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2C50" w:rsidRPr="00B64EAD" w:rsidRDefault="000D2C50" w:rsidP="000D2C50">
      <w:pPr>
        <w:pStyle w:val="ProductList-Body"/>
        <w:shd w:val="clear" w:color="auto" w:fill="00188F"/>
        <w:ind w:right="8640"/>
        <w:rPr>
          <w:rFonts w:asciiTheme="majorHAnsi" w:hAnsiTheme="majorHAnsi"/>
          <w:color w:val="FFFFFF" w:themeColor="background1"/>
          <w:sz w:val="32"/>
          <w:szCs w:val="32"/>
        </w:rPr>
      </w:pPr>
      <w:bookmarkStart w:id="0" w:name="CoverPage"/>
      <w:r w:rsidRPr="00B64EAD">
        <w:rPr>
          <w:rFonts w:asciiTheme="majorHAnsi" w:hAnsiTheme="majorHAnsi"/>
          <w:color w:val="FFFFFF" w:themeColor="background1"/>
          <w:sz w:val="32"/>
          <w:szCs w:val="32"/>
        </w:rPr>
        <w:tab/>
        <w:t>Volume</w:t>
      </w:r>
      <w:bookmarkStart w:id="1" w:name="_GoBack"/>
      <w:bookmarkEnd w:id="1"/>
    </w:p>
    <w:bookmarkEnd w:id="0"/>
    <w:p w:rsidR="000D2C50" w:rsidRPr="00B64EAD" w:rsidRDefault="000D2C50" w:rsidP="000D2C50">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0D2C50" w:rsidRPr="00DC097C" w:rsidRDefault="000D2C50" w:rsidP="000D2C50">
      <w:pPr>
        <w:pStyle w:val="ProductList-Body"/>
        <w:shd w:val="clear" w:color="auto" w:fill="00188F"/>
        <w:ind w:right="8640"/>
        <w:rPr>
          <w:color w:val="FFFFFF" w:themeColor="background1"/>
        </w:rPr>
      </w:pPr>
    </w:p>
    <w:p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Liste des Produits</w:t>
      </w:r>
    </w:p>
    <w:p w:rsidR="00F80A49" w:rsidRPr="00F80A49"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novembre 2014</w:t>
      </w:r>
    </w:p>
    <w:p w:rsidR="00F20AFE" w:rsidRPr="00F80A49"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035F22" w:rsidRDefault="009A0C93" w:rsidP="00035F22">
      <w:pPr>
        <w:pStyle w:val="ProductList-Body"/>
      </w:pPr>
    </w:p>
    <w:p w:rsidR="002160E0" w:rsidRDefault="002160E0" w:rsidP="00F20AFE">
      <w:pPr>
        <w:pStyle w:val="ProductList-Body"/>
        <w:sectPr w:rsidR="002160E0"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Table des matières</w:t>
      </w:r>
      <w:bookmarkEnd w:id="2"/>
    </w:p>
    <w:p w:rsidR="0069008C" w:rsidRDefault="007B07E8">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2272485" w:history="1">
        <w:r w:rsidR="0069008C" w:rsidRPr="008802CD">
          <w:rPr>
            <w:rStyle w:val="Hyperlink"/>
            <w:noProof/>
          </w:rPr>
          <w:t>Introduction</w:t>
        </w:r>
        <w:r w:rsidR="0069008C">
          <w:rPr>
            <w:noProof/>
            <w:webHidden/>
          </w:rPr>
          <w:tab/>
        </w:r>
        <w:r w:rsidR="0069008C">
          <w:rPr>
            <w:noProof/>
            <w:webHidden/>
          </w:rPr>
          <w:fldChar w:fldCharType="begin"/>
        </w:r>
        <w:r w:rsidR="0069008C">
          <w:rPr>
            <w:noProof/>
            <w:webHidden/>
          </w:rPr>
          <w:instrText xml:space="preserve"> PAGEREF _Toc402272485 \h </w:instrText>
        </w:r>
        <w:r w:rsidR="0069008C">
          <w:rPr>
            <w:noProof/>
            <w:webHidden/>
          </w:rPr>
        </w:r>
        <w:r w:rsidR="0069008C">
          <w:rPr>
            <w:noProof/>
            <w:webHidden/>
          </w:rPr>
          <w:fldChar w:fldCharType="separate"/>
        </w:r>
        <w:r w:rsidR="0069008C">
          <w:rPr>
            <w:noProof/>
            <w:webHidden/>
          </w:rPr>
          <w:t>7</w:t>
        </w:r>
        <w:r w:rsidR="0069008C">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486" w:history="1">
        <w:r w:rsidRPr="008802CD">
          <w:rPr>
            <w:rStyle w:val="Hyperlink"/>
            <w:noProof/>
          </w:rPr>
          <w:t>À propos de ce document</w:t>
        </w:r>
        <w:r>
          <w:rPr>
            <w:noProof/>
            <w:webHidden/>
          </w:rPr>
          <w:tab/>
        </w:r>
        <w:r>
          <w:rPr>
            <w:noProof/>
            <w:webHidden/>
          </w:rPr>
          <w:fldChar w:fldCharType="begin"/>
        </w:r>
        <w:r>
          <w:rPr>
            <w:noProof/>
            <w:webHidden/>
          </w:rPr>
          <w:instrText xml:space="preserve"> PAGEREF _Toc402272486 \h </w:instrText>
        </w:r>
        <w:r>
          <w:rPr>
            <w:noProof/>
            <w:webHidden/>
          </w:rPr>
        </w:r>
        <w:r>
          <w:rPr>
            <w:noProof/>
            <w:webHidden/>
          </w:rPr>
          <w:fldChar w:fldCharType="separate"/>
        </w:r>
        <w:r>
          <w:rPr>
            <w:noProof/>
            <w:webHidden/>
          </w:rPr>
          <w:t>7</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487" w:history="1">
        <w:r w:rsidRPr="008802CD">
          <w:rPr>
            <w:rStyle w:val="Hyperlink"/>
            <w:noProof/>
          </w:rPr>
          <w:t>Comment utiliser ce document</w:t>
        </w:r>
        <w:r>
          <w:rPr>
            <w:noProof/>
            <w:webHidden/>
          </w:rPr>
          <w:tab/>
        </w:r>
        <w:r>
          <w:rPr>
            <w:noProof/>
            <w:webHidden/>
          </w:rPr>
          <w:fldChar w:fldCharType="begin"/>
        </w:r>
        <w:r>
          <w:rPr>
            <w:noProof/>
            <w:webHidden/>
          </w:rPr>
          <w:instrText xml:space="preserve"> PAGEREF _Toc402272487 \h </w:instrText>
        </w:r>
        <w:r>
          <w:rPr>
            <w:noProof/>
            <w:webHidden/>
          </w:rPr>
        </w:r>
        <w:r>
          <w:rPr>
            <w:noProof/>
            <w:webHidden/>
          </w:rPr>
          <w:fldChar w:fldCharType="separate"/>
        </w:r>
        <w:r>
          <w:rPr>
            <w:noProof/>
            <w:webHidden/>
          </w:rPr>
          <w:t>7</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488" w:history="1">
        <w:r w:rsidRPr="008802CD">
          <w:rPr>
            <w:rStyle w:val="Hyperlink"/>
            <w:noProof/>
          </w:rPr>
          <w:t>Clés du Tableau</w:t>
        </w:r>
        <w:r>
          <w:rPr>
            <w:noProof/>
            <w:webHidden/>
          </w:rPr>
          <w:tab/>
        </w:r>
        <w:r>
          <w:rPr>
            <w:noProof/>
            <w:webHidden/>
          </w:rPr>
          <w:fldChar w:fldCharType="begin"/>
        </w:r>
        <w:r>
          <w:rPr>
            <w:noProof/>
            <w:webHidden/>
          </w:rPr>
          <w:instrText xml:space="preserve"> PAGEREF _Toc402272488 \h </w:instrText>
        </w:r>
        <w:r>
          <w:rPr>
            <w:noProof/>
            <w:webHidden/>
          </w:rPr>
        </w:r>
        <w:r>
          <w:rPr>
            <w:noProof/>
            <w:webHidden/>
          </w:rPr>
          <w:fldChar w:fldCharType="separate"/>
        </w:r>
        <w:r>
          <w:rPr>
            <w:noProof/>
            <w:webHidden/>
          </w:rPr>
          <w:t>8</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489" w:history="1">
        <w:r w:rsidRPr="008802CD">
          <w:rPr>
            <w:rStyle w:val="Hyperlink"/>
            <w:noProof/>
          </w:rPr>
          <w:t>Versions antérieures</w:t>
        </w:r>
        <w:r>
          <w:rPr>
            <w:noProof/>
            <w:webHidden/>
          </w:rPr>
          <w:tab/>
        </w:r>
        <w:r>
          <w:rPr>
            <w:noProof/>
            <w:webHidden/>
          </w:rPr>
          <w:fldChar w:fldCharType="begin"/>
        </w:r>
        <w:r>
          <w:rPr>
            <w:noProof/>
            <w:webHidden/>
          </w:rPr>
          <w:instrText xml:space="preserve"> PAGEREF _Toc402272489 \h </w:instrText>
        </w:r>
        <w:r>
          <w:rPr>
            <w:noProof/>
            <w:webHidden/>
          </w:rPr>
        </w:r>
        <w:r>
          <w:rPr>
            <w:noProof/>
            <w:webHidden/>
          </w:rPr>
          <w:fldChar w:fldCharType="separate"/>
        </w:r>
        <w:r>
          <w:rPr>
            <w:noProof/>
            <w:webHidden/>
          </w:rPr>
          <w:t>10</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490" w:history="1">
        <w:r w:rsidRPr="008802CD">
          <w:rPr>
            <w:rStyle w:val="Hyperlink"/>
            <w:noProof/>
          </w:rPr>
          <w:t>Clarifications et synthèse des modifications apportées</w:t>
        </w:r>
        <w:r>
          <w:rPr>
            <w:noProof/>
            <w:webHidden/>
          </w:rPr>
          <w:tab/>
        </w:r>
        <w:r>
          <w:rPr>
            <w:noProof/>
            <w:webHidden/>
          </w:rPr>
          <w:fldChar w:fldCharType="begin"/>
        </w:r>
        <w:r>
          <w:rPr>
            <w:noProof/>
            <w:webHidden/>
          </w:rPr>
          <w:instrText xml:space="preserve"> PAGEREF _Toc402272490 \h </w:instrText>
        </w:r>
        <w:r>
          <w:rPr>
            <w:noProof/>
            <w:webHidden/>
          </w:rPr>
        </w:r>
        <w:r>
          <w:rPr>
            <w:noProof/>
            <w:webHidden/>
          </w:rPr>
          <w:fldChar w:fldCharType="separate"/>
        </w:r>
        <w:r>
          <w:rPr>
            <w:noProof/>
            <w:webHidden/>
          </w:rPr>
          <w:t>10</w:t>
        </w:r>
        <w:r>
          <w:rPr>
            <w:noProof/>
            <w:webHidden/>
          </w:rPr>
          <w:fldChar w:fldCharType="end"/>
        </w:r>
      </w:hyperlink>
    </w:p>
    <w:p w:rsidR="0069008C" w:rsidRDefault="0069008C">
      <w:pPr>
        <w:pStyle w:val="TOC1"/>
        <w:tabs>
          <w:tab w:val="right" w:leader="dot" w:pos="5030"/>
        </w:tabs>
        <w:rPr>
          <w:rFonts w:eastAsiaTheme="minorEastAsia"/>
          <w:b w:val="0"/>
          <w:caps w:val="0"/>
          <w:noProof/>
          <w:sz w:val="22"/>
          <w:lang w:val="en-US" w:eastAsia="en-US" w:bidi="ar-SA"/>
        </w:rPr>
      </w:pPr>
      <w:hyperlink w:anchor="_Toc402272491" w:history="1">
        <w:r w:rsidRPr="008802CD">
          <w:rPr>
            <w:rStyle w:val="Hyperlink"/>
            <w:noProof/>
          </w:rPr>
          <w:t>Logiciel</w:t>
        </w:r>
        <w:r>
          <w:rPr>
            <w:noProof/>
            <w:webHidden/>
          </w:rPr>
          <w:tab/>
        </w:r>
        <w:r>
          <w:rPr>
            <w:noProof/>
            <w:webHidden/>
          </w:rPr>
          <w:fldChar w:fldCharType="begin"/>
        </w:r>
        <w:r>
          <w:rPr>
            <w:noProof/>
            <w:webHidden/>
          </w:rPr>
          <w:instrText xml:space="preserve"> PAGEREF _Toc402272491 \h </w:instrText>
        </w:r>
        <w:r>
          <w:rPr>
            <w:noProof/>
            <w:webHidden/>
          </w:rPr>
        </w:r>
        <w:r>
          <w:rPr>
            <w:noProof/>
            <w:webHidden/>
          </w:rPr>
          <w:fldChar w:fldCharType="separate"/>
        </w:r>
        <w:r>
          <w:rPr>
            <w:noProof/>
            <w:webHidden/>
          </w:rPr>
          <w:t>12</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492" w:history="1">
        <w:r w:rsidRPr="008802CD">
          <w:rPr>
            <w:rStyle w:val="Hyperlink"/>
            <w:noProof/>
          </w:rPr>
          <w:t>AutoRoute</w:t>
        </w:r>
        <w:r>
          <w:rPr>
            <w:noProof/>
            <w:webHidden/>
          </w:rPr>
          <w:tab/>
        </w:r>
        <w:r>
          <w:rPr>
            <w:noProof/>
            <w:webHidden/>
          </w:rPr>
          <w:fldChar w:fldCharType="begin"/>
        </w:r>
        <w:r>
          <w:rPr>
            <w:noProof/>
            <w:webHidden/>
          </w:rPr>
          <w:instrText xml:space="preserve"> PAGEREF _Toc402272492 \h </w:instrText>
        </w:r>
        <w:r>
          <w:rPr>
            <w:noProof/>
            <w:webHidden/>
          </w:rPr>
        </w:r>
        <w:r>
          <w:rPr>
            <w:noProof/>
            <w:webHidden/>
          </w:rPr>
          <w:fldChar w:fldCharType="separate"/>
        </w:r>
        <w:r>
          <w:rPr>
            <w:noProof/>
            <w:webHidden/>
          </w:rPr>
          <w:t>12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493" w:history="1">
        <w:r w:rsidRPr="008802CD">
          <w:rPr>
            <w:rStyle w:val="Hyperlink"/>
            <w:noProof/>
          </w:rPr>
          <w:t>AutoRoute 2013</w:t>
        </w:r>
        <w:r>
          <w:rPr>
            <w:noProof/>
            <w:webHidden/>
          </w:rPr>
          <w:tab/>
        </w:r>
        <w:r>
          <w:rPr>
            <w:noProof/>
            <w:webHidden/>
          </w:rPr>
          <w:fldChar w:fldCharType="begin"/>
        </w:r>
        <w:r>
          <w:rPr>
            <w:noProof/>
            <w:webHidden/>
          </w:rPr>
          <w:instrText xml:space="preserve"> PAGEREF _Toc402272493 \h </w:instrText>
        </w:r>
        <w:r>
          <w:rPr>
            <w:noProof/>
            <w:webHidden/>
          </w:rPr>
        </w:r>
        <w:r>
          <w:rPr>
            <w:noProof/>
            <w:webHidden/>
          </w:rPr>
          <w:fldChar w:fldCharType="separate"/>
        </w:r>
        <w:r>
          <w:rPr>
            <w:noProof/>
            <w:webHidden/>
          </w:rPr>
          <w:t>12</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494" w:history="1">
        <w:r w:rsidRPr="008802CD">
          <w:rPr>
            <w:rStyle w:val="Hyperlink"/>
            <w:noProof/>
          </w:rPr>
          <w:t>BizTalk Server</w:t>
        </w:r>
        <w:r>
          <w:rPr>
            <w:noProof/>
            <w:webHidden/>
          </w:rPr>
          <w:tab/>
        </w:r>
        <w:r>
          <w:rPr>
            <w:noProof/>
            <w:webHidden/>
          </w:rPr>
          <w:fldChar w:fldCharType="begin"/>
        </w:r>
        <w:r>
          <w:rPr>
            <w:noProof/>
            <w:webHidden/>
          </w:rPr>
          <w:instrText xml:space="preserve"> PAGEREF _Toc402272494 \h </w:instrText>
        </w:r>
        <w:r>
          <w:rPr>
            <w:noProof/>
            <w:webHidden/>
          </w:rPr>
        </w:r>
        <w:r>
          <w:rPr>
            <w:noProof/>
            <w:webHidden/>
          </w:rPr>
          <w:fldChar w:fldCharType="separate"/>
        </w:r>
        <w:r>
          <w:rPr>
            <w:noProof/>
            <w:webHidden/>
          </w:rPr>
          <w:t>12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495" w:history="1">
        <w:r w:rsidRPr="008802CD">
          <w:rPr>
            <w:rStyle w:val="Hyperlink"/>
            <w:noProof/>
          </w:rPr>
          <w:t>BizTalk Server 2013 R2 Édition Agence</w:t>
        </w:r>
        <w:r>
          <w:rPr>
            <w:noProof/>
            <w:webHidden/>
          </w:rPr>
          <w:tab/>
        </w:r>
        <w:r>
          <w:rPr>
            <w:noProof/>
            <w:webHidden/>
          </w:rPr>
          <w:fldChar w:fldCharType="begin"/>
        </w:r>
        <w:r>
          <w:rPr>
            <w:noProof/>
            <w:webHidden/>
          </w:rPr>
          <w:instrText xml:space="preserve"> PAGEREF _Toc402272495 \h </w:instrText>
        </w:r>
        <w:r>
          <w:rPr>
            <w:noProof/>
            <w:webHidden/>
          </w:rPr>
        </w:r>
        <w:r>
          <w:rPr>
            <w:noProof/>
            <w:webHidden/>
          </w:rPr>
          <w:fldChar w:fldCharType="separate"/>
        </w:r>
        <w:r>
          <w:rPr>
            <w:noProof/>
            <w:webHidden/>
          </w:rPr>
          <w:t>12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496" w:history="1">
        <w:r w:rsidRPr="008802CD">
          <w:rPr>
            <w:rStyle w:val="Hyperlink"/>
            <w:noProof/>
          </w:rPr>
          <w:t>BizTalk Server 2013 R2 Édition Agence IDC</w:t>
        </w:r>
        <w:r>
          <w:rPr>
            <w:noProof/>
            <w:webHidden/>
          </w:rPr>
          <w:tab/>
        </w:r>
        <w:r>
          <w:rPr>
            <w:noProof/>
            <w:webHidden/>
          </w:rPr>
          <w:fldChar w:fldCharType="begin"/>
        </w:r>
        <w:r>
          <w:rPr>
            <w:noProof/>
            <w:webHidden/>
          </w:rPr>
          <w:instrText xml:space="preserve"> PAGEREF _Toc402272496 \h </w:instrText>
        </w:r>
        <w:r>
          <w:rPr>
            <w:noProof/>
            <w:webHidden/>
          </w:rPr>
        </w:r>
        <w:r>
          <w:rPr>
            <w:noProof/>
            <w:webHidden/>
          </w:rPr>
          <w:fldChar w:fldCharType="separate"/>
        </w:r>
        <w:r>
          <w:rPr>
            <w:noProof/>
            <w:webHidden/>
          </w:rPr>
          <w:t>12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497" w:history="1">
        <w:r w:rsidRPr="008802CD">
          <w:rPr>
            <w:rStyle w:val="Hyperlink"/>
            <w:noProof/>
          </w:rPr>
          <w:t>BizTalk Server 2013 R2 Édition Developer</w:t>
        </w:r>
        <w:r>
          <w:rPr>
            <w:noProof/>
            <w:webHidden/>
          </w:rPr>
          <w:tab/>
        </w:r>
        <w:r>
          <w:rPr>
            <w:noProof/>
            <w:webHidden/>
          </w:rPr>
          <w:fldChar w:fldCharType="begin"/>
        </w:r>
        <w:r>
          <w:rPr>
            <w:noProof/>
            <w:webHidden/>
          </w:rPr>
          <w:instrText xml:space="preserve"> PAGEREF _Toc402272497 \h </w:instrText>
        </w:r>
        <w:r>
          <w:rPr>
            <w:noProof/>
            <w:webHidden/>
          </w:rPr>
        </w:r>
        <w:r>
          <w:rPr>
            <w:noProof/>
            <w:webHidden/>
          </w:rPr>
          <w:fldChar w:fldCharType="separate"/>
        </w:r>
        <w:r>
          <w:rPr>
            <w:noProof/>
            <w:webHidden/>
          </w:rPr>
          <w:t>12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498" w:history="1">
        <w:r w:rsidRPr="008802CD">
          <w:rPr>
            <w:rStyle w:val="Hyperlink"/>
            <w:noProof/>
          </w:rPr>
          <w:t>BizTalk Server 2013 R2 Édition Enterprise</w:t>
        </w:r>
        <w:r>
          <w:rPr>
            <w:noProof/>
            <w:webHidden/>
          </w:rPr>
          <w:tab/>
        </w:r>
        <w:r>
          <w:rPr>
            <w:noProof/>
            <w:webHidden/>
          </w:rPr>
          <w:fldChar w:fldCharType="begin"/>
        </w:r>
        <w:r>
          <w:rPr>
            <w:noProof/>
            <w:webHidden/>
          </w:rPr>
          <w:instrText xml:space="preserve"> PAGEREF _Toc402272498 \h </w:instrText>
        </w:r>
        <w:r>
          <w:rPr>
            <w:noProof/>
            <w:webHidden/>
          </w:rPr>
        </w:r>
        <w:r>
          <w:rPr>
            <w:noProof/>
            <w:webHidden/>
          </w:rPr>
          <w:fldChar w:fldCharType="separate"/>
        </w:r>
        <w:r>
          <w:rPr>
            <w:noProof/>
            <w:webHidden/>
          </w:rPr>
          <w:t>12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499" w:history="1">
        <w:r w:rsidRPr="008802CD">
          <w:rPr>
            <w:rStyle w:val="Hyperlink"/>
            <w:noProof/>
          </w:rPr>
          <w:t>BizTalk Server 2013 R2 Édition Standard</w:t>
        </w:r>
        <w:r>
          <w:rPr>
            <w:noProof/>
            <w:webHidden/>
          </w:rPr>
          <w:tab/>
        </w:r>
        <w:r>
          <w:rPr>
            <w:noProof/>
            <w:webHidden/>
          </w:rPr>
          <w:fldChar w:fldCharType="begin"/>
        </w:r>
        <w:r>
          <w:rPr>
            <w:noProof/>
            <w:webHidden/>
          </w:rPr>
          <w:instrText xml:space="preserve"> PAGEREF _Toc402272499 \h </w:instrText>
        </w:r>
        <w:r>
          <w:rPr>
            <w:noProof/>
            <w:webHidden/>
          </w:rPr>
        </w:r>
        <w:r>
          <w:rPr>
            <w:noProof/>
            <w:webHidden/>
          </w:rPr>
          <w:fldChar w:fldCharType="separate"/>
        </w:r>
        <w:r>
          <w:rPr>
            <w:noProof/>
            <w:webHidden/>
          </w:rPr>
          <w:t>12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00" w:history="1">
        <w:r w:rsidRPr="008802CD">
          <w:rPr>
            <w:rStyle w:val="Hyperlink"/>
            <w:noProof/>
          </w:rPr>
          <w:t>BizTalk Server 2013 R2 Édition Standard IDC</w:t>
        </w:r>
        <w:r>
          <w:rPr>
            <w:noProof/>
            <w:webHidden/>
          </w:rPr>
          <w:tab/>
        </w:r>
        <w:r>
          <w:rPr>
            <w:noProof/>
            <w:webHidden/>
          </w:rPr>
          <w:fldChar w:fldCharType="begin"/>
        </w:r>
        <w:r>
          <w:rPr>
            <w:noProof/>
            <w:webHidden/>
          </w:rPr>
          <w:instrText xml:space="preserve"> PAGEREF _Toc402272500 \h </w:instrText>
        </w:r>
        <w:r>
          <w:rPr>
            <w:noProof/>
            <w:webHidden/>
          </w:rPr>
        </w:r>
        <w:r>
          <w:rPr>
            <w:noProof/>
            <w:webHidden/>
          </w:rPr>
          <w:fldChar w:fldCharType="separate"/>
        </w:r>
        <w:r>
          <w:rPr>
            <w:noProof/>
            <w:webHidden/>
          </w:rPr>
          <w:t>12</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501" w:history="1">
        <w:r w:rsidRPr="008802CD">
          <w:rPr>
            <w:rStyle w:val="Hyperlink"/>
            <w:noProof/>
          </w:rPr>
          <w:t>Core Infrastructure Server Suite</w:t>
        </w:r>
        <w:r>
          <w:rPr>
            <w:noProof/>
            <w:webHidden/>
          </w:rPr>
          <w:tab/>
        </w:r>
        <w:r>
          <w:rPr>
            <w:noProof/>
            <w:webHidden/>
          </w:rPr>
          <w:fldChar w:fldCharType="begin"/>
        </w:r>
        <w:r>
          <w:rPr>
            <w:noProof/>
            <w:webHidden/>
          </w:rPr>
          <w:instrText xml:space="preserve"> PAGEREF _Toc402272501 \h </w:instrText>
        </w:r>
        <w:r>
          <w:rPr>
            <w:noProof/>
            <w:webHidden/>
          </w:rPr>
        </w:r>
        <w:r>
          <w:rPr>
            <w:noProof/>
            <w:webHidden/>
          </w:rPr>
          <w:fldChar w:fldCharType="separate"/>
        </w:r>
        <w:r>
          <w:rPr>
            <w:noProof/>
            <w:webHidden/>
          </w:rPr>
          <w:t>13</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02" w:history="1">
        <w:r w:rsidRPr="008802CD">
          <w:rPr>
            <w:rStyle w:val="Hyperlink"/>
            <w:noProof/>
          </w:rPr>
          <w:t>Core Infrastructure Server Suite Datacenter</w:t>
        </w:r>
        <w:r>
          <w:rPr>
            <w:noProof/>
            <w:webHidden/>
          </w:rPr>
          <w:tab/>
        </w:r>
        <w:r>
          <w:rPr>
            <w:noProof/>
            <w:webHidden/>
          </w:rPr>
          <w:fldChar w:fldCharType="begin"/>
        </w:r>
        <w:r>
          <w:rPr>
            <w:noProof/>
            <w:webHidden/>
          </w:rPr>
          <w:instrText xml:space="preserve"> PAGEREF _Toc402272502 \h </w:instrText>
        </w:r>
        <w:r>
          <w:rPr>
            <w:noProof/>
            <w:webHidden/>
          </w:rPr>
        </w:r>
        <w:r>
          <w:rPr>
            <w:noProof/>
            <w:webHidden/>
          </w:rPr>
          <w:fldChar w:fldCharType="separate"/>
        </w:r>
        <w:r>
          <w:rPr>
            <w:noProof/>
            <w:webHidden/>
          </w:rPr>
          <w:t>13</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03" w:history="1">
        <w:r w:rsidRPr="008802CD">
          <w:rPr>
            <w:rStyle w:val="Hyperlink"/>
            <w:noProof/>
          </w:rPr>
          <w:t>Core Infrastructure Server Suite Enterprise</w:t>
        </w:r>
        <w:r>
          <w:rPr>
            <w:noProof/>
            <w:webHidden/>
          </w:rPr>
          <w:tab/>
        </w:r>
        <w:r>
          <w:rPr>
            <w:noProof/>
            <w:webHidden/>
          </w:rPr>
          <w:fldChar w:fldCharType="begin"/>
        </w:r>
        <w:r>
          <w:rPr>
            <w:noProof/>
            <w:webHidden/>
          </w:rPr>
          <w:instrText xml:space="preserve"> PAGEREF _Toc402272503 \h </w:instrText>
        </w:r>
        <w:r>
          <w:rPr>
            <w:noProof/>
            <w:webHidden/>
          </w:rPr>
        </w:r>
        <w:r>
          <w:rPr>
            <w:noProof/>
            <w:webHidden/>
          </w:rPr>
          <w:fldChar w:fldCharType="separate"/>
        </w:r>
        <w:r>
          <w:rPr>
            <w:noProof/>
            <w:webHidden/>
          </w:rPr>
          <w:t>13</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04" w:history="1">
        <w:r w:rsidRPr="008802CD">
          <w:rPr>
            <w:rStyle w:val="Hyperlink"/>
            <w:noProof/>
          </w:rPr>
          <w:t>Core Infrastructure Server Suite Standard</w:t>
        </w:r>
        <w:r>
          <w:rPr>
            <w:noProof/>
            <w:webHidden/>
          </w:rPr>
          <w:tab/>
        </w:r>
        <w:r>
          <w:rPr>
            <w:noProof/>
            <w:webHidden/>
          </w:rPr>
          <w:fldChar w:fldCharType="begin"/>
        </w:r>
        <w:r>
          <w:rPr>
            <w:noProof/>
            <w:webHidden/>
          </w:rPr>
          <w:instrText xml:space="preserve"> PAGEREF _Toc402272504 \h </w:instrText>
        </w:r>
        <w:r>
          <w:rPr>
            <w:noProof/>
            <w:webHidden/>
          </w:rPr>
        </w:r>
        <w:r>
          <w:rPr>
            <w:noProof/>
            <w:webHidden/>
          </w:rPr>
          <w:fldChar w:fldCharType="separate"/>
        </w:r>
        <w:r>
          <w:rPr>
            <w:noProof/>
            <w:webHidden/>
          </w:rPr>
          <w:t>13</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505" w:history="1">
        <w:r w:rsidRPr="008802CD">
          <w:rPr>
            <w:rStyle w:val="Hyperlink"/>
            <w:noProof/>
          </w:rPr>
          <w:t>CAL Suite</w:t>
        </w:r>
        <w:r>
          <w:rPr>
            <w:noProof/>
            <w:webHidden/>
          </w:rPr>
          <w:tab/>
        </w:r>
        <w:r>
          <w:rPr>
            <w:noProof/>
            <w:webHidden/>
          </w:rPr>
          <w:fldChar w:fldCharType="begin"/>
        </w:r>
        <w:r>
          <w:rPr>
            <w:noProof/>
            <w:webHidden/>
          </w:rPr>
          <w:instrText xml:space="preserve"> PAGEREF _Toc402272505 \h </w:instrText>
        </w:r>
        <w:r>
          <w:rPr>
            <w:noProof/>
            <w:webHidden/>
          </w:rPr>
        </w:r>
        <w:r>
          <w:rPr>
            <w:noProof/>
            <w:webHidden/>
          </w:rPr>
          <w:fldChar w:fldCharType="separate"/>
        </w:r>
        <w:r>
          <w:rPr>
            <w:noProof/>
            <w:webHidden/>
          </w:rPr>
          <w:t>15</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06" w:history="1">
        <w:r w:rsidRPr="008802CD">
          <w:rPr>
            <w:rStyle w:val="Hyperlink"/>
            <w:noProof/>
          </w:rPr>
          <w:t>CAL Core Suite (Utilisateur et Dispositif)</w:t>
        </w:r>
        <w:r>
          <w:rPr>
            <w:noProof/>
            <w:webHidden/>
          </w:rPr>
          <w:tab/>
        </w:r>
        <w:r>
          <w:rPr>
            <w:noProof/>
            <w:webHidden/>
          </w:rPr>
          <w:fldChar w:fldCharType="begin"/>
        </w:r>
        <w:r>
          <w:rPr>
            <w:noProof/>
            <w:webHidden/>
          </w:rPr>
          <w:instrText xml:space="preserve"> PAGEREF _Toc402272506 \h </w:instrText>
        </w:r>
        <w:r>
          <w:rPr>
            <w:noProof/>
            <w:webHidden/>
          </w:rPr>
        </w:r>
        <w:r>
          <w:rPr>
            <w:noProof/>
            <w:webHidden/>
          </w:rPr>
          <w:fldChar w:fldCharType="separate"/>
        </w:r>
        <w:r>
          <w:rPr>
            <w:noProof/>
            <w:webHidden/>
          </w:rPr>
          <w:t>15</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07" w:history="1">
        <w:r w:rsidRPr="008802CD">
          <w:rPr>
            <w:rStyle w:val="Hyperlink"/>
            <w:noProof/>
          </w:rPr>
          <w:t>CAL Core Suite Bridge pour Office 365 (Utilisateur et Dispositif)</w:t>
        </w:r>
        <w:r>
          <w:rPr>
            <w:noProof/>
            <w:webHidden/>
          </w:rPr>
          <w:tab/>
        </w:r>
        <w:r>
          <w:rPr>
            <w:noProof/>
            <w:webHidden/>
          </w:rPr>
          <w:fldChar w:fldCharType="begin"/>
        </w:r>
        <w:r>
          <w:rPr>
            <w:noProof/>
            <w:webHidden/>
          </w:rPr>
          <w:instrText xml:space="preserve"> PAGEREF _Toc402272507 \h </w:instrText>
        </w:r>
        <w:r>
          <w:rPr>
            <w:noProof/>
            <w:webHidden/>
          </w:rPr>
        </w:r>
        <w:r>
          <w:rPr>
            <w:noProof/>
            <w:webHidden/>
          </w:rPr>
          <w:fldChar w:fldCharType="separate"/>
        </w:r>
        <w:r>
          <w:rPr>
            <w:noProof/>
            <w:webHidden/>
          </w:rPr>
          <w:t>15</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08" w:history="1">
        <w:r w:rsidRPr="008802CD">
          <w:rPr>
            <w:rStyle w:val="Hyperlink"/>
            <w:noProof/>
          </w:rPr>
          <w:t>CAL Core Suite Bridge pour Office 365 et Microsoft Intune (Utilisateur et Dispositif)</w:t>
        </w:r>
        <w:r>
          <w:rPr>
            <w:noProof/>
            <w:webHidden/>
          </w:rPr>
          <w:tab/>
        </w:r>
        <w:r>
          <w:rPr>
            <w:noProof/>
            <w:webHidden/>
          </w:rPr>
          <w:fldChar w:fldCharType="begin"/>
        </w:r>
        <w:r>
          <w:rPr>
            <w:noProof/>
            <w:webHidden/>
          </w:rPr>
          <w:instrText xml:space="preserve"> PAGEREF _Toc402272508 \h </w:instrText>
        </w:r>
        <w:r>
          <w:rPr>
            <w:noProof/>
            <w:webHidden/>
          </w:rPr>
        </w:r>
        <w:r>
          <w:rPr>
            <w:noProof/>
            <w:webHidden/>
          </w:rPr>
          <w:fldChar w:fldCharType="separate"/>
        </w:r>
        <w:r>
          <w:rPr>
            <w:noProof/>
            <w:webHidden/>
          </w:rPr>
          <w:t>15</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09" w:history="1">
        <w:r w:rsidRPr="008802CD">
          <w:rPr>
            <w:rStyle w:val="Hyperlink"/>
            <w:noProof/>
          </w:rPr>
          <w:t>CAL Core Suite pour Microsoft Intune (Utilisateur et Dispositif)</w:t>
        </w:r>
        <w:r>
          <w:rPr>
            <w:noProof/>
            <w:webHidden/>
          </w:rPr>
          <w:tab/>
        </w:r>
        <w:r>
          <w:rPr>
            <w:noProof/>
            <w:webHidden/>
          </w:rPr>
          <w:fldChar w:fldCharType="begin"/>
        </w:r>
        <w:r>
          <w:rPr>
            <w:noProof/>
            <w:webHidden/>
          </w:rPr>
          <w:instrText xml:space="preserve"> PAGEREF _Toc402272509 \h </w:instrText>
        </w:r>
        <w:r>
          <w:rPr>
            <w:noProof/>
            <w:webHidden/>
          </w:rPr>
        </w:r>
        <w:r>
          <w:rPr>
            <w:noProof/>
            <w:webHidden/>
          </w:rPr>
          <w:fldChar w:fldCharType="separate"/>
        </w:r>
        <w:r>
          <w:rPr>
            <w:noProof/>
            <w:webHidden/>
          </w:rPr>
          <w:t>15</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10" w:history="1">
        <w:r w:rsidRPr="008802CD">
          <w:rPr>
            <w:rStyle w:val="Hyperlink"/>
            <w:noProof/>
          </w:rPr>
          <w:t>CAL Entreprise Suite (Utilisateur et Dispositif)</w:t>
        </w:r>
        <w:r>
          <w:rPr>
            <w:noProof/>
            <w:webHidden/>
          </w:rPr>
          <w:tab/>
        </w:r>
        <w:r>
          <w:rPr>
            <w:noProof/>
            <w:webHidden/>
          </w:rPr>
          <w:fldChar w:fldCharType="begin"/>
        </w:r>
        <w:r>
          <w:rPr>
            <w:noProof/>
            <w:webHidden/>
          </w:rPr>
          <w:instrText xml:space="preserve"> PAGEREF _Toc402272510 \h </w:instrText>
        </w:r>
        <w:r>
          <w:rPr>
            <w:noProof/>
            <w:webHidden/>
          </w:rPr>
        </w:r>
        <w:r>
          <w:rPr>
            <w:noProof/>
            <w:webHidden/>
          </w:rPr>
          <w:fldChar w:fldCharType="separate"/>
        </w:r>
        <w:r>
          <w:rPr>
            <w:noProof/>
            <w:webHidden/>
          </w:rPr>
          <w:t>15</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11" w:history="1">
        <w:r w:rsidRPr="008802CD">
          <w:rPr>
            <w:rStyle w:val="Hyperlink"/>
            <w:noProof/>
          </w:rPr>
          <w:t>CAL Entreprise Suite Bridge pour Office 365 (Utilisateur et Dispositif)</w:t>
        </w:r>
        <w:r>
          <w:rPr>
            <w:noProof/>
            <w:webHidden/>
          </w:rPr>
          <w:tab/>
        </w:r>
        <w:r>
          <w:rPr>
            <w:noProof/>
            <w:webHidden/>
          </w:rPr>
          <w:fldChar w:fldCharType="begin"/>
        </w:r>
        <w:r>
          <w:rPr>
            <w:noProof/>
            <w:webHidden/>
          </w:rPr>
          <w:instrText xml:space="preserve"> PAGEREF _Toc402272511 \h </w:instrText>
        </w:r>
        <w:r>
          <w:rPr>
            <w:noProof/>
            <w:webHidden/>
          </w:rPr>
        </w:r>
        <w:r>
          <w:rPr>
            <w:noProof/>
            <w:webHidden/>
          </w:rPr>
          <w:fldChar w:fldCharType="separate"/>
        </w:r>
        <w:r>
          <w:rPr>
            <w:noProof/>
            <w:webHidden/>
          </w:rPr>
          <w:t>15</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12" w:history="1">
        <w:r w:rsidRPr="008802CD">
          <w:rPr>
            <w:rStyle w:val="Hyperlink"/>
            <w:noProof/>
          </w:rPr>
          <w:t>CAL Entreprise Suite Bridge pour Office 365 et Microsoft Intune (Dispositif et Utilisateur)</w:t>
        </w:r>
        <w:r>
          <w:rPr>
            <w:noProof/>
            <w:webHidden/>
          </w:rPr>
          <w:tab/>
        </w:r>
        <w:r>
          <w:rPr>
            <w:noProof/>
            <w:webHidden/>
          </w:rPr>
          <w:fldChar w:fldCharType="begin"/>
        </w:r>
        <w:r>
          <w:rPr>
            <w:noProof/>
            <w:webHidden/>
          </w:rPr>
          <w:instrText xml:space="preserve"> PAGEREF _Toc402272512 \h </w:instrText>
        </w:r>
        <w:r>
          <w:rPr>
            <w:noProof/>
            <w:webHidden/>
          </w:rPr>
        </w:r>
        <w:r>
          <w:rPr>
            <w:noProof/>
            <w:webHidden/>
          </w:rPr>
          <w:fldChar w:fldCharType="separate"/>
        </w:r>
        <w:r>
          <w:rPr>
            <w:noProof/>
            <w:webHidden/>
          </w:rPr>
          <w:t>15</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13" w:history="1">
        <w:r w:rsidRPr="008802CD">
          <w:rPr>
            <w:rStyle w:val="Hyperlink"/>
            <w:noProof/>
          </w:rPr>
          <w:t>CAL Entreprise Suite Bridge pour Microsoft Intune (Utilisateur et Dispositif)</w:t>
        </w:r>
        <w:r>
          <w:rPr>
            <w:noProof/>
            <w:webHidden/>
          </w:rPr>
          <w:tab/>
        </w:r>
        <w:r>
          <w:rPr>
            <w:noProof/>
            <w:webHidden/>
          </w:rPr>
          <w:fldChar w:fldCharType="begin"/>
        </w:r>
        <w:r>
          <w:rPr>
            <w:noProof/>
            <w:webHidden/>
          </w:rPr>
          <w:instrText xml:space="preserve"> PAGEREF _Toc402272513 \h </w:instrText>
        </w:r>
        <w:r>
          <w:rPr>
            <w:noProof/>
            <w:webHidden/>
          </w:rPr>
        </w:r>
        <w:r>
          <w:rPr>
            <w:noProof/>
            <w:webHidden/>
          </w:rPr>
          <w:fldChar w:fldCharType="separate"/>
        </w:r>
        <w:r>
          <w:rPr>
            <w:noProof/>
            <w:webHidden/>
          </w:rPr>
          <w:t>15</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514" w:history="1">
        <w:r w:rsidRPr="008802CD">
          <w:rPr>
            <w:rStyle w:val="Hyperlink"/>
            <w:noProof/>
          </w:rPr>
          <w:t>Forefront</w:t>
        </w:r>
        <w:r>
          <w:rPr>
            <w:noProof/>
            <w:webHidden/>
          </w:rPr>
          <w:tab/>
        </w:r>
        <w:r>
          <w:rPr>
            <w:noProof/>
            <w:webHidden/>
          </w:rPr>
          <w:fldChar w:fldCharType="begin"/>
        </w:r>
        <w:r>
          <w:rPr>
            <w:noProof/>
            <w:webHidden/>
          </w:rPr>
          <w:instrText xml:space="preserve"> PAGEREF _Toc402272514 \h </w:instrText>
        </w:r>
        <w:r>
          <w:rPr>
            <w:noProof/>
            <w:webHidden/>
          </w:rPr>
        </w:r>
        <w:r>
          <w:rPr>
            <w:noProof/>
            <w:webHidden/>
          </w:rPr>
          <w:fldChar w:fldCharType="separate"/>
        </w:r>
        <w:r>
          <w:rPr>
            <w:noProof/>
            <w:webHidden/>
          </w:rPr>
          <w:t>16</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15" w:history="1">
        <w:r w:rsidRPr="008802CD">
          <w:rPr>
            <w:rStyle w:val="Hyperlink"/>
            <w:noProof/>
          </w:rPr>
          <w:t>CAL Forefront Identity Manager 2010 R2 (Utilisateur)</w:t>
        </w:r>
        <w:r>
          <w:rPr>
            <w:noProof/>
            <w:webHidden/>
          </w:rPr>
          <w:tab/>
        </w:r>
        <w:r>
          <w:rPr>
            <w:noProof/>
            <w:webHidden/>
          </w:rPr>
          <w:fldChar w:fldCharType="begin"/>
        </w:r>
        <w:r>
          <w:rPr>
            <w:noProof/>
            <w:webHidden/>
          </w:rPr>
          <w:instrText xml:space="preserve"> PAGEREF _Toc402272515 \h </w:instrText>
        </w:r>
        <w:r>
          <w:rPr>
            <w:noProof/>
            <w:webHidden/>
          </w:rPr>
        </w:r>
        <w:r>
          <w:rPr>
            <w:noProof/>
            <w:webHidden/>
          </w:rPr>
          <w:fldChar w:fldCharType="separate"/>
        </w:r>
        <w:r>
          <w:rPr>
            <w:noProof/>
            <w:webHidden/>
          </w:rPr>
          <w:t>16</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16" w:history="1">
        <w:r w:rsidRPr="008802CD">
          <w:rPr>
            <w:rStyle w:val="Hyperlink"/>
            <w:noProof/>
          </w:rPr>
          <w:t>Connecteur Externe Forefront Identity Manager 2010 R2</w:t>
        </w:r>
        <w:r>
          <w:rPr>
            <w:noProof/>
            <w:webHidden/>
          </w:rPr>
          <w:tab/>
        </w:r>
        <w:r>
          <w:rPr>
            <w:noProof/>
            <w:webHidden/>
          </w:rPr>
          <w:fldChar w:fldCharType="begin"/>
        </w:r>
        <w:r>
          <w:rPr>
            <w:noProof/>
            <w:webHidden/>
          </w:rPr>
          <w:instrText xml:space="preserve"> PAGEREF _Toc402272516 \h </w:instrText>
        </w:r>
        <w:r>
          <w:rPr>
            <w:noProof/>
            <w:webHidden/>
          </w:rPr>
        </w:r>
        <w:r>
          <w:rPr>
            <w:noProof/>
            <w:webHidden/>
          </w:rPr>
          <w:fldChar w:fldCharType="separate"/>
        </w:r>
        <w:r>
          <w:rPr>
            <w:noProof/>
            <w:webHidden/>
          </w:rPr>
          <w:t>16</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17" w:history="1">
        <w:r w:rsidRPr="008802CD">
          <w:rPr>
            <w:rStyle w:val="Hyperlink"/>
            <w:noProof/>
          </w:rPr>
          <w:t>Serveur Forefront Identity Manager 2010 R2</w:t>
        </w:r>
        <w:r>
          <w:rPr>
            <w:noProof/>
            <w:webHidden/>
          </w:rPr>
          <w:tab/>
        </w:r>
        <w:r>
          <w:rPr>
            <w:noProof/>
            <w:webHidden/>
          </w:rPr>
          <w:fldChar w:fldCharType="begin"/>
        </w:r>
        <w:r>
          <w:rPr>
            <w:noProof/>
            <w:webHidden/>
          </w:rPr>
          <w:instrText xml:space="preserve"> PAGEREF _Toc402272517 \h </w:instrText>
        </w:r>
        <w:r>
          <w:rPr>
            <w:noProof/>
            <w:webHidden/>
          </w:rPr>
        </w:r>
        <w:r>
          <w:rPr>
            <w:noProof/>
            <w:webHidden/>
          </w:rPr>
          <w:fldChar w:fldCharType="separate"/>
        </w:r>
        <w:r>
          <w:rPr>
            <w:noProof/>
            <w:webHidden/>
          </w:rPr>
          <w:t>16</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18" w:history="1">
        <w:r w:rsidRPr="008802CD">
          <w:rPr>
            <w:rStyle w:val="Hyperlink"/>
            <w:noProof/>
            <w:lang w:val="en-US"/>
          </w:rPr>
          <w:t>Forefront Identity Manager 2010 R2 – Édition Windows Live</w:t>
        </w:r>
        <w:r>
          <w:rPr>
            <w:noProof/>
            <w:webHidden/>
          </w:rPr>
          <w:tab/>
        </w:r>
        <w:r>
          <w:rPr>
            <w:noProof/>
            <w:webHidden/>
          </w:rPr>
          <w:fldChar w:fldCharType="begin"/>
        </w:r>
        <w:r>
          <w:rPr>
            <w:noProof/>
            <w:webHidden/>
          </w:rPr>
          <w:instrText xml:space="preserve"> PAGEREF _Toc402272518 \h </w:instrText>
        </w:r>
        <w:r>
          <w:rPr>
            <w:noProof/>
            <w:webHidden/>
          </w:rPr>
        </w:r>
        <w:r>
          <w:rPr>
            <w:noProof/>
            <w:webHidden/>
          </w:rPr>
          <w:fldChar w:fldCharType="separate"/>
        </w:r>
        <w:r>
          <w:rPr>
            <w:noProof/>
            <w:webHidden/>
          </w:rPr>
          <w:t>16</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519" w:history="1">
        <w:r w:rsidRPr="008802CD">
          <w:rPr>
            <w:rStyle w:val="Hyperlink"/>
            <w:noProof/>
          </w:rPr>
          <w:t>MapPoint</w:t>
        </w:r>
        <w:r>
          <w:rPr>
            <w:noProof/>
            <w:webHidden/>
          </w:rPr>
          <w:tab/>
        </w:r>
        <w:r>
          <w:rPr>
            <w:noProof/>
            <w:webHidden/>
          </w:rPr>
          <w:fldChar w:fldCharType="begin"/>
        </w:r>
        <w:r>
          <w:rPr>
            <w:noProof/>
            <w:webHidden/>
          </w:rPr>
          <w:instrText xml:space="preserve"> PAGEREF _Toc402272519 \h </w:instrText>
        </w:r>
        <w:r>
          <w:rPr>
            <w:noProof/>
            <w:webHidden/>
          </w:rPr>
        </w:r>
        <w:r>
          <w:rPr>
            <w:noProof/>
            <w:webHidden/>
          </w:rPr>
          <w:fldChar w:fldCharType="separate"/>
        </w:r>
        <w:r>
          <w:rPr>
            <w:noProof/>
            <w:webHidden/>
          </w:rPr>
          <w:t>17</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20" w:history="1">
        <w:r w:rsidRPr="008802CD">
          <w:rPr>
            <w:rStyle w:val="Hyperlink"/>
            <w:noProof/>
          </w:rPr>
          <w:t>MapPoint 2013 pour Windows</w:t>
        </w:r>
        <w:r>
          <w:rPr>
            <w:noProof/>
            <w:webHidden/>
          </w:rPr>
          <w:tab/>
        </w:r>
        <w:r>
          <w:rPr>
            <w:noProof/>
            <w:webHidden/>
          </w:rPr>
          <w:fldChar w:fldCharType="begin"/>
        </w:r>
        <w:r>
          <w:rPr>
            <w:noProof/>
            <w:webHidden/>
          </w:rPr>
          <w:instrText xml:space="preserve"> PAGEREF _Toc402272520 \h </w:instrText>
        </w:r>
        <w:r>
          <w:rPr>
            <w:noProof/>
            <w:webHidden/>
          </w:rPr>
        </w:r>
        <w:r>
          <w:rPr>
            <w:noProof/>
            <w:webHidden/>
          </w:rPr>
          <w:fldChar w:fldCharType="separate"/>
        </w:r>
        <w:r>
          <w:rPr>
            <w:noProof/>
            <w:webHidden/>
          </w:rPr>
          <w:t>17</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21" w:history="1">
        <w:r w:rsidRPr="008802CD">
          <w:rPr>
            <w:rStyle w:val="Hyperlink"/>
            <w:noProof/>
          </w:rPr>
          <w:t>MapPoint 2013 Fleet Edition</w:t>
        </w:r>
        <w:r>
          <w:rPr>
            <w:noProof/>
            <w:webHidden/>
          </w:rPr>
          <w:tab/>
        </w:r>
        <w:r>
          <w:rPr>
            <w:noProof/>
            <w:webHidden/>
          </w:rPr>
          <w:fldChar w:fldCharType="begin"/>
        </w:r>
        <w:r>
          <w:rPr>
            <w:noProof/>
            <w:webHidden/>
          </w:rPr>
          <w:instrText xml:space="preserve"> PAGEREF _Toc402272521 \h </w:instrText>
        </w:r>
        <w:r>
          <w:rPr>
            <w:noProof/>
            <w:webHidden/>
          </w:rPr>
        </w:r>
        <w:r>
          <w:rPr>
            <w:noProof/>
            <w:webHidden/>
          </w:rPr>
          <w:fldChar w:fldCharType="separate"/>
        </w:r>
        <w:r>
          <w:rPr>
            <w:noProof/>
            <w:webHidden/>
          </w:rPr>
          <w:t>17</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522" w:history="1">
        <w:r w:rsidRPr="008802CD">
          <w:rPr>
            <w:rStyle w:val="Hyperlink"/>
            <w:noProof/>
          </w:rPr>
          <w:t>Pack d’optimisation de bureau Microsoft (MDOP, Microsoft Desktop Optimization Pack)</w:t>
        </w:r>
        <w:r>
          <w:rPr>
            <w:noProof/>
            <w:webHidden/>
          </w:rPr>
          <w:tab/>
        </w:r>
        <w:r>
          <w:rPr>
            <w:noProof/>
            <w:webHidden/>
          </w:rPr>
          <w:fldChar w:fldCharType="begin"/>
        </w:r>
        <w:r>
          <w:rPr>
            <w:noProof/>
            <w:webHidden/>
          </w:rPr>
          <w:instrText xml:space="preserve"> PAGEREF _Toc402272522 \h </w:instrText>
        </w:r>
        <w:r>
          <w:rPr>
            <w:noProof/>
            <w:webHidden/>
          </w:rPr>
        </w:r>
        <w:r>
          <w:rPr>
            <w:noProof/>
            <w:webHidden/>
          </w:rPr>
          <w:fldChar w:fldCharType="separate"/>
        </w:r>
        <w:r>
          <w:rPr>
            <w:noProof/>
            <w:webHidden/>
          </w:rPr>
          <w:t>17</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23" w:history="1">
        <w:r w:rsidRPr="008802CD">
          <w:rPr>
            <w:rStyle w:val="Hyperlink"/>
            <w:noProof/>
          </w:rPr>
          <w:t>Microsoft Desktop Optimization Pack pour SA</w:t>
        </w:r>
        <w:r>
          <w:rPr>
            <w:noProof/>
            <w:webHidden/>
          </w:rPr>
          <w:tab/>
        </w:r>
        <w:r>
          <w:rPr>
            <w:noProof/>
            <w:webHidden/>
          </w:rPr>
          <w:fldChar w:fldCharType="begin"/>
        </w:r>
        <w:r>
          <w:rPr>
            <w:noProof/>
            <w:webHidden/>
          </w:rPr>
          <w:instrText xml:space="preserve"> PAGEREF _Toc402272523 \h </w:instrText>
        </w:r>
        <w:r>
          <w:rPr>
            <w:noProof/>
            <w:webHidden/>
          </w:rPr>
        </w:r>
        <w:r>
          <w:rPr>
            <w:noProof/>
            <w:webHidden/>
          </w:rPr>
          <w:fldChar w:fldCharType="separate"/>
        </w:r>
        <w:r>
          <w:rPr>
            <w:noProof/>
            <w:webHidden/>
          </w:rPr>
          <w:t>17</w:t>
        </w:r>
        <w:r>
          <w:rPr>
            <w:noProof/>
            <w:webHidden/>
          </w:rPr>
          <w:fldChar w:fldCharType="end"/>
        </w:r>
      </w:hyperlink>
    </w:p>
    <w:p w:rsidR="0069008C" w:rsidRDefault="0069008C">
      <w:pPr>
        <w:pStyle w:val="TOC2"/>
        <w:tabs>
          <w:tab w:val="right" w:leader="dot" w:pos="5030"/>
        </w:tabs>
        <w:rPr>
          <w:rFonts w:eastAsiaTheme="minorEastAsia"/>
          <w:b w:val="0"/>
          <w:smallCaps w:val="0"/>
          <w:noProof/>
          <w:sz w:val="22"/>
          <w:lang w:val="en-US" w:eastAsia="en-US" w:bidi="ar-SA"/>
        </w:rPr>
      </w:pPr>
      <w:hyperlink w:anchor="_Toc402272524" w:history="1">
        <w:r w:rsidRPr="008802CD">
          <w:rPr>
            <w:rStyle w:val="Hyperlink"/>
            <w:noProof/>
          </w:rPr>
          <w:t>Microsoft Dynamics</w:t>
        </w:r>
        <w:r>
          <w:rPr>
            <w:noProof/>
            <w:webHidden/>
          </w:rPr>
          <w:tab/>
        </w:r>
        <w:r>
          <w:rPr>
            <w:noProof/>
            <w:webHidden/>
          </w:rPr>
          <w:fldChar w:fldCharType="begin"/>
        </w:r>
        <w:r>
          <w:rPr>
            <w:noProof/>
            <w:webHidden/>
          </w:rPr>
          <w:instrText xml:space="preserve"> PAGEREF _Toc402272524 \h </w:instrText>
        </w:r>
        <w:r>
          <w:rPr>
            <w:noProof/>
            <w:webHidden/>
          </w:rPr>
        </w:r>
        <w:r>
          <w:rPr>
            <w:noProof/>
            <w:webHidden/>
          </w:rPr>
          <w:fldChar w:fldCharType="separate"/>
        </w:r>
        <w:r>
          <w:rPr>
            <w:noProof/>
            <w:webHidden/>
          </w:rPr>
          <w:t>18</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525" w:history="1">
        <w:r w:rsidRPr="008802CD">
          <w:rPr>
            <w:rStyle w:val="Hyperlink"/>
            <w:noProof/>
          </w:rPr>
          <w:t>Microsoft Dynamics AX</w:t>
        </w:r>
        <w:r>
          <w:rPr>
            <w:noProof/>
            <w:webHidden/>
          </w:rPr>
          <w:tab/>
        </w:r>
        <w:r>
          <w:rPr>
            <w:noProof/>
            <w:webHidden/>
          </w:rPr>
          <w:fldChar w:fldCharType="begin"/>
        </w:r>
        <w:r>
          <w:rPr>
            <w:noProof/>
            <w:webHidden/>
          </w:rPr>
          <w:instrText xml:space="preserve"> PAGEREF _Toc402272525 \h </w:instrText>
        </w:r>
        <w:r>
          <w:rPr>
            <w:noProof/>
            <w:webHidden/>
          </w:rPr>
        </w:r>
        <w:r>
          <w:rPr>
            <w:noProof/>
            <w:webHidden/>
          </w:rPr>
          <w:fldChar w:fldCharType="separate"/>
        </w:r>
        <w:r>
          <w:rPr>
            <w:noProof/>
            <w:webHidden/>
          </w:rPr>
          <w:t>18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26" w:history="1">
        <w:r w:rsidRPr="008802CD">
          <w:rPr>
            <w:rStyle w:val="Hyperlink"/>
            <w:noProof/>
            <w:lang w:val="pt-BR"/>
          </w:rPr>
          <w:t>Microsoft Dynamics AX 2012 R3 Server</w:t>
        </w:r>
        <w:r>
          <w:rPr>
            <w:noProof/>
            <w:webHidden/>
          </w:rPr>
          <w:tab/>
        </w:r>
        <w:r>
          <w:rPr>
            <w:noProof/>
            <w:webHidden/>
          </w:rPr>
          <w:fldChar w:fldCharType="begin"/>
        </w:r>
        <w:r>
          <w:rPr>
            <w:noProof/>
            <w:webHidden/>
          </w:rPr>
          <w:instrText xml:space="preserve"> PAGEREF _Toc402272526 \h </w:instrText>
        </w:r>
        <w:r>
          <w:rPr>
            <w:noProof/>
            <w:webHidden/>
          </w:rPr>
        </w:r>
        <w:r>
          <w:rPr>
            <w:noProof/>
            <w:webHidden/>
          </w:rPr>
          <w:fldChar w:fldCharType="separate"/>
        </w:r>
        <w:r>
          <w:rPr>
            <w:noProof/>
            <w:webHidden/>
          </w:rPr>
          <w:t>18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27" w:history="1">
        <w:r w:rsidRPr="008802CD">
          <w:rPr>
            <w:rStyle w:val="Hyperlink"/>
            <w:noProof/>
          </w:rPr>
          <w:t>Microsoft Dynamics AX 2012 R3 Store Server</w:t>
        </w:r>
        <w:r>
          <w:rPr>
            <w:noProof/>
            <w:webHidden/>
          </w:rPr>
          <w:tab/>
        </w:r>
        <w:r>
          <w:rPr>
            <w:noProof/>
            <w:webHidden/>
          </w:rPr>
          <w:fldChar w:fldCharType="begin"/>
        </w:r>
        <w:r>
          <w:rPr>
            <w:noProof/>
            <w:webHidden/>
          </w:rPr>
          <w:instrText xml:space="preserve"> PAGEREF _Toc402272527 \h </w:instrText>
        </w:r>
        <w:r>
          <w:rPr>
            <w:noProof/>
            <w:webHidden/>
          </w:rPr>
        </w:r>
        <w:r>
          <w:rPr>
            <w:noProof/>
            <w:webHidden/>
          </w:rPr>
          <w:fldChar w:fldCharType="separate"/>
        </w:r>
        <w:r>
          <w:rPr>
            <w:noProof/>
            <w:webHidden/>
          </w:rPr>
          <w:t>18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28" w:history="1">
        <w:r w:rsidRPr="008802CD">
          <w:rPr>
            <w:rStyle w:val="Hyperlink"/>
            <w:noProof/>
          </w:rPr>
          <w:t>Microsoft Dynamics AX 2012 R3 Standard Commerce Server par cœur  (pack de 2 Licences par Cœur)</w:t>
        </w:r>
        <w:r>
          <w:rPr>
            <w:noProof/>
            <w:webHidden/>
          </w:rPr>
          <w:tab/>
        </w:r>
        <w:r>
          <w:rPr>
            <w:noProof/>
            <w:webHidden/>
          </w:rPr>
          <w:fldChar w:fldCharType="begin"/>
        </w:r>
        <w:r>
          <w:rPr>
            <w:noProof/>
            <w:webHidden/>
          </w:rPr>
          <w:instrText xml:space="preserve"> PAGEREF _Toc402272528 \h </w:instrText>
        </w:r>
        <w:r>
          <w:rPr>
            <w:noProof/>
            <w:webHidden/>
          </w:rPr>
        </w:r>
        <w:r>
          <w:rPr>
            <w:noProof/>
            <w:webHidden/>
          </w:rPr>
          <w:fldChar w:fldCharType="separate"/>
        </w:r>
        <w:r>
          <w:rPr>
            <w:noProof/>
            <w:webHidden/>
          </w:rPr>
          <w:t>18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29" w:history="1">
        <w:r w:rsidRPr="008802CD">
          <w:rPr>
            <w:rStyle w:val="Hyperlink"/>
            <w:noProof/>
          </w:rPr>
          <w:t>CAL Entreprise Microsoft Dynamics AX 2012 R3 (Utilisateur et Dispositif)</w:t>
        </w:r>
        <w:r>
          <w:rPr>
            <w:noProof/>
            <w:webHidden/>
          </w:rPr>
          <w:tab/>
        </w:r>
        <w:r>
          <w:rPr>
            <w:noProof/>
            <w:webHidden/>
          </w:rPr>
          <w:fldChar w:fldCharType="begin"/>
        </w:r>
        <w:r>
          <w:rPr>
            <w:noProof/>
            <w:webHidden/>
          </w:rPr>
          <w:instrText xml:space="preserve"> PAGEREF _Toc402272529 \h </w:instrText>
        </w:r>
        <w:r>
          <w:rPr>
            <w:noProof/>
            <w:webHidden/>
          </w:rPr>
        </w:r>
        <w:r>
          <w:rPr>
            <w:noProof/>
            <w:webHidden/>
          </w:rPr>
          <w:fldChar w:fldCharType="separate"/>
        </w:r>
        <w:r>
          <w:rPr>
            <w:noProof/>
            <w:webHidden/>
          </w:rPr>
          <w:t>18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30" w:history="1">
        <w:r w:rsidRPr="008802CD">
          <w:rPr>
            <w:rStyle w:val="Hyperlink"/>
            <w:noProof/>
          </w:rPr>
          <w:t>CAL Entreprise Supplémentaire Microsoft Dynamics AX 2012 R3  (Utilisateur et Dispositif)</w:t>
        </w:r>
        <w:r>
          <w:rPr>
            <w:noProof/>
            <w:webHidden/>
          </w:rPr>
          <w:tab/>
        </w:r>
        <w:r>
          <w:rPr>
            <w:noProof/>
            <w:webHidden/>
          </w:rPr>
          <w:fldChar w:fldCharType="begin"/>
        </w:r>
        <w:r>
          <w:rPr>
            <w:noProof/>
            <w:webHidden/>
          </w:rPr>
          <w:instrText xml:space="preserve"> PAGEREF _Toc402272530 \h </w:instrText>
        </w:r>
        <w:r>
          <w:rPr>
            <w:noProof/>
            <w:webHidden/>
          </w:rPr>
        </w:r>
        <w:r>
          <w:rPr>
            <w:noProof/>
            <w:webHidden/>
          </w:rPr>
          <w:fldChar w:fldCharType="separate"/>
        </w:r>
        <w:r>
          <w:rPr>
            <w:noProof/>
            <w:webHidden/>
          </w:rPr>
          <w:t>18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31" w:history="1">
        <w:r w:rsidRPr="008802CD">
          <w:rPr>
            <w:rStyle w:val="Hyperlink"/>
            <w:noProof/>
          </w:rPr>
          <w:t>CAL Fonctionnelle Microsoft Dynamics AX 2012 R3 (Utilisateur et Dispositif)</w:t>
        </w:r>
        <w:r>
          <w:rPr>
            <w:noProof/>
            <w:webHidden/>
          </w:rPr>
          <w:tab/>
        </w:r>
        <w:r>
          <w:rPr>
            <w:noProof/>
            <w:webHidden/>
          </w:rPr>
          <w:fldChar w:fldCharType="begin"/>
        </w:r>
        <w:r>
          <w:rPr>
            <w:noProof/>
            <w:webHidden/>
          </w:rPr>
          <w:instrText xml:space="preserve"> PAGEREF _Toc402272531 \h </w:instrText>
        </w:r>
        <w:r>
          <w:rPr>
            <w:noProof/>
            <w:webHidden/>
          </w:rPr>
        </w:r>
        <w:r>
          <w:rPr>
            <w:noProof/>
            <w:webHidden/>
          </w:rPr>
          <w:fldChar w:fldCharType="separate"/>
        </w:r>
        <w:r>
          <w:rPr>
            <w:noProof/>
            <w:webHidden/>
          </w:rPr>
          <w:t>18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32" w:history="1">
        <w:r w:rsidRPr="008802CD">
          <w:rPr>
            <w:rStyle w:val="Hyperlink"/>
            <w:noProof/>
          </w:rPr>
          <w:t>CAL Fonctionnelle Supplémentaire Microsoft Dynamics AX 2012 R3  (Utilisateur et Dispositif)</w:t>
        </w:r>
        <w:r>
          <w:rPr>
            <w:noProof/>
            <w:webHidden/>
          </w:rPr>
          <w:tab/>
        </w:r>
        <w:r>
          <w:rPr>
            <w:noProof/>
            <w:webHidden/>
          </w:rPr>
          <w:fldChar w:fldCharType="begin"/>
        </w:r>
        <w:r>
          <w:rPr>
            <w:noProof/>
            <w:webHidden/>
          </w:rPr>
          <w:instrText xml:space="preserve"> PAGEREF _Toc402272532 \h </w:instrText>
        </w:r>
        <w:r>
          <w:rPr>
            <w:noProof/>
            <w:webHidden/>
          </w:rPr>
        </w:r>
        <w:r>
          <w:rPr>
            <w:noProof/>
            <w:webHidden/>
          </w:rPr>
          <w:fldChar w:fldCharType="separate"/>
        </w:r>
        <w:r>
          <w:rPr>
            <w:noProof/>
            <w:webHidden/>
          </w:rPr>
          <w:t>18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33" w:history="1">
        <w:r w:rsidRPr="008802CD">
          <w:rPr>
            <w:rStyle w:val="Hyperlink"/>
            <w:noProof/>
          </w:rPr>
          <w:t>CAL Libre-Service Microsoft Dynamics AX 2012 R3 (Utilisateur et Dispositif)</w:t>
        </w:r>
        <w:r>
          <w:rPr>
            <w:noProof/>
            <w:webHidden/>
          </w:rPr>
          <w:tab/>
        </w:r>
        <w:r>
          <w:rPr>
            <w:noProof/>
            <w:webHidden/>
          </w:rPr>
          <w:fldChar w:fldCharType="begin"/>
        </w:r>
        <w:r>
          <w:rPr>
            <w:noProof/>
            <w:webHidden/>
          </w:rPr>
          <w:instrText xml:space="preserve"> PAGEREF _Toc402272533 \h </w:instrText>
        </w:r>
        <w:r>
          <w:rPr>
            <w:noProof/>
            <w:webHidden/>
          </w:rPr>
        </w:r>
        <w:r>
          <w:rPr>
            <w:noProof/>
            <w:webHidden/>
          </w:rPr>
          <w:fldChar w:fldCharType="separate"/>
        </w:r>
        <w:r>
          <w:rPr>
            <w:noProof/>
            <w:webHidden/>
          </w:rPr>
          <w:t>18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34" w:history="1">
        <w:r w:rsidRPr="008802CD">
          <w:rPr>
            <w:rStyle w:val="Hyperlink"/>
            <w:noProof/>
          </w:rPr>
          <w:t>CAL Tâche Microsoft Dynamics AX 2012 R3 (Utilisateur et Dispositif)</w:t>
        </w:r>
        <w:r>
          <w:rPr>
            <w:noProof/>
            <w:webHidden/>
          </w:rPr>
          <w:tab/>
        </w:r>
        <w:r>
          <w:rPr>
            <w:noProof/>
            <w:webHidden/>
          </w:rPr>
          <w:fldChar w:fldCharType="begin"/>
        </w:r>
        <w:r>
          <w:rPr>
            <w:noProof/>
            <w:webHidden/>
          </w:rPr>
          <w:instrText xml:space="preserve"> PAGEREF _Toc402272534 \h </w:instrText>
        </w:r>
        <w:r>
          <w:rPr>
            <w:noProof/>
            <w:webHidden/>
          </w:rPr>
        </w:r>
        <w:r>
          <w:rPr>
            <w:noProof/>
            <w:webHidden/>
          </w:rPr>
          <w:fldChar w:fldCharType="separate"/>
        </w:r>
        <w:r>
          <w:rPr>
            <w:noProof/>
            <w:webHidden/>
          </w:rPr>
          <w:t>18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35" w:history="1">
        <w:r w:rsidRPr="008802CD">
          <w:rPr>
            <w:rStyle w:val="Hyperlink"/>
            <w:noProof/>
          </w:rPr>
          <w:t>CAL Tâche Supplémentaire Microsoft Dynamics AX 2012 R3  (Utilisateur et Dispositif)</w:t>
        </w:r>
        <w:r>
          <w:rPr>
            <w:noProof/>
            <w:webHidden/>
          </w:rPr>
          <w:tab/>
        </w:r>
        <w:r>
          <w:rPr>
            <w:noProof/>
            <w:webHidden/>
          </w:rPr>
          <w:fldChar w:fldCharType="begin"/>
        </w:r>
        <w:r>
          <w:rPr>
            <w:noProof/>
            <w:webHidden/>
          </w:rPr>
          <w:instrText xml:space="preserve"> PAGEREF _Toc402272535 \h </w:instrText>
        </w:r>
        <w:r>
          <w:rPr>
            <w:noProof/>
            <w:webHidden/>
          </w:rPr>
        </w:r>
        <w:r>
          <w:rPr>
            <w:noProof/>
            <w:webHidden/>
          </w:rPr>
          <w:fldChar w:fldCharType="separate"/>
        </w:r>
        <w:r>
          <w:rPr>
            <w:noProof/>
            <w:webHidden/>
          </w:rPr>
          <w:t>18</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536" w:history="1">
        <w:r w:rsidRPr="008802CD">
          <w:rPr>
            <w:rStyle w:val="Hyperlink"/>
            <w:noProof/>
          </w:rPr>
          <w:t>Microsoft Dynamics CRM</w:t>
        </w:r>
        <w:r>
          <w:rPr>
            <w:noProof/>
            <w:webHidden/>
          </w:rPr>
          <w:tab/>
        </w:r>
        <w:r>
          <w:rPr>
            <w:noProof/>
            <w:webHidden/>
          </w:rPr>
          <w:fldChar w:fldCharType="begin"/>
        </w:r>
        <w:r>
          <w:rPr>
            <w:noProof/>
            <w:webHidden/>
          </w:rPr>
          <w:instrText xml:space="preserve"> PAGEREF _Toc402272536 \h </w:instrText>
        </w:r>
        <w:r>
          <w:rPr>
            <w:noProof/>
            <w:webHidden/>
          </w:rPr>
        </w:r>
        <w:r>
          <w:rPr>
            <w:noProof/>
            <w:webHidden/>
          </w:rPr>
          <w:fldChar w:fldCharType="separate"/>
        </w:r>
        <w:r>
          <w:rPr>
            <w:noProof/>
            <w:webHidden/>
          </w:rPr>
          <w:t>19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37" w:history="1">
        <w:r w:rsidRPr="008802CD">
          <w:rPr>
            <w:rStyle w:val="Hyperlink"/>
            <w:noProof/>
          </w:rPr>
          <w:t>CAL Basique Microsoft Dynamics CRM (Utilisateur et Dispositif)</w:t>
        </w:r>
        <w:r>
          <w:rPr>
            <w:noProof/>
            <w:webHidden/>
          </w:rPr>
          <w:tab/>
        </w:r>
        <w:r>
          <w:rPr>
            <w:noProof/>
            <w:webHidden/>
          </w:rPr>
          <w:fldChar w:fldCharType="begin"/>
        </w:r>
        <w:r>
          <w:rPr>
            <w:noProof/>
            <w:webHidden/>
          </w:rPr>
          <w:instrText xml:space="preserve"> PAGEREF _Toc402272537 \h </w:instrText>
        </w:r>
        <w:r>
          <w:rPr>
            <w:noProof/>
            <w:webHidden/>
          </w:rPr>
        </w:r>
        <w:r>
          <w:rPr>
            <w:noProof/>
            <w:webHidden/>
          </w:rPr>
          <w:fldChar w:fldCharType="separate"/>
        </w:r>
        <w:r>
          <w:rPr>
            <w:noProof/>
            <w:webHidden/>
          </w:rPr>
          <w:t>19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38" w:history="1">
        <w:r w:rsidRPr="008802CD">
          <w:rPr>
            <w:rStyle w:val="Hyperlink"/>
            <w:noProof/>
          </w:rPr>
          <w:t>CAL Supplémentaire Utilisation Basique Microsoft Dynamics CRM (Utilisateur et Dispositif)</w:t>
        </w:r>
        <w:r>
          <w:rPr>
            <w:noProof/>
            <w:webHidden/>
          </w:rPr>
          <w:tab/>
        </w:r>
        <w:r>
          <w:rPr>
            <w:noProof/>
            <w:webHidden/>
          </w:rPr>
          <w:fldChar w:fldCharType="begin"/>
        </w:r>
        <w:r>
          <w:rPr>
            <w:noProof/>
            <w:webHidden/>
          </w:rPr>
          <w:instrText xml:space="preserve"> PAGEREF _Toc402272538 \h </w:instrText>
        </w:r>
        <w:r>
          <w:rPr>
            <w:noProof/>
            <w:webHidden/>
          </w:rPr>
        </w:r>
        <w:r>
          <w:rPr>
            <w:noProof/>
            <w:webHidden/>
          </w:rPr>
          <w:fldChar w:fldCharType="separate"/>
        </w:r>
        <w:r>
          <w:rPr>
            <w:noProof/>
            <w:webHidden/>
          </w:rPr>
          <w:t>19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39" w:history="1">
        <w:r w:rsidRPr="008802CD">
          <w:rPr>
            <w:rStyle w:val="Hyperlink"/>
            <w:noProof/>
          </w:rPr>
          <w:t>CAL Essentielle Microsoft Dynamics CRM (Utilisateur et Dispositif)</w:t>
        </w:r>
        <w:r>
          <w:rPr>
            <w:noProof/>
            <w:webHidden/>
          </w:rPr>
          <w:tab/>
        </w:r>
        <w:r>
          <w:rPr>
            <w:noProof/>
            <w:webHidden/>
          </w:rPr>
          <w:fldChar w:fldCharType="begin"/>
        </w:r>
        <w:r>
          <w:rPr>
            <w:noProof/>
            <w:webHidden/>
          </w:rPr>
          <w:instrText xml:space="preserve"> PAGEREF _Toc402272539 \h </w:instrText>
        </w:r>
        <w:r>
          <w:rPr>
            <w:noProof/>
            <w:webHidden/>
          </w:rPr>
        </w:r>
        <w:r>
          <w:rPr>
            <w:noProof/>
            <w:webHidden/>
          </w:rPr>
          <w:fldChar w:fldCharType="separate"/>
        </w:r>
        <w:r>
          <w:rPr>
            <w:noProof/>
            <w:webHidden/>
          </w:rPr>
          <w:t>19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40" w:history="1">
        <w:r w:rsidRPr="008802CD">
          <w:rPr>
            <w:rStyle w:val="Hyperlink"/>
            <w:noProof/>
          </w:rPr>
          <w:t>CAL Professionnelle Microsoft Dynamics CRM (Utilisateur et Dispositif)</w:t>
        </w:r>
        <w:r>
          <w:rPr>
            <w:noProof/>
            <w:webHidden/>
          </w:rPr>
          <w:tab/>
        </w:r>
        <w:r>
          <w:rPr>
            <w:noProof/>
            <w:webHidden/>
          </w:rPr>
          <w:fldChar w:fldCharType="begin"/>
        </w:r>
        <w:r>
          <w:rPr>
            <w:noProof/>
            <w:webHidden/>
          </w:rPr>
          <w:instrText xml:space="preserve"> PAGEREF _Toc402272540 \h </w:instrText>
        </w:r>
        <w:r>
          <w:rPr>
            <w:noProof/>
            <w:webHidden/>
          </w:rPr>
        </w:r>
        <w:r>
          <w:rPr>
            <w:noProof/>
            <w:webHidden/>
          </w:rPr>
          <w:fldChar w:fldCharType="separate"/>
        </w:r>
        <w:r>
          <w:rPr>
            <w:noProof/>
            <w:webHidden/>
          </w:rPr>
          <w:t>19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41" w:history="1">
        <w:r w:rsidRPr="008802CD">
          <w:rPr>
            <w:rStyle w:val="Hyperlink"/>
            <w:noProof/>
          </w:rPr>
          <w:t>CAL Supplémentaire Utilisation Professionnelle Microsoft Dynamics CRM (Utilisateur et Dispositif)</w:t>
        </w:r>
        <w:r>
          <w:rPr>
            <w:noProof/>
            <w:webHidden/>
          </w:rPr>
          <w:tab/>
        </w:r>
        <w:r>
          <w:rPr>
            <w:noProof/>
            <w:webHidden/>
          </w:rPr>
          <w:fldChar w:fldCharType="begin"/>
        </w:r>
        <w:r>
          <w:rPr>
            <w:noProof/>
            <w:webHidden/>
          </w:rPr>
          <w:instrText xml:space="preserve"> PAGEREF _Toc402272541 \h </w:instrText>
        </w:r>
        <w:r>
          <w:rPr>
            <w:noProof/>
            <w:webHidden/>
          </w:rPr>
        </w:r>
        <w:r>
          <w:rPr>
            <w:noProof/>
            <w:webHidden/>
          </w:rPr>
          <w:fldChar w:fldCharType="separate"/>
        </w:r>
        <w:r>
          <w:rPr>
            <w:noProof/>
            <w:webHidden/>
          </w:rPr>
          <w:t>20</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42" w:history="1">
        <w:r w:rsidRPr="008802CD">
          <w:rPr>
            <w:rStyle w:val="Hyperlink"/>
            <w:noProof/>
          </w:rPr>
          <w:t>Microsoft Dynamics CRM Server 2013</w:t>
        </w:r>
        <w:r>
          <w:rPr>
            <w:noProof/>
            <w:webHidden/>
          </w:rPr>
          <w:tab/>
        </w:r>
        <w:r>
          <w:rPr>
            <w:noProof/>
            <w:webHidden/>
          </w:rPr>
          <w:fldChar w:fldCharType="begin"/>
        </w:r>
        <w:r>
          <w:rPr>
            <w:noProof/>
            <w:webHidden/>
          </w:rPr>
          <w:instrText xml:space="preserve"> PAGEREF _Toc402272542 \h </w:instrText>
        </w:r>
        <w:r>
          <w:rPr>
            <w:noProof/>
            <w:webHidden/>
          </w:rPr>
        </w:r>
        <w:r>
          <w:rPr>
            <w:noProof/>
            <w:webHidden/>
          </w:rPr>
          <w:fldChar w:fldCharType="separate"/>
        </w:r>
        <w:r>
          <w:rPr>
            <w:noProof/>
            <w:webHidden/>
          </w:rPr>
          <w:t>20</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43" w:history="1">
        <w:r w:rsidRPr="008802CD">
          <w:rPr>
            <w:rStyle w:val="Hyperlink"/>
            <w:noProof/>
          </w:rPr>
          <w:t>Microsoft Dynamics CRM Workgroup Server 2013</w:t>
        </w:r>
        <w:r>
          <w:rPr>
            <w:noProof/>
            <w:webHidden/>
          </w:rPr>
          <w:tab/>
        </w:r>
        <w:r>
          <w:rPr>
            <w:noProof/>
            <w:webHidden/>
          </w:rPr>
          <w:fldChar w:fldCharType="begin"/>
        </w:r>
        <w:r>
          <w:rPr>
            <w:noProof/>
            <w:webHidden/>
          </w:rPr>
          <w:instrText xml:space="preserve"> PAGEREF _Toc402272543 \h </w:instrText>
        </w:r>
        <w:r>
          <w:rPr>
            <w:noProof/>
            <w:webHidden/>
          </w:rPr>
        </w:r>
        <w:r>
          <w:rPr>
            <w:noProof/>
            <w:webHidden/>
          </w:rPr>
          <w:fldChar w:fldCharType="separate"/>
        </w:r>
        <w:r>
          <w:rPr>
            <w:noProof/>
            <w:webHidden/>
          </w:rPr>
          <w:t>20</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544" w:history="1">
        <w:r w:rsidRPr="008802CD">
          <w:rPr>
            <w:rStyle w:val="Hyperlink"/>
            <w:noProof/>
          </w:rPr>
          <w:t>Applications bureautiques Office</w:t>
        </w:r>
        <w:r>
          <w:rPr>
            <w:noProof/>
            <w:webHidden/>
          </w:rPr>
          <w:tab/>
        </w:r>
        <w:r>
          <w:rPr>
            <w:noProof/>
            <w:webHidden/>
          </w:rPr>
          <w:fldChar w:fldCharType="begin"/>
        </w:r>
        <w:r>
          <w:rPr>
            <w:noProof/>
            <w:webHidden/>
          </w:rPr>
          <w:instrText xml:space="preserve"> PAGEREF _Toc402272544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45" w:history="1">
        <w:r w:rsidRPr="008802CD">
          <w:rPr>
            <w:rStyle w:val="Hyperlink"/>
            <w:noProof/>
          </w:rPr>
          <w:t>Access 2013</w:t>
        </w:r>
        <w:r>
          <w:rPr>
            <w:noProof/>
            <w:webHidden/>
          </w:rPr>
          <w:tab/>
        </w:r>
        <w:r>
          <w:rPr>
            <w:noProof/>
            <w:webHidden/>
          </w:rPr>
          <w:fldChar w:fldCharType="begin"/>
        </w:r>
        <w:r>
          <w:rPr>
            <w:noProof/>
            <w:webHidden/>
          </w:rPr>
          <w:instrText xml:space="preserve"> PAGEREF _Toc402272545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46" w:history="1">
        <w:r w:rsidRPr="008802CD">
          <w:rPr>
            <w:rStyle w:val="Hyperlink"/>
            <w:noProof/>
          </w:rPr>
          <w:t>Excel 2013</w:t>
        </w:r>
        <w:r>
          <w:rPr>
            <w:noProof/>
            <w:webHidden/>
          </w:rPr>
          <w:tab/>
        </w:r>
        <w:r>
          <w:rPr>
            <w:noProof/>
            <w:webHidden/>
          </w:rPr>
          <w:fldChar w:fldCharType="begin"/>
        </w:r>
        <w:r>
          <w:rPr>
            <w:noProof/>
            <w:webHidden/>
          </w:rPr>
          <w:instrText xml:space="preserve"> PAGEREF _Toc402272546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47" w:history="1">
        <w:r w:rsidRPr="008802CD">
          <w:rPr>
            <w:rStyle w:val="Hyperlink"/>
            <w:noProof/>
          </w:rPr>
          <w:t>InfoPath 2013</w:t>
        </w:r>
        <w:r>
          <w:rPr>
            <w:noProof/>
            <w:webHidden/>
          </w:rPr>
          <w:tab/>
        </w:r>
        <w:r>
          <w:rPr>
            <w:noProof/>
            <w:webHidden/>
          </w:rPr>
          <w:fldChar w:fldCharType="begin"/>
        </w:r>
        <w:r>
          <w:rPr>
            <w:noProof/>
            <w:webHidden/>
          </w:rPr>
          <w:instrText xml:space="preserve"> PAGEREF _Toc402272547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48" w:history="1">
        <w:r w:rsidRPr="008802CD">
          <w:rPr>
            <w:rStyle w:val="Hyperlink"/>
            <w:noProof/>
          </w:rPr>
          <w:t>Lync 2013</w:t>
        </w:r>
        <w:r>
          <w:rPr>
            <w:noProof/>
            <w:webHidden/>
          </w:rPr>
          <w:tab/>
        </w:r>
        <w:r>
          <w:rPr>
            <w:noProof/>
            <w:webHidden/>
          </w:rPr>
          <w:fldChar w:fldCharType="begin"/>
        </w:r>
        <w:r>
          <w:rPr>
            <w:noProof/>
            <w:webHidden/>
          </w:rPr>
          <w:instrText xml:space="preserve"> PAGEREF _Toc402272548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49" w:history="1">
        <w:r w:rsidRPr="008802CD">
          <w:rPr>
            <w:rStyle w:val="Hyperlink"/>
            <w:noProof/>
          </w:rPr>
          <w:t>Utilisation commerciale d’Office Famille et Étudiant 2013 RT</w:t>
        </w:r>
        <w:r>
          <w:rPr>
            <w:noProof/>
            <w:webHidden/>
          </w:rPr>
          <w:tab/>
        </w:r>
        <w:r>
          <w:rPr>
            <w:noProof/>
            <w:webHidden/>
          </w:rPr>
          <w:fldChar w:fldCharType="begin"/>
        </w:r>
        <w:r>
          <w:rPr>
            <w:noProof/>
            <w:webHidden/>
          </w:rPr>
          <w:instrText xml:space="preserve"> PAGEREF _Toc402272549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50" w:history="1">
        <w:r w:rsidRPr="008802CD">
          <w:rPr>
            <w:rStyle w:val="Hyperlink"/>
            <w:noProof/>
          </w:rPr>
          <w:t>Pack multilingue Office 2013</w:t>
        </w:r>
        <w:r>
          <w:rPr>
            <w:noProof/>
            <w:webHidden/>
          </w:rPr>
          <w:tab/>
        </w:r>
        <w:r>
          <w:rPr>
            <w:noProof/>
            <w:webHidden/>
          </w:rPr>
          <w:fldChar w:fldCharType="begin"/>
        </w:r>
        <w:r>
          <w:rPr>
            <w:noProof/>
            <w:webHidden/>
          </w:rPr>
          <w:instrText xml:space="preserve"> PAGEREF _Toc402272550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51" w:history="1">
        <w:r w:rsidRPr="008802CD">
          <w:rPr>
            <w:rStyle w:val="Hyperlink"/>
            <w:noProof/>
          </w:rPr>
          <w:t>Office Professionnel Plus 2013</w:t>
        </w:r>
        <w:r>
          <w:rPr>
            <w:noProof/>
            <w:webHidden/>
          </w:rPr>
          <w:tab/>
        </w:r>
        <w:r>
          <w:rPr>
            <w:noProof/>
            <w:webHidden/>
          </w:rPr>
          <w:fldChar w:fldCharType="begin"/>
        </w:r>
        <w:r>
          <w:rPr>
            <w:noProof/>
            <w:webHidden/>
          </w:rPr>
          <w:instrText xml:space="preserve"> PAGEREF _Toc402272551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52" w:history="1">
        <w:r w:rsidRPr="008802CD">
          <w:rPr>
            <w:rStyle w:val="Hyperlink"/>
            <w:noProof/>
          </w:rPr>
          <w:t>Office Standard 2013</w:t>
        </w:r>
        <w:r>
          <w:rPr>
            <w:noProof/>
            <w:webHidden/>
          </w:rPr>
          <w:tab/>
        </w:r>
        <w:r>
          <w:rPr>
            <w:noProof/>
            <w:webHidden/>
          </w:rPr>
          <w:fldChar w:fldCharType="begin"/>
        </w:r>
        <w:r>
          <w:rPr>
            <w:noProof/>
            <w:webHidden/>
          </w:rPr>
          <w:instrText xml:space="preserve"> PAGEREF _Toc402272552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53" w:history="1">
        <w:r w:rsidRPr="008802CD">
          <w:rPr>
            <w:rStyle w:val="Hyperlink"/>
            <w:noProof/>
          </w:rPr>
          <w:t>OneNote 2013</w:t>
        </w:r>
        <w:r>
          <w:rPr>
            <w:noProof/>
            <w:webHidden/>
          </w:rPr>
          <w:tab/>
        </w:r>
        <w:r>
          <w:rPr>
            <w:noProof/>
            <w:webHidden/>
          </w:rPr>
          <w:fldChar w:fldCharType="begin"/>
        </w:r>
        <w:r>
          <w:rPr>
            <w:noProof/>
            <w:webHidden/>
          </w:rPr>
          <w:instrText xml:space="preserve"> PAGEREF _Toc402272553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54" w:history="1">
        <w:r w:rsidRPr="008802CD">
          <w:rPr>
            <w:rStyle w:val="Hyperlink"/>
            <w:noProof/>
          </w:rPr>
          <w:t>Outlook 2013</w:t>
        </w:r>
        <w:r>
          <w:rPr>
            <w:noProof/>
            <w:webHidden/>
          </w:rPr>
          <w:tab/>
        </w:r>
        <w:r>
          <w:rPr>
            <w:noProof/>
            <w:webHidden/>
          </w:rPr>
          <w:fldChar w:fldCharType="begin"/>
        </w:r>
        <w:r>
          <w:rPr>
            <w:noProof/>
            <w:webHidden/>
          </w:rPr>
          <w:instrText xml:space="preserve"> PAGEREF _Toc402272554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55" w:history="1">
        <w:r w:rsidRPr="008802CD">
          <w:rPr>
            <w:rStyle w:val="Hyperlink"/>
            <w:noProof/>
          </w:rPr>
          <w:t>PowerPoint 2013</w:t>
        </w:r>
        <w:r>
          <w:rPr>
            <w:noProof/>
            <w:webHidden/>
          </w:rPr>
          <w:tab/>
        </w:r>
        <w:r>
          <w:rPr>
            <w:noProof/>
            <w:webHidden/>
          </w:rPr>
          <w:fldChar w:fldCharType="begin"/>
        </w:r>
        <w:r>
          <w:rPr>
            <w:noProof/>
            <w:webHidden/>
          </w:rPr>
          <w:instrText xml:space="preserve"> PAGEREF _Toc402272555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56" w:history="1">
        <w:r w:rsidRPr="008802CD">
          <w:rPr>
            <w:rStyle w:val="Hyperlink"/>
            <w:noProof/>
          </w:rPr>
          <w:t>Project Professional 2013</w:t>
        </w:r>
        <w:r>
          <w:rPr>
            <w:noProof/>
            <w:webHidden/>
          </w:rPr>
          <w:tab/>
        </w:r>
        <w:r>
          <w:rPr>
            <w:noProof/>
            <w:webHidden/>
          </w:rPr>
          <w:fldChar w:fldCharType="begin"/>
        </w:r>
        <w:r>
          <w:rPr>
            <w:noProof/>
            <w:webHidden/>
          </w:rPr>
          <w:instrText xml:space="preserve"> PAGEREF _Toc402272556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57" w:history="1">
        <w:r w:rsidRPr="008802CD">
          <w:rPr>
            <w:rStyle w:val="Hyperlink"/>
            <w:noProof/>
          </w:rPr>
          <w:t>Project Standard 2013</w:t>
        </w:r>
        <w:r>
          <w:rPr>
            <w:noProof/>
            <w:webHidden/>
          </w:rPr>
          <w:tab/>
        </w:r>
        <w:r>
          <w:rPr>
            <w:noProof/>
            <w:webHidden/>
          </w:rPr>
          <w:fldChar w:fldCharType="begin"/>
        </w:r>
        <w:r>
          <w:rPr>
            <w:noProof/>
            <w:webHidden/>
          </w:rPr>
          <w:instrText xml:space="preserve"> PAGEREF _Toc402272557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58" w:history="1">
        <w:r w:rsidRPr="008802CD">
          <w:rPr>
            <w:rStyle w:val="Hyperlink"/>
            <w:noProof/>
          </w:rPr>
          <w:t>Publisher 2013</w:t>
        </w:r>
        <w:r>
          <w:rPr>
            <w:noProof/>
            <w:webHidden/>
          </w:rPr>
          <w:tab/>
        </w:r>
        <w:r>
          <w:rPr>
            <w:noProof/>
            <w:webHidden/>
          </w:rPr>
          <w:fldChar w:fldCharType="begin"/>
        </w:r>
        <w:r>
          <w:rPr>
            <w:noProof/>
            <w:webHidden/>
          </w:rPr>
          <w:instrText xml:space="preserve"> PAGEREF _Toc402272558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59" w:history="1">
        <w:r w:rsidRPr="008802CD">
          <w:rPr>
            <w:rStyle w:val="Hyperlink"/>
            <w:noProof/>
          </w:rPr>
          <w:t>Visio 2013 Édition Professionnelle</w:t>
        </w:r>
        <w:r>
          <w:rPr>
            <w:noProof/>
            <w:webHidden/>
          </w:rPr>
          <w:tab/>
        </w:r>
        <w:r>
          <w:rPr>
            <w:noProof/>
            <w:webHidden/>
          </w:rPr>
          <w:fldChar w:fldCharType="begin"/>
        </w:r>
        <w:r>
          <w:rPr>
            <w:noProof/>
            <w:webHidden/>
          </w:rPr>
          <w:instrText xml:space="preserve"> PAGEREF _Toc402272559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60" w:history="1">
        <w:r w:rsidRPr="008802CD">
          <w:rPr>
            <w:rStyle w:val="Hyperlink"/>
            <w:noProof/>
          </w:rPr>
          <w:t>Visio 2013 Édition Standard</w:t>
        </w:r>
        <w:r>
          <w:rPr>
            <w:noProof/>
            <w:webHidden/>
          </w:rPr>
          <w:tab/>
        </w:r>
        <w:r>
          <w:rPr>
            <w:noProof/>
            <w:webHidden/>
          </w:rPr>
          <w:fldChar w:fldCharType="begin"/>
        </w:r>
        <w:r>
          <w:rPr>
            <w:noProof/>
            <w:webHidden/>
          </w:rPr>
          <w:instrText xml:space="preserve"> PAGEREF _Toc402272560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61" w:history="1">
        <w:r w:rsidRPr="008802CD">
          <w:rPr>
            <w:rStyle w:val="Hyperlink"/>
            <w:noProof/>
          </w:rPr>
          <w:t>Word 2013</w:t>
        </w:r>
        <w:r>
          <w:rPr>
            <w:noProof/>
            <w:webHidden/>
          </w:rPr>
          <w:tab/>
        </w:r>
        <w:r>
          <w:rPr>
            <w:noProof/>
            <w:webHidden/>
          </w:rPr>
          <w:fldChar w:fldCharType="begin"/>
        </w:r>
        <w:r>
          <w:rPr>
            <w:noProof/>
            <w:webHidden/>
          </w:rPr>
          <w:instrText xml:space="preserve"> PAGEREF _Toc402272561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62" w:history="1">
        <w:r w:rsidRPr="008802CD">
          <w:rPr>
            <w:rStyle w:val="Hyperlink"/>
            <w:noProof/>
          </w:rPr>
          <w:t>Licence Work at Home pour Office Professionnel Plus 2013</w:t>
        </w:r>
        <w:r>
          <w:rPr>
            <w:noProof/>
            <w:webHidden/>
          </w:rPr>
          <w:tab/>
        </w:r>
        <w:r>
          <w:rPr>
            <w:noProof/>
            <w:webHidden/>
          </w:rPr>
          <w:fldChar w:fldCharType="begin"/>
        </w:r>
        <w:r>
          <w:rPr>
            <w:noProof/>
            <w:webHidden/>
          </w:rPr>
          <w:instrText xml:space="preserve"> PAGEREF _Toc402272562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63" w:history="1">
        <w:r w:rsidRPr="008802CD">
          <w:rPr>
            <w:rStyle w:val="Hyperlink"/>
            <w:noProof/>
            <w:lang w:val="en-US"/>
          </w:rPr>
          <w:t>Licence Work at Home pour  Office Standard 2013</w:t>
        </w:r>
        <w:r>
          <w:rPr>
            <w:noProof/>
            <w:webHidden/>
          </w:rPr>
          <w:tab/>
        </w:r>
        <w:r>
          <w:rPr>
            <w:noProof/>
            <w:webHidden/>
          </w:rPr>
          <w:fldChar w:fldCharType="begin"/>
        </w:r>
        <w:r>
          <w:rPr>
            <w:noProof/>
            <w:webHidden/>
          </w:rPr>
          <w:instrText xml:space="preserve"> PAGEREF _Toc402272563 \h </w:instrText>
        </w:r>
        <w:r>
          <w:rPr>
            <w:noProof/>
            <w:webHidden/>
          </w:rPr>
        </w:r>
        <w:r>
          <w:rPr>
            <w:noProof/>
            <w:webHidden/>
          </w:rPr>
          <w:fldChar w:fldCharType="separate"/>
        </w:r>
        <w:r>
          <w:rPr>
            <w:noProof/>
            <w:webHidden/>
          </w:rPr>
          <w:t>22</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564" w:history="1">
        <w:r w:rsidRPr="008802CD">
          <w:rPr>
            <w:rStyle w:val="Hyperlink"/>
            <w:noProof/>
          </w:rPr>
          <w:t>Office pour Mac</w:t>
        </w:r>
        <w:r>
          <w:rPr>
            <w:noProof/>
            <w:webHidden/>
          </w:rPr>
          <w:tab/>
        </w:r>
        <w:r>
          <w:rPr>
            <w:noProof/>
            <w:webHidden/>
          </w:rPr>
          <w:fldChar w:fldCharType="begin"/>
        </w:r>
        <w:r>
          <w:rPr>
            <w:noProof/>
            <w:webHidden/>
          </w:rPr>
          <w:instrText xml:space="preserve"> PAGEREF _Toc402272564 \h </w:instrText>
        </w:r>
        <w:r>
          <w:rPr>
            <w:noProof/>
            <w:webHidden/>
          </w:rPr>
        </w:r>
        <w:r>
          <w:rPr>
            <w:noProof/>
            <w:webHidden/>
          </w:rPr>
          <w:fldChar w:fldCharType="separate"/>
        </w:r>
        <w:r>
          <w:rPr>
            <w:noProof/>
            <w:webHidden/>
          </w:rPr>
          <w:t>23</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65" w:history="1">
        <w:r w:rsidRPr="008802CD">
          <w:rPr>
            <w:rStyle w:val="Hyperlink"/>
            <w:noProof/>
          </w:rPr>
          <w:t>Excel version 2011 pour Mac</w:t>
        </w:r>
        <w:r>
          <w:rPr>
            <w:noProof/>
            <w:webHidden/>
          </w:rPr>
          <w:tab/>
        </w:r>
        <w:r>
          <w:rPr>
            <w:noProof/>
            <w:webHidden/>
          </w:rPr>
          <w:fldChar w:fldCharType="begin"/>
        </w:r>
        <w:r>
          <w:rPr>
            <w:noProof/>
            <w:webHidden/>
          </w:rPr>
          <w:instrText xml:space="preserve"> PAGEREF _Toc402272565 \h </w:instrText>
        </w:r>
        <w:r>
          <w:rPr>
            <w:noProof/>
            <w:webHidden/>
          </w:rPr>
        </w:r>
        <w:r>
          <w:rPr>
            <w:noProof/>
            <w:webHidden/>
          </w:rPr>
          <w:fldChar w:fldCharType="separate"/>
        </w:r>
        <w:r>
          <w:rPr>
            <w:noProof/>
            <w:webHidden/>
          </w:rPr>
          <w:t>23</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66" w:history="1">
        <w:r w:rsidRPr="008802CD">
          <w:rPr>
            <w:rStyle w:val="Hyperlink"/>
            <w:noProof/>
          </w:rPr>
          <w:t>Lync 2011 pour Mac</w:t>
        </w:r>
        <w:r>
          <w:rPr>
            <w:noProof/>
            <w:webHidden/>
          </w:rPr>
          <w:tab/>
        </w:r>
        <w:r>
          <w:rPr>
            <w:noProof/>
            <w:webHidden/>
          </w:rPr>
          <w:fldChar w:fldCharType="begin"/>
        </w:r>
        <w:r>
          <w:rPr>
            <w:noProof/>
            <w:webHidden/>
          </w:rPr>
          <w:instrText xml:space="preserve"> PAGEREF _Toc402272566 \h </w:instrText>
        </w:r>
        <w:r>
          <w:rPr>
            <w:noProof/>
            <w:webHidden/>
          </w:rPr>
        </w:r>
        <w:r>
          <w:rPr>
            <w:noProof/>
            <w:webHidden/>
          </w:rPr>
          <w:fldChar w:fldCharType="separate"/>
        </w:r>
        <w:r>
          <w:rPr>
            <w:noProof/>
            <w:webHidden/>
          </w:rPr>
          <w:t>23</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67" w:history="1">
        <w:r w:rsidRPr="008802CD">
          <w:rPr>
            <w:rStyle w:val="Hyperlink"/>
            <w:noProof/>
          </w:rPr>
          <w:t>Office 2011 Standard pour Mac</w:t>
        </w:r>
        <w:r>
          <w:rPr>
            <w:noProof/>
            <w:webHidden/>
          </w:rPr>
          <w:tab/>
        </w:r>
        <w:r>
          <w:rPr>
            <w:noProof/>
            <w:webHidden/>
          </w:rPr>
          <w:fldChar w:fldCharType="begin"/>
        </w:r>
        <w:r>
          <w:rPr>
            <w:noProof/>
            <w:webHidden/>
          </w:rPr>
          <w:instrText xml:space="preserve"> PAGEREF _Toc402272567 \h </w:instrText>
        </w:r>
        <w:r>
          <w:rPr>
            <w:noProof/>
            <w:webHidden/>
          </w:rPr>
        </w:r>
        <w:r>
          <w:rPr>
            <w:noProof/>
            <w:webHidden/>
          </w:rPr>
          <w:fldChar w:fldCharType="separate"/>
        </w:r>
        <w:r>
          <w:rPr>
            <w:noProof/>
            <w:webHidden/>
          </w:rPr>
          <w:t>23</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68" w:history="1">
        <w:r w:rsidRPr="008802CD">
          <w:rPr>
            <w:rStyle w:val="Hyperlink"/>
            <w:noProof/>
          </w:rPr>
          <w:t>Outlook 2011 pour Mac</w:t>
        </w:r>
        <w:r>
          <w:rPr>
            <w:noProof/>
            <w:webHidden/>
          </w:rPr>
          <w:tab/>
        </w:r>
        <w:r>
          <w:rPr>
            <w:noProof/>
            <w:webHidden/>
          </w:rPr>
          <w:fldChar w:fldCharType="begin"/>
        </w:r>
        <w:r>
          <w:rPr>
            <w:noProof/>
            <w:webHidden/>
          </w:rPr>
          <w:instrText xml:space="preserve"> PAGEREF _Toc402272568 \h </w:instrText>
        </w:r>
        <w:r>
          <w:rPr>
            <w:noProof/>
            <w:webHidden/>
          </w:rPr>
        </w:r>
        <w:r>
          <w:rPr>
            <w:noProof/>
            <w:webHidden/>
          </w:rPr>
          <w:fldChar w:fldCharType="separate"/>
        </w:r>
        <w:r>
          <w:rPr>
            <w:noProof/>
            <w:webHidden/>
          </w:rPr>
          <w:t>23</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69" w:history="1">
        <w:r w:rsidRPr="008802CD">
          <w:rPr>
            <w:rStyle w:val="Hyperlink"/>
            <w:noProof/>
          </w:rPr>
          <w:t>Powerpoint 2011 pour Mac</w:t>
        </w:r>
        <w:r>
          <w:rPr>
            <w:noProof/>
            <w:webHidden/>
          </w:rPr>
          <w:tab/>
        </w:r>
        <w:r>
          <w:rPr>
            <w:noProof/>
            <w:webHidden/>
          </w:rPr>
          <w:fldChar w:fldCharType="begin"/>
        </w:r>
        <w:r>
          <w:rPr>
            <w:noProof/>
            <w:webHidden/>
          </w:rPr>
          <w:instrText xml:space="preserve"> PAGEREF _Toc402272569 \h </w:instrText>
        </w:r>
        <w:r>
          <w:rPr>
            <w:noProof/>
            <w:webHidden/>
          </w:rPr>
        </w:r>
        <w:r>
          <w:rPr>
            <w:noProof/>
            <w:webHidden/>
          </w:rPr>
          <w:fldChar w:fldCharType="separate"/>
        </w:r>
        <w:r>
          <w:rPr>
            <w:noProof/>
            <w:webHidden/>
          </w:rPr>
          <w:t>23</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70" w:history="1">
        <w:r w:rsidRPr="008802CD">
          <w:rPr>
            <w:rStyle w:val="Hyperlink"/>
            <w:noProof/>
          </w:rPr>
          <w:t>Word 2011 pour Mac</w:t>
        </w:r>
        <w:r>
          <w:rPr>
            <w:noProof/>
            <w:webHidden/>
          </w:rPr>
          <w:tab/>
        </w:r>
        <w:r>
          <w:rPr>
            <w:noProof/>
            <w:webHidden/>
          </w:rPr>
          <w:fldChar w:fldCharType="begin"/>
        </w:r>
        <w:r>
          <w:rPr>
            <w:noProof/>
            <w:webHidden/>
          </w:rPr>
          <w:instrText xml:space="preserve"> PAGEREF _Toc402272570 \h </w:instrText>
        </w:r>
        <w:r>
          <w:rPr>
            <w:noProof/>
            <w:webHidden/>
          </w:rPr>
        </w:r>
        <w:r>
          <w:rPr>
            <w:noProof/>
            <w:webHidden/>
          </w:rPr>
          <w:fldChar w:fldCharType="separate"/>
        </w:r>
        <w:r>
          <w:rPr>
            <w:noProof/>
            <w:webHidden/>
          </w:rPr>
          <w:t>23</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71" w:history="1">
        <w:r w:rsidRPr="008802CD">
          <w:rPr>
            <w:rStyle w:val="Hyperlink"/>
            <w:noProof/>
            <w:lang w:val="en-US"/>
          </w:rPr>
          <w:t>Licences Work-at-Home pour Mac 2011</w:t>
        </w:r>
        <w:r>
          <w:rPr>
            <w:noProof/>
            <w:webHidden/>
          </w:rPr>
          <w:tab/>
        </w:r>
        <w:r>
          <w:rPr>
            <w:noProof/>
            <w:webHidden/>
          </w:rPr>
          <w:fldChar w:fldCharType="begin"/>
        </w:r>
        <w:r>
          <w:rPr>
            <w:noProof/>
            <w:webHidden/>
          </w:rPr>
          <w:instrText xml:space="preserve"> PAGEREF _Toc402272571 \h </w:instrText>
        </w:r>
        <w:r>
          <w:rPr>
            <w:noProof/>
            <w:webHidden/>
          </w:rPr>
        </w:r>
        <w:r>
          <w:rPr>
            <w:noProof/>
            <w:webHidden/>
          </w:rPr>
          <w:fldChar w:fldCharType="separate"/>
        </w:r>
        <w:r>
          <w:rPr>
            <w:noProof/>
            <w:webHidden/>
          </w:rPr>
          <w:t>23</w:t>
        </w:r>
        <w:r>
          <w:rPr>
            <w:noProof/>
            <w:webHidden/>
          </w:rPr>
          <w:fldChar w:fldCharType="end"/>
        </w:r>
      </w:hyperlink>
    </w:p>
    <w:p w:rsidR="0069008C" w:rsidRDefault="0069008C">
      <w:pPr>
        <w:pStyle w:val="TOC2"/>
        <w:tabs>
          <w:tab w:val="right" w:leader="dot" w:pos="5030"/>
        </w:tabs>
        <w:rPr>
          <w:rFonts w:eastAsiaTheme="minorEastAsia"/>
          <w:b w:val="0"/>
          <w:smallCaps w:val="0"/>
          <w:noProof/>
          <w:sz w:val="22"/>
          <w:lang w:val="en-US" w:eastAsia="en-US" w:bidi="ar-SA"/>
        </w:rPr>
      </w:pPr>
      <w:hyperlink w:anchor="_Toc402272572" w:history="1">
        <w:r w:rsidRPr="008802CD">
          <w:rPr>
            <w:rStyle w:val="Hyperlink"/>
            <w:noProof/>
          </w:rPr>
          <w:t>Serveurs Office</w:t>
        </w:r>
        <w:r>
          <w:rPr>
            <w:noProof/>
            <w:webHidden/>
          </w:rPr>
          <w:tab/>
        </w:r>
        <w:r>
          <w:rPr>
            <w:noProof/>
            <w:webHidden/>
          </w:rPr>
          <w:fldChar w:fldCharType="begin"/>
        </w:r>
        <w:r>
          <w:rPr>
            <w:noProof/>
            <w:webHidden/>
          </w:rPr>
          <w:instrText xml:space="preserve"> PAGEREF _Toc402272572 \h </w:instrText>
        </w:r>
        <w:r>
          <w:rPr>
            <w:noProof/>
            <w:webHidden/>
          </w:rPr>
        </w:r>
        <w:r>
          <w:rPr>
            <w:noProof/>
            <w:webHidden/>
          </w:rPr>
          <w:fldChar w:fldCharType="separate"/>
        </w:r>
        <w:r>
          <w:rPr>
            <w:noProof/>
            <w:webHidden/>
          </w:rPr>
          <w:t>24</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573" w:history="1">
        <w:r w:rsidRPr="008802CD">
          <w:rPr>
            <w:rStyle w:val="Hyperlink"/>
            <w:noProof/>
          </w:rPr>
          <w:t>Exchange Server</w:t>
        </w:r>
        <w:r>
          <w:rPr>
            <w:noProof/>
            <w:webHidden/>
          </w:rPr>
          <w:tab/>
        </w:r>
        <w:r>
          <w:rPr>
            <w:noProof/>
            <w:webHidden/>
          </w:rPr>
          <w:fldChar w:fldCharType="begin"/>
        </w:r>
        <w:r>
          <w:rPr>
            <w:noProof/>
            <w:webHidden/>
          </w:rPr>
          <w:instrText xml:space="preserve"> PAGEREF _Toc402272573 \h </w:instrText>
        </w:r>
        <w:r>
          <w:rPr>
            <w:noProof/>
            <w:webHidden/>
          </w:rPr>
        </w:r>
        <w:r>
          <w:rPr>
            <w:noProof/>
            <w:webHidden/>
          </w:rPr>
          <w:fldChar w:fldCharType="separate"/>
        </w:r>
        <w:r>
          <w:rPr>
            <w:noProof/>
            <w:webHidden/>
          </w:rPr>
          <w:t>24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74" w:history="1">
        <w:r w:rsidRPr="008802CD">
          <w:rPr>
            <w:rStyle w:val="Hyperlink"/>
            <w:noProof/>
          </w:rPr>
          <w:t>Exchange Server Enterprise 2013</w:t>
        </w:r>
        <w:r>
          <w:rPr>
            <w:noProof/>
            <w:webHidden/>
          </w:rPr>
          <w:tab/>
        </w:r>
        <w:r>
          <w:rPr>
            <w:noProof/>
            <w:webHidden/>
          </w:rPr>
          <w:fldChar w:fldCharType="begin"/>
        </w:r>
        <w:r>
          <w:rPr>
            <w:noProof/>
            <w:webHidden/>
          </w:rPr>
          <w:instrText xml:space="preserve"> PAGEREF _Toc402272574 \h </w:instrText>
        </w:r>
        <w:r>
          <w:rPr>
            <w:noProof/>
            <w:webHidden/>
          </w:rPr>
        </w:r>
        <w:r>
          <w:rPr>
            <w:noProof/>
            <w:webHidden/>
          </w:rPr>
          <w:fldChar w:fldCharType="separate"/>
        </w:r>
        <w:r>
          <w:rPr>
            <w:noProof/>
            <w:webHidden/>
          </w:rPr>
          <w:t>24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75" w:history="1">
        <w:r w:rsidRPr="008802CD">
          <w:rPr>
            <w:rStyle w:val="Hyperlink"/>
            <w:noProof/>
          </w:rPr>
          <w:t>CAL Exchange Server Enterprise 2013 (Utilisateur et Dispositif)</w:t>
        </w:r>
        <w:r>
          <w:rPr>
            <w:noProof/>
            <w:webHidden/>
          </w:rPr>
          <w:tab/>
        </w:r>
        <w:r>
          <w:rPr>
            <w:noProof/>
            <w:webHidden/>
          </w:rPr>
          <w:fldChar w:fldCharType="begin"/>
        </w:r>
        <w:r>
          <w:rPr>
            <w:noProof/>
            <w:webHidden/>
          </w:rPr>
          <w:instrText xml:space="preserve"> PAGEREF _Toc402272575 \h </w:instrText>
        </w:r>
        <w:r>
          <w:rPr>
            <w:noProof/>
            <w:webHidden/>
          </w:rPr>
        </w:r>
        <w:r>
          <w:rPr>
            <w:noProof/>
            <w:webHidden/>
          </w:rPr>
          <w:fldChar w:fldCharType="separate"/>
        </w:r>
        <w:r>
          <w:rPr>
            <w:noProof/>
            <w:webHidden/>
          </w:rPr>
          <w:t>24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76" w:history="1">
        <w:r w:rsidRPr="008802CD">
          <w:rPr>
            <w:rStyle w:val="Hyperlink"/>
            <w:noProof/>
          </w:rPr>
          <w:t>Exchange Server Standard 2013</w:t>
        </w:r>
        <w:r>
          <w:rPr>
            <w:noProof/>
            <w:webHidden/>
          </w:rPr>
          <w:tab/>
        </w:r>
        <w:r>
          <w:rPr>
            <w:noProof/>
            <w:webHidden/>
          </w:rPr>
          <w:fldChar w:fldCharType="begin"/>
        </w:r>
        <w:r>
          <w:rPr>
            <w:noProof/>
            <w:webHidden/>
          </w:rPr>
          <w:instrText xml:space="preserve"> PAGEREF _Toc402272576 \h </w:instrText>
        </w:r>
        <w:r>
          <w:rPr>
            <w:noProof/>
            <w:webHidden/>
          </w:rPr>
        </w:r>
        <w:r>
          <w:rPr>
            <w:noProof/>
            <w:webHidden/>
          </w:rPr>
          <w:fldChar w:fldCharType="separate"/>
        </w:r>
        <w:r>
          <w:rPr>
            <w:noProof/>
            <w:webHidden/>
          </w:rPr>
          <w:t>24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77" w:history="1">
        <w:r w:rsidRPr="008802CD">
          <w:rPr>
            <w:rStyle w:val="Hyperlink"/>
            <w:noProof/>
          </w:rPr>
          <w:t>CAL Exchange Server Standard 2013 (Utilisateur et Dispositif)</w:t>
        </w:r>
        <w:r>
          <w:rPr>
            <w:noProof/>
            <w:webHidden/>
          </w:rPr>
          <w:tab/>
        </w:r>
        <w:r>
          <w:rPr>
            <w:noProof/>
            <w:webHidden/>
          </w:rPr>
          <w:fldChar w:fldCharType="begin"/>
        </w:r>
        <w:r>
          <w:rPr>
            <w:noProof/>
            <w:webHidden/>
          </w:rPr>
          <w:instrText xml:space="preserve"> PAGEREF _Toc402272577 \h </w:instrText>
        </w:r>
        <w:r>
          <w:rPr>
            <w:noProof/>
            <w:webHidden/>
          </w:rPr>
        </w:r>
        <w:r>
          <w:rPr>
            <w:noProof/>
            <w:webHidden/>
          </w:rPr>
          <w:fldChar w:fldCharType="separate"/>
        </w:r>
        <w:r>
          <w:rPr>
            <w:noProof/>
            <w:webHidden/>
          </w:rPr>
          <w:t>24</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578" w:history="1">
        <w:r w:rsidRPr="008802CD">
          <w:rPr>
            <w:rStyle w:val="Hyperlink"/>
            <w:noProof/>
          </w:rPr>
          <w:t>Lync Server</w:t>
        </w:r>
        <w:r>
          <w:rPr>
            <w:noProof/>
            <w:webHidden/>
          </w:rPr>
          <w:tab/>
        </w:r>
        <w:r>
          <w:rPr>
            <w:noProof/>
            <w:webHidden/>
          </w:rPr>
          <w:fldChar w:fldCharType="begin"/>
        </w:r>
        <w:r>
          <w:rPr>
            <w:noProof/>
            <w:webHidden/>
          </w:rPr>
          <w:instrText xml:space="preserve"> PAGEREF _Toc402272578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79" w:history="1">
        <w:r w:rsidRPr="008802CD">
          <w:rPr>
            <w:rStyle w:val="Hyperlink"/>
            <w:noProof/>
          </w:rPr>
          <w:t>Lync Server 2013</w:t>
        </w:r>
        <w:r>
          <w:rPr>
            <w:noProof/>
            <w:webHidden/>
          </w:rPr>
          <w:tab/>
        </w:r>
        <w:r>
          <w:rPr>
            <w:noProof/>
            <w:webHidden/>
          </w:rPr>
          <w:fldChar w:fldCharType="begin"/>
        </w:r>
        <w:r>
          <w:rPr>
            <w:noProof/>
            <w:webHidden/>
          </w:rPr>
          <w:instrText xml:space="preserve"> PAGEREF _Toc402272579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80" w:history="1">
        <w:r w:rsidRPr="008802CD">
          <w:rPr>
            <w:rStyle w:val="Hyperlink"/>
            <w:noProof/>
          </w:rPr>
          <w:t>CAL Entreprise Lync Server 2013  (Utilisateur et Dispositif)</w:t>
        </w:r>
        <w:r>
          <w:rPr>
            <w:noProof/>
            <w:webHidden/>
          </w:rPr>
          <w:tab/>
        </w:r>
        <w:r>
          <w:rPr>
            <w:noProof/>
            <w:webHidden/>
          </w:rPr>
          <w:fldChar w:fldCharType="begin"/>
        </w:r>
        <w:r>
          <w:rPr>
            <w:noProof/>
            <w:webHidden/>
          </w:rPr>
          <w:instrText xml:space="preserve"> PAGEREF _Toc402272580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81" w:history="1">
        <w:r w:rsidRPr="008802CD">
          <w:rPr>
            <w:rStyle w:val="Hyperlink"/>
            <w:noProof/>
          </w:rPr>
          <w:t>CAL Plus Lync Server 2013  (Utilisateur et Dispositif)</w:t>
        </w:r>
        <w:r>
          <w:rPr>
            <w:noProof/>
            <w:webHidden/>
          </w:rPr>
          <w:tab/>
        </w:r>
        <w:r>
          <w:rPr>
            <w:noProof/>
            <w:webHidden/>
          </w:rPr>
          <w:fldChar w:fldCharType="begin"/>
        </w:r>
        <w:r>
          <w:rPr>
            <w:noProof/>
            <w:webHidden/>
          </w:rPr>
          <w:instrText xml:space="preserve"> PAGEREF _Toc402272581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82" w:history="1">
        <w:r w:rsidRPr="008802CD">
          <w:rPr>
            <w:rStyle w:val="Hyperlink"/>
            <w:noProof/>
          </w:rPr>
          <w:t>CAL Standard Lync Server 2013  (Utilisateur et Dispositif)</w:t>
        </w:r>
        <w:r>
          <w:rPr>
            <w:noProof/>
            <w:webHidden/>
          </w:rPr>
          <w:tab/>
        </w:r>
        <w:r>
          <w:rPr>
            <w:noProof/>
            <w:webHidden/>
          </w:rPr>
          <w:fldChar w:fldCharType="begin"/>
        </w:r>
        <w:r>
          <w:rPr>
            <w:noProof/>
            <w:webHidden/>
          </w:rPr>
          <w:instrText xml:space="preserve"> PAGEREF _Toc402272582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583" w:history="1">
        <w:r w:rsidRPr="008802CD">
          <w:rPr>
            <w:rStyle w:val="Hyperlink"/>
            <w:noProof/>
          </w:rPr>
          <w:t>Project Server</w:t>
        </w:r>
        <w:r>
          <w:rPr>
            <w:noProof/>
            <w:webHidden/>
          </w:rPr>
          <w:tab/>
        </w:r>
        <w:r>
          <w:rPr>
            <w:noProof/>
            <w:webHidden/>
          </w:rPr>
          <w:fldChar w:fldCharType="begin"/>
        </w:r>
        <w:r>
          <w:rPr>
            <w:noProof/>
            <w:webHidden/>
          </w:rPr>
          <w:instrText xml:space="preserve"> PAGEREF _Toc402272583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84" w:history="1">
        <w:r w:rsidRPr="008802CD">
          <w:rPr>
            <w:rStyle w:val="Hyperlink"/>
            <w:noProof/>
          </w:rPr>
          <w:t>Project Server 2013</w:t>
        </w:r>
        <w:r>
          <w:rPr>
            <w:noProof/>
            <w:webHidden/>
          </w:rPr>
          <w:tab/>
        </w:r>
        <w:r>
          <w:rPr>
            <w:noProof/>
            <w:webHidden/>
          </w:rPr>
          <w:fldChar w:fldCharType="begin"/>
        </w:r>
        <w:r>
          <w:rPr>
            <w:noProof/>
            <w:webHidden/>
          </w:rPr>
          <w:instrText xml:space="preserve"> PAGEREF _Toc402272584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85" w:history="1">
        <w:r w:rsidRPr="008802CD">
          <w:rPr>
            <w:rStyle w:val="Hyperlink"/>
            <w:noProof/>
          </w:rPr>
          <w:t>CAL Project Server 2013  (Utilisateur et Dispositif)</w:t>
        </w:r>
        <w:r>
          <w:rPr>
            <w:noProof/>
            <w:webHidden/>
          </w:rPr>
          <w:tab/>
        </w:r>
        <w:r>
          <w:rPr>
            <w:noProof/>
            <w:webHidden/>
          </w:rPr>
          <w:fldChar w:fldCharType="begin"/>
        </w:r>
        <w:r>
          <w:rPr>
            <w:noProof/>
            <w:webHidden/>
          </w:rPr>
          <w:instrText xml:space="preserve"> PAGEREF _Toc402272585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586" w:history="1">
        <w:r w:rsidRPr="008802CD">
          <w:rPr>
            <w:rStyle w:val="Hyperlink"/>
            <w:noProof/>
          </w:rPr>
          <w:t>SharePoint Server</w:t>
        </w:r>
        <w:r>
          <w:rPr>
            <w:noProof/>
            <w:webHidden/>
          </w:rPr>
          <w:tab/>
        </w:r>
        <w:r>
          <w:rPr>
            <w:noProof/>
            <w:webHidden/>
          </w:rPr>
          <w:fldChar w:fldCharType="begin"/>
        </w:r>
        <w:r>
          <w:rPr>
            <w:noProof/>
            <w:webHidden/>
          </w:rPr>
          <w:instrText xml:space="preserve"> PAGEREF _Toc402272586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87" w:history="1">
        <w:r w:rsidRPr="008802CD">
          <w:rPr>
            <w:rStyle w:val="Hyperlink"/>
            <w:noProof/>
            <w:lang w:val="en-US"/>
          </w:rPr>
          <w:t>Microsoft Office Audit and Control Management Server 2013</w:t>
        </w:r>
        <w:r>
          <w:rPr>
            <w:noProof/>
            <w:webHidden/>
          </w:rPr>
          <w:tab/>
        </w:r>
        <w:r>
          <w:rPr>
            <w:noProof/>
            <w:webHidden/>
          </w:rPr>
          <w:fldChar w:fldCharType="begin"/>
        </w:r>
        <w:r>
          <w:rPr>
            <w:noProof/>
            <w:webHidden/>
          </w:rPr>
          <w:instrText xml:space="preserve"> PAGEREF _Toc402272587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88" w:history="1">
        <w:r w:rsidRPr="008802CD">
          <w:rPr>
            <w:rStyle w:val="Hyperlink"/>
            <w:noProof/>
          </w:rPr>
          <w:t>SharePoint Server 2013</w:t>
        </w:r>
        <w:r>
          <w:rPr>
            <w:noProof/>
            <w:webHidden/>
          </w:rPr>
          <w:tab/>
        </w:r>
        <w:r>
          <w:rPr>
            <w:noProof/>
            <w:webHidden/>
          </w:rPr>
          <w:fldChar w:fldCharType="begin"/>
        </w:r>
        <w:r>
          <w:rPr>
            <w:noProof/>
            <w:webHidden/>
          </w:rPr>
          <w:instrText xml:space="preserve"> PAGEREF _Toc402272588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89" w:history="1">
        <w:r w:rsidRPr="008802CD">
          <w:rPr>
            <w:rStyle w:val="Hyperlink"/>
            <w:noProof/>
          </w:rPr>
          <w:t>CAL Entreprise SharePoint Server 2013 (Utilisateur et Dispositif)</w:t>
        </w:r>
        <w:r>
          <w:rPr>
            <w:noProof/>
            <w:webHidden/>
          </w:rPr>
          <w:tab/>
        </w:r>
        <w:r>
          <w:rPr>
            <w:noProof/>
            <w:webHidden/>
          </w:rPr>
          <w:fldChar w:fldCharType="begin"/>
        </w:r>
        <w:r>
          <w:rPr>
            <w:noProof/>
            <w:webHidden/>
          </w:rPr>
          <w:instrText xml:space="preserve"> PAGEREF _Toc402272589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90" w:history="1">
        <w:r w:rsidRPr="008802CD">
          <w:rPr>
            <w:rStyle w:val="Hyperlink"/>
            <w:noProof/>
          </w:rPr>
          <w:t>CAL Standard SharePoint Server 2013 (Utilisateur et Dispositif)</w:t>
        </w:r>
        <w:r>
          <w:rPr>
            <w:noProof/>
            <w:webHidden/>
          </w:rPr>
          <w:tab/>
        </w:r>
        <w:r>
          <w:rPr>
            <w:noProof/>
            <w:webHidden/>
          </w:rPr>
          <w:fldChar w:fldCharType="begin"/>
        </w:r>
        <w:r>
          <w:rPr>
            <w:noProof/>
            <w:webHidden/>
          </w:rPr>
          <w:instrText xml:space="preserve"> PAGEREF _Toc402272590 \h </w:instrText>
        </w:r>
        <w:r>
          <w:rPr>
            <w:noProof/>
            <w:webHidden/>
          </w:rPr>
        </w:r>
        <w:r>
          <w:rPr>
            <w:noProof/>
            <w:webHidden/>
          </w:rPr>
          <w:fldChar w:fldCharType="separate"/>
        </w:r>
        <w:r>
          <w:rPr>
            <w:noProof/>
            <w:webHidden/>
          </w:rPr>
          <w:t>25</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591" w:history="1">
        <w:r w:rsidRPr="008802CD">
          <w:rPr>
            <w:rStyle w:val="Hyperlink"/>
            <w:noProof/>
          </w:rPr>
          <w:t>Rental Rights</w:t>
        </w:r>
        <w:r>
          <w:rPr>
            <w:noProof/>
            <w:webHidden/>
          </w:rPr>
          <w:tab/>
        </w:r>
        <w:r>
          <w:rPr>
            <w:noProof/>
            <w:webHidden/>
          </w:rPr>
          <w:fldChar w:fldCharType="begin"/>
        </w:r>
        <w:r>
          <w:rPr>
            <w:noProof/>
            <w:webHidden/>
          </w:rPr>
          <w:instrText xml:space="preserve"> PAGEREF _Toc402272591 \h </w:instrText>
        </w:r>
        <w:r>
          <w:rPr>
            <w:noProof/>
            <w:webHidden/>
          </w:rPr>
        </w:r>
        <w:r>
          <w:rPr>
            <w:noProof/>
            <w:webHidden/>
          </w:rPr>
          <w:fldChar w:fldCharType="separate"/>
        </w:r>
        <w:r>
          <w:rPr>
            <w:noProof/>
            <w:webHidden/>
          </w:rPr>
          <w:t>26</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92" w:history="1">
        <w:r w:rsidRPr="008802CD">
          <w:rPr>
            <w:rStyle w:val="Hyperlink"/>
            <w:noProof/>
          </w:rPr>
          <w:t>Rental Rights pour Office Professionnel Plus</w:t>
        </w:r>
        <w:r>
          <w:rPr>
            <w:noProof/>
            <w:webHidden/>
          </w:rPr>
          <w:tab/>
        </w:r>
        <w:r>
          <w:rPr>
            <w:noProof/>
            <w:webHidden/>
          </w:rPr>
          <w:fldChar w:fldCharType="begin"/>
        </w:r>
        <w:r>
          <w:rPr>
            <w:noProof/>
            <w:webHidden/>
          </w:rPr>
          <w:instrText xml:space="preserve"> PAGEREF _Toc402272592 \h </w:instrText>
        </w:r>
        <w:r>
          <w:rPr>
            <w:noProof/>
            <w:webHidden/>
          </w:rPr>
        </w:r>
        <w:r>
          <w:rPr>
            <w:noProof/>
            <w:webHidden/>
          </w:rPr>
          <w:fldChar w:fldCharType="separate"/>
        </w:r>
        <w:r>
          <w:rPr>
            <w:noProof/>
            <w:webHidden/>
          </w:rPr>
          <w:t>26</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93" w:history="1">
        <w:r w:rsidRPr="008802CD">
          <w:rPr>
            <w:rStyle w:val="Hyperlink"/>
            <w:noProof/>
          </w:rPr>
          <w:t>Rental Rights pour Office Standard</w:t>
        </w:r>
        <w:r>
          <w:rPr>
            <w:noProof/>
            <w:webHidden/>
          </w:rPr>
          <w:tab/>
        </w:r>
        <w:r>
          <w:rPr>
            <w:noProof/>
            <w:webHidden/>
          </w:rPr>
          <w:fldChar w:fldCharType="begin"/>
        </w:r>
        <w:r>
          <w:rPr>
            <w:noProof/>
            <w:webHidden/>
          </w:rPr>
          <w:instrText xml:space="preserve"> PAGEREF _Toc402272593 \h </w:instrText>
        </w:r>
        <w:r>
          <w:rPr>
            <w:noProof/>
            <w:webHidden/>
          </w:rPr>
        </w:r>
        <w:r>
          <w:rPr>
            <w:noProof/>
            <w:webHidden/>
          </w:rPr>
          <w:fldChar w:fldCharType="separate"/>
        </w:r>
        <w:r>
          <w:rPr>
            <w:noProof/>
            <w:webHidden/>
          </w:rPr>
          <w:t>26</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594" w:history="1">
        <w:r w:rsidRPr="008802CD">
          <w:rPr>
            <w:rStyle w:val="Hyperlink"/>
            <w:noProof/>
            <w:lang w:val="en-US"/>
          </w:rPr>
          <w:t>Rental Rights pour Windows</w:t>
        </w:r>
        <w:r>
          <w:rPr>
            <w:noProof/>
            <w:webHidden/>
          </w:rPr>
          <w:tab/>
        </w:r>
        <w:r>
          <w:rPr>
            <w:noProof/>
            <w:webHidden/>
          </w:rPr>
          <w:fldChar w:fldCharType="begin"/>
        </w:r>
        <w:r>
          <w:rPr>
            <w:noProof/>
            <w:webHidden/>
          </w:rPr>
          <w:instrText xml:space="preserve"> PAGEREF _Toc402272594 \h </w:instrText>
        </w:r>
        <w:r>
          <w:rPr>
            <w:noProof/>
            <w:webHidden/>
          </w:rPr>
        </w:r>
        <w:r>
          <w:rPr>
            <w:noProof/>
            <w:webHidden/>
          </w:rPr>
          <w:fldChar w:fldCharType="separate"/>
        </w:r>
        <w:r>
          <w:rPr>
            <w:noProof/>
            <w:webHidden/>
          </w:rPr>
          <w:t>26</w:t>
        </w:r>
        <w:r>
          <w:rPr>
            <w:noProof/>
            <w:webHidden/>
          </w:rPr>
          <w:fldChar w:fldCharType="end"/>
        </w:r>
      </w:hyperlink>
    </w:p>
    <w:p w:rsidR="0069008C" w:rsidRDefault="0069008C">
      <w:pPr>
        <w:pStyle w:val="TOC2"/>
        <w:tabs>
          <w:tab w:val="right" w:leader="dot" w:pos="5030"/>
        </w:tabs>
        <w:rPr>
          <w:rFonts w:eastAsiaTheme="minorEastAsia"/>
          <w:b w:val="0"/>
          <w:smallCaps w:val="0"/>
          <w:noProof/>
          <w:sz w:val="22"/>
          <w:lang w:val="en-US" w:eastAsia="en-US" w:bidi="ar-SA"/>
        </w:rPr>
      </w:pPr>
      <w:hyperlink w:anchor="_Toc402272595" w:history="1">
        <w:r w:rsidRPr="008802CD">
          <w:rPr>
            <w:rStyle w:val="Hyperlink"/>
            <w:noProof/>
          </w:rPr>
          <w:t>SQL</w:t>
        </w:r>
        <w:r>
          <w:rPr>
            <w:noProof/>
            <w:webHidden/>
          </w:rPr>
          <w:tab/>
        </w:r>
        <w:r>
          <w:rPr>
            <w:noProof/>
            <w:webHidden/>
          </w:rPr>
          <w:fldChar w:fldCharType="begin"/>
        </w:r>
        <w:r>
          <w:rPr>
            <w:noProof/>
            <w:webHidden/>
          </w:rPr>
          <w:instrText xml:space="preserve"> PAGEREF _Toc402272595 \h </w:instrText>
        </w:r>
        <w:r>
          <w:rPr>
            <w:noProof/>
            <w:webHidden/>
          </w:rPr>
        </w:r>
        <w:r>
          <w:rPr>
            <w:noProof/>
            <w:webHidden/>
          </w:rPr>
          <w:fldChar w:fldCharType="separate"/>
        </w:r>
        <w:r>
          <w:rPr>
            <w:noProof/>
            <w:webHidden/>
          </w:rPr>
          <w:t>27</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596" w:history="1">
        <w:r w:rsidRPr="008802CD">
          <w:rPr>
            <w:rStyle w:val="Hyperlink"/>
            <w:noProof/>
          </w:rPr>
          <w:t>Business Intelligence Appliance</w:t>
        </w:r>
        <w:r>
          <w:rPr>
            <w:noProof/>
            <w:webHidden/>
          </w:rPr>
          <w:tab/>
        </w:r>
        <w:r>
          <w:rPr>
            <w:noProof/>
            <w:webHidden/>
          </w:rPr>
          <w:fldChar w:fldCharType="begin"/>
        </w:r>
        <w:r>
          <w:rPr>
            <w:noProof/>
            <w:webHidden/>
          </w:rPr>
          <w:instrText xml:space="preserve"> PAGEREF _Toc402272596 \h </w:instrText>
        </w:r>
        <w:r>
          <w:rPr>
            <w:noProof/>
            <w:webHidden/>
          </w:rPr>
        </w:r>
        <w:r>
          <w:rPr>
            <w:noProof/>
            <w:webHidden/>
          </w:rPr>
          <w:fldChar w:fldCharType="separate"/>
        </w:r>
        <w:r>
          <w:rPr>
            <w:noProof/>
            <w:webHidden/>
          </w:rPr>
          <w:t>27</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97" w:history="1">
        <w:r w:rsidRPr="008802CD">
          <w:rPr>
            <w:rStyle w:val="Hyperlink"/>
            <w:noProof/>
          </w:rPr>
          <w:t>Business Intelligence Appliance 2012</w:t>
        </w:r>
        <w:r>
          <w:rPr>
            <w:noProof/>
            <w:webHidden/>
          </w:rPr>
          <w:tab/>
        </w:r>
        <w:r>
          <w:rPr>
            <w:noProof/>
            <w:webHidden/>
          </w:rPr>
          <w:fldChar w:fldCharType="begin"/>
        </w:r>
        <w:r>
          <w:rPr>
            <w:noProof/>
            <w:webHidden/>
          </w:rPr>
          <w:instrText xml:space="preserve"> PAGEREF _Toc402272597 \h </w:instrText>
        </w:r>
        <w:r>
          <w:rPr>
            <w:noProof/>
            <w:webHidden/>
          </w:rPr>
        </w:r>
        <w:r>
          <w:rPr>
            <w:noProof/>
            <w:webHidden/>
          </w:rPr>
          <w:fldChar w:fldCharType="separate"/>
        </w:r>
        <w:r>
          <w:rPr>
            <w:noProof/>
            <w:webHidden/>
          </w:rPr>
          <w:t>27</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598" w:history="1">
        <w:r w:rsidRPr="008802CD">
          <w:rPr>
            <w:rStyle w:val="Hyperlink"/>
            <w:noProof/>
          </w:rPr>
          <w:t>SQL Server</w:t>
        </w:r>
        <w:r>
          <w:rPr>
            <w:noProof/>
            <w:webHidden/>
          </w:rPr>
          <w:tab/>
        </w:r>
        <w:r>
          <w:rPr>
            <w:noProof/>
            <w:webHidden/>
          </w:rPr>
          <w:fldChar w:fldCharType="begin"/>
        </w:r>
        <w:r>
          <w:rPr>
            <w:noProof/>
            <w:webHidden/>
          </w:rPr>
          <w:instrText xml:space="preserve"> PAGEREF _Toc402272598 \h </w:instrText>
        </w:r>
        <w:r>
          <w:rPr>
            <w:noProof/>
            <w:webHidden/>
          </w:rPr>
        </w:r>
        <w:r>
          <w:rPr>
            <w:noProof/>
            <w:webHidden/>
          </w:rPr>
          <w:fldChar w:fldCharType="separate"/>
        </w:r>
        <w:r>
          <w:rPr>
            <w:noProof/>
            <w:webHidden/>
          </w:rPr>
          <w:t>28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599" w:history="1">
        <w:r w:rsidRPr="008802CD">
          <w:rPr>
            <w:rStyle w:val="Hyperlink"/>
            <w:noProof/>
          </w:rPr>
          <w:t>SQL Server 2014 Business Intelligence</w:t>
        </w:r>
        <w:r>
          <w:rPr>
            <w:noProof/>
            <w:webHidden/>
          </w:rPr>
          <w:tab/>
        </w:r>
        <w:r>
          <w:rPr>
            <w:noProof/>
            <w:webHidden/>
          </w:rPr>
          <w:fldChar w:fldCharType="begin"/>
        </w:r>
        <w:r>
          <w:rPr>
            <w:noProof/>
            <w:webHidden/>
          </w:rPr>
          <w:instrText xml:space="preserve"> PAGEREF _Toc402272599 \h </w:instrText>
        </w:r>
        <w:r>
          <w:rPr>
            <w:noProof/>
            <w:webHidden/>
          </w:rPr>
        </w:r>
        <w:r>
          <w:rPr>
            <w:noProof/>
            <w:webHidden/>
          </w:rPr>
          <w:fldChar w:fldCharType="separate"/>
        </w:r>
        <w:r>
          <w:rPr>
            <w:noProof/>
            <w:webHidden/>
          </w:rPr>
          <w:t>28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00" w:history="1">
        <w:r w:rsidRPr="008802CD">
          <w:rPr>
            <w:rStyle w:val="Hyperlink"/>
            <w:noProof/>
          </w:rPr>
          <w:t>CAL SQL Server 2014 (Utilisateur et Dispositif)</w:t>
        </w:r>
        <w:r>
          <w:rPr>
            <w:noProof/>
            <w:webHidden/>
          </w:rPr>
          <w:tab/>
        </w:r>
        <w:r>
          <w:rPr>
            <w:noProof/>
            <w:webHidden/>
          </w:rPr>
          <w:fldChar w:fldCharType="begin"/>
        </w:r>
        <w:r>
          <w:rPr>
            <w:noProof/>
            <w:webHidden/>
          </w:rPr>
          <w:instrText xml:space="preserve"> PAGEREF _Toc402272600 \h </w:instrText>
        </w:r>
        <w:r>
          <w:rPr>
            <w:noProof/>
            <w:webHidden/>
          </w:rPr>
        </w:r>
        <w:r>
          <w:rPr>
            <w:noProof/>
            <w:webHidden/>
          </w:rPr>
          <w:fldChar w:fldCharType="separate"/>
        </w:r>
        <w:r>
          <w:rPr>
            <w:noProof/>
            <w:webHidden/>
          </w:rPr>
          <w:t>28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01" w:history="1">
        <w:r w:rsidRPr="008802CD">
          <w:rPr>
            <w:rStyle w:val="Hyperlink"/>
            <w:noProof/>
          </w:rPr>
          <w:t>SQL Server 2014 Developer</w:t>
        </w:r>
        <w:r>
          <w:rPr>
            <w:noProof/>
            <w:webHidden/>
          </w:rPr>
          <w:tab/>
        </w:r>
        <w:r>
          <w:rPr>
            <w:noProof/>
            <w:webHidden/>
          </w:rPr>
          <w:fldChar w:fldCharType="begin"/>
        </w:r>
        <w:r>
          <w:rPr>
            <w:noProof/>
            <w:webHidden/>
          </w:rPr>
          <w:instrText xml:space="preserve"> PAGEREF _Toc402272601 \h </w:instrText>
        </w:r>
        <w:r>
          <w:rPr>
            <w:noProof/>
            <w:webHidden/>
          </w:rPr>
        </w:r>
        <w:r>
          <w:rPr>
            <w:noProof/>
            <w:webHidden/>
          </w:rPr>
          <w:fldChar w:fldCharType="separate"/>
        </w:r>
        <w:r>
          <w:rPr>
            <w:noProof/>
            <w:webHidden/>
          </w:rPr>
          <w:t>28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02" w:history="1">
        <w:r w:rsidRPr="008802CD">
          <w:rPr>
            <w:rStyle w:val="Hyperlink"/>
            <w:noProof/>
          </w:rPr>
          <w:t>SQL Server 2014 Enterprise</w:t>
        </w:r>
        <w:r>
          <w:rPr>
            <w:noProof/>
            <w:webHidden/>
          </w:rPr>
          <w:tab/>
        </w:r>
        <w:r>
          <w:rPr>
            <w:noProof/>
            <w:webHidden/>
          </w:rPr>
          <w:fldChar w:fldCharType="begin"/>
        </w:r>
        <w:r>
          <w:rPr>
            <w:noProof/>
            <w:webHidden/>
          </w:rPr>
          <w:instrText xml:space="preserve"> PAGEREF _Toc402272602 \h </w:instrText>
        </w:r>
        <w:r>
          <w:rPr>
            <w:noProof/>
            <w:webHidden/>
          </w:rPr>
        </w:r>
        <w:r>
          <w:rPr>
            <w:noProof/>
            <w:webHidden/>
          </w:rPr>
          <w:fldChar w:fldCharType="separate"/>
        </w:r>
        <w:r>
          <w:rPr>
            <w:noProof/>
            <w:webHidden/>
          </w:rPr>
          <w:t>28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03" w:history="1">
        <w:r w:rsidRPr="008802CD">
          <w:rPr>
            <w:rStyle w:val="Hyperlink"/>
            <w:noProof/>
          </w:rPr>
          <w:t>SQL Server 2014 Enterprise Core (pack de 2 Licences par Cœur)</w:t>
        </w:r>
        <w:r>
          <w:rPr>
            <w:noProof/>
            <w:webHidden/>
          </w:rPr>
          <w:tab/>
        </w:r>
        <w:r>
          <w:rPr>
            <w:noProof/>
            <w:webHidden/>
          </w:rPr>
          <w:fldChar w:fldCharType="begin"/>
        </w:r>
        <w:r>
          <w:rPr>
            <w:noProof/>
            <w:webHidden/>
          </w:rPr>
          <w:instrText xml:space="preserve"> PAGEREF _Toc402272603 \h </w:instrText>
        </w:r>
        <w:r>
          <w:rPr>
            <w:noProof/>
            <w:webHidden/>
          </w:rPr>
        </w:r>
        <w:r>
          <w:rPr>
            <w:noProof/>
            <w:webHidden/>
          </w:rPr>
          <w:fldChar w:fldCharType="separate"/>
        </w:r>
        <w:r>
          <w:rPr>
            <w:noProof/>
            <w:webHidden/>
          </w:rPr>
          <w:t>28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04" w:history="1">
        <w:r w:rsidRPr="008802CD">
          <w:rPr>
            <w:rStyle w:val="Hyperlink"/>
            <w:noProof/>
            <w:lang w:val="en-US"/>
          </w:rPr>
          <w:t>SQL Server 2012 Parallel Data Warehouse</w:t>
        </w:r>
        <w:r>
          <w:rPr>
            <w:noProof/>
            <w:webHidden/>
          </w:rPr>
          <w:tab/>
        </w:r>
        <w:r>
          <w:rPr>
            <w:noProof/>
            <w:webHidden/>
          </w:rPr>
          <w:fldChar w:fldCharType="begin"/>
        </w:r>
        <w:r>
          <w:rPr>
            <w:noProof/>
            <w:webHidden/>
          </w:rPr>
          <w:instrText xml:space="preserve"> PAGEREF _Toc402272604 \h </w:instrText>
        </w:r>
        <w:r>
          <w:rPr>
            <w:noProof/>
            <w:webHidden/>
          </w:rPr>
        </w:r>
        <w:r>
          <w:rPr>
            <w:noProof/>
            <w:webHidden/>
          </w:rPr>
          <w:fldChar w:fldCharType="separate"/>
        </w:r>
        <w:r>
          <w:rPr>
            <w:noProof/>
            <w:webHidden/>
          </w:rPr>
          <w:t>28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05" w:history="1">
        <w:r w:rsidRPr="008802CD">
          <w:rPr>
            <w:rStyle w:val="Hyperlink"/>
            <w:noProof/>
            <w:lang w:val="en-US"/>
          </w:rPr>
          <w:t>SQL Server 2012 Parallel Data Warehouse Developer</w:t>
        </w:r>
        <w:r>
          <w:rPr>
            <w:noProof/>
            <w:webHidden/>
          </w:rPr>
          <w:tab/>
        </w:r>
        <w:r>
          <w:rPr>
            <w:noProof/>
            <w:webHidden/>
          </w:rPr>
          <w:fldChar w:fldCharType="begin"/>
        </w:r>
        <w:r>
          <w:rPr>
            <w:noProof/>
            <w:webHidden/>
          </w:rPr>
          <w:instrText xml:space="preserve"> PAGEREF _Toc402272605 \h </w:instrText>
        </w:r>
        <w:r>
          <w:rPr>
            <w:noProof/>
            <w:webHidden/>
          </w:rPr>
        </w:r>
        <w:r>
          <w:rPr>
            <w:noProof/>
            <w:webHidden/>
          </w:rPr>
          <w:fldChar w:fldCharType="separate"/>
        </w:r>
        <w:r>
          <w:rPr>
            <w:noProof/>
            <w:webHidden/>
          </w:rPr>
          <w:t>28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06" w:history="1">
        <w:r w:rsidRPr="008802CD">
          <w:rPr>
            <w:rStyle w:val="Hyperlink"/>
            <w:noProof/>
          </w:rPr>
          <w:t>SQL Server 2014 Standard</w:t>
        </w:r>
        <w:r>
          <w:rPr>
            <w:noProof/>
            <w:webHidden/>
          </w:rPr>
          <w:tab/>
        </w:r>
        <w:r>
          <w:rPr>
            <w:noProof/>
            <w:webHidden/>
          </w:rPr>
          <w:fldChar w:fldCharType="begin"/>
        </w:r>
        <w:r>
          <w:rPr>
            <w:noProof/>
            <w:webHidden/>
          </w:rPr>
          <w:instrText xml:space="preserve"> PAGEREF _Toc402272606 \h </w:instrText>
        </w:r>
        <w:r>
          <w:rPr>
            <w:noProof/>
            <w:webHidden/>
          </w:rPr>
        </w:r>
        <w:r>
          <w:rPr>
            <w:noProof/>
            <w:webHidden/>
          </w:rPr>
          <w:fldChar w:fldCharType="separate"/>
        </w:r>
        <w:r>
          <w:rPr>
            <w:noProof/>
            <w:webHidden/>
          </w:rPr>
          <w:t>28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07" w:history="1">
        <w:r w:rsidRPr="008802CD">
          <w:rPr>
            <w:rStyle w:val="Hyperlink"/>
            <w:noProof/>
          </w:rPr>
          <w:t>SQL Server 2014 Standard Core (pack de 2 Licences par Cœur)</w:t>
        </w:r>
        <w:r>
          <w:rPr>
            <w:noProof/>
            <w:webHidden/>
          </w:rPr>
          <w:tab/>
        </w:r>
        <w:r>
          <w:rPr>
            <w:noProof/>
            <w:webHidden/>
          </w:rPr>
          <w:fldChar w:fldCharType="begin"/>
        </w:r>
        <w:r>
          <w:rPr>
            <w:noProof/>
            <w:webHidden/>
          </w:rPr>
          <w:instrText xml:space="preserve"> PAGEREF _Toc402272607 \h </w:instrText>
        </w:r>
        <w:r>
          <w:rPr>
            <w:noProof/>
            <w:webHidden/>
          </w:rPr>
        </w:r>
        <w:r>
          <w:rPr>
            <w:noProof/>
            <w:webHidden/>
          </w:rPr>
          <w:fldChar w:fldCharType="separate"/>
        </w:r>
        <w:r>
          <w:rPr>
            <w:noProof/>
            <w:webHidden/>
          </w:rPr>
          <w:t>28</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608" w:history="1">
        <w:r w:rsidRPr="008802CD">
          <w:rPr>
            <w:rStyle w:val="Hyperlink"/>
            <w:noProof/>
          </w:rPr>
          <w:t>Street and Trips</w:t>
        </w:r>
        <w:r>
          <w:rPr>
            <w:noProof/>
            <w:webHidden/>
          </w:rPr>
          <w:tab/>
        </w:r>
        <w:r>
          <w:rPr>
            <w:noProof/>
            <w:webHidden/>
          </w:rPr>
          <w:fldChar w:fldCharType="begin"/>
        </w:r>
        <w:r>
          <w:rPr>
            <w:noProof/>
            <w:webHidden/>
          </w:rPr>
          <w:instrText xml:space="preserve"> PAGEREF _Toc402272608 \h </w:instrText>
        </w:r>
        <w:r>
          <w:rPr>
            <w:noProof/>
            <w:webHidden/>
          </w:rPr>
        </w:r>
        <w:r>
          <w:rPr>
            <w:noProof/>
            <w:webHidden/>
          </w:rPr>
          <w:fldChar w:fldCharType="separate"/>
        </w:r>
        <w:r>
          <w:rPr>
            <w:noProof/>
            <w:webHidden/>
          </w:rPr>
          <w:t>30</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609" w:history="1">
        <w:r w:rsidRPr="008802CD">
          <w:rPr>
            <w:rStyle w:val="Hyperlink"/>
            <w:noProof/>
          </w:rPr>
          <w:t>Street and Trips 2013</w:t>
        </w:r>
        <w:r>
          <w:rPr>
            <w:noProof/>
            <w:webHidden/>
          </w:rPr>
          <w:tab/>
        </w:r>
        <w:r>
          <w:rPr>
            <w:noProof/>
            <w:webHidden/>
          </w:rPr>
          <w:fldChar w:fldCharType="begin"/>
        </w:r>
        <w:r>
          <w:rPr>
            <w:noProof/>
            <w:webHidden/>
          </w:rPr>
          <w:instrText xml:space="preserve"> PAGEREF _Toc402272609 \h </w:instrText>
        </w:r>
        <w:r>
          <w:rPr>
            <w:noProof/>
            <w:webHidden/>
          </w:rPr>
        </w:r>
        <w:r>
          <w:rPr>
            <w:noProof/>
            <w:webHidden/>
          </w:rPr>
          <w:fldChar w:fldCharType="separate"/>
        </w:r>
        <w:r>
          <w:rPr>
            <w:noProof/>
            <w:webHidden/>
          </w:rPr>
          <w:t>30</w:t>
        </w:r>
        <w:r>
          <w:rPr>
            <w:noProof/>
            <w:webHidden/>
          </w:rPr>
          <w:fldChar w:fldCharType="end"/>
        </w:r>
      </w:hyperlink>
    </w:p>
    <w:p w:rsidR="0069008C" w:rsidRDefault="0069008C">
      <w:pPr>
        <w:pStyle w:val="TOC2"/>
        <w:tabs>
          <w:tab w:val="right" w:leader="dot" w:pos="5030"/>
        </w:tabs>
        <w:rPr>
          <w:rFonts w:eastAsiaTheme="minorEastAsia"/>
          <w:b w:val="0"/>
          <w:smallCaps w:val="0"/>
          <w:noProof/>
          <w:sz w:val="22"/>
          <w:lang w:val="en-US" w:eastAsia="en-US" w:bidi="ar-SA"/>
        </w:rPr>
      </w:pPr>
      <w:hyperlink w:anchor="_Toc402272610" w:history="1">
        <w:r w:rsidRPr="008802CD">
          <w:rPr>
            <w:rStyle w:val="Hyperlink"/>
            <w:noProof/>
          </w:rPr>
          <w:t>System Center</w:t>
        </w:r>
        <w:r>
          <w:rPr>
            <w:noProof/>
            <w:webHidden/>
          </w:rPr>
          <w:tab/>
        </w:r>
        <w:r>
          <w:rPr>
            <w:noProof/>
            <w:webHidden/>
          </w:rPr>
          <w:fldChar w:fldCharType="begin"/>
        </w:r>
        <w:r>
          <w:rPr>
            <w:noProof/>
            <w:webHidden/>
          </w:rPr>
          <w:instrText xml:space="preserve"> PAGEREF _Toc402272610 \h </w:instrText>
        </w:r>
        <w:r>
          <w:rPr>
            <w:noProof/>
            <w:webHidden/>
          </w:rPr>
        </w:r>
        <w:r>
          <w:rPr>
            <w:noProof/>
            <w:webHidden/>
          </w:rPr>
          <w:fldChar w:fldCharType="separate"/>
        </w:r>
        <w:r>
          <w:rPr>
            <w:noProof/>
            <w:webHidden/>
          </w:rPr>
          <w:t>30</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11" w:history="1">
        <w:r w:rsidRPr="008802CD">
          <w:rPr>
            <w:rStyle w:val="Hyperlink"/>
            <w:noProof/>
          </w:rPr>
          <w:t>System Center Client Management Suite</w:t>
        </w:r>
        <w:r>
          <w:rPr>
            <w:noProof/>
            <w:webHidden/>
          </w:rPr>
          <w:tab/>
        </w:r>
        <w:r>
          <w:rPr>
            <w:noProof/>
            <w:webHidden/>
          </w:rPr>
          <w:fldChar w:fldCharType="begin"/>
        </w:r>
        <w:r>
          <w:rPr>
            <w:noProof/>
            <w:webHidden/>
          </w:rPr>
          <w:instrText xml:space="preserve"> PAGEREF _Toc402272611 \h </w:instrText>
        </w:r>
        <w:r>
          <w:rPr>
            <w:noProof/>
            <w:webHidden/>
          </w:rPr>
        </w:r>
        <w:r>
          <w:rPr>
            <w:noProof/>
            <w:webHidden/>
          </w:rPr>
          <w:fldChar w:fldCharType="separate"/>
        </w:r>
        <w:r>
          <w:rPr>
            <w:noProof/>
            <w:webHidden/>
          </w:rPr>
          <w:t>30</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12" w:history="1">
        <w:r w:rsidRPr="008802CD">
          <w:rPr>
            <w:rStyle w:val="Hyperlink"/>
            <w:noProof/>
          </w:rPr>
          <w:t>System Center 2012 R2 Client Management Suite (Client ML) par OSE</w:t>
        </w:r>
        <w:r>
          <w:rPr>
            <w:noProof/>
            <w:webHidden/>
          </w:rPr>
          <w:tab/>
        </w:r>
        <w:r>
          <w:rPr>
            <w:noProof/>
            <w:webHidden/>
          </w:rPr>
          <w:fldChar w:fldCharType="begin"/>
        </w:r>
        <w:r>
          <w:rPr>
            <w:noProof/>
            <w:webHidden/>
          </w:rPr>
          <w:instrText xml:space="preserve"> PAGEREF _Toc402272612 \h </w:instrText>
        </w:r>
        <w:r>
          <w:rPr>
            <w:noProof/>
            <w:webHidden/>
          </w:rPr>
        </w:r>
        <w:r>
          <w:rPr>
            <w:noProof/>
            <w:webHidden/>
          </w:rPr>
          <w:fldChar w:fldCharType="separate"/>
        </w:r>
        <w:r>
          <w:rPr>
            <w:noProof/>
            <w:webHidden/>
          </w:rPr>
          <w:t>30</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13" w:history="1">
        <w:r w:rsidRPr="008802CD">
          <w:rPr>
            <w:rStyle w:val="Hyperlink"/>
            <w:noProof/>
          </w:rPr>
          <w:t>System Center 2012 R2 Client Management Suite (Client ML) par Utilisateur</w:t>
        </w:r>
        <w:r>
          <w:rPr>
            <w:noProof/>
            <w:webHidden/>
          </w:rPr>
          <w:tab/>
        </w:r>
        <w:r>
          <w:rPr>
            <w:noProof/>
            <w:webHidden/>
          </w:rPr>
          <w:fldChar w:fldCharType="begin"/>
        </w:r>
        <w:r>
          <w:rPr>
            <w:noProof/>
            <w:webHidden/>
          </w:rPr>
          <w:instrText xml:space="preserve"> PAGEREF _Toc402272613 \h </w:instrText>
        </w:r>
        <w:r>
          <w:rPr>
            <w:noProof/>
            <w:webHidden/>
          </w:rPr>
        </w:r>
        <w:r>
          <w:rPr>
            <w:noProof/>
            <w:webHidden/>
          </w:rPr>
          <w:fldChar w:fldCharType="separate"/>
        </w:r>
        <w:r>
          <w:rPr>
            <w:noProof/>
            <w:webHidden/>
          </w:rPr>
          <w:t>30</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14" w:history="1">
        <w:r w:rsidRPr="008802CD">
          <w:rPr>
            <w:rStyle w:val="Hyperlink"/>
            <w:noProof/>
          </w:rPr>
          <w:t>System Center Configuration Manager</w:t>
        </w:r>
        <w:r>
          <w:rPr>
            <w:noProof/>
            <w:webHidden/>
          </w:rPr>
          <w:tab/>
        </w:r>
        <w:r>
          <w:rPr>
            <w:noProof/>
            <w:webHidden/>
          </w:rPr>
          <w:fldChar w:fldCharType="begin"/>
        </w:r>
        <w:r>
          <w:rPr>
            <w:noProof/>
            <w:webHidden/>
          </w:rPr>
          <w:instrText xml:space="preserve"> PAGEREF _Toc402272614 \h </w:instrText>
        </w:r>
        <w:r>
          <w:rPr>
            <w:noProof/>
            <w:webHidden/>
          </w:rPr>
        </w:r>
        <w:r>
          <w:rPr>
            <w:noProof/>
            <w:webHidden/>
          </w:rPr>
          <w:fldChar w:fldCharType="separate"/>
        </w:r>
        <w:r>
          <w:rPr>
            <w:noProof/>
            <w:webHidden/>
          </w:rPr>
          <w:t>30</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15" w:history="1">
        <w:r w:rsidRPr="008802CD">
          <w:rPr>
            <w:rStyle w:val="Hyperlink"/>
            <w:noProof/>
          </w:rPr>
          <w:t>System Center Configuration Manager 2007 R3 Enterprise Server Management License</w:t>
        </w:r>
        <w:r>
          <w:rPr>
            <w:noProof/>
            <w:webHidden/>
          </w:rPr>
          <w:tab/>
        </w:r>
        <w:r>
          <w:rPr>
            <w:noProof/>
            <w:webHidden/>
          </w:rPr>
          <w:fldChar w:fldCharType="begin"/>
        </w:r>
        <w:r>
          <w:rPr>
            <w:noProof/>
            <w:webHidden/>
          </w:rPr>
          <w:instrText xml:space="preserve"> PAGEREF _Toc402272615 \h </w:instrText>
        </w:r>
        <w:r>
          <w:rPr>
            <w:noProof/>
            <w:webHidden/>
          </w:rPr>
        </w:r>
        <w:r>
          <w:rPr>
            <w:noProof/>
            <w:webHidden/>
          </w:rPr>
          <w:fldChar w:fldCharType="separate"/>
        </w:r>
        <w:r>
          <w:rPr>
            <w:noProof/>
            <w:webHidden/>
          </w:rPr>
          <w:t>30</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16" w:history="1">
        <w:r w:rsidRPr="008802CD">
          <w:rPr>
            <w:rStyle w:val="Hyperlink"/>
            <w:noProof/>
          </w:rPr>
          <w:t>System Center Configuration Manager 2007 R3 Standard Server Management License (Standard Server ML)</w:t>
        </w:r>
        <w:r>
          <w:rPr>
            <w:noProof/>
            <w:webHidden/>
          </w:rPr>
          <w:tab/>
        </w:r>
        <w:r>
          <w:rPr>
            <w:noProof/>
            <w:webHidden/>
          </w:rPr>
          <w:fldChar w:fldCharType="begin"/>
        </w:r>
        <w:r>
          <w:rPr>
            <w:noProof/>
            <w:webHidden/>
          </w:rPr>
          <w:instrText xml:space="preserve"> PAGEREF _Toc402272616 \h </w:instrText>
        </w:r>
        <w:r>
          <w:rPr>
            <w:noProof/>
            <w:webHidden/>
          </w:rPr>
        </w:r>
        <w:r>
          <w:rPr>
            <w:noProof/>
            <w:webHidden/>
          </w:rPr>
          <w:fldChar w:fldCharType="separate"/>
        </w:r>
        <w:r>
          <w:rPr>
            <w:noProof/>
            <w:webHidden/>
          </w:rPr>
          <w:t>30</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17" w:history="1">
        <w:r w:rsidRPr="008802CD">
          <w:rPr>
            <w:rStyle w:val="Hyperlink"/>
            <w:noProof/>
          </w:rPr>
          <w:t>System Center 2012 R2 Configuration Manager Client Management License (Client ML) (Étudiant uniquement)</w:t>
        </w:r>
        <w:r>
          <w:rPr>
            <w:noProof/>
            <w:webHidden/>
          </w:rPr>
          <w:tab/>
        </w:r>
        <w:r>
          <w:rPr>
            <w:noProof/>
            <w:webHidden/>
          </w:rPr>
          <w:fldChar w:fldCharType="begin"/>
        </w:r>
        <w:r>
          <w:rPr>
            <w:noProof/>
            <w:webHidden/>
          </w:rPr>
          <w:instrText xml:space="preserve"> PAGEREF _Toc402272617 \h </w:instrText>
        </w:r>
        <w:r>
          <w:rPr>
            <w:noProof/>
            <w:webHidden/>
          </w:rPr>
        </w:r>
        <w:r>
          <w:rPr>
            <w:noProof/>
            <w:webHidden/>
          </w:rPr>
          <w:fldChar w:fldCharType="separate"/>
        </w:r>
        <w:r>
          <w:rPr>
            <w:noProof/>
            <w:webHidden/>
          </w:rPr>
          <w:t>30</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18" w:history="1">
        <w:r w:rsidRPr="008802CD">
          <w:rPr>
            <w:rStyle w:val="Hyperlink"/>
            <w:noProof/>
          </w:rPr>
          <w:t>System Center 2012 R2 Configuration Manager Client Management License par OSE</w:t>
        </w:r>
        <w:r>
          <w:rPr>
            <w:noProof/>
            <w:webHidden/>
          </w:rPr>
          <w:tab/>
        </w:r>
        <w:r>
          <w:rPr>
            <w:noProof/>
            <w:webHidden/>
          </w:rPr>
          <w:fldChar w:fldCharType="begin"/>
        </w:r>
        <w:r>
          <w:rPr>
            <w:noProof/>
            <w:webHidden/>
          </w:rPr>
          <w:instrText xml:space="preserve"> PAGEREF _Toc402272618 \h </w:instrText>
        </w:r>
        <w:r>
          <w:rPr>
            <w:noProof/>
            <w:webHidden/>
          </w:rPr>
        </w:r>
        <w:r>
          <w:rPr>
            <w:noProof/>
            <w:webHidden/>
          </w:rPr>
          <w:fldChar w:fldCharType="separate"/>
        </w:r>
        <w:r>
          <w:rPr>
            <w:noProof/>
            <w:webHidden/>
          </w:rPr>
          <w:t>30</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19" w:history="1">
        <w:r w:rsidRPr="008802CD">
          <w:rPr>
            <w:rStyle w:val="Hyperlink"/>
            <w:noProof/>
          </w:rPr>
          <w:t>System Center 2012 R2 Configuration Manager Client Management License par Utilisateur</w:t>
        </w:r>
        <w:r>
          <w:rPr>
            <w:noProof/>
            <w:webHidden/>
          </w:rPr>
          <w:tab/>
        </w:r>
        <w:r>
          <w:rPr>
            <w:noProof/>
            <w:webHidden/>
          </w:rPr>
          <w:fldChar w:fldCharType="begin"/>
        </w:r>
        <w:r>
          <w:rPr>
            <w:noProof/>
            <w:webHidden/>
          </w:rPr>
          <w:instrText xml:space="preserve"> PAGEREF _Toc402272619 \h </w:instrText>
        </w:r>
        <w:r>
          <w:rPr>
            <w:noProof/>
            <w:webHidden/>
          </w:rPr>
        </w:r>
        <w:r>
          <w:rPr>
            <w:noProof/>
            <w:webHidden/>
          </w:rPr>
          <w:fldChar w:fldCharType="separate"/>
        </w:r>
        <w:r>
          <w:rPr>
            <w:noProof/>
            <w:webHidden/>
          </w:rPr>
          <w:t>30</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20" w:history="1">
        <w:r w:rsidRPr="008802CD">
          <w:rPr>
            <w:rStyle w:val="Hyperlink"/>
            <w:noProof/>
          </w:rPr>
          <w:t>System Center Data Protection Manager</w:t>
        </w:r>
        <w:r>
          <w:rPr>
            <w:noProof/>
            <w:webHidden/>
          </w:rPr>
          <w:tab/>
        </w:r>
        <w:r>
          <w:rPr>
            <w:noProof/>
            <w:webHidden/>
          </w:rPr>
          <w:fldChar w:fldCharType="begin"/>
        </w:r>
        <w:r>
          <w:rPr>
            <w:noProof/>
            <w:webHidden/>
          </w:rPr>
          <w:instrText xml:space="preserve"> PAGEREF _Toc402272620 \h </w:instrText>
        </w:r>
        <w:r>
          <w:rPr>
            <w:noProof/>
            <w:webHidden/>
          </w:rPr>
        </w:r>
        <w:r>
          <w:rPr>
            <w:noProof/>
            <w:webHidden/>
          </w:rPr>
          <w:fldChar w:fldCharType="separate"/>
        </w:r>
        <w:r>
          <w:rPr>
            <w:noProof/>
            <w:webHidden/>
          </w:rPr>
          <w:t>31</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21" w:history="1">
        <w:r w:rsidRPr="008802CD">
          <w:rPr>
            <w:rStyle w:val="Hyperlink"/>
            <w:noProof/>
          </w:rPr>
          <w:t>System Center Data Protection Manager 2010 Enterprise Server Management License</w:t>
        </w:r>
        <w:r>
          <w:rPr>
            <w:noProof/>
            <w:webHidden/>
          </w:rPr>
          <w:tab/>
        </w:r>
        <w:r>
          <w:rPr>
            <w:noProof/>
            <w:webHidden/>
          </w:rPr>
          <w:fldChar w:fldCharType="begin"/>
        </w:r>
        <w:r>
          <w:rPr>
            <w:noProof/>
            <w:webHidden/>
          </w:rPr>
          <w:instrText xml:space="preserve"> PAGEREF _Toc402272621 \h </w:instrText>
        </w:r>
        <w:r>
          <w:rPr>
            <w:noProof/>
            <w:webHidden/>
          </w:rPr>
        </w:r>
        <w:r>
          <w:rPr>
            <w:noProof/>
            <w:webHidden/>
          </w:rPr>
          <w:fldChar w:fldCharType="separate"/>
        </w:r>
        <w:r>
          <w:rPr>
            <w:noProof/>
            <w:webHidden/>
          </w:rPr>
          <w:t>31</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22" w:history="1">
        <w:r w:rsidRPr="008802CD">
          <w:rPr>
            <w:rStyle w:val="Hyperlink"/>
            <w:noProof/>
          </w:rPr>
          <w:t>Licence de Gestion Serveur System Center Data Protection Manager 2010 Standard</w:t>
        </w:r>
        <w:r>
          <w:rPr>
            <w:noProof/>
            <w:webHidden/>
          </w:rPr>
          <w:tab/>
        </w:r>
        <w:r>
          <w:rPr>
            <w:noProof/>
            <w:webHidden/>
          </w:rPr>
          <w:fldChar w:fldCharType="begin"/>
        </w:r>
        <w:r>
          <w:rPr>
            <w:noProof/>
            <w:webHidden/>
          </w:rPr>
          <w:instrText xml:space="preserve"> PAGEREF _Toc402272622 \h </w:instrText>
        </w:r>
        <w:r>
          <w:rPr>
            <w:noProof/>
            <w:webHidden/>
          </w:rPr>
        </w:r>
        <w:r>
          <w:rPr>
            <w:noProof/>
            <w:webHidden/>
          </w:rPr>
          <w:fldChar w:fldCharType="separate"/>
        </w:r>
        <w:r>
          <w:rPr>
            <w:noProof/>
            <w:webHidden/>
          </w:rPr>
          <w:t>31</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23" w:history="1">
        <w:r w:rsidRPr="008802CD">
          <w:rPr>
            <w:rStyle w:val="Hyperlink"/>
            <w:noProof/>
          </w:rPr>
          <w:t>System Center Operations Manager</w:t>
        </w:r>
        <w:r>
          <w:rPr>
            <w:noProof/>
            <w:webHidden/>
          </w:rPr>
          <w:tab/>
        </w:r>
        <w:r>
          <w:rPr>
            <w:noProof/>
            <w:webHidden/>
          </w:rPr>
          <w:fldChar w:fldCharType="begin"/>
        </w:r>
        <w:r>
          <w:rPr>
            <w:noProof/>
            <w:webHidden/>
          </w:rPr>
          <w:instrText xml:space="preserve"> PAGEREF _Toc402272623 \h </w:instrText>
        </w:r>
        <w:r>
          <w:rPr>
            <w:noProof/>
            <w:webHidden/>
          </w:rPr>
        </w:r>
        <w:r>
          <w:rPr>
            <w:noProof/>
            <w:webHidden/>
          </w:rPr>
          <w:fldChar w:fldCharType="separate"/>
        </w:r>
        <w:r>
          <w:rPr>
            <w:noProof/>
            <w:webHidden/>
          </w:rPr>
          <w:t>31</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24" w:history="1">
        <w:r w:rsidRPr="008802CD">
          <w:rPr>
            <w:rStyle w:val="Hyperlink"/>
            <w:noProof/>
          </w:rPr>
          <w:t>System Center Operations Manager 2007 R2 Enterprise Server Management License</w:t>
        </w:r>
        <w:r>
          <w:rPr>
            <w:noProof/>
            <w:webHidden/>
          </w:rPr>
          <w:tab/>
        </w:r>
        <w:r>
          <w:rPr>
            <w:noProof/>
            <w:webHidden/>
          </w:rPr>
          <w:fldChar w:fldCharType="begin"/>
        </w:r>
        <w:r>
          <w:rPr>
            <w:noProof/>
            <w:webHidden/>
          </w:rPr>
          <w:instrText xml:space="preserve"> PAGEREF _Toc402272624 \h </w:instrText>
        </w:r>
        <w:r>
          <w:rPr>
            <w:noProof/>
            <w:webHidden/>
          </w:rPr>
        </w:r>
        <w:r>
          <w:rPr>
            <w:noProof/>
            <w:webHidden/>
          </w:rPr>
          <w:fldChar w:fldCharType="separate"/>
        </w:r>
        <w:r>
          <w:rPr>
            <w:noProof/>
            <w:webHidden/>
          </w:rPr>
          <w:t>31</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25" w:history="1">
        <w:r w:rsidRPr="008802CD">
          <w:rPr>
            <w:rStyle w:val="Hyperlink"/>
            <w:noProof/>
          </w:rPr>
          <w:t>System Center Operations Manager 2007 R2 Standard Server Management License</w:t>
        </w:r>
        <w:r>
          <w:rPr>
            <w:noProof/>
            <w:webHidden/>
          </w:rPr>
          <w:tab/>
        </w:r>
        <w:r>
          <w:rPr>
            <w:noProof/>
            <w:webHidden/>
          </w:rPr>
          <w:fldChar w:fldCharType="begin"/>
        </w:r>
        <w:r>
          <w:rPr>
            <w:noProof/>
            <w:webHidden/>
          </w:rPr>
          <w:instrText xml:space="preserve"> PAGEREF _Toc402272625 \h </w:instrText>
        </w:r>
        <w:r>
          <w:rPr>
            <w:noProof/>
            <w:webHidden/>
          </w:rPr>
        </w:r>
        <w:r>
          <w:rPr>
            <w:noProof/>
            <w:webHidden/>
          </w:rPr>
          <w:fldChar w:fldCharType="separate"/>
        </w:r>
        <w:r>
          <w:rPr>
            <w:noProof/>
            <w:webHidden/>
          </w:rPr>
          <w:t>31</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26" w:history="1">
        <w:r w:rsidRPr="008802CD">
          <w:rPr>
            <w:rStyle w:val="Hyperlink"/>
            <w:noProof/>
          </w:rPr>
          <w:t>System Center Operations Manager 2007 R2 Client Management License par OSE</w:t>
        </w:r>
        <w:r>
          <w:rPr>
            <w:noProof/>
            <w:webHidden/>
          </w:rPr>
          <w:tab/>
        </w:r>
        <w:r>
          <w:rPr>
            <w:noProof/>
            <w:webHidden/>
          </w:rPr>
          <w:fldChar w:fldCharType="begin"/>
        </w:r>
        <w:r>
          <w:rPr>
            <w:noProof/>
            <w:webHidden/>
          </w:rPr>
          <w:instrText xml:space="preserve"> PAGEREF _Toc402272626 \h </w:instrText>
        </w:r>
        <w:r>
          <w:rPr>
            <w:noProof/>
            <w:webHidden/>
          </w:rPr>
        </w:r>
        <w:r>
          <w:rPr>
            <w:noProof/>
            <w:webHidden/>
          </w:rPr>
          <w:fldChar w:fldCharType="separate"/>
        </w:r>
        <w:r>
          <w:rPr>
            <w:noProof/>
            <w:webHidden/>
          </w:rPr>
          <w:t>31</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27" w:history="1">
        <w:r w:rsidRPr="008802CD">
          <w:rPr>
            <w:rStyle w:val="Hyperlink"/>
            <w:noProof/>
          </w:rPr>
          <w:t>System Center Operations Manager 2007 R2 Client Management License par Utilisateur</w:t>
        </w:r>
        <w:r>
          <w:rPr>
            <w:noProof/>
            <w:webHidden/>
          </w:rPr>
          <w:tab/>
        </w:r>
        <w:r>
          <w:rPr>
            <w:noProof/>
            <w:webHidden/>
          </w:rPr>
          <w:fldChar w:fldCharType="begin"/>
        </w:r>
        <w:r>
          <w:rPr>
            <w:noProof/>
            <w:webHidden/>
          </w:rPr>
          <w:instrText xml:space="preserve"> PAGEREF _Toc402272627 \h </w:instrText>
        </w:r>
        <w:r>
          <w:rPr>
            <w:noProof/>
            <w:webHidden/>
          </w:rPr>
        </w:r>
        <w:r>
          <w:rPr>
            <w:noProof/>
            <w:webHidden/>
          </w:rPr>
          <w:fldChar w:fldCharType="separate"/>
        </w:r>
        <w:r>
          <w:rPr>
            <w:noProof/>
            <w:webHidden/>
          </w:rPr>
          <w:t>31</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28" w:history="1">
        <w:r w:rsidRPr="008802CD">
          <w:rPr>
            <w:rStyle w:val="Hyperlink"/>
            <w:noProof/>
          </w:rPr>
          <w:t>System Center Server</w:t>
        </w:r>
        <w:r>
          <w:rPr>
            <w:noProof/>
            <w:webHidden/>
          </w:rPr>
          <w:tab/>
        </w:r>
        <w:r>
          <w:rPr>
            <w:noProof/>
            <w:webHidden/>
          </w:rPr>
          <w:fldChar w:fldCharType="begin"/>
        </w:r>
        <w:r>
          <w:rPr>
            <w:noProof/>
            <w:webHidden/>
          </w:rPr>
          <w:instrText xml:space="preserve"> PAGEREF _Toc402272628 \h </w:instrText>
        </w:r>
        <w:r>
          <w:rPr>
            <w:noProof/>
            <w:webHidden/>
          </w:rPr>
        </w:r>
        <w:r>
          <w:rPr>
            <w:noProof/>
            <w:webHidden/>
          </w:rPr>
          <w:fldChar w:fldCharType="separate"/>
        </w:r>
        <w:r>
          <w:rPr>
            <w:noProof/>
            <w:webHidden/>
          </w:rPr>
          <w:t>31</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29" w:history="1">
        <w:r w:rsidRPr="008802CD">
          <w:rPr>
            <w:rStyle w:val="Hyperlink"/>
            <w:noProof/>
          </w:rPr>
          <w:t>System Center 2012 R2 Datacenter Server Management License (2 processeurs)</w:t>
        </w:r>
        <w:r>
          <w:rPr>
            <w:noProof/>
            <w:webHidden/>
          </w:rPr>
          <w:tab/>
        </w:r>
        <w:r>
          <w:rPr>
            <w:noProof/>
            <w:webHidden/>
          </w:rPr>
          <w:fldChar w:fldCharType="begin"/>
        </w:r>
        <w:r>
          <w:rPr>
            <w:noProof/>
            <w:webHidden/>
          </w:rPr>
          <w:instrText xml:space="preserve"> PAGEREF _Toc402272629 \h </w:instrText>
        </w:r>
        <w:r>
          <w:rPr>
            <w:noProof/>
            <w:webHidden/>
          </w:rPr>
        </w:r>
        <w:r>
          <w:rPr>
            <w:noProof/>
            <w:webHidden/>
          </w:rPr>
          <w:fldChar w:fldCharType="separate"/>
        </w:r>
        <w:r>
          <w:rPr>
            <w:noProof/>
            <w:webHidden/>
          </w:rPr>
          <w:t>31</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30" w:history="1">
        <w:r w:rsidRPr="008802CD">
          <w:rPr>
            <w:rStyle w:val="Hyperlink"/>
            <w:noProof/>
          </w:rPr>
          <w:t>System Center 2012 R2 Standard Server Management License (2 processeurs)</w:t>
        </w:r>
        <w:r>
          <w:rPr>
            <w:noProof/>
            <w:webHidden/>
          </w:rPr>
          <w:tab/>
        </w:r>
        <w:r>
          <w:rPr>
            <w:noProof/>
            <w:webHidden/>
          </w:rPr>
          <w:fldChar w:fldCharType="begin"/>
        </w:r>
        <w:r>
          <w:rPr>
            <w:noProof/>
            <w:webHidden/>
          </w:rPr>
          <w:instrText xml:space="preserve"> PAGEREF _Toc402272630 \h </w:instrText>
        </w:r>
        <w:r>
          <w:rPr>
            <w:noProof/>
            <w:webHidden/>
          </w:rPr>
        </w:r>
        <w:r>
          <w:rPr>
            <w:noProof/>
            <w:webHidden/>
          </w:rPr>
          <w:fldChar w:fldCharType="separate"/>
        </w:r>
        <w:r>
          <w:rPr>
            <w:noProof/>
            <w:webHidden/>
          </w:rPr>
          <w:t>31</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31" w:history="1">
        <w:r w:rsidRPr="008802CD">
          <w:rPr>
            <w:rStyle w:val="Hyperlink"/>
            <w:noProof/>
          </w:rPr>
          <w:t>System Center Server Management Suite</w:t>
        </w:r>
        <w:r>
          <w:rPr>
            <w:noProof/>
            <w:webHidden/>
          </w:rPr>
          <w:tab/>
        </w:r>
        <w:r>
          <w:rPr>
            <w:noProof/>
            <w:webHidden/>
          </w:rPr>
          <w:fldChar w:fldCharType="begin"/>
        </w:r>
        <w:r>
          <w:rPr>
            <w:noProof/>
            <w:webHidden/>
          </w:rPr>
          <w:instrText xml:space="preserve"> PAGEREF _Toc402272631 \h </w:instrText>
        </w:r>
        <w:r>
          <w:rPr>
            <w:noProof/>
            <w:webHidden/>
          </w:rPr>
        </w:r>
        <w:r>
          <w:rPr>
            <w:noProof/>
            <w:webHidden/>
          </w:rPr>
          <w:fldChar w:fldCharType="separate"/>
        </w:r>
        <w:r>
          <w:rPr>
            <w:noProof/>
            <w:webHidden/>
          </w:rPr>
          <w:t>32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32" w:history="1">
        <w:r w:rsidRPr="008802CD">
          <w:rPr>
            <w:rStyle w:val="Hyperlink"/>
            <w:noProof/>
          </w:rPr>
          <w:t>System Center Server Management Suite Datacenter</w:t>
        </w:r>
        <w:r>
          <w:rPr>
            <w:noProof/>
            <w:webHidden/>
          </w:rPr>
          <w:tab/>
        </w:r>
        <w:r>
          <w:rPr>
            <w:noProof/>
            <w:webHidden/>
          </w:rPr>
          <w:fldChar w:fldCharType="begin"/>
        </w:r>
        <w:r>
          <w:rPr>
            <w:noProof/>
            <w:webHidden/>
          </w:rPr>
          <w:instrText xml:space="preserve"> PAGEREF _Toc402272632 \h </w:instrText>
        </w:r>
        <w:r>
          <w:rPr>
            <w:noProof/>
            <w:webHidden/>
          </w:rPr>
        </w:r>
        <w:r>
          <w:rPr>
            <w:noProof/>
            <w:webHidden/>
          </w:rPr>
          <w:fldChar w:fldCharType="separate"/>
        </w:r>
        <w:r>
          <w:rPr>
            <w:noProof/>
            <w:webHidden/>
          </w:rPr>
          <w:t>32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33" w:history="1">
        <w:r w:rsidRPr="008802CD">
          <w:rPr>
            <w:rStyle w:val="Hyperlink"/>
            <w:noProof/>
          </w:rPr>
          <w:t>System Center Server Management Suite Enterprise</w:t>
        </w:r>
        <w:r>
          <w:rPr>
            <w:noProof/>
            <w:webHidden/>
          </w:rPr>
          <w:tab/>
        </w:r>
        <w:r>
          <w:rPr>
            <w:noProof/>
            <w:webHidden/>
          </w:rPr>
          <w:fldChar w:fldCharType="begin"/>
        </w:r>
        <w:r>
          <w:rPr>
            <w:noProof/>
            <w:webHidden/>
          </w:rPr>
          <w:instrText xml:space="preserve"> PAGEREF _Toc402272633 \h </w:instrText>
        </w:r>
        <w:r>
          <w:rPr>
            <w:noProof/>
            <w:webHidden/>
          </w:rPr>
        </w:r>
        <w:r>
          <w:rPr>
            <w:noProof/>
            <w:webHidden/>
          </w:rPr>
          <w:fldChar w:fldCharType="separate"/>
        </w:r>
        <w:r>
          <w:rPr>
            <w:noProof/>
            <w:webHidden/>
          </w:rPr>
          <w:t>32</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34" w:history="1">
        <w:r w:rsidRPr="008802CD">
          <w:rPr>
            <w:rStyle w:val="Hyperlink"/>
            <w:noProof/>
          </w:rPr>
          <w:t>System Center Service Manager</w:t>
        </w:r>
        <w:r>
          <w:rPr>
            <w:noProof/>
            <w:webHidden/>
          </w:rPr>
          <w:tab/>
        </w:r>
        <w:r>
          <w:rPr>
            <w:noProof/>
            <w:webHidden/>
          </w:rPr>
          <w:fldChar w:fldCharType="begin"/>
        </w:r>
        <w:r>
          <w:rPr>
            <w:noProof/>
            <w:webHidden/>
          </w:rPr>
          <w:instrText xml:space="preserve"> PAGEREF _Toc402272634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35" w:history="1">
        <w:r w:rsidRPr="008802CD">
          <w:rPr>
            <w:rStyle w:val="Hyperlink"/>
            <w:noProof/>
          </w:rPr>
          <w:t>System Center Service Manager 2010 Client Management License (Client ML) par OSE</w:t>
        </w:r>
        <w:r>
          <w:rPr>
            <w:noProof/>
            <w:webHidden/>
          </w:rPr>
          <w:tab/>
        </w:r>
        <w:r>
          <w:rPr>
            <w:noProof/>
            <w:webHidden/>
          </w:rPr>
          <w:fldChar w:fldCharType="begin"/>
        </w:r>
        <w:r>
          <w:rPr>
            <w:noProof/>
            <w:webHidden/>
          </w:rPr>
          <w:instrText xml:space="preserve"> PAGEREF _Toc402272635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36" w:history="1">
        <w:r w:rsidRPr="008802CD">
          <w:rPr>
            <w:rStyle w:val="Hyperlink"/>
            <w:noProof/>
          </w:rPr>
          <w:t>System Center Service Manager 2010 Client Management License (Client ML) par Utilisateur</w:t>
        </w:r>
        <w:r>
          <w:rPr>
            <w:noProof/>
            <w:webHidden/>
          </w:rPr>
          <w:tab/>
        </w:r>
        <w:r>
          <w:rPr>
            <w:noProof/>
            <w:webHidden/>
          </w:rPr>
          <w:fldChar w:fldCharType="begin"/>
        </w:r>
        <w:r>
          <w:rPr>
            <w:noProof/>
            <w:webHidden/>
          </w:rPr>
          <w:instrText xml:space="preserve"> PAGEREF _Toc402272636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37" w:history="1">
        <w:r w:rsidRPr="008802CD">
          <w:rPr>
            <w:rStyle w:val="Hyperlink"/>
            <w:noProof/>
          </w:rPr>
          <w:t>System Center Service Manager 2010 Server Management License (Server ML) par OSE</w:t>
        </w:r>
        <w:r>
          <w:rPr>
            <w:noProof/>
            <w:webHidden/>
          </w:rPr>
          <w:tab/>
        </w:r>
        <w:r>
          <w:rPr>
            <w:noProof/>
            <w:webHidden/>
          </w:rPr>
          <w:fldChar w:fldCharType="begin"/>
        </w:r>
        <w:r>
          <w:rPr>
            <w:noProof/>
            <w:webHidden/>
          </w:rPr>
          <w:instrText xml:space="preserve"> PAGEREF _Toc402272637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638" w:history="1">
        <w:r w:rsidRPr="008802CD">
          <w:rPr>
            <w:rStyle w:val="Hyperlink"/>
            <w:noProof/>
          </w:rPr>
          <w:t>VDI Suite</w:t>
        </w:r>
        <w:r>
          <w:rPr>
            <w:noProof/>
            <w:webHidden/>
          </w:rPr>
          <w:tab/>
        </w:r>
        <w:r>
          <w:rPr>
            <w:noProof/>
            <w:webHidden/>
          </w:rPr>
          <w:fldChar w:fldCharType="begin"/>
        </w:r>
        <w:r>
          <w:rPr>
            <w:noProof/>
            <w:webHidden/>
          </w:rPr>
          <w:instrText xml:space="preserve"> PAGEREF _Toc402272638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639" w:history="1">
        <w:r w:rsidRPr="008802CD">
          <w:rPr>
            <w:rStyle w:val="Hyperlink"/>
            <w:noProof/>
          </w:rPr>
          <w:t>VDI Suite</w:t>
        </w:r>
        <w:r>
          <w:rPr>
            <w:noProof/>
            <w:webHidden/>
          </w:rPr>
          <w:tab/>
        </w:r>
        <w:r>
          <w:rPr>
            <w:noProof/>
            <w:webHidden/>
          </w:rPr>
          <w:fldChar w:fldCharType="begin"/>
        </w:r>
        <w:r>
          <w:rPr>
            <w:noProof/>
            <w:webHidden/>
          </w:rPr>
          <w:instrText xml:space="preserve"> PAGEREF _Toc402272639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640" w:history="1">
        <w:r w:rsidRPr="008802CD">
          <w:rPr>
            <w:rStyle w:val="Hyperlink"/>
            <w:noProof/>
          </w:rPr>
          <w:t>VDI Suite avec MDOP</w:t>
        </w:r>
        <w:r>
          <w:rPr>
            <w:noProof/>
            <w:webHidden/>
          </w:rPr>
          <w:tab/>
        </w:r>
        <w:r>
          <w:rPr>
            <w:noProof/>
            <w:webHidden/>
          </w:rPr>
          <w:fldChar w:fldCharType="begin"/>
        </w:r>
        <w:r>
          <w:rPr>
            <w:noProof/>
            <w:webHidden/>
          </w:rPr>
          <w:instrText xml:space="preserve"> PAGEREF _Toc402272640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2"/>
        <w:tabs>
          <w:tab w:val="right" w:leader="dot" w:pos="5030"/>
        </w:tabs>
        <w:rPr>
          <w:rFonts w:eastAsiaTheme="minorEastAsia"/>
          <w:b w:val="0"/>
          <w:smallCaps w:val="0"/>
          <w:noProof/>
          <w:sz w:val="22"/>
          <w:lang w:val="en-US" w:eastAsia="en-US" w:bidi="ar-SA"/>
        </w:rPr>
      </w:pPr>
      <w:hyperlink w:anchor="_Toc402272641" w:history="1">
        <w:r w:rsidRPr="008802CD">
          <w:rPr>
            <w:rStyle w:val="Hyperlink"/>
            <w:noProof/>
          </w:rPr>
          <w:t>Visual Studio</w:t>
        </w:r>
        <w:r>
          <w:rPr>
            <w:noProof/>
            <w:webHidden/>
          </w:rPr>
          <w:tab/>
        </w:r>
        <w:r>
          <w:rPr>
            <w:noProof/>
            <w:webHidden/>
          </w:rPr>
          <w:fldChar w:fldCharType="begin"/>
        </w:r>
        <w:r>
          <w:rPr>
            <w:noProof/>
            <w:webHidden/>
          </w:rPr>
          <w:instrText xml:space="preserve"> PAGEREF _Toc402272641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42" w:history="1">
        <w:r w:rsidRPr="008802CD">
          <w:rPr>
            <w:rStyle w:val="Hyperlink"/>
            <w:noProof/>
          </w:rPr>
          <w:t>Visual Studio</w:t>
        </w:r>
        <w:r>
          <w:rPr>
            <w:noProof/>
            <w:webHidden/>
          </w:rPr>
          <w:tab/>
        </w:r>
        <w:r>
          <w:rPr>
            <w:noProof/>
            <w:webHidden/>
          </w:rPr>
          <w:fldChar w:fldCharType="begin"/>
        </w:r>
        <w:r>
          <w:rPr>
            <w:noProof/>
            <w:webHidden/>
          </w:rPr>
          <w:instrText xml:space="preserve"> PAGEREF _Toc402272642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43" w:history="1">
        <w:r w:rsidRPr="008802CD">
          <w:rPr>
            <w:rStyle w:val="Hyperlink"/>
            <w:noProof/>
          </w:rPr>
          <w:t>Systèmes d’Exploitation MSDN</w:t>
        </w:r>
        <w:r>
          <w:rPr>
            <w:noProof/>
            <w:webHidden/>
          </w:rPr>
          <w:tab/>
        </w:r>
        <w:r>
          <w:rPr>
            <w:noProof/>
            <w:webHidden/>
          </w:rPr>
          <w:fldChar w:fldCharType="begin"/>
        </w:r>
        <w:r>
          <w:rPr>
            <w:noProof/>
            <w:webHidden/>
          </w:rPr>
          <w:instrText xml:space="preserve"> PAGEREF _Toc402272643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44" w:history="1">
        <w:r w:rsidRPr="008802CD">
          <w:rPr>
            <w:rStyle w:val="Hyperlink"/>
            <w:noProof/>
          </w:rPr>
          <w:t>Plate-formes MSDN</w:t>
        </w:r>
        <w:r>
          <w:rPr>
            <w:noProof/>
            <w:webHidden/>
          </w:rPr>
          <w:tab/>
        </w:r>
        <w:r>
          <w:rPr>
            <w:noProof/>
            <w:webHidden/>
          </w:rPr>
          <w:fldChar w:fldCharType="begin"/>
        </w:r>
        <w:r>
          <w:rPr>
            <w:noProof/>
            <w:webHidden/>
          </w:rPr>
          <w:instrText xml:space="preserve"> PAGEREF _Toc402272644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45" w:history="1">
        <w:r w:rsidRPr="008802CD">
          <w:rPr>
            <w:rStyle w:val="Hyperlink"/>
            <w:noProof/>
          </w:rPr>
          <w:t>Visual Studio Professional 2013</w:t>
        </w:r>
        <w:r>
          <w:rPr>
            <w:noProof/>
            <w:webHidden/>
          </w:rPr>
          <w:tab/>
        </w:r>
        <w:r>
          <w:rPr>
            <w:noProof/>
            <w:webHidden/>
          </w:rPr>
          <w:fldChar w:fldCharType="begin"/>
        </w:r>
        <w:r>
          <w:rPr>
            <w:noProof/>
            <w:webHidden/>
          </w:rPr>
          <w:instrText xml:space="preserve"> PAGEREF _Toc402272645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46" w:history="1">
        <w:r w:rsidRPr="008802CD">
          <w:rPr>
            <w:rStyle w:val="Hyperlink"/>
            <w:noProof/>
            <w:lang w:val="pt-BR"/>
          </w:rPr>
          <w:t>Visual Studio Premium 2013 avec MSDN</w:t>
        </w:r>
        <w:r>
          <w:rPr>
            <w:noProof/>
            <w:webHidden/>
          </w:rPr>
          <w:tab/>
        </w:r>
        <w:r>
          <w:rPr>
            <w:noProof/>
            <w:webHidden/>
          </w:rPr>
          <w:fldChar w:fldCharType="begin"/>
        </w:r>
        <w:r>
          <w:rPr>
            <w:noProof/>
            <w:webHidden/>
          </w:rPr>
          <w:instrText xml:space="preserve"> PAGEREF _Toc402272646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47" w:history="1">
        <w:r w:rsidRPr="008802CD">
          <w:rPr>
            <w:rStyle w:val="Hyperlink"/>
            <w:noProof/>
          </w:rPr>
          <w:t>Visual Studio Professional 2013 avec MSDN</w:t>
        </w:r>
        <w:r>
          <w:rPr>
            <w:noProof/>
            <w:webHidden/>
          </w:rPr>
          <w:tab/>
        </w:r>
        <w:r>
          <w:rPr>
            <w:noProof/>
            <w:webHidden/>
          </w:rPr>
          <w:fldChar w:fldCharType="begin"/>
        </w:r>
        <w:r>
          <w:rPr>
            <w:noProof/>
            <w:webHidden/>
          </w:rPr>
          <w:instrText xml:space="preserve"> PAGEREF _Toc402272647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48" w:history="1">
        <w:r w:rsidRPr="008802CD">
          <w:rPr>
            <w:rStyle w:val="Hyperlink"/>
            <w:noProof/>
          </w:rPr>
          <w:t>Visual Studio Test Professional 2013 avec MSDN</w:t>
        </w:r>
        <w:r>
          <w:rPr>
            <w:noProof/>
            <w:webHidden/>
          </w:rPr>
          <w:tab/>
        </w:r>
        <w:r>
          <w:rPr>
            <w:noProof/>
            <w:webHidden/>
          </w:rPr>
          <w:fldChar w:fldCharType="begin"/>
        </w:r>
        <w:r>
          <w:rPr>
            <w:noProof/>
            <w:webHidden/>
          </w:rPr>
          <w:instrText xml:space="preserve"> PAGEREF _Toc402272648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49" w:history="1">
        <w:r w:rsidRPr="008802CD">
          <w:rPr>
            <w:rStyle w:val="Hyperlink"/>
            <w:noProof/>
          </w:rPr>
          <w:t>Visual Studio Ultimate 2013 avec MSDN</w:t>
        </w:r>
        <w:r>
          <w:rPr>
            <w:noProof/>
            <w:webHidden/>
          </w:rPr>
          <w:tab/>
        </w:r>
        <w:r>
          <w:rPr>
            <w:noProof/>
            <w:webHidden/>
          </w:rPr>
          <w:fldChar w:fldCharType="begin"/>
        </w:r>
        <w:r>
          <w:rPr>
            <w:noProof/>
            <w:webHidden/>
          </w:rPr>
          <w:instrText xml:space="preserve"> PAGEREF _Toc402272649 \h </w:instrText>
        </w:r>
        <w:r>
          <w:rPr>
            <w:noProof/>
            <w:webHidden/>
          </w:rPr>
        </w:r>
        <w:r>
          <w:rPr>
            <w:noProof/>
            <w:webHidden/>
          </w:rPr>
          <w:fldChar w:fldCharType="separate"/>
        </w:r>
        <w:r>
          <w:rPr>
            <w:noProof/>
            <w:webHidden/>
          </w:rPr>
          <w:t>33</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50" w:history="1">
        <w:r w:rsidRPr="008802CD">
          <w:rPr>
            <w:rStyle w:val="Hyperlink"/>
            <w:noProof/>
          </w:rPr>
          <w:t>Visual Studio Deployment</w:t>
        </w:r>
        <w:r>
          <w:rPr>
            <w:noProof/>
            <w:webHidden/>
          </w:rPr>
          <w:tab/>
        </w:r>
        <w:r>
          <w:rPr>
            <w:noProof/>
            <w:webHidden/>
          </w:rPr>
          <w:fldChar w:fldCharType="begin"/>
        </w:r>
        <w:r>
          <w:rPr>
            <w:noProof/>
            <w:webHidden/>
          </w:rPr>
          <w:instrText xml:space="preserve"> PAGEREF _Toc402272650 \h </w:instrText>
        </w:r>
        <w:r>
          <w:rPr>
            <w:noProof/>
            <w:webHidden/>
          </w:rPr>
        </w:r>
        <w:r>
          <w:rPr>
            <w:noProof/>
            <w:webHidden/>
          </w:rPr>
          <w:fldChar w:fldCharType="separate"/>
        </w:r>
        <w:r>
          <w:rPr>
            <w:noProof/>
            <w:webHidden/>
          </w:rPr>
          <w:t>34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51" w:history="1">
        <w:r w:rsidRPr="008802CD">
          <w:rPr>
            <w:rStyle w:val="Hyperlink"/>
            <w:noProof/>
          </w:rPr>
          <w:t>Visual Studio Deployment 2013 Datacenter</w:t>
        </w:r>
        <w:r>
          <w:rPr>
            <w:noProof/>
            <w:webHidden/>
          </w:rPr>
          <w:tab/>
        </w:r>
        <w:r>
          <w:rPr>
            <w:noProof/>
            <w:webHidden/>
          </w:rPr>
          <w:fldChar w:fldCharType="begin"/>
        </w:r>
        <w:r>
          <w:rPr>
            <w:noProof/>
            <w:webHidden/>
          </w:rPr>
          <w:instrText xml:space="preserve"> PAGEREF _Toc402272651 \h </w:instrText>
        </w:r>
        <w:r>
          <w:rPr>
            <w:noProof/>
            <w:webHidden/>
          </w:rPr>
        </w:r>
        <w:r>
          <w:rPr>
            <w:noProof/>
            <w:webHidden/>
          </w:rPr>
          <w:fldChar w:fldCharType="separate"/>
        </w:r>
        <w:r>
          <w:rPr>
            <w:noProof/>
            <w:webHidden/>
          </w:rPr>
          <w:t>34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52" w:history="1">
        <w:r w:rsidRPr="008802CD">
          <w:rPr>
            <w:rStyle w:val="Hyperlink"/>
            <w:noProof/>
          </w:rPr>
          <w:t>Visual Studio Deployment 2013 Standard</w:t>
        </w:r>
        <w:r>
          <w:rPr>
            <w:noProof/>
            <w:webHidden/>
          </w:rPr>
          <w:tab/>
        </w:r>
        <w:r>
          <w:rPr>
            <w:noProof/>
            <w:webHidden/>
          </w:rPr>
          <w:fldChar w:fldCharType="begin"/>
        </w:r>
        <w:r>
          <w:rPr>
            <w:noProof/>
            <w:webHidden/>
          </w:rPr>
          <w:instrText xml:space="preserve"> PAGEREF _Toc402272652 \h </w:instrText>
        </w:r>
        <w:r>
          <w:rPr>
            <w:noProof/>
            <w:webHidden/>
          </w:rPr>
        </w:r>
        <w:r>
          <w:rPr>
            <w:noProof/>
            <w:webHidden/>
          </w:rPr>
          <w:fldChar w:fldCharType="separate"/>
        </w:r>
        <w:r>
          <w:rPr>
            <w:noProof/>
            <w:webHidden/>
          </w:rPr>
          <w:t>34</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53" w:history="1">
        <w:r w:rsidRPr="008802CD">
          <w:rPr>
            <w:rStyle w:val="Hyperlink"/>
            <w:noProof/>
          </w:rPr>
          <w:t>Visual Studio Team Foundation Server</w:t>
        </w:r>
        <w:r>
          <w:rPr>
            <w:noProof/>
            <w:webHidden/>
          </w:rPr>
          <w:tab/>
        </w:r>
        <w:r>
          <w:rPr>
            <w:noProof/>
            <w:webHidden/>
          </w:rPr>
          <w:fldChar w:fldCharType="begin"/>
        </w:r>
        <w:r>
          <w:rPr>
            <w:noProof/>
            <w:webHidden/>
          </w:rPr>
          <w:instrText xml:space="preserve"> PAGEREF _Toc402272653 \h </w:instrText>
        </w:r>
        <w:r>
          <w:rPr>
            <w:noProof/>
            <w:webHidden/>
          </w:rPr>
        </w:r>
        <w:r>
          <w:rPr>
            <w:noProof/>
            <w:webHidden/>
          </w:rPr>
          <w:fldChar w:fldCharType="separate"/>
        </w:r>
        <w:r>
          <w:rPr>
            <w:noProof/>
            <w:webHidden/>
          </w:rPr>
          <w:t>34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54" w:history="1">
        <w:r w:rsidRPr="008802CD">
          <w:rPr>
            <w:rStyle w:val="Hyperlink"/>
            <w:noProof/>
            <w:lang w:val="en-US"/>
          </w:rPr>
          <w:t>Visual Studio Team Foundation Server 2013 avec technologie SQL Server 2010</w:t>
        </w:r>
        <w:r>
          <w:rPr>
            <w:noProof/>
            <w:webHidden/>
          </w:rPr>
          <w:tab/>
        </w:r>
        <w:r>
          <w:rPr>
            <w:noProof/>
            <w:webHidden/>
          </w:rPr>
          <w:fldChar w:fldCharType="begin"/>
        </w:r>
        <w:r>
          <w:rPr>
            <w:noProof/>
            <w:webHidden/>
          </w:rPr>
          <w:instrText xml:space="preserve"> PAGEREF _Toc402272654 \h </w:instrText>
        </w:r>
        <w:r>
          <w:rPr>
            <w:noProof/>
            <w:webHidden/>
          </w:rPr>
        </w:r>
        <w:r>
          <w:rPr>
            <w:noProof/>
            <w:webHidden/>
          </w:rPr>
          <w:fldChar w:fldCharType="separate"/>
        </w:r>
        <w:r>
          <w:rPr>
            <w:noProof/>
            <w:webHidden/>
          </w:rPr>
          <w:t>34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55" w:history="1">
        <w:r w:rsidRPr="008802CD">
          <w:rPr>
            <w:rStyle w:val="Hyperlink"/>
            <w:noProof/>
          </w:rPr>
          <w:t>CAL Visual Studio Team Foundation Server 2013 (Dispositif et Utilisateur)</w:t>
        </w:r>
        <w:r>
          <w:rPr>
            <w:noProof/>
            <w:webHidden/>
          </w:rPr>
          <w:tab/>
        </w:r>
        <w:r>
          <w:rPr>
            <w:noProof/>
            <w:webHidden/>
          </w:rPr>
          <w:fldChar w:fldCharType="begin"/>
        </w:r>
        <w:r>
          <w:rPr>
            <w:noProof/>
            <w:webHidden/>
          </w:rPr>
          <w:instrText xml:space="preserve"> PAGEREF _Toc402272655 \h </w:instrText>
        </w:r>
        <w:r>
          <w:rPr>
            <w:noProof/>
            <w:webHidden/>
          </w:rPr>
        </w:r>
        <w:r>
          <w:rPr>
            <w:noProof/>
            <w:webHidden/>
          </w:rPr>
          <w:fldChar w:fldCharType="separate"/>
        </w:r>
        <w:r>
          <w:rPr>
            <w:noProof/>
            <w:webHidden/>
          </w:rPr>
          <w:t>34</w:t>
        </w:r>
        <w:r>
          <w:rPr>
            <w:noProof/>
            <w:webHidden/>
          </w:rPr>
          <w:fldChar w:fldCharType="end"/>
        </w:r>
      </w:hyperlink>
    </w:p>
    <w:p w:rsidR="0069008C" w:rsidRDefault="0069008C">
      <w:pPr>
        <w:pStyle w:val="TOC2"/>
        <w:tabs>
          <w:tab w:val="right" w:leader="dot" w:pos="5030"/>
        </w:tabs>
        <w:rPr>
          <w:rFonts w:eastAsiaTheme="minorEastAsia"/>
          <w:b w:val="0"/>
          <w:smallCaps w:val="0"/>
          <w:noProof/>
          <w:sz w:val="22"/>
          <w:lang w:val="en-US" w:eastAsia="en-US" w:bidi="ar-SA"/>
        </w:rPr>
      </w:pPr>
      <w:hyperlink w:anchor="_Toc402272656" w:history="1">
        <w:r w:rsidRPr="008802CD">
          <w:rPr>
            <w:rStyle w:val="Hyperlink"/>
            <w:noProof/>
          </w:rPr>
          <w:t>Windows</w:t>
        </w:r>
        <w:r>
          <w:rPr>
            <w:noProof/>
            <w:webHidden/>
          </w:rPr>
          <w:tab/>
        </w:r>
        <w:r>
          <w:rPr>
            <w:noProof/>
            <w:webHidden/>
          </w:rPr>
          <w:fldChar w:fldCharType="begin"/>
        </w:r>
        <w:r>
          <w:rPr>
            <w:noProof/>
            <w:webHidden/>
          </w:rPr>
          <w:instrText xml:space="preserve"> PAGEREF _Toc402272656 \h </w:instrText>
        </w:r>
        <w:r>
          <w:rPr>
            <w:noProof/>
            <w:webHidden/>
          </w:rPr>
        </w:r>
        <w:r>
          <w:rPr>
            <w:noProof/>
            <w:webHidden/>
          </w:rPr>
          <w:fldChar w:fldCharType="separate"/>
        </w:r>
        <w:r>
          <w:rPr>
            <w:noProof/>
            <w:webHidden/>
          </w:rPr>
          <w:t>35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57" w:history="1">
        <w:r w:rsidRPr="008802CD">
          <w:rPr>
            <w:rStyle w:val="Hyperlink"/>
            <w:noProof/>
          </w:rPr>
          <w:t>Système d’exploitation d’ordinateur Windows</w:t>
        </w:r>
        <w:r>
          <w:rPr>
            <w:noProof/>
            <w:webHidden/>
          </w:rPr>
          <w:tab/>
        </w:r>
        <w:r>
          <w:rPr>
            <w:noProof/>
            <w:webHidden/>
          </w:rPr>
          <w:fldChar w:fldCharType="begin"/>
        </w:r>
        <w:r>
          <w:rPr>
            <w:noProof/>
            <w:webHidden/>
          </w:rPr>
          <w:instrText xml:space="preserve"> PAGEREF _Toc402272657 \h </w:instrText>
        </w:r>
        <w:r>
          <w:rPr>
            <w:noProof/>
            <w:webHidden/>
          </w:rPr>
        </w:r>
        <w:r>
          <w:rPr>
            <w:noProof/>
            <w:webHidden/>
          </w:rPr>
          <w:fldChar w:fldCharType="separate"/>
        </w:r>
        <w:r>
          <w:rPr>
            <w:noProof/>
            <w:webHidden/>
          </w:rPr>
          <w:t>35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58" w:history="1">
        <w:r w:rsidRPr="008802CD">
          <w:rPr>
            <w:rStyle w:val="Hyperlink"/>
            <w:noProof/>
          </w:rPr>
          <w:t>Abonnement à l’Assistant Windows</w:t>
        </w:r>
        <w:r>
          <w:rPr>
            <w:noProof/>
            <w:webHidden/>
          </w:rPr>
          <w:tab/>
        </w:r>
        <w:r>
          <w:rPr>
            <w:noProof/>
            <w:webHidden/>
          </w:rPr>
          <w:fldChar w:fldCharType="begin"/>
        </w:r>
        <w:r>
          <w:rPr>
            <w:noProof/>
            <w:webHidden/>
          </w:rPr>
          <w:instrText xml:space="preserve"> PAGEREF _Toc402272658 \h </w:instrText>
        </w:r>
        <w:r>
          <w:rPr>
            <w:noProof/>
            <w:webHidden/>
          </w:rPr>
        </w:r>
        <w:r>
          <w:rPr>
            <w:noProof/>
            <w:webHidden/>
          </w:rPr>
          <w:fldChar w:fldCharType="separate"/>
        </w:r>
        <w:r>
          <w:rPr>
            <w:noProof/>
            <w:webHidden/>
          </w:rPr>
          <w:t>35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59" w:history="1">
        <w:r w:rsidRPr="008802CD">
          <w:rPr>
            <w:rStyle w:val="Hyperlink"/>
            <w:noProof/>
          </w:rPr>
          <w:t>Mise à Jour et SA Windows Entreprise pour Partners in Learning</w:t>
        </w:r>
        <w:r>
          <w:rPr>
            <w:noProof/>
            <w:webHidden/>
          </w:rPr>
          <w:tab/>
        </w:r>
        <w:r>
          <w:rPr>
            <w:noProof/>
            <w:webHidden/>
          </w:rPr>
          <w:fldChar w:fldCharType="begin"/>
        </w:r>
        <w:r>
          <w:rPr>
            <w:noProof/>
            <w:webHidden/>
          </w:rPr>
          <w:instrText xml:space="preserve"> PAGEREF _Toc402272659 \h </w:instrText>
        </w:r>
        <w:r>
          <w:rPr>
            <w:noProof/>
            <w:webHidden/>
          </w:rPr>
        </w:r>
        <w:r>
          <w:rPr>
            <w:noProof/>
            <w:webHidden/>
          </w:rPr>
          <w:fldChar w:fldCharType="separate"/>
        </w:r>
        <w:r>
          <w:rPr>
            <w:noProof/>
            <w:webHidden/>
          </w:rPr>
          <w:t>35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60" w:history="1">
        <w:r w:rsidRPr="008802CD">
          <w:rPr>
            <w:rStyle w:val="Hyperlink"/>
            <w:noProof/>
          </w:rPr>
          <w:t>Chargement de version test pour Windows 8.1 Enterprise</w:t>
        </w:r>
        <w:r>
          <w:rPr>
            <w:noProof/>
            <w:webHidden/>
          </w:rPr>
          <w:tab/>
        </w:r>
        <w:r>
          <w:rPr>
            <w:noProof/>
            <w:webHidden/>
          </w:rPr>
          <w:fldChar w:fldCharType="begin"/>
        </w:r>
        <w:r>
          <w:rPr>
            <w:noProof/>
            <w:webHidden/>
          </w:rPr>
          <w:instrText xml:space="preserve"> PAGEREF _Toc402272660 \h </w:instrText>
        </w:r>
        <w:r>
          <w:rPr>
            <w:noProof/>
            <w:webHidden/>
          </w:rPr>
        </w:r>
        <w:r>
          <w:rPr>
            <w:noProof/>
            <w:webHidden/>
          </w:rPr>
          <w:fldChar w:fldCharType="separate"/>
        </w:r>
        <w:r>
          <w:rPr>
            <w:noProof/>
            <w:webHidden/>
          </w:rPr>
          <w:t>35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61" w:history="1">
        <w:r w:rsidRPr="008802CD">
          <w:rPr>
            <w:rStyle w:val="Hyperlink"/>
            <w:noProof/>
          </w:rPr>
          <w:t>Mise à jour Windows 8.1 Entreprise</w:t>
        </w:r>
        <w:r>
          <w:rPr>
            <w:noProof/>
            <w:webHidden/>
          </w:rPr>
          <w:tab/>
        </w:r>
        <w:r>
          <w:rPr>
            <w:noProof/>
            <w:webHidden/>
          </w:rPr>
          <w:fldChar w:fldCharType="begin"/>
        </w:r>
        <w:r>
          <w:rPr>
            <w:noProof/>
            <w:webHidden/>
          </w:rPr>
          <w:instrText xml:space="preserve"> PAGEREF _Toc402272661 \h </w:instrText>
        </w:r>
        <w:r>
          <w:rPr>
            <w:noProof/>
            <w:webHidden/>
          </w:rPr>
        </w:r>
        <w:r>
          <w:rPr>
            <w:noProof/>
            <w:webHidden/>
          </w:rPr>
          <w:fldChar w:fldCharType="separate"/>
        </w:r>
        <w:r>
          <w:rPr>
            <w:noProof/>
            <w:webHidden/>
          </w:rPr>
          <w:t>35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62" w:history="1">
        <w:r w:rsidRPr="008802CD">
          <w:rPr>
            <w:rStyle w:val="Hyperlink"/>
            <w:noProof/>
          </w:rPr>
          <w:t>Mise à Jour et SA Windows 8.1 Entreprise</w:t>
        </w:r>
        <w:r>
          <w:rPr>
            <w:noProof/>
            <w:webHidden/>
          </w:rPr>
          <w:tab/>
        </w:r>
        <w:r>
          <w:rPr>
            <w:noProof/>
            <w:webHidden/>
          </w:rPr>
          <w:fldChar w:fldCharType="begin"/>
        </w:r>
        <w:r>
          <w:rPr>
            <w:noProof/>
            <w:webHidden/>
          </w:rPr>
          <w:instrText xml:space="preserve"> PAGEREF _Toc402272662 \h </w:instrText>
        </w:r>
        <w:r>
          <w:rPr>
            <w:noProof/>
            <w:webHidden/>
          </w:rPr>
        </w:r>
        <w:r>
          <w:rPr>
            <w:noProof/>
            <w:webHidden/>
          </w:rPr>
          <w:fldChar w:fldCharType="separate"/>
        </w:r>
        <w:r>
          <w:rPr>
            <w:noProof/>
            <w:webHidden/>
          </w:rPr>
          <w:t>35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63" w:history="1">
        <w:r w:rsidRPr="008802CD">
          <w:rPr>
            <w:rStyle w:val="Hyperlink"/>
            <w:noProof/>
          </w:rPr>
          <w:t>Mise à Jour et SA Windows 8.1 Entreprise avec MDOP</w:t>
        </w:r>
        <w:r>
          <w:rPr>
            <w:noProof/>
            <w:webHidden/>
          </w:rPr>
          <w:tab/>
        </w:r>
        <w:r>
          <w:rPr>
            <w:noProof/>
            <w:webHidden/>
          </w:rPr>
          <w:fldChar w:fldCharType="begin"/>
        </w:r>
        <w:r>
          <w:rPr>
            <w:noProof/>
            <w:webHidden/>
          </w:rPr>
          <w:instrText xml:space="preserve"> PAGEREF _Toc402272663 \h </w:instrText>
        </w:r>
        <w:r>
          <w:rPr>
            <w:noProof/>
            <w:webHidden/>
          </w:rPr>
        </w:r>
        <w:r>
          <w:rPr>
            <w:noProof/>
            <w:webHidden/>
          </w:rPr>
          <w:fldChar w:fldCharType="separate"/>
        </w:r>
        <w:r>
          <w:rPr>
            <w:noProof/>
            <w:webHidden/>
          </w:rPr>
          <w:t>35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64" w:history="1">
        <w:r w:rsidRPr="008802CD">
          <w:rPr>
            <w:rStyle w:val="Hyperlink"/>
            <w:noProof/>
          </w:rPr>
          <w:t>Mise à Jour de Windows 8.1 Pro</w:t>
        </w:r>
        <w:r>
          <w:rPr>
            <w:noProof/>
            <w:webHidden/>
          </w:rPr>
          <w:tab/>
        </w:r>
        <w:r>
          <w:rPr>
            <w:noProof/>
            <w:webHidden/>
          </w:rPr>
          <w:fldChar w:fldCharType="begin"/>
        </w:r>
        <w:r>
          <w:rPr>
            <w:noProof/>
            <w:webHidden/>
          </w:rPr>
          <w:instrText xml:space="preserve"> PAGEREF _Toc402272664 \h </w:instrText>
        </w:r>
        <w:r>
          <w:rPr>
            <w:noProof/>
            <w:webHidden/>
          </w:rPr>
        </w:r>
        <w:r>
          <w:rPr>
            <w:noProof/>
            <w:webHidden/>
          </w:rPr>
          <w:fldChar w:fldCharType="separate"/>
        </w:r>
        <w:r>
          <w:rPr>
            <w:noProof/>
            <w:webHidden/>
          </w:rPr>
          <w:t>35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65" w:history="1">
        <w:r w:rsidRPr="008802CD">
          <w:rPr>
            <w:rStyle w:val="Hyperlink"/>
            <w:noProof/>
          </w:rPr>
          <w:t>Windows Virtual Desktop Access</w:t>
        </w:r>
        <w:r>
          <w:rPr>
            <w:noProof/>
            <w:webHidden/>
          </w:rPr>
          <w:tab/>
        </w:r>
        <w:r>
          <w:rPr>
            <w:noProof/>
            <w:webHidden/>
          </w:rPr>
          <w:fldChar w:fldCharType="begin"/>
        </w:r>
        <w:r>
          <w:rPr>
            <w:noProof/>
            <w:webHidden/>
          </w:rPr>
          <w:instrText xml:space="preserve"> PAGEREF _Toc402272665 \h </w:instrText>
        </w:r>
        <w:r>
          <w:rPr>
            <w:noProof/>
            <w:webHidden/>
          </w:rPr>
        </w:r>
        <w:r>
          <w:rPr>
            <w:noProof/>
            <w:webHidden/>
          </w:rPr>
          <w:fldChar w:fldCharType="separate"/>
        </w:r>
        <w:r>
          <w:rPr>
            <w:noProof/>
            <w:webHidden/>
          </w:rPr>
          <w:t>35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66" w:history="1">
        <w:r w:rsidRPr="008802CD">
          <w:rPr>
            <w:rStyle w:val="Hyperlink"/>
            <w:noProof/>
          </w:rPr>
          <w:t>Windows Embedded Industry</w:t>
        </w:r>
        <w:r>
          <w:rPr>
            <w:noProof/>
            <w:webHidden/>
          </w:rPr>
          <w:tab/>
        </w:r>
        <w:r>
          <w:rPr>
            <w:noProof/>
            <w:webHidden/>
          </w:rPr>
          <w:fldChar w:fldCharType="begin"/>
        </w:r>
        <w:r>
          <w:rPr>
            <w:noProof/>
            <w:webHidden/>
          </w:rPr>
          <w:instrText xml:space="preserve"> PAGEREF _Toc402272666 \h </w:instrText>
        </w:r>
        <w:r>
          <w:rPr>
            <w:noProof/>
            <w:webHidden/>
          </w:rPr>
        </w:r>
        <w:r>
          <w:rPr>
            <w:noProof/>
            <w:webHidden/>
          </w:rPr>
          <w:fldChar w:fldCharType="separate"/>
        </w:r>
        <w:r>
          <w:rPr>
            <w:noProof/>
            <w:webHidden/>
          </w:rPr>
          <w:t>39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67" w:history="1">
        <w:r w:rsidRPr="008802CD">
          <w:rPr>
            <w:rStyle w:val="Hyperlink"/>
            <w:noProof/>
            <w:lang w:val="en-US"/>
          </w:rPr>
          <w:t>Kit Entreprise Windows Embedded 8 Standard (pack de 100)</w:t>
        </w:r>
        <w:r>
          <w:rPr>
            <w:noProof/>
            <w:webHidden/>
          </w:rPr>
          <w:tab/>
        </w:r>
        <w:r>
          <w:rPr>
            <w:noProof/>
            <w:webHidden/>
          </w:rPr>
          <w:fldChar w:fldCharType="begin"/>
        </w:r>
        <w:r>
          <w:rPr>
            <w:noProof/>
            <w:webHidden/>
          </w:rPr>
          <w:instrText xml:space="preserve"> PAGEREF _Toc402272667 \h </w:instrText>
        </w:r>
        <w:r>
          <w:rPr>
            <w:noProof/>
            <w:webHidden/>
          </w:rPr>
        </w:r>
        <w:r>
          <w:rPr>
            <w:noProof/>
            <w:webHidden/>
          </w:rPr>
          <w:fldChar w:fldCharType="separate"/>
        </w:r>
        <w:r>
          <w:rPr>
            <w:noProof/>
            <w:webHidden/>
          </w:rPr>
          <w:t>39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68" w:history="1">
        <w:r w:rsidRPr="008802CD">
          <w:rPr>
            <w:rStyle w:val="Hyperlink"/>
            <w:noProof/>
            <w:lang w:val="en-US"/>
          </w:rPr>
          <w:t>Mise à jour Windows Embedded 8.1  Industry Pro</w:t>
        </w:r>
        <w:r>
          <w:rPr>
            <w:noProof/>
            <w:webHidden/>
          </w:rPr>
          <w:tab/>
        </w:r>
        <w:r>
          <w:rPr>
            <w:noProof/>
            <w:webHidden/>
          </w:rPr>
          <w:fldChar w:fldCharType="begin"/>
        </w:r>
        <w:r>
          <w:rPr>
            <w:noProof/>
            <w:webHidden/>
          </w:rPr>
          <w:instrText xml:space="preserve"> PAGEREF _Toc402272668 \h </w:instrText>
        </w:r>
        <w:r>
          <w:rPr>
            <w:noProof/>
            <w:webHidden/>
          </w:rPr>
        </w:r>
        <w:r>
          <w:rPr>
            <w:noProof/>
            <w:webHidden/>
          </w:rPr>
          <w:fldChar w:fldCharType="separate"/>
        </w:r>
        <w:r>
          <w:rPr>
            <w:noProof/>
            <w:webHidden/>
          </w:rPr>
          <w:t>39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69" w:history="1">
        <w:r w:rsidRPr="008802CD">
          <w:rPr>
            <w:rStyle w:val="Hyperlink"/>
            <w:noProof/>
            <w:lang w:val="en-US"/>
          </w:rPr>
          <w:t>Mise à jour Windows Embedded 8.1  Industry Enterprise</w:t>
        </w:r>
        <w:r>
          <w:rPr>
            <w:noProof/>
            <w:webHidden/>
          </w:rPr>
          <w:tab/>
        </w:r>
        <w:r>
          <w:rPr>
            <w:noProof/>
            <w:webHidden/>
          </w:rPr>
          <w:fldChar w:fldCharType="begin"/>
        </w:r>
        <w:r>
          <w:rPr>
            <w:noProof/>
            <w:webHidden/>
          </w:rPr>
          <w:instrText xml:space="preserve"> PAGEREF _Toc402272669 \h </w:instrText>
        </w:r>
        <w:r>
          <w:rPr>
            <w:noProof/>
            <w:webHidden/>
          </w:rPr>
        </w:r>
        <w:r>
          <w:rPr>
            <w:noProof/>
            <w:webHidden/>
          </w:rPr>
          <w:fldChar w:fldCharType="separate"/>
        </w:r>
        <w:r>
          <w:rPr>
            <w:noProof/>
            <w:webHidden/>
          </w:rPr>
          <w:t>39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70" w:history="1">
        <w:r w:rsidRPr="008802CD">
          <w:rPr>
            <w:rStyle w:val="Hyperlink"/>
            <w:noProof/>
            <w:lang w:val="en-US"/>
          </w:rPr>
          <w:t>Mise à jour Windows Embedded 8.1  Industry Enterprise (Std, POSR, Ind Retail)</w:t>
        </w:r>
        <w:r>
          <w:rPr>
            <w:noProof/>
            <w:webHidden/>
          </w:rPr>
          <w:tab/>
        </w:r>
        <w:r>
          <w:rPr>
            <w:noProof/>
            <w:webHidden/>
          </w:rPr>
          <w:fldChar w:fldCharType="begin"/>
        </w:r>
        <w:r>
          <w:rPr>
            <w:noProof/>
            <w:webHidden/>
          </w:rPr>
          <w:instrText xml:space="preserve"> PAGEREF _Toc402272670 \h </w:instrText>
        </w:r>
        <w:r>
          <w:rPr>
            <w:noProof/>
            <w:webHidden/>
          </w:rPr>
        </w:r>
        <w:r>
          <w:rPr>
            <w:noProof/>
            <w:webHidden/>
          </w:rPr>
          <w:fldChar w:fldCharType="separate"/>
        </w:r>
        <w:r>
          <w:rPr>
            <w:noProof/>
            <w:webHidden/>
          </w:rPr>
          <w:t>39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71" w:history="1">
        <w:r w:rsidRPr="008802CD">
          <w:rPr>
            <w:rStyle w:val="Hyperlink"/>
            <w:noProof/>
          </w:rPr>
          <w:t>Mise à jour Windows Embedded 8.1  Industry Enterprise et SA</w:t>
        </w:r>
        <w:r>
          <w:rPr>
            <w:noProof/>
            <w:webHidden/>
          </w:rPr>
          <w:tab/>
        </w:r>
        <w:r>
          <w:rPr>
            <w:noProof/>
            <w:webHidden/>
          </w:rPr>
          <w:fldChar w:fldCharType="begin"/>
        </w:r>
        <w:r>
          <w:rPr>
            <w:noProof/>
            <w:webHidden/>
          </w:rPr>
          <w:instrText xml:space="preserve"> PAGEREF _Toc402272671 \h </w:instrText>
        </w:r>
        <w:r>
          <w:rPr>
            <w:noProof/>
            <w:webHidden/>
          </w:rPr>
        </w:r>
        <w:r>
          <w:rPr>
            <w:noProof/>
            <w:webHidden/>
          </w:rPr>
          <w:fldChar w:fldCharType="separate"/>
        </w:r>
        <w:r>
          <w:rPr>
            <w:noProof/>
            <w:webHidden/>
          </w:rPr>
          <w:t>39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72" w:history="1">
        <w:r w:rsidRPr="008802CD">
          <w:rPr>
            <w:rStyle w:val="Hyperlink"/>
            <w:noProof/>
          </w:rPr>
          <w:t>Mise à jour Windows Embedded 8.1 Industry Enterprise et SA (Std, POSR, Ind Retail)</w:t>
        </w:r>
        <w:r>
          <w:rPr>
            <w:noProof/>
            <w:webHidden/>
          </w:rPr>
          <w:tab/>
        </w:r>
        <w:r>
          <w:rPr>
            <w:noProof/>
            <w:webHidden/>
          </w:rPr>
          <w:fldChar w:fldCharType="begin"/>
        </w:r>
        <w:r>
          <w:rPr>
            <w:noProof/>
            <w:webHidden/>
          </w:rPr>
          <w:instrText xml:space="preserve"> PAGEREF _Toc402272672 \h </w:instrText>
        </w:r>
        <w:r>
          <w:rPr>
            <w:noProof/>
            <w:webHidden/>
          </w:rPr>
        </w:r>
        <w:r>
          <w:rPr>
            <w:noProof/>
            <w:webHidden/>
          </w:rPr>
          <w:fldChar w:fldCharType="separate"/>
        </w:r>
        <w:r>
          <w:rPr>
            <w:noProof/>
            <w:webHidden/>
          </w:rPr>
          <w:t>39</w:t>
        </w:r>
        <w:r>
          <w:rPr>
            <w:noProof/>
            <w:webHidden/>
          </w:rPr>
          <w:fldChar w:fldCharType="end"/>
        </w:r>
      </w:hyperlink>
    </w:p>
    <w:p w:rsidR="0069008C" w:rsidRDefault="0069008C">
      <w:pPr>
        <w:pStyle w:val="TOC2"/>
        <w:tabs>
          <w:tab w:val="right" w:leader="dot" w:pos="5030"/>
        </w:tabs>
        <w:rPr>
          <w:rFonts w:eastAsiaTheme="minorEastAsia"/>
          <w:b w:val="0"/>
          <w:smallCaps w:val="0"/>
          <w:noProof/>
          <w:sz w:val="22"/>
          <w:lang w:val="en-US" w:eastAsia="en-US" w:bidi="ar-SA"/>
        </w:rPr>
      </w:pPr>
      <w:hyperlink w:anchor="_Toc402272673" w:history="1">
        <w:r w:rsidRPr="008802CD">
          <w:rPr>
            <w:rStyle w:val="Hyperlink"/>
            <w:noProof/>
          </w:rPr>
          <w:t>Windows Server</w:t>
        </w:r>
        <w:r>
          <w:rPr>
            <w:noProof/>
            <w:webHidden/>
          </w:rPr>
          <w:tab/>
        </w:r>
        <w:r>
          <w:rPr>
            <w:noProof/>
            <w:webHidden/>
          </w:rPr>
          <w:fldChar w:fldCharType="begin"/>
        </w:r>
        <w:r>
          <w:rPr>
            <w:noProof/>
            <w:webHidden/>
          </w:rPr>
          <w:instrText xml:space="preserve"> PAGEREF _Toc402272673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74" w:history="1">
        <w:r w:rsidRPr="008802CD">
          <w:rPr>
            <w:rStyle w:val="Hyperlink"/>
            <w:noProof/>
          </w:rPr>
          <w:t>Windows MultiPoint Server</w:t>
        </w:r>
        <w:r>
          <w:rPr>
            <w:noProof/>
            <w:webHidden/>
          </w:rPr>
          <w:tab/>
        </w:r>
        <w:r>
          <w:rPr>
            <w:noProof/>
            <w:webHidden/>
          </w:rPr>
          <w:fldChar w:fldCharType="begin"/>
        </w:r>
        <w:r>
          <w:rPr>
            <w:noProof/>
            <w:webHidden/>
          </w:rPr>
          <w:instrText xml:space="preserve"> PAGEREF _Toc402272674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75" w:history="1">
        <w:r w:rsidRPr="008802CD">
          <w:rPr>
            <w:rStyle w:val="Hyperlink"/>
            <w:noProof/>
          </w:rPr>
          <w:t>CAL Windows MultiPoint Server 2012 (Utilisateur et Dispositif)</w:t>
        </w:r>
        <w:r>
          <w:rPr>
            <w:noProof/>
            <w:webHidden/>
          </w:rPr>
          <w:tab/>
        </w:r>
        <w:r>
          <w:rPr>
            <w:noProof/>
            <w:webHidden/>
          </w:rPr>
          <w:fldChar w:fldCharType="begin"/>
        </w:r>
        <w:r>
          <w:rPr>
            <w:noProof/>
            <w:webHidden/>
          </w:rPr>
          <w:instrText xml:space="preserve"> PAGEREF _Toc402272675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76" w:history="1">
        <w:r w:rsidRPr="008802CD">
          <w:rPr>
            <w:rStyle w:val="Hyperlink"/>
            <w:noProof/>
          </w:rPr>
          <w:t>CAL Windows MultiPoint Server 2012 avec CAL Windows Server 2012  (Utilisateur et Dispositif)</w:t>
        </w:r>
        <w:r>
          <w:rPr>
            <w:noProof/>
            <w:webHidden/>
          </w:rPr>
          <w:tab/>
        </w:r>
        <w:r>
          <w:rPr>
            <w:noProof/>
            <w:webHidden/>
          </w:rPr>
          <w:fldChar w:fldCharType="begin"/>
        </w:r>
        <w:r>
          <w:rPr>
            <w:noProof/>
            <w:webHidden/>
          </w:rPr>
          <w:instrText xml:space="preserve"> PAGEREF _Toc402272676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77" w:history="1">
        <w:r w:rsidRPr="008802CD">
          <w:rPr>
            <w:rStyle w:val="Hyperlink"/>
            <w:noProof/>
          </w:rPr>
          <w:t>Windows MultiPoint Server 2012 Premium</w:t>
        </w:r>
        <w:r>
          <w:rPr>
            <w:noProof/>
            <w:webHidden/>
          </w:rPr>
          <w:tab/>
        </w:r>
        <w:r>
          <w:rPr>
            <w:noProof/>
            <w:webHidden/>
          </w:rPr>
          <w:fldChar w:fldCharType="begin"/>
        </w:r>
        <w:r>
          <w:rPr>
            <w:noProof/>
            <w:webHidden/>
          </w:rPr>
          <w:instrText xml:space="preserve"> PAGEREF _Toc402272677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78" w:history="1">
        <w:r w:rsidRPr="008802CD">
          <w:rPr>
            <w:rStyle w:val="Hyperlink"/>
            <w:noProof/>
          </w:rPr>
          <w:t>Windows MultiPoint Server 2012 Premium avec CAL Windows MultiPoint Server  (5 clients) (Utilisateur et Dispositif)</w:t>
        </w:r>
        <w:r>
          <w:rPr>
            <w:noProof/>
            <w:webHidden/>
          </w:rPr>
          <w:tab/>
        </w:r>
        <w:r>
          <w:rPr>
            <w:noProof/>
            <w:webHidden/>
          </w:rPr>
          <w:fldChar w:fldCharType="begin"/>
        </w:r>
        <w:r>
          <w:rPr>
            <w:noProof/>
            <w:webHidden/>
          </w:rPr>
          <w:instrText xml:space="preserve"> PAGEREF _Toc402272678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79" w:history="1">
        <w:r w:rsidRPr="008802CD">
          <w:rPr>
            <w:rStyle w:val="Hyperlink"/>
            <w:noProof/>
          </w:rPr>
          <w:t>Windows MultiPoint Server 2012 Premium avec CAL Windows MultiPoint Server  (5 clients) et CAL Windows Server 2010  (5 clients) (Utilisateur et Dispositif)</w:t>
        </w:r>
        <w:r>
          <w:rPr>
            <w:noProof/>
            <w:webHidden/>
          </w:rPr>
          <w:tab/>
        </w:r>
        <w:r>
          <w:rPr>
            <w:noProof/>
            <w:webHidden/>
          </w:rPr>
          <w:fldChar w:fldCharType="begin"/>
        </w:r>
        <w:r>
          <w:rPr>
            <w:noProof/>
            <w:webHidden/>
          </w:rPr>
          <w:instrText xml:space="preserve"> PAGEREF _Toc402272679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80" w:history="1">
        <w:r w:rsidRPr="008802CD">
          <w:rPr>
            <w:rStyle w:val="Hyperlink"/>
            <w:noProof/>
          </w:rPr>
          <w:t>Windows MultiPoint Server 2012 Standard</w:t>
        </w:r>
        <w:r>
          <w:rPr>
            <w:noProof/>
            <w:webHidden/>
          </w:rPr>
          <w:tab/>
        </w:r>
        <w:r>
          <w:rPr>
            <w:noProof/>
            <w:webHidden/>
          </w:rPr>
          <w:fldChar w:fldCharType="begin"/>
        </w:r>
        <w:r>
          <w:rPr>
            <w:noProof/>
            <w:webHidden/>
          </w:rPr>
          <w:instrText xml:space="preserve"> PAGEREF _Toc402272680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81" w:history="1">
        <w:r w:rsidRPr="008802CD">
          <w:rPr>
            <w:rStyle w:val="Hyperlink"/>
            <w:noProof/>
          </w:rPr>
          <w:t>Serveur Windows</w:t>
        </w:r>
        <w:r>
          <w:rPr>
            <w:noProof/>
            <w:webHidden/>
          </w:rPr>
          <w:tab/>
        </w:r>
        <w:r>
          <w:rPr>
            <w:noProof/>
            <w:webHidden/>
          </w:rPr>
          <w:fldChar w:fldCharType="begin"/>
        </w:r>
        <w:r>
          <w:rPr>
            <w:noProof/>
            <w:webHidden/>
          </w:rPr>
          <w:instrText xml:space="preserve"> PAGEREF _Toc402272681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82" w:history="1">
        <w:r w:rsidRPr="008802CD">
          <w:rPr>
            <w:rStyle w:val="Hyperlink"/>
            <w:noProof/>
          </w:rPr>
          <w:t>CAL Active Directory Rights Management Services Windows Server 2012  (Utilisateur et Dispositif)</w:t>
        </w:r>
        <w:r>
          <w:rPr>
            <w:noProof/>
            <w:webHidden/>
          </w:rPr>
          <w:tab/>
        </w:r>
        <w:r>
          <w:rPr>
            <w:noProof/>
            <w:webHidden/>
          </w:rPr>
          <w:fldChar w:fldCharType="begin"/>
        </w:r>
        <w:r>
          <w:rPr>
            <w:noProof/>
            <w:webHidden/>
          </w:rPr>
          <w:instrText xml:space="preserve"> PAGEREF _Toc402272682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83" w:history="1">
        <w:r w:rsidRPr="008802CD">
          <w:rPr>
            <w:rStyle w:val="Hyperlink"/>
            <w:noProof/>
          </w:rPr>
          <w:t>CAL Windows Server 2012  (Utilisateur et Dispositif)</w:t>
        </w:r>
        <w:r>
          <w:rPr>
            <w:noProof/>
            <w:webHidden/>
          </w:rPr>
          <w:tab/>
        </w:r>
        <w:r>
          <w:rPr>
            <w:noProof/>
            <w:webHidden/>
          </w:rPr>
          <w:fldChar w:fldCharType="begin"/>
        </w:r>
        <w:r>
          <w:rPr>
            <w:noProof/>
            <w:webHidden/>
          </w:rPr>
          <w:instrText xml:space="preserve"> PAGEREF _Toc402272683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84" w:history="1">
        <w:r w:rsidRPr="008802CD">
          <w:rPr>
            <w:rStyle w:val="Hyperlink"/>
            <w:noProof/>
          </w:rPr>
          <w:t>CAL Services Bureau à Distance pour Windows Server 2012 (Utilisateur et Dispositif)</w:t>
        </w:r>
        <w:r>
          <w:rPr>
            <w:noProof/>
            <w:webHidden/>
          </w:rPr>
          <w:tab/>
        </w:r>
        <w:r>
          <w:rPr>
            <w:noProof/>
            <w:webHidden/>
          </w:rPr>
          <w:fldChar w:fldCharType="begin"/>
        </w:r>
        <w:r>
          <w:rPr>
            <w:noProof/>
            <w:webHidden/>
          </w:rPr>
          <w:instrText xml:space="preserve"> PAGEREF _Toc402272684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85" w:history="1">
        <w:r w:rsidRPr="008802CD">
          <w:rPr>
            <w:rStyle w:val="Hyperlink"/>
            <w:noProof/>
          </w:rPr>
          <w:t>Connecteur Externe Services Bureau à Distance pour Windows Server 2012</w:t>
        </w:r>
        <w:r>
          <w:rPr>
            <w:noProof/>
            <w:webHidden/>
          </w:rPr>
          <w:tab/>
        </w:r>
        <w:r>
          <w:rPr>
            <w:noProof/>
            <w:webHidden/>
          </w:rPr>
          <w:fldChar w:fldCharType="begin"/>
        </w:r>
        <w:r>
          <w:rPr>
            <w:noProof/>
            <w:webHidden/>
          </w:rPr>
          <w:instrText xml:space="preserve"> PAGEREF _Toc402272685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86" w:history="1">
        <w:r w:rsidRPr="008802CD">
          <w:rPr>
            <w:rStyle w:val="Hyperlink"/>
            <w:noProof/>
          </w:rPr>
          <w:t>Windows Server 2012 R2 Datacenter</w:t>
        </w:r>
        <w:r>
          <w:rPr>
            <w:noProof/>
            <w:webHidden/>
          </w:rPr>
          <w:tab/>
        </w:r>
        <w:r>
          <w:rPr>
            <w:noProof/>
            <w:webHidden/>
          </w:rPr>
          <w:fldChar w:fldCharType="begin"/>
        </w:r>
        <w:r>
          <w:rPr>
            <w:noProof/>
            <w:webHidden/>
          </w:rPr>
          <w:instrText xml:space="preserve"> PAGEREF _Toc402272686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87" w:history="1">
        <w:r w:rsidRPr="008802CD">
          <w:rPr>
            <w:rStyle w:val="Hyperlink"/>
            <w:noProof/>
          </w:rPr>
          <w:t>Windows Server 2012 R2 Essentials</w:t>
        </w:r>
        <w:r>
          <w:rPr>
            <w:noProof/>
            <w:webHidden/>
          </w:rPr>
          <w:tab/>
        </w:r>
        <w:r>
          <w:rPr>
            <w:noProof/>
            <w:webHidden/>
          </w:rPr>
          <w:fldChar w:fldCharType="begin"/>
        </w:r>
        <w:r>
          <w:rPr>
            <w:noProof/>
            <w:webHidden/>
          </w:rPr>
          <w:instrText xml:space="preserve"> PAGEREF _Toc402272687 \h </w:instrText>
        </w:r>
        <w:r>
          <w:rPr>
            <w:noProof/>
            <w:webHidden/>
          </w:rPr>
        </w:r>
        <w:r>
          <w:rPr>
            <w:noProof/>
            <w:webHidden/>
          </w:rPr>
          <w:fldChar w:fldCharType="separate"/>
        </w:r>
        <w:r>
          <w:rPr>
            <w:noProof/>
            <w:webHidden/>
          </w:rPr>
          <w:t>42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88" w:history="1">
        <w:r w:rsidRPr="008802CD">
          <w:rPr>
            <w:rStyle w:val="Hyperlink"/>
            <w:noProof/>
          </w:rPr>
          <w:t>Windows Server 2012 R2 Standard</w:t>
        </w:r>
        <w:r>
          <w:rPr>
            <w:noProof/>
            <w:webHidden/>
          </w:rPr>
          <w:tab/>
        </w:r>
        <w:r>
          <w:rPr>
            <w:noProof/>
            <w:webHidden/>
          </w:rPr>
          <w:fldChar w:fldCharType="begin"/>
        </w:r>
        <w:r>
          <w:rPr>
            <w:noProof/>
            <w:webHidden/>
          </w:rPr>
          <w:instrText xml:space="preserve"> PAGEREF _Toc402272688 \h </w:instrText>
        </w:r>
        <w:r>
          <w:rPr>
            <w:noProof/>
            <w:webHidden/>
          </w:rPr>
        </w:r>
        <w:r>
          <w:rPr>
            <w:noProof/>
            <w:webHidden/>
          </w:rPr>
          <w:fldChar w:fldCharType="separate"/>
        </w:r>
        <w:r>
          <w:rPr>
            <w:noProof/>
            <w:webHidden/>
          </w:rPr>
          <w:t>43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89" w:history="1">
        <w:r w:rsidRPr="008802CD">
          <w:rPr>
            <w:rStyle w:val="Hyperlink"/>
            <w:noProof/>
          </w:rPr>
          <w:t>Connecteur Externe Active Directory Rights Management Services Windows Server 2012</w:t>
        </w:r>
        <w:r>
          <w:rPr>
            <w:noProof/>
            <w:webHidden/>
          </w:rPr>
          <w:tab/>
        </w:r>
        <w:r>
          <w:rPr>
            <w:noProof/>
            <w:webHidden/>
          </w:rPr>
          <w:fldChar w:fldCharType="begin"/>
        </w:r>
        <w:r>
          <w:rPr>
            <w:noProof/>
            <w:webHidden/>
          </w:rPr>
          <w:instrText xml:space="preserve"> PAGEREF _Toc402272689 \h </w:instrText>
        </w:r>
        <w:r>
          <w:rPr>
            <w:noProof/>
            <w:webHidden/>
          </w:rPr>
        </w:r>
        <w:r>
          <w:rPr>
            <w:noProof/>
            <w:webHidden/>
          </w:rPr>
          <w:fldChar w:fldCharType="separate"/>
        </w:r>
        <w:r>
          <w:rPr>
            <w:noProof/>
            <w:webHidden/>
          </w:rPr>
          <w:t>43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90" w:history="1">
        <w:r w:rsidRPr="008802CD">
          <w:rPr>
            <w:rStyle w:val="Hyperlink"/>
            <w:noProof/>
          </w:rPr>
          <w:t>Connecteur Externe Windows Server 2012</w:t>
        </w:r>
        <w:r>
          <w:rPr>
            <w:noProof/>
            <w:webHidden/>
          </w:rPr>
          <w:tab/>
        </w:r>
        <w:r>
          <w:rPr>
            <w:noProof/>
            <w:webHidden/>
          </w:rPr>
          <w:fldChar w:fldCharType="begin"/>
        </w:r>
        <w:r>
          <w:rPr>
            <w:noProof/>
            <w:webHidden/>
          </w:rPr>
          <w:instrText xml:space="preserve"> PAGEREF _Toc402272690 \h </w:instrText>
        </w:r>
        <w:r>
          <w:rPr>
            <w:noProof/>
            <w:webHidden/>
          </w:rPr>
        </w:r>
        <w:r>
          <w:rPr>
            <w:noProof/>
            <w:webHidden/>
          </w:rPr>
          <w:fldChar w:fldCharType="separate"/>
        </w:r>
        <w:r>
          <w:rPr>
            <w:noProof/>
            <w:webHidden/>
          </w:rPr>
          <w:t>43</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691" w:history="1">
        <w:r w:rsidRPr="008802CD">
          <w:rPr>
            <w:rStyle w:val="Hyperlink"/>
            <w:noProof/>
          </w:rPr>
          <w:t>Windows Small Business Server</w:t>
        </w:r>
        <w:r>
          <w:rPr>
            <w:noProof/>
            <w:webHidden/>
          </w:rPr>
          <w:tab/>
        </w:r>
        <w:r>
          <w:rPr>
            <w:noProof/>
            <w:webHidden/>
          </w:rPr>
          <w:fldChar w:fldCharType="begin"/>
        </w:r>
        <w:r>
          <w:rPr>
            <w:noProof/>
            <w:webHidden/>
          </w:rPr>
          <w:instrText xml:space="preserve"> PAGEREF _Toc402272691 \h </w:instrText>
        </w:r>
        <w:r>
          <w:rPr>
            <w:noProof/>
            <w:webHidden/>
          </w:rPr>
        </w:r>
        <w:r>
          <w:rPr>
            <w:noProof/>
            <w:webHidden/>
          </w:rPr>
          <w:fldChar w:fldCharType="separate"/>
        </w:r>
        <w:r>
          <w:rPr>
            <w:noProof/>
            <w:webHidden/>
          </w:rPr>
          <w:t>43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92" w:history="1">
        <w:r w:rsidRPr="008802CD">
          <w:rPr>
            <w:rStyle w:val="Hyperlink"/>
            <w:noProof/>
            <w:lang w:val="en-US"/>
          </w:rPr>
          <w:t>Windows Small Business Server 2011 CAL Suite (1 client)</w:t>
        </w:r>
        <w:r>
          <w:rPr>
            <w:noProof/>
            <w:webHidden/>
          </w:rPr>
          <w:tab/>
        </w:r>
        <w:r>
          <w:rPr>
            <w:noProof/>
            <w:webHidden/>
          </w:rPr>
          <w:fldChar w:fldCharType="begin"/>
        </w:r>
        <w:r>
          <w:rPr>
            <w:noProof/>
            <w:webHidden/>
          </w:rPr>
          <w:instrText xml:space="preserve"> PAGEREF _Toc402272692 \h </w:instrText>
        </w:r>
        <w:r>
          <w:rPr>
            <w:noProof/>
            <w:webHidden/>
          </w:rPr>
        </w:r>
        <w:r>
          <w:rPr>
            <w:noProof/>
            <w:webHidden/>
          </w:rPr>
          <w:fldChar w:fldCharType="separate"/>
        </w:r>
        <w:r>
          <w:rPr>
            <w:noProof/>
            <w:webHidden/>
          </w:rPr>
          <w:t>43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93" w:history="1">
        <w:r w:rsidRPr="008802CD">
          <w:rPr>
            <w:rStyle w:val="Hyperlink"/>
            <w:noProof/>
            <w:lang w:val="en-US"/>
          </w:rPr>
          <w:t>Windows Small Business Server 2011 CAL Suite (5 client)</w:t>
        </w:r>
        <w:r>
          <w:rPr>
            <w:noProof/>
            <w:webHidden/>
          </w:rPr>
          <w:tab/>
        </w:r>
        <w:r>
          <w:rPr>
            <w:noProof/>
            <w:webHidden/>
          </w:rPr>
          <w:fldChar w:fldCharType="begin"/>
        </w:r>
        <w:r>
          <w:rPr>
            <w:noProof/>
            <w:webHidden/>
          </w:rPr>
          <w:instrText xml:space="preserve"> PAGEREF _Toc402272693 \h </w:instrText>
        </w:r>
        <w:r>
          <w:rPr>
            <w:noProof/>
            <w:webHidden/>
          </w:rPr>
        </w:r>
        <w:r>
          <w:rPr>
            <w:noProof/>
            <w:webHidden/>
          </w:rPr>
          <w:fldChar w:fldCharType="separate"/>
        </w:r>
        <w:r>
          <w:rPr>
            <w:noProof/>
            <w:webHidden/>
          </w:rPr>
          <w:t>43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94" w:history="1">
        <w:r w:rsidRPr="008802CD">
          <w:rPr>
            <w:rStyle w:val="Hyperlink"/>
            <w:noProof/>
            <w:lang w:val="en-US"/>
          </w:rPr>
          <w:t>Windows Small Business Server 2011 CAL Suite (20 client)</w:t>
        </w:r>
        <w:r>
          <w:rPr>
            <w:noProof/>
            <w:webHidden/>
          </w:rPr>
          <w:tab/>
        </w:r>
        <w:r>
          <w:rPr>
            <w:noProof/>
            <w:webHidden/>
          </w:rPr>
          <w:fldChar w:fldCharType="begin"/>
        </w:r>
        <w:r>
          <w:rPr>
            <w:noProof/>
            <w:webHidden/>
          </w:rPr>
          <w:instrText xml:space="preserve"> PAGEREF _Toc402272694 \h </w:instrText>
        </w:r>
        <w:r>
          <w:rPr>
            <w:noProof/>
            <w:webHidden/>
          </w:rPr>
        </w:r>
        <w:r>
          <w:rPr>
            <w:noProof/>
            <w:webHidden/>
          </w:rPr>
          <w:fldChar w:fldCharType="separate"/>
        </w:r>
        <w:r>
          <w:rPr>
            <w:noProof/>
            <w:webHidden/>
          </w:rPr>
          <w:t>43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95" w:history="1">
        <w:r w:rsidRPr="008802CD">
          <w:rPr>
            <w:rStyle w:val="Hyperlink"/>
            <w:noProof/>
            <w:lang w:val="en-US"/>
          </w:rPr>
          <w:t>Module complémentaire Windows Small Business Server 2011 Premium CAL Suite  (1 client)</w:t>
        </w:r>
        <w:r>
          <w:rPr>
            <w:noProof/>
            <w:webHidden/>
          </w:rPr>
          <w:tab/>
        </w:r>
        <w:r>
          <w:rPr>
            <w:noProof/>
            <w:webHidden/>
          </w:rPr>
          <w:fldChar w:fldCharType="begin"/>
        </w:r>
        <w:r>
          <w:rPr>
            <w:noProof/>
            <w:webHidden/>
          </w:rPr>
          <w:instrText xml:space="preserve"> PAGEREF _Toc402272695 \h </w:instrText>
        </w:r>
        <w:r>
          <w:rPr>
            <w:noProof/>
            <w:webHidden/>
          </w:rPr>
        </w:r>
        <w:r>
          <w:rPr>
            <w:noProof/>
            <w:webHidden/>
          </w:rPr>
          <w:fldChar w:fldCharType="separate"/>
        </w:r>
        <w:r>
          <w:rPr>
            <w:noProof/>
            <w:webHidden/>
          </w:rPr>
          <w:t>43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96" w:history="1">
        <w:r w:rsidRPr="008802CD">
          <w:rPr>
            <w:rStyle w:val="Hyperlink"/>
            <w:noProof/>
            <w:lang w:val="en-US"/>
          </w:rPr>
          <w:t>Module complémentaire Windows Small Business Server 2011 Premium CAL Suite  (5 client)</w:t>
        </w:r>
        <w:r>
          <w:rPr>
            <w:noProof/>
            <w:webHidden/>
          </w:rPr>
          <w:tab/>
        </w:r>
        <w:r>
          <w:rPr>
            <w:noProof/>
            <w:webHidden/>
          </w:rPr>
          <w:fldChar w:fldCharType="begin"/>
        </w:r>
        <w:r>
          <w:rPr>
            <w:noProof/>
            <w:webHidden/>
          </w:rPr>
          <w:instrText xml:space="preserve"> PAGEREF _Toc402272696 \h </w:instrText>
        </w:r>
        <w:r>
          <w:rPr>
            <w:noProof/>
            <w:webHidden/>
          </w:rPr>
        </w:r>
        <w:r>
          <w:rPr>
            <w:noProof/>
            <w:webHidden/>
          </w:rPr>
          <w:fldChar w:fldCharType="separate"/>
        </w:r>
        <w:r>
          <w:rPr>
            <w:noProof/>
            <w:webHidden/>
          </w:rPr>
          <w:t>43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697" w:history="1">
        <w:r w:rsidRPr="008802CD">
          <w:rPr>
            <w:rStyle w:val="Hyperlink"/>
            <w:noProof/>
            <w:lang w:val="en-US"/>
          </w:rPr>
          <w:t>Module complémentaire Windows Small Business Server 2011 Premium CAL Suite  (20 client)</w:t>
        </w:r>
        <w:r>
          <w:rPr>
            <w:noProof/>
            <w:webHidden/>
          </w:rPr>
          <w:tab/>
        </w:r>
        <w:r>
          <w:rPr>
            <w:noProof/>
            <w:webHidden/>
          </w:rPr>
          <w:fldChar w:fldCharType="begin"/>
        </w:r>
        <w:r>
          <w:rPr>
            <w:noProof/>
            <w:webHidden/>
          </w:rPr>
          <w:instrText xml:space="preserve"> PAGEREF _Toc402272697 \h </w:instrText>
        </w:r>
        <w:r>
          <w:rPr>
            <w:noProof/>
            <w:webHidden/>
          </w:rPr>
        </w:r>
        <w:r>
          <w:rPr>
            <w:noProof/>
            <w:webHidden/>
          </w:rPr>
          <w:fldChar w:fldCharType="separate"/>
        </w:r>
        <w:r>
          <w:rPr>
            <w:noProof/>
            <w:webHidden/>
          </w:rPr>
          <w:t>43</w:t>
        </w:r>
        <w:r>
          <w:rPr>
            <w:noProof/>
            <w:webHidden/>
          </w:rPr>
          <w:fldChar w:fldCharType="end"/>
        </w:r>
      </w:hyperlink>
    </w:p>
    <w:p w:rsidR="0069008C" w:rsidRDefault="0069008C">
      <w:pPr>
        <w:pStyle w:val="TOC1"/>
        <w:tabs>
          <w:tab w:val="right" w:leader="dot" w:pos="5030"/>
        </w:tabs>
        <w:rPr>
          <w:rFonts w:eastAsiaTheme="minorEastAsia"/>
          <w:b w:val="0"/>
          <w:caps w:val="0"/>
          <w:noProof/>
          <w:sz w:val="22"/>
          <w:lang w:val="en-US" w:eastAsia="en-US" w:bidi="ar-SA"/>
        </w:rPr>
      </w:pPr>
      <w:hyperlink w:anchor="_Toc402272698" w:history="1">
        <w:r w:rsidRPr="008802CD">
          <w:rPr>
            <w:rStyle w:val="Hyperlink"/>
            <w:noProof/>
          </w:rPr>
          <w:t>Services en Ligne</w:t>
        </w:r>
        <w:r>
          <w:rPr>
            <w:noProof/>
            <w:webHidden/>
          </w:rPr>
          <w:tab/>
        </w:r>
        <w:r>
          <w:rPr>
            <w:noProof/>
            <w:webHidden/>
          </w:rPr>
          <w:fldChar w:fldCharType="begin"/>
        </w:r>
        <w:r>
          <w:rPr>
            <w:noProof/>
            <w:webHidden/>
          </w:rPr>
          <w:instrText xml:space="preserve"> PAGEREF _Toc402272698 \h </w:instrText>
        </w:r>
        <w:r>
          <w:rPr>
            <w:noProof/>
            <w:webHidden/>
          </w:rPr>
        </w:r>
        <w:r>
          <w:rPr>
            <w:noProof/>
            <w:webHidden/>
          </w:rPr>
          <w:fldChar w:fldCharType="separate"/>
        </w:r>
        <w:r>
          <w:rPr>
            <w:noProof/>
            <w:webHidden/>
          </w:rPr>
          <w:t>45</w:t>
        </w:r>
        <w:r>
          <w:rPr>
            <w:noProof/>
            <w:webHidden/>
          </w:rPr>
          <w:fldChar w:fldCharType="end"/>
        </w:r>
      </w:hyperlink>
    </w:p>
    <w:p w:rsidR="0069008C" w:rsidRDefault="0069008C">
      <w:pPr>
        <w:pStyle w:val="TOC2"/>
        <w:tabs>
          <w:tab w:val="right" w:leader="dot" w:pos="5030"/>
        </w:tabs>
        <w:rPr>
          <w:rFonts w:eastAsiaTheme="minorEastAsia"/>
          <w:b w:val="0"/>
          <w:smallCaps w:val="0"/>
          <w:noProof/>
          <w:sz w:val="22"/>
          <w:lang w:val="en-US" w:eastAsia="en-US" w:bidi="ar-SA"/>
        </w:rPr>
      </w:pPr>
      <w:hyperlink w:anchor="_Toc402272699" w:history="1">
        <w:r w:rsidRPr="008802CD">
          <w:rPr>
            <w:rStyle w:val="Hyperlink"/>
            <w:noProof/>
          </w:rPr>
          <w:t>Conditions générales</w:t>
        </w:r>
        <w:r>
          <w:rPr>
            <w:noProof/>
            <w:webHidden/>
          </w:rPr>
          <w:tab/>
        </w:r>
        <w:r>
          <w:rPr>
            <w:noProof/>
            <w:webHidden/>
          </w:rPr>
          <w:fldChar w:fldCharType="begin"/>
        </w:r>
        <w:r>
          <w:rPr>
            <w:noProof/>
            <w:webHidden/>
          </w:rPr>
          <w:instrText xml:space="preserve"> PAGEREF _Toc402272699 \h </w:instrText>
        </w:r>
        <w:r>
          <w:rPr>
            <w:noProof/>
            <w:webHidden/>
          </w:rPr>
        </w:r>
        <w:r>
          <w:rPr>
            <w:noProof/>
            <w:webHidden/>
          </w:rPr>
          <w:fldChar w:fldCharType="separate"/>
        </w:r>
        <w:r>
          <w:rPr>
            <w:noProof/>
            <w:webHidden/>
          </w:rPr>
          <w:t>45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00" w:history="1">
        <w:r w:rsidRPr="008802CD">
          <w:rPr>
            <w:rStyle w:val="Hyperlink"/>
            <w:noProof/>
          </w:rPr>
          <w:t>Disponibilité des Services en Ligne</w:t>
        </w:r>
        <w:r>
          <w:rPr>
            <w:noProof/>
            <w:webHidden/>
          </w:rPr>
          <w:tab/>
        </w:r>
        <w:r>
          <w:rPr>
            <w:noProof/>
            <w:webHidden/>
          </w:rPr>
          <w:fldChar w:fldCharType="begin"/>
        </w:r>
        <w:r>
          <w:rPr>
            <w:noProof/>
            <w:webHidden/>
          </w:rPr>
          <w:instrText xml:space="preserve"> PAGEREF _Toc402272700 \h </w:instrText>
        </w:r>
        <w:r>
          <w:rPr>
            <w:noProof/>
            <w:webHidden/>
          </w:rPr>
        </w:r>
        <w:r>
          <w:rPr>
            <w:noProof/>
            <w:webHidden/>
          </w:rPr>
          <w:fldChar w:fldCharType="separate"/>
        </w:r>
        <w:r>
          <w:rPr>
            <w:noProof/>
            <w:webHidden/>
          </w:rPr>
          <w:t>45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01" w:history="1">
        <w:r w:rsidRPr="008802CD">
          <w:rPr>
            <w:rStyle w:val="Hyperlink"/>
            <w:noProof/>
          </w:rPr>
          <w:t>Conditions d’achat des Services en Ligne</w:t>
        </w:r>
        <w:r>
          <w:rPr>
            <w:noProof/>
            <w:webHidden/>
          </w:rPr>
          <w:tab/>
        </w:r>
        <w:r>
          <w:rPr>
            <w:noProof/>
            <w:webHidden/>
          </w:rPr>
          <w:fldChar w:fldCharType="begin"/>
        </w:r>
        <w:r>
          <w:rPr>
            <w:noProof/>
            <w:webHidden/>
          </w:rPr>
          <w:instrText xml:space="preserve"> PAGEREF _Toc402272701 \h </w:instrText>
        </w:r>
        <w:r>
          <w:rPr>
            <w:noProof/>
            <w:webHidden/>
          </w:rPr>
        </w:r>
        <w:r>
          <w:rPr>
            <w:noProof/>
            <w:webHidden/>
          </w:rPr>
          <w:fldChar w:fldCharType="separate"/>
        </w:r>
        <w:r>
          <w:rPr>
            <w:noProof/>
            <w:webHidden/>
          </w:rPr>
          <w:t>45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02" w:history="1">
        <w:r w:rsidRPr="008802CD">
          <w:rPr>
            <w:rStyle w:val="Hyperlink"/>
            <w:noProof/>
          </w:rPr>
          <w:t>Options de durée d’abonnement et modalités de paiement des Services en Ligne</w:t>
        </w:r>
        <w:r>
          <w:rPr>
            <w:noProof/>
            <w:webHidden/>
          </w:rPr>
          <w:tab/>
        </w:r>
        <w:r>
          <w:rPr>
            <w:noProof/>
            <w:webHidden/>
          </w:rPr>
          <w:fldChar w:fldCharType="begin"/>
        </w:r>
        <w:r>
          <w:rPr>
            <w:noProof/>
            <w:webHidden/>
          </w:rPr>
          <w:instrText xml:space="preserve"> PAGEREF _Toc402272702 \h </w:instrText>
        </w:r>
        <w:r>
          <w:rPr>
            <w:noProof/>
            <w:webHidden/>
          </w:rPr>
        </w:r>
        <w:r>
          <w:rPr>
            <w:noProof/>
            <w:webHidden/>
          </w:rPr>
          <w:fldChar w:fldCharType="separate"/>
        </w:r>
        <w:r>
          <w:rPr>
            <w:noProof/>
            <w:webHidden/>
          </w:rPr>
          <w:t>45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03" w:history="1">
        <w:r w:rsidRPr="008802CD">
          <w:rPr>
            <w:rStyle w:val="Hyperlink"/>
            <w:noProof/>
          </w:rPr>
          <w:t>Renouvellement des Services en Ligne</w:t>
        </w:r>
        <w:r>
          <w:rPr>
            <w:noProof/>
            <w:webHidden/>
          </w:rPr>
          <w:tab/>
        </w:r>
        <w:r>
          <w:rPr>
            <w:noProof/>
            <w:webHidden/>
          </w:rPr>
          <w:fldChar w:fldCharType="begin"/>
        </w:r>
        <w:r>
          <w:rPr>
            <w:noProof/>
            <w:webHidden/>
          </w:rPr>
          <w:instrText xml:space="preserve"> PAGEREF _Toc402272703 \h </w:instrText>
        </w:r>
        <w:r>
          <w:rPr>
            <w:noProof/>
            <w:webHidden/>
          </w:rPr>
        </w:r>
        <w:r>
          <w:rPr>
            <w:noProof/>
            <w:webHidden/>
          </w:rPr>
          <w:fldChar w:fldCharType="separate"/>
        </w:r>
        <w:r>
          <w:rPr>
            <w:noProof/>
            <w:webHidden/>
          </w:rPr>
          <w:t>46</w:t>
        </w:r>
        <w:r>
          <w:rPr>
            <w:noProof/>
            <w:webHidden/>
          </w:rPr>
          <w:fldChar w:fldCharType="end"/>
        </w:r>
      </w:hyperlink>
    </w:p>
    <w:p w:rsidR="0069008C" w:rsidRDefault="0069008C">
      <w:pPr>
        <w:pStyle w:val="TOC2"/>
        <w:tabs>
          <w:tab w:val="right" w:leader="dot" w:pos="5030"/>
        </w:tabs>
        <w:rPr>
          <w:rFonts w:eastAsiaTheme="minorEastAsia"/>
          <w:b w:val="0"/>
          <w:smallCaps w:val="0"/>
          <w:noProof/>
          <w:sz w:val="22"/>
          <w:lang w:val="en-US" w:eastAsia="en-US" w:bidi="ar-SA"/>
        </w:rPr>
      </w:pPr>
      <w:hyperlink w:anchor="_Toc402272704" w:history="1">
        <w:r w:rsidRPr="008802CD">
          <w:rPr>
            <w:rStyle w:val="Hyperlink"/>
            <w:noProof/>
          </w:rPr>
          <w:t>Services Microsoft Azure</w:t>
        </w:r>
        <w:r>
          <w:rPr>
            <w:noProof/>
            <w:webHidden/>
          </w:rPr>
          <w:tab/>
        </w:r>
        <w:r>
          <w:rPr>
            <w:noProof/>
            <w:webHidden/>
          </w:rPr>
          <w:fldChar w:fldCharType="begin"/>
        </w:r>
        <w:r>
          <w:rPr>
            <w:noProof/>
            <w:webHidden/>
          </w:rPr>
          <w:instrText xml:space="preserve"> PAGEREF _Toc402272704 \h </w:instrText>
        </w:r>
        <w:r>
          <w:rPr>
            <w:noProof/>
            <w:webHidden/>
          </w:rPr>
        </w:r>
        <w:r>
          <w:rPr>
            <w:noProof/>
            <w:webHidden/>
          </w:rPr>
          <w:fldChar w:fldCharType="separate"/>
        </w:r>
        <w:r>
          <w:rPr>
            <w:noProof/>
            <w:webHidden/>
          </w:rPr>
          <w:t>46</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05" w:history="1">
        <w:r w:rsidRPr="008802CD">
          <w:rPr>
            <w:rStyle w:val="Hyperlink"/>
            <w:noProof/>
          </w:rPr>
          <w:t>Services Microsoft Azure</w:t>
        </w:r>
        <w:r>
          <w:rPr>
            <w:noProof/>
            <w:webHidden/>
          </w:rPr>
          <w:tab/>
        </w:r>
        <w:r>
          <w:rPr>
            <w:noProof/>
            <w:webHidden/>
          </w:rPr>
          <w:fldChar w:fldCharType="begin"/>
        </w:r>
        <w:r>
          <w:rPr>
            <w:noProof/>
            <w:webHidden/>
          </w:rPr>
          <w:instrText xml:space="preserve"> PAGEREF _Toc402272705 \h </w:instrText>
        </w:r>
        <w:r>
          <w:rPr>
            <w:noProof/>
            <w:webHidden/>
          </w:rPr>
        </w:r>
        <w:r>
          <w:rPr>
            <w:noProof/>
            <w:webHidden/>
          </w:rPr>
          <w:fldChar w:fldCharType="separate"/>
        </w:r>
        <w:r>
          <w:rPr>
            <w:noProof/>
            <w:webHidden/>
          </w:rPr>
          <w:t>48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06" w:history="1">
        <w:r w:rsidRPr="008802CD">
          <w:rPr>
            <w:rStyle w:val="Hyperlink"/>
            <w:noProof/>
          </w:rPr>
          <w:t>Services Microsoft Azure</w:t>
        </w:r>
        <w:r>
          <w:rPr>
            <w:noProof/>
            <w:webHidden/>
          </w:rPr>
          <w:tab/>
        </w:r>
        <w:r>
          <w:rPr>
            <w:noProof/>
            <w:webHidden/>
          </w:rPr>
          <w:fldChar w:fldCharType="begin"/>
        </w:r>
        <w:r>
          <w:rPr>
            <w:noProof/>
            <w:webHidden/>
          </w:rPr>
          <w:instrText xml:space="preserve"> PAGEREF _Toc402272706 \h </w:instrText>
        </w:r>
        <w:r>
          <w:rPr>
            <w:noProof/>
            <w:webHidden/>
          </w:rPr>
        </w:r>
        <w:r>
          <w:rPr>
            <w:noProof/>
            <w:webHidden/>
          </w:rPr>
          <w:fldChar w:fldCharType="separate"/>
        </w:r>
        <w:r>
          <w:rPr>
            <w:noProof/>
            <w:webHidden/>
          </w:rPr>
          <w:t>48</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07" w:history="1">
        <w:r w:rsidRPr="008802CD">
          <w:rPr>
            <w:rStyle w:val="Hyperlink"/>
            <w:noProof/>
          </w:rPr>
          <w:t>Support pour Microsoft Azure (Plan)</w:t>
        </w:r>
        <w:r>
          <w:rPr>
            <w:noProof/>
            <w:webHidden/>
          </w:rPr>
          <w:tab/>
        </w:r>
        <w:r>
          <w:rPr>
            <w:noProof/>
            <w:webHidden/>
          </w:rPr>
          <w:fldChar w:fldCharType="begin"/>
        </w:r>
        <w:r>
          <w:rPr>
            <w:noProof/>
            <w:webHidden/>
          </w:rPr>
          <w:instrText xml:space="preserve"> PAGEREF _Toc402272707 \h </w:instrText>
        </w:r>
        <w:r>
          <w:rPr>
            <w:noProof/>
            <w:webHidden/>
          </w:rPr>
        </w:r>
        <w:r>
          <w:rPr>
            <w:noProof/>
            <w:webHidden/>
          </w:rPr>
          <w:fldChar w:fldCharType="separate"/>
        </w:r>
        <w:r>
          <w:rPr>
            <w:noProof/>
            <w:webHidden/>
          </w:rPr>
          <w:t>48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08" w:history="1">
        <w:r w:rsidRPr="008802CD">
          <w:rPr>
            <w:rStyle w:val="Hyperlink"/>
            <w:noProof/>
          </w:rPr>
          <w:t>Support Standard pour Microsoft Azure</w:t>
        </w:r>
        <w:r>
          <w:rPr>
            <w:noProof/>
            <w:webHidden/>
          </w:rPr>
          <w:tab/>
        </w:r>
        <w:r>
          <w:rPr>
            <w:noProof/>
            <w:webHidden/>
          </w:rPr>
          <w:fldChar w:fldCharType="begin"/>
        </w:r>
        <w:r>
          <w:rPr>
            <w:noProof/>
            <w:webHidden/>
          </w:rPr>
          <w:instrText xml:space="preserve"> PAGEREF _Toc402272708 \h </w:instrText>
        </w:r>
        <w:r>
          <w:rPr>
            <w:noProof/>
            <w:webHidden/>
          </w:rPr>
        </w:r>
        <w:r>
          <w:rPr>
            <w:noProof/>
            <w:webHidden/>
          </w:rPr>
          <w:fldChar w:fldCharType="separate"/>
        </w:r>
        <w:r>
          <w:rPr>
            <w:noProof/>
            <w:webHidden/>
          </w:rPr>
          <w:t>49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09" w:history="1">
        <w:r w:rsidRPr="008802CD">
          <w:rPr>
            <w:rStyle w:val="Hyperlink"/>
            <w:noProof/>
          </w:rPr>
          <w:t>Support Professional Direct pour Microsoft Azure</w:t>
        </w:r>
        <w:r>
          <w:rPr>
            <w:noProof/>
            <w:webHidden/>
          </w:rPr>
          <w:tab/>
        </w:r>
        <w:r>
          <w:rPr>
            <w:noProof/>
            <w:webHidden/>
          </w:rPr>
          <w:fldChar w:fldCharType="begin"/>
        </w:r>
        <w:r>
          <w:rPr>
            <w:noProof/>
            <w:webHidden/>
          </w:rPr>
          <w:instrText xml:space="preserve"> PAGEREF _Toc402272709 \h </w:instrText>
        </w:r>
        <w:r>
          <w:rPr>
            <w:noProof/>
            <w:webHidden/>
          </w:rPr>
        </w:r>
        <w:r>
          <w:rPr>
            <w:noProof/>
            <w:webHidden/>
          </w:rPr>
          <w:fldChar w:fldCharType="separate"/>
        </w:r>
        <w:r>
          <w:rPr>
            <w:noProof/>
            <w:webHidden/>
          </w:rPr>
          <w:t>49</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10" w:history="1">
        <w:r w:rsidRPr="008802CD">
          <w:rPr>
            <w:rStyle w:val="Hyperlink"/>
            <w:noProof/>
          </w:rPr>
          <w:t>Microsoft Azure Backup (Plan)</w:t>
        </w:r>
        <w:r>
          <w:rPr>
            <w:noProof/>
            <w:webHidden/>
          </w:rPr>
          <w:tab/>
        </w:r>
        <w:r>
          <w:rPr>
            <w:noProof/>
            <w:webHidden/>
          </w:rPr>
          <w:fldChar w:fldCharType="begin"/>
        </w:r>
        <w:r>
          <w:rPr>
            <w:noProof/>
            <w:webHidden/>
          </w:rPr>
          <w:instrText xml:space="preserve"> PAGEREF _Toc402272710 \h </w:instrText>
        </w:r>
        <w:r>
          <w:rPr>
            <w:noProof/>
            <w:webHidden/>
          </w:rPr>
        </w:r>
        <w:r>
          <w:rPr>
            <w:noProof/>
            <w:webHidden/>
          </w:rPr>
          <w:fldChar w:fldCharType="separate"/>
        </w:r>
        <w:r>
          <w:rPr>
            <w:noProof/>
            <w:webHidden/>
          </w:rPr>
          <w:t>49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11" w:history="1">
        <w:r w:rsidRPr="008802CD">
          <w:rPr>
            <w:rStyle w:val="Hyperlink"/>
            <w:noProof/>
          </w:rPr>
          <w:t>Microsoft Azure Backup</w:t>
        </w:r>
        <w:r>
          <w:rPr>
            <w:noProof/>
            <w:webHidden/>
          </w:rPr>
          <w:tab/>
        </w:r>
        <w:r>
          <w:rPr>
            <w:noProof/>
            <w:webHidden/>
          </w:rPr>
          <w:fldChar w:fldCharType="begin"/>
        </w:r>
        <w:r>
          <w:rPr>
            <w:noProof/>
            <w:webHidden/>
          </w:rPr>
          <w:instrText xml:space="preserve"> PAGEREF _Toc402272711 \h </w:instrText>
        </w:r>
        <w:r>
          <w:rPr>
            <w:noProof/>
            <w:webHidden/>
          </w:rPr>
        </w:r>
        <w:r>
          <w:rPr>
            <w:noProof/>
            <w:webHidden/>
          </w:rPr>
          <w:fldChar w:fldCharType="separate"/>
        </w:r>
        <w:r>
          <w:rPr>
            <w:noProof/>
            <w:webHidden/>
          </w:rPr>
          <w:t>49</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12" w:history="1">
        <w:r w:rsidRPr="008802CD">
          <w:rPr>
            <w:rStyle w:val="Hyperlink"/>
            <w:noProof/>
            <w:lang w:val="en-US"/>
          </w:rPr>
          <w:t>Microsoft Azure Site Recovery (Plan)</w:t>
        </w:r>
        <w:r>
          <w:rPr>
            <w:noProof/>
            <w:webHidden/>
          </w:rPr>
          <w:tab/>
        </w:r>
        <w:r>
          <w:rPr>
            <w:noProof/>
            <w:webHidden/>
          </w:rPr>
          <w:fldChar w:fldCharType="begin"/>
        </w:r>
        <w:r>
          <w:rPr>
            <w:noProof/>
            <w:webHidden/>
          </w:rPr>
          <w:instrText xml:space="preserve"> PAGEREF _Toc402272712 \h </w:instrText>
        </w:r>
        <w:r>
          <w:rPr>
            <w:noProof/>
            <w:webHidden/>
          </w:rPr>
        </w:r>
        <w:r>
          <w:rPr>
            <w:noProof/>
            <w:webHidden/>
          </w:rPr>
          <w:fldChar w:fldCharType="separate"/>
        </w:r>
        <w:r>
          <w:rPr>
            <w:noProof/>
            <w:webHidden/>
          </w:rPr>
          <w:t>49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13" w:history="1">
        <w:r w:rsidRPr="008802CD">
          <w:rPr>
            <w:rStyle w:val="Hyperlink"/>
            <w:noProof/>
          </w:rPr>
          <w:t>Microsoft Azure Site Recovery  (pour le Site du client)</w:t>
        </w:r>
        <w:r>
          <w:rPr>
            <w:noProof/>
            <w:webHidden/>
          </w:rPr>
          <w:tab/>
        </w:r>
        <w:r>
          <w:rPr>
            <w:noProof/>
            <w:webHidden/>
          </w:rPr>
          <w:fldChar w:fldCharType="begin"/>
        </w:r>
        <w:r>
          <w:rPr>
            <w:noProof/>
            <w:webHidden/>
          </w:rPr>
          <w:instrText xml:space="preserve"> PAGEREF _Toc402272713 \h </w:instrText>
        </w:r>
        <w:r>
          <w:rPr>
            <w:noProof/>
            <w:webHidden/>
          </w:rPr>
        </w:r>
        <w:r>
          <w:rPr>
            <w:noProof/>
            <w:webHidden/>
          </w:rPr>
          <w:fldChar w:fldCharType="separate"/>
        </w:r>
        <w:r>
          <w:rPr>
            <w:noProof/>
            <w:webHidden/>
          </w:rPr>
          <w:t>49</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14" w:history="1">
        <w:r w:rsidRPr="008802CD">
          <w:rPr>
            <w:rStyle w:val="Hyperlink"/>
            <w:noProof/>
          </w:rPr>
          <w:t>Enterprise Mobility Suite (Plan)</w:t>
        </w:r>
        <w:r>
          <w:rPr>
            <w:noProof/>
            <w:webHidden/>
          </w:rPr>
          <w:tab/>
        </w:r>
        <w:r>
          <w:rPr>
            <w:noProof/>
            <w:webHidden/>
          </w:rPr>
          <w:fldChar w:fldCharType="begin"/>
        </w:r>
        <w:r>
          <w:rPr>
            <w:noProof/>
            <w:webHidden/>
          </w:rPr>
          <w:instrText xml:space="preserve"> PAGEREF _Toc402272714 \h </w:instrText>
        </w:r>
        <w:r>
          <w:rPr>
            <w:noProof/>
            <w:webHidden/>
          </w:rPr>
        </w:r>
        <w:r>
          <w:rPr>
            <w:noProof/>
            <w:webHidden/>
          </w:rPr>
          <w:fldChar w:fldCharType="separate"/>
        </w:r>
        <w:r>
          <w:rPr>
            <w:noProof/>
            <w:webHidden/>
          </w:rPr>
          <w:t>49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15" w:history="1">
        <w:r w:rsidRPr="008802CD">
          <w:rPr>
            <w:rStyle w:val="Hyperlink"/>
            <w:noProof/>
          </w:rPr>
          <w:t>Enterprise Mobility Suite</w:t>
        </w:r>
        <w:r>
          <w:rPr>
            <w:noProof/>
            <w:webHidden/>
          </w:rPr>
          <w:tab/>
        </w:r>
        <w:r>
          <w:rPr>
            <w:noProof/>
            <w:webHidden/>
          </w:rPr>
          <w:fldChar w:fldCharType="begin"/>
        </w:r>
        <w:r>
          <w:rPr>
            <w:noProof/>
            <w:webHidden/>
          </w:rPr>
          <w:instrText xml:space="preserve"> PAGEREF _Toc402272715 \h </w:instrText>
        </w:r>
        <w:r>
          <w:rPr>
            <w:noProof/>
            <w:webHidden/>
          </w:rPr>
        </w:r>
        <w:r>
          <w:rPr>
            <w:noProof/>
            <w:webHidden/>
          </w:rPr>
          <w:fldChar w:fldCharType="separate"/>
        </w:r>
        <w:r>
          <w:rPr>
            <w:noProof/>
            <w:webHidden/>
          </w:rPr>
          <w:t>49</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16" w:history="1">
        <w:r w:rsidRPr="008802CD">
          <w:rPr>
            <w:rStyle w:val="Hyperlink"/>
            <w:noProof/>
          </w:rPr>
          <w:t>Azure Active Directory (Plan)</w:t>
        </w:r>
        <w:r>
          <w:rPr>
            <w:noProof/>
            <w:webHidden/>
          </w:rPr>
          <w:tab/>
        </w:r>
        <w:r>
          <w:rPr>
            <w:noProof/>
            <w:webHidden/>
          </w:rPr>
          <w:fldChar w:fldCharType="begin"/>
        </w:r>
        <w:r>
          <w:rPr>
            <w:noProof/>
            <w:webHidden/>
          </w:rPr>
          <w:instrText xml:space="preserve"> PAGEREF _Toc402272716 \h </w:instrText>
        </w:r>
        <w:r>
          <w:rPr>
            <w:noProof/>
            <w:webHidden/>
          </w:rPr>
        </w:r>
        <w:r>
          <w:rPr>
            <w:noProof/>
            <w:webHidden/>
          </w:rPr>
          <w:fldChar w:fldCharType="separate"/>
        </w:r>
        <w:r>
          <w:rPr>
            <w:noProof/>
            <w:webHidden/>
          </w:rPr>
          <w:t>50</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17" w:history="1">
        <w:r w:rsidRPr="008802CD">
          <w:rPr>
            <w:rStyle w:val="Hyperlink"/>
            <w:noProof/>
          </w:rPr>
          <w:t>Azure Active Directory Basic</w:t>
        </w:r>
        <w:r>
          <w:rPr>
            <w:noProof/>
            <w:webHidden/>
          </w:rPr>
          <w:tab/>
        </w:r>
        <w:r>
          <w:rPr>
            <w:noProof/>
            <w:webHidden/>
          </w:rPr>
          <w:fldChar w:fldCharType="begin"/>
        </w:r>
        <w:r>
          <w:rPr>
            <w:noProof/>
            <w:webHidden/>
          </w:rPr>
          <w:instrText xml:space="preserve"> PAGEREF _Toc402272717 \h </w:instrText>
        </w:r>
        <w:r>
          <w:rPr>
            <w:noProof/>
            <w:webHidden/>
          </w:rPr>
        </w:r>
        <w:r>
          <w:rPr>
            <w:noProof/>
            <w:webHidden/>
          </w:rPr>
          <w:fldChar w:fldCharType="separate"/>
        </w:r>
        <w:r>
          <w:rPr>
            <w:noProof/>
            <w:webHidden/>
          </w:rPr>
          <w:t>50</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18" w:history="1">
        <w:r w:rsidRPr="008802CD">
          <w:rPr>
            <w:rStyle w:val="Hyperlink"/>
            <w:noProof/>
          </w:rPr>
          <w:t>Azure Active Directory Premium</w:t>
        </w:r>
        <w:r>
          <w:rPr>
            <w:noProof/>
            <w:webHidden/>
          </w:rPr>
          <w:tab/>
        </w:r>
        <w:r>
          <w:rPr>
            <w:noProof/>
            <w:webHidden/>
          </w:rPr>
          <w:fldChar w:fldCharType="begin"/>
        </w:r>
        <w:r>
          <w:rPr>
            <w:noProof/>
            <w:webHidden/>
          </w:rPr>
          <w:instrText xml:space="preserve"> PAGEREF _Toc402272718 \h </w:instrText>
        </w:r>
        <w:r>
          <w:rPr>
            <w:noProof/>
            <w:webHidden/>
          </w:rPr>
        </w:r>
        <w:r>
          <w:rPr>
            <w:noProof/>
            <w:webHidden/>
          </w:rPr>
          <w:fldChar w:fldCharType="separate"/>
        </w:r>
        <w:r>
          <w:rPr>
            <w:noProof/>
            <w:webHidden/>
          </w:rPr>
          <w:t>50</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19" w:history="1">
        <w:r w:rsidRPr="008802CD">
          <w:rPr>
            <w:rStyle w:val="Hyperlink"/>
            <w:noProof/>
          </w:rPr>
          <w:t>Azure Rights Management Service (Plan)</w:t>
        </w:r>
        <w:r>
          <w:rPr>
            <w:noProof/>
            <w:webHidden/>
          </w:rPr>
          <w:tab/>
        </w:r>
        <w:r>
          <w:rPr>
            <w:noProof/>
            <w:webHidden/>
          </w:rPr>
          <w:fldChar w:fldCharType="begin"/>
        </w:r>
        <w:r>
          <w:rPr>
            <w:noProof/>
            <w:webHidden/>
          </w:rPr>
          <w:instrText xml:space="preserve"> PAGEREF _Toc402272719 \h </w:instrText>
        </w:r>
        <w:r>
          <w:rPr>
            <w:noProof/>
            <w:webHidden/>
          </w:rPr>
        </w:r>
        <w:r>
          <w:rPr>
            <w:noProof/>
            <w:webHidden/>
          </w:rPr>
          <w:fldChar w:fldCharType="separate"/>
        </w:r>
        <w:r>
          <w:rPr>
            <w:noProof/>
            <w:webHidden/>
          </w:rPr>
          <w:t>51</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20" w:history="1">
        <w:r w:rsidRPr="008802CD">
          <w:rPr>
            <w:rStyle w:val="Hyperlink"/>
            <w:noProof/>
          </w:rPr>
          <w:t>Azure Rights Management (SL Utilisateur)</w:t>
        </w:r>
        <w:r>
          <w:rPr>
            <w:noProof/>
            <w:webHidden/>
          </w:rPr>
          <w:tab/>
        </w:r>
        <w:r>
          <w:rPr>
            <w:noProof/>
            <w:webHidden/>
          </w:rPr>
          <w:fldChar w:fldCharType="begin"/>
        </w:r>
        <w:r>
          <w:rPr>
            <w:noProof/>
            <w:webHidden/>
          </w:rPr>
          <w:instrText xml:space="preserve"> PAGEREF _Toc402272720 \h </w:instrText>
        </w:r>
        <w:r>
          <w:rPr>
            <w:noProof/>
            <w:webHidden/>
          </w:rPr>
        </w:r>
        <w:r>
          <w:rPr>
            <w:noProof/>
            <w:webHidden/>
          </w:rPr>
          <w:fldChar w:fldCharType="separate"/>
        </w:r>
        <w:r>
          <w:rPr>
            <w:noProof/>
            <w:webHidden/>
          </w:rPr>
          <w:t>51</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21" w:history="1">
        <w:r w:rsidRPr="008802CD">
          <w:rPr>
            <w:rStyle w:val="Hyperlink"/>
            <w:noProof/>
          </w:rPr>
          <w:t>Azure Rights Management A (SL Utilisateur)</w:t>
        </w:r>
        <w:r>
          <w:rPr>
            <w:noProof/>
            <w:webHidden/>
          </w:rPr>
          <w:tab/>
        </w:r>
        <w:r>
          <w:rPr>
            <w:noProof/>
            <w:webHidden/>
          </w:rPr>
          <w:fldChar w:fldCharType="begin"/>
        </w:r>
        <w:r>
          <w:rPr>
            <w:noProof/>
            <w:webHidden/>
          </w:rPr>
          <w:instrText xml:space="preserve"> PAGEREF _Toc402272721 \h </w:instrText>
        </w:r>
        <w:r>
          <w:rPr>
            <w:noProof/>
            <w:webHidden/>
          </w:rPr>
        </w:r>
        <w:r>
          <w:rPr>
            <w:noProof/>
            <w:webHidden/>
          </w:rPr>
          <w:fldChar w:fldCharType="separate"/>
        </w:r>
        <w:r>
          <w:rPr>
            <w:noProof/>
            <w:webHidden/>
          </w:rPr>
          <w:t>51</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22" w:history="1">
        <w:r w:rsidRPr="008802CD">
          <w:rPr>
            <w:rStyle w:val="Hyperlink"/>
            <w:noProof/>
          </w:rPr>
          <w:t>Module Complémentaire Azure Rights Management (SL Utilisateur)</w:t>
        </w:r>
        <w:r>
          <w:rPr>
            <w:noProof/>
            <w:webHidden/>
          </w:rPr>
          <w:tab/>
        </w:r>
        <w:r>
          <w:rPr>
            <w:noProof/>
            <w:webHidden/>
          </w:rPr>
          <w:fldChar w:fldCharType="begin"/>
        </w:r>
        <w:r>
          <w:rPr>
            <w:noProof/>
            <w:webHidden/>
          </w:rPr>
          <w:instrText xml:space="preserve"> PAGEREF _Toc402272722 \h </w:instrText>
        </w:r>
        <w:r>
          <w:rPr>
            <w:noProof/>
            <w:webHidden/>
          </w:rPr>
        </w:r>
        <w:r>
          <w:rPr>
            <w:noProof/>
            <w:webHidden/>
          </w:rPr>
          <w:fldChar w:fldCharType="separate"/>
        </w:r>
        <w:r>
          <w:rPr>
            <w:noProof/>
            <w:webHidden/>
          </w:rPr>
          <w:t>51</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723" w:history="1">
        <w:r w:rsidRPr="008802CD">
          <w:rPr>
            <w:rStyle w:val="Hyperlink"/>
            <w:noProof/>
          </w:rPr>
          <w:t>Microsoft Intune</w:t>
        </w:r>
        <w:r>
          <w:rPr>
            <w:noProof/>
            <w:webHidden/>
          </w:rPr>
          <w:tab/>
        </w:r>
        <w:r>
          <w:rPr>
            <w:noProof/>
            <w:webHidden/>
          </w:rPr>
          <w:fldChar w:fldCharType="begin"/>
        </w:r>
        <w:r>
          <w:rPr>
            <w:noProof/>
            <w:webHidden/>
          </w:rPr>
          <w:instrText xml:space="preserve"> PAGEREF _Toc402272723 \h </w:instrText>
        </w:r>
        <w:r>
          <w:rPr>
            <w:noProof/>
            <w:webHidden/>
          </w:rPr>
        </w:r>
        <w:r>
          <w:rPr>
            <w:noProof/>
            <w:webHidden/>
          </w:rPr>
          <w:fldChar w:fldCharType="separate"/>
        </w:r>
        <w:r>
          <w:rPr>
            <w:noProof/>
            <w:webHidden/>
          </w:rPr>
          <w:t>51</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724" w:history="1">
        <w:r w:rsidRPr="008802CD">
          <w:rPr>
            <w:rStyle w:val="Hyperlink"/>
            <w:noProof/>
          </w:rPr>
          <w:t>Microsoft Intune (SL Utilisateur)</w:t>
        </w:r>
        <w:r>
          <w:rPr>
            <w:noProof/>
            <w:webHidden/>
          </w:rPr>
          <w:tab/>
        </w:r>
        <w:r>
          <w:rPr>
            <w:noProof/>
            <w:webHidden/>
          </w:rPr>
          <w:fldChar w:fldCharType="begin"/>
        </w:r>
        <w:r>
          <w:rPr>
            <w:noProof/>
            <w:webHidden/>
          </w:rPr>
          <w:instrText xml:space="preserve"> PAGEREF _Toc402272724 \h </w:instrText>
        </w:r>
        <w:r>
          <w:rPr>
            <w:noProof/>
            <w:webHidden/>
          </w:rPr>
        </w:r>
        <w:r>
          <w:rPr>
            <w:noProof/>
            <w:webHidden/>
          </w:rPr>
          <w:fldChar w:fldCharType="separate"/>
        </w:r>
        <w:r>
          <w:rPr>
            <w:noProof/>
            <w:webHidden/>
          </w:rPr>
          <w:t>51</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725" w:history="1">
        <w:r w:rsidRPr="008802CD">
          <w:rPr>
            <w:rStyle w:val="Hyperlink"/>
            <w:noProof/>
          </w:rPr>
          <w:t>Module complémentaire Microsoft Intune (SL Utilisateur)</w:t>
        </w:r>
        <w:r>
          <w:rPr>
            <w:noProof/>
            <w:webHidden/>
          </w:rPr>
          <w:tab/>
        </w:r>
        <w:r>
          <w:rPr>
            <w:noProof/>
            <w:webHidden/>
          </w:rPr>
          <w:fldChar w:fldCharType="begin"/>
        </w:r>
        <w:r>
          <w:rPr>
            <w:noProof/>
            <w:webHidden/>
          </w:rPr>
          <w:instrText xml:space="preserve"> PAGEREF _Toc402272725 \h </w:instrText>
        </w:r>
        <w:r>
          <w:rPr>
            <w:noProof/>
            <w:webHidden/>
          </w:rPr>
        </w:r>
        <w:r>
          <w:rPr>
            <w:noProof/>
            <w:webHidden/>
          </w:rPr>
          <w:fldChar w:fldCharType="separate"/>
        </w:r>
        <w:r>
          <w:rPr>
            <w:noProof/>
            <w:webHidden/>
          </w:rPr>
          <w:t>51</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726" w:history="1">
        <w:r w:rsidRPr="008802CD">
          <w:rPr>
            <w:rStyle w:val="Hyperlink"/>
            <w:noProof/>
          </w:rPr>
          <w:t>Module Complémentaire Microsoft Intune pour System Center Configuration Manager et System Center Endpoint Protection (SL Utilisateur)</w:t>
        </w:r>
        <w:r>
          <w:rPr>
            <w:noProof/>
            <w:webHidden/>
          </w:rPr>
          <w:tab/>
        </w:r>
        <w:r>
          <w:rPr>
            <w:noProof/>
            <w:webHidden/>
          </w:rPr>
          <w:fldChar w:fldCharType="begin"/>
        </w:r>
        <w:r>
          <w:rPr>
            <w:noProof/>
            <w:webHidden/>
          </w:rPr>
          <w:instrText xml:space="preserve"> PAGEREF _Toc402272726 \h </w:instrText>
        </w:r>
        <w:r>
          <w:rPr>
            <w:noProof/>
            <w:webHidden/>
          </w:rPr>
        </w:r>
        <w:r>
          <w:rPr>
            <w:noProof/>
            <w:webHidden/>
          </w:rPr>
          <w:fldChar w:fldCharType="separate"/>
        </w:r>
        <w:r>
          <w:rPr>
            <w:noProof/>
            <w:webHidden/>
          </w:rPr>
          <w:t>51</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727" w:history="1">
        <w:r w:rsidRPr="008802CD">
          <w:rPr>
            <w:rStyle w:val="Hyperlink"/>
            <w:noProof/>
          </w:rPr>
          <w:t>Module complémentaire Service en Ligne Intune</w:t>
        </w:r>
        <w:r>
          <w:rPr>
            <w:noProof/>
            <w:webHidden/>
          </w:rPr>
          <w:tab/>
        </w:r>
        <w:r>
          <w:rPr>
            <w:noProof/>
            <w:webHidden/>
          </w:rPr>
          <w:fldChar w:fldCharType="begin"/>
        </w:r>
        <w:r>
          <w:rPr>
            <w:noProof/>
            <w:webHidden/>
          </w:rPr>
          <w:instrText xml:space="preserve"> PAGEREF _Toc402272727 \h </w:instrText>
        </w:r>
        <w:r>
          <w:rPr>
            <w:noProof/>
            <w:webHidden/>
          </w:rPr>
        </w:r>
        <w:r>
          <w:rPr>
            <w:noProof/>
            <w:webHidden/>
          </w:rPr>
          <w:fldChar w:fldCharType="separate"/>
        </w:r>
        <w:r>
          <w:rPr>
            <w:noProof/>
            <w:webHidden/>
          </w:rPr>
          <w:t>51</w:t>
        </w:r>
        <w:r>
          <w:rPr>
            <w:noProof/>
            <w:webHidden/>
          </w:rPr>
          <w:fldChar w:fldCharType="end"/>
        </w:r>
      </w:hyperlink>
    </w:p>
    <w:p w:rsidR="0069008C" w:rsidRDefault="0069008C">
      <w:pPr>
        <w:pStyle w:val="TOC5"/>
        <w:tabs>
          <w:tab w:val="right" w:leader="dot" w:pos="5030"/>
        </w:tabs>
        <w:rPr>
          <w:rFonts w:eastAsiaTheme="minorEastAsia"/>
          <w:noProof/>
          <w:sz w:val="22"/>
          <w:lang w:val="en-US" w:eastAsia="en-US" w:bidi="ar-SA"/>
        </w:rPr>
      </w:pPr>
      <w:hyperlink w:anchor="_Toc402272728" w:history="1">
        <w:r w:rsidRPr="008802CD">
          <w:rPr>
            <w:rStyle w:val="Hyperlink"/>
            <w:noProof/>
          </w:rPr>
          <w:t>SL Utilisateur Module Complémentaire Microsoft Intune Extra Storage 1 Go</w:t>
        </w:r>
        <w:r>
          <w:rPr>
            <w:noProof/>
            <w:webHidden/>
          </w:rPr>
          <w:tab/>
        </w:r>
        <w:r>
          <w:rPr>
            <w:noProof/>
            <w:webHidden/>
          </w:rPr>
          <w:fldChar w:fldCharType="begin"/>
        </w:r>
        <w:r>
          <w:rPr>
            <w:noProof/>
            <w:webHidden/>
          </w:rPr>
          <w:instrText xml:space="preserve"> PAGEREF _Toc402272728 \h </w:instrText>
        </w:r>
        <w:r>
          <w:rPr>
            <w:noProof/>
            <w:webHidden/>
          </w:rPr>
        </w:r>
        <w:r>
          <w:rPr>
            <w:noProof/>
            <w:webHidden/>
          </w:rPr>
          <w:fldChar w:fldCharType="separate"/>
        </w:r>
        <w:r>
          <w:rPr>
            <w:noProof/>
            <w:webHidden/>
          </w:rPr>
          <w:t>51</w:t>
        </w:r>
        <w:r>
          <w:rPr>
            <w:noProof/>
            <w:webHidden/>
          </w:rPr>
          <w:fldChar w:fldCharType="end"/>
        </w:r>
      </w:hyperlink>
    </w:p>
    <w:p w:rsidR="0069008C" w:rsidRDefault="0069008C">
      <w:pPr>
        <w:pStyle w:val="TOC2"/>
        <w:tabs>
          <w:tab w:val="right" w:leader="dot" w:pos="5030"/>
        </w:tabs>
        <w:rPr>
          <w:rFonts w:eastAsiaTheme="minorEastAsia"/>
          <w:b w:val="0"/>
          <w:smallCaps w:val="0"/>
          <w:noProof/>
          <w:sz w:val="22"/>
          <w:lang w:val="en-US" w:eastAsia="en-US" w:bidi="ar-SA"/>
        </w:rPr>
      </w:pPr>
      <w:hyperlink w:anchor="_Toc402272729" w:history="1">
        <w:r w:rsidRPr="008802CD">
          <w:rPr>
            <w:rStyle w:val="Hyperlink"/>
            <w:noProof/>
          </w:rPr>
          <w:t>Services en Ligne Microsoft Dynamics</w:t>
        </w:r>
        <w:r>
          <w:rPr>
            <w:noProof/>
            <w:webHidden/>
          </w:rPr>
          <w:tab/>
        </w:r>
        <w:r>
          <w:rPr>
            <w:noProof/>
            <w:webHidden/>
          </w:rPr>
          <w:fldChar w:fldCharType="begin"/>
        </w:r>
        <w:r>
          <w:rPr>
            <w:noProof/>
            <w:webHidden/>
          </w:rPr>
          <w:instrText xml:space="preserve"> PAGEREF _Toc402272729 \h </w:instrText>
        </w:r>
        <w:r>
          <w:rPr>
            <w:noProof/>
            <w:webHidden/>
          </w:rPr>
        </w:r>
        <w:r>
          <w:rPr>
            <w:noProof/>
            <w:webHidden/>
          </w:rPr>
          <w:fldChar w:fldCharType="separate"/>
        </w:r>
        <w:r>
          <w:rPr>
            <w:noProof/>
            <w:webHidden/>
          </w:rPr>
          <w:t>51</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30" w:history="1">
        <w:r w:rsidRPr="008802CD">
          <w:rPr>
            <w:rStyle w:val="Hyperlink"/>
            <w:noProof/>
          </w:rPr>
          <w:t>Microsoft Dynamics CRM Online</w:t>
        </w:r>
        <w:r>
          <w:rPr>
            <w:noProof/>
            <w:webHidden/>
          </w:rPr>
          <w:tab/>
        </w:r>
        <w:r>
          <w:rPr>
            <w:noProof/>
            <w:webHidden/>
          </w:rPr>
          <w:fldChar w:fldCharType="begin"/>
        </w:r>
        <w:r>
          <w:rPr>
            <w:noProof/>
            <w:webHidden/>
          </w:rPr>
          <w:instrText xml:space="preserve"> PAGEREF _Toc402272730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31" w:history="1">
        <w:r w:rsidRPr="008802CD">
          <w:rPr>
            <w:rStyle w:val="Hyperlink"/>
            <w:noProof/>
          </w:rPr>
          <w:t>Microsoft Dynamics CRM Online Basic  (SL Utilisateur)</w:t>
        </w:r>
        <w:r>
          <w:rPr>
            <w:noProof/>
            <w:webHidden/>
          </w:rPr>
          <w:tab/>
        </w:r>
        <w:r>
          <w:rPr>
            <w:noProof/>
            <w:webHidden/>
          </w:rPr>
          <w:fldChar w:fldCharType="begin"/>
        </w:r>
        <w:r>
          <w:rPr>
            <w:noProof/>
            <w:webHidden/>
          </w:rPr>
          <w:instrText xml:space="preserve"> PAGEREF _Toc402272731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32" w:history="1">
        <w:r w:rsidRPr="008802CD">
          <w:rPr>
            <w:rStyle w:val="Hyperlink"/>
            <w:noProof/>
          </w:rPr>
          <w:t>Microsoft Dynamics CRM Online Basic pour SA (SL Utilisateur)</w:t>
        </w:r>
        <w:r>
          <w:rPr>
            <w:noProof/>
            <w:webHidden/>
          </w:rPr>
          <w:tab/>
        </w:r>
        <w:r>
          <w:rPr>
            <w:noProof/>
            <w:webHidden/>
          </w:rPr>
          <w:fldChar w:fldCharType="begin"/>
        </w:r>
        <w:r>
          <w:rPr>
            <w:noProof/>
            <w:webHidden/>
          </w:rPr>
          <w:instrText xml:space="preserve"> PAGEREF _Toc402272732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33" w:history="1">
        <w:r w:rsidRPr="008802CD">
          <w:rPr>
            <w:rStyle w:val="Hyperlink"/>
            <w:noProof/>
          </w:rPr>
          <w:t>Microsoft Dynamics CRM Online, support avancé</w:t>
        </w:r>
        <w:r>
          <w:rPr>
            <w:noProof/>
            <w:webHidden/>
          </w:rPr>
          <w:tab/>
        </w:r>
        <w:r>
          <w:rPr>
            <w:noProof/>
            <w:webHidden/>
          </w:rPr>
          <w:fldChar w:fldCharType="begin"/>
        </w:r>
        <w:r>
          <w:rPr>
            <w:noProof/>
            <w:webHidden/>
          </w:rPr>
          <w:instrText xml:space="preserve"> PAGEREF _Toc402272733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34" w:history="1">
        <w:r w:rsidRPr="008802CD">
          <w:rPr>
            <w:rStyle w:val="Hyperlink"/>
            <w:noProof/>
          </w:rPr>
          <w:t>Microsoft Dynamics CRM Online Enterprise (SL Utilisateur)</w:t>
        </w:r>
        <w:r>
          <w:rPr>
            <w:noProof/>
            <w:webHidden/>
          </w:rPr>
          <w:tab/>
        </w:r>
        <w:r>
          <w:rPr>
            <w:noProof/>
            <w:webHidden/>
          </w:rPr>
          <w:fldChar w:fldCharType="begin"/>
        </w:r>
        <w:r>
          <w:rPr>
            <w:noProof/>
            <w:webHidden/>
          </w:rPr>
          <w:instrText xml:space="preserve"> PAGEREF _Toc402272734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35" w:history="1">
        <w:r w:rsidRPr="008802CD">
          <w:rPr>
            <w:rStyle w:val="Hyperlink"/>
            <w:noProof/>
          </w:rPr>
          <w:t>Microsoft Dynamics CRM Online Essential  (SL Utilisateur)</w:t>
        </w:r>
        <w:r>
          <w:rPr>
            <w:noProof/>
            <w:webHidden/>
          </w:rPr>
          <w:tab/>
        </w:r>
        <w:r>
          <w:rPr>
            <w:noProof/>
            <w:webHidden/>
          </w:rPr>
          <w:fldChar w:fldCharType="begin"/>
        </w:r>
        <w:r>
          <w:rPr>
            <w:noProof/>
            <w:webHidden/>
          </w:rPr>
          <w:instrText xml:space="preserve"> PAGEREF _Toc402272735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36" w:history="1">
        <w:r w:rsidRPr="008802CD">
          <w:rPr>
            <w:rStyle w:val="Hyperlink"/>
            <w:noProof/>
          </w:rPr>
          <w:t>Microsoft Dynamics CRM Online Essential pour SA (SL Utilisateur)</w:t>
        </w:r>
        <w:r>
          <w:rPr>
            <w:noProof/>
            <w:webHidden/>
          </w:rPr>
          <w:tab/>
        </w:r>
        <w:r>
          <w:rPr>
            <w:noProof/>
            <w:webHidden/>
          </w:rPr>
          <w:fldChar w:fldCharType="begin"/>
        </w:r>
        <w:r>
          <w:rPr>
            <w:noProof/>
            <w:webHidden/>
          </w:rPr>
          <w:instrText xml:space="preserve"> PAGEREF _Toc402272736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37" w:history="1">
        <w:r w:rsidRPr="008802CD">
          <w:rPr>
            <w:rStyle w:val="Hyperlink"/>
            <w:noProof/>
          </w:rPr>
          <w:t>Microsoft Dynamics CRM Online, instance de non-production (SL Module Complémentaire)</w:t>
        </w:r>
        <w:r>
          <w:rPr>
            <w:noProof/>
            <w:webHidden/>
          </w:rPr>
          <w:tab/>
        </w:r>
        <w:r>
          <w:rPr>
            <w:noProof/>
            <w:webHidden/>
          </w:rPr>
          <w:fldChar w:fldCharType="begin"/>
        </w:r>
        <w:r>
          <w:rPr>
            <w:noProof/>
            <w:webHidden/>
          </w:rPr>
          <w:instrText xml:space="preserve"> PAGEREF _Toc402272737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38" w:history="1">
        <w:r w:rsidRPr="008802CD">
          <w:rPr>
            <w:rStyle w:val="Hyperlink"/>
            <w:noProof/>
          </w:rPr>
          <w:t>Microsoft Dynamics CRM Online, extra instance de production (SL Module Complémentaire)</w:t>
        </w:r>
        <w:r>
          <w:rPr>
            <w:noProof/>
            <w:webHidden/>
          </w:rPr>
          <w:tab/>
        </w:r>
        <w:r>
          <w:rPr>
            <w:noProof/>
            <w:webHidden/>
          </w:rPr>
          <w:fldChar w:fldCharType="begin"/>
        </w:r>
        <w:r>
          <w:rPr>
            <w:noProof/>
            <w:webHidden/>
          </w:rPr>
          <w:instrText xml:space="preserve"> PAGEREF _Toc402272738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39" w:history="1">
        <w:r w:rsidRPr="008802CD">
          <w:rPr>
            <w:rStyle w:val="Hyperlink"/>
            <w:noProof/>
          </w:rPr>
          <w:t>Microsoft Dynamics CRM Online Professional (SL Utilisateur)</w:t>
        </w:r>
        <w:r>
          <w:rPr>
            <w:noProof/>
            <w:webHidden/>
          </w:rPr>
          <w:tab/>
        </w:r>
        <w:r>
          <w:rPr>
            <w:noProof/>
            <w:webHidden/>
          </w:rPr>
          <w:fldChar w:fldCharType="begin"/>
        </w:r>
        <w:r>
          <w:rPr>
            <w:noProof/>
            <w:webHidden/>
          </w:rPr>
          <w:instrText xml:space="preserve"> PAGEREF _Toc402272739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40" w:history="1">
        <w:r w:rsidRPr="008802CD">
          <w:rPr>
            <w:rStyle w:val="Hyperlink"/>
            <w:noProof/>
          </w:rPr>
          <w:t>Microsoft Dynamics CRM Online Professional pour SA (SL Utilisateur)</w:t>
        </w:r>
        <w:r>
          <w:rPr>
            <w:noProof/>
            <w:webHidden/>
          </w:rPr>
          <w:tab/>
        </w:r>
        <w:r>
          <w:rPr>
            <w:noProof/>
            <w:webHidden/>
          </w:rPr>
          <w:fldChar w:fldCharType="begin"/>
        </w:r>
        <w:r>
          <w:rPr>
            <w:noProof/>
            <w:webHidden/>
          </w:rPr>
          <w:instrText xml:space="preserve"> PAGEREF _Toc402272740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41" w:history="1">
        <w:r w:rsidRPr="008802CD">
          <w:rPr>
            <w:rStyle w:val="Hyperlink"/>
            <w:noProof/>
          </w:rPr>
          <w:t>Microsoft Dynamics CRM Online, support professionnel direct</w:t>
        </w:r>
        <w:r>
          <w:rPr>
            <w:noProof/>
            <w:webHidden/>
          </w:rPr>
          <w:tab/>
        </w:r>
        <w:r>
          <w:rPr>
            <w:noProof/>
            <w:webHidden/>
          </w:rPr>
          <w:fldChar w:fldCharType="begin"/>
        </w:r>
        <w:r>
          <w:rPr>
            <w:noProof/>
            <w:webHidden/>
          </w:rPr>
          <w:instrText xml:space="preserve"> PAGEREF _Toc402272741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42" w:history="1">
        <w:r w:rsidRPr="008802CD">
          <w:rPr>
            <w:rStyle w:val="Hyperlink"/>
            <w:noProof/>
          </w:rPr>
          <w:t>Module Complémentaire Extra Storage Microsoft Dynamics CRM Online (SL Module Complémentaire)</w:t>
        </w:r>
        <w:r>
          <w:rPr>
            <w:noProof/>
            <w:webHidden/>
          </w:rPr>
          <w:tab/>
        </w:r>
        <w:r>
          <w:rPr>
            <w:noProof/>
            <w:webHidden/>
          </w:rPr>
          <w:fldChar w:fldCharType="begin"/>
        </w:r>
        <w:r>
          <w:rPr>
            <w:noProof/>
            <w:webHidden/>
          </w:rPr>
          <w:instrText xml:space="preserve"> PAGEREF _Toc402272742 \h </w:instrText>
        </w:r>
        <w:r>
          <w:rPr>
            <w:noProof/>
            <w:webHidden/>
          </w:rPr>
        </w:r>
        <w:r>
          <w:rPr>
            <w:noProof/>
            <w:webHidden/>
          </w:rPr>
          <w:fldChar w:fldCharType="separate"/>
        </w:r>
        <w:r>
          <w:rPr>
            <w:noProof/>
            <w:webHidden/>
          </w:rPr>
          <w:t>52</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43" w:history="1">
        <w:r w:rsidRPr="008802CD">
          <w:rPr>
            <w:rStyle w:val="Hyperlink"/>
            <w:noProof/>
          </w:rPr>
          <w:t>Microsoft Dynamics Marketing</w:t>
        </w:r>
        <w:r>
          <w:rPr>
            <w:noProof/>
            <w:webHidden/>
          </w:rPr>
          <w:tab/>
        </w:r>
        <w:r>
          <w:rPr>
            <w:noProof/>
            <w:webHidden/>
          </w:rPr>
          <w:fldChar w:fldCharType="begin"/>
        </w:r>
        <w:r>
          <w:rPr>
            <w:noProof/>
            <w:webHidden/>
          </w:rPr>
          <w:instrText xml:space="preserve"> PAGEREF _Toc402272743 \h </w:instrText>
        </w:r>
        <w:r>
          <w:rPr>
            <w:noProof/>
            <w:webHidden/>
          </w:rPr>
        </w:r>
        <w:r>
          <w:rPr>
            <w:noProof/>
            <w:webHidden/>
          </w:rPr>
          <w:fldChar w:fldCharType="separate"/>
        </w:r>
        <w:r>
          <w:rPr>
            <w:noProof/>
            <w:webHidden/>
          </w:rPr>
          <w:t>53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44" w:history="1">
        <w:r w:rsidRPr="008802CD">
          <w:rPr>
            <w:rStyle w:val="Hyperlink"/>
            <w:noProof/>
          </w:rPr>
          <w:t>Microsoft Dynamics Marketing Enterprise  (SL Utilisateur)</w:t>
        </w:r>
        <w:r>
          <w:rPr>
            <w:noProof/>
            <w:webHidden/>
          </w:rPr>
          <w:tab/>
        </w:r>
        <w:r>
          <w:rPr>
            <w:noProof/>
            <w:webHidden/>
          </w:rPr>
          <w:fldChar w:fldCharType="begin"/>
        </w:r>
        <w:r>
          <w:rPr>
            <w:noProof/>
            <w:webHidden/>
          </w:rPr>
          <w:instrText xml:space="preserve"> PAGEREF _Toc402272744 \h </w:instrText>
        </w:r>
        <w:r>
          <w:rPr>
            <w:noProof/>
            <w:webHidden/>
          </w:rPr>
        </w:r>
        <w:r>
          <w:rPr>
            <w:noProof/>
            <w:webHidden/>
          </w:rPr>
          <w:fldChar w:fldCharType="separate"/>
        </w:r>
        <w:r>
          <w:rPr>
            <w:noProof/>
            <w:webHidden/>
          </w:rPr>
          <w:t>53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45" w:history="1">
        <w:r w:rsidRPr="008802CD">
          <w:rPr>
            <w:rStyle w:val="Hyperlink"/>
            <w:noProof/>
          </w:rPr>
          <w:t>Microsoft Dynamics Marketing Enterprise Extra Messages (SL Module Complémentaire)</w:t>
        </w:r>
        <w:r>
          <w:rPr>
            <w:noProof/>
            <w:webHidden/>
          </w:rPr>
          <w:tab/>
        </w:r>
        <w:r>
          <w:rPr>
            <w:noProof/>
            <w:webHidden/>
          </w:rPr>
          <w:fldChar w:fldCharType="begin"/>
        </w:r>
        <w:r>
          <w:rPr>
            <w:noProof/>
            <w:webHidden/>
          </w:rPr>
          <w:instrText xml:space="preserve"> PAGEREF _Toc402272745 \h </w:instrText>
        </w:r>
        <w:r>
          <w:rPr>
            <w:noProof/>
            <w:webHidden/>
          </w:rPr>
        </w:r>
        <w:r>
          <w:rPr>
            <w:noProof/>
            <w:webHidden/>
          </w:rPr>
          <w:fldChar w:fldCharType="separate"/>
        </w:r>
        <w:r>
          <w:rPr>
            <w:noProof/>
            <w:webHidden/>
          </w:rPr>
          <w:t>53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46" w:history="1">
        <w:r w:rsidRPr="008802CD">
          <w:rPr>
            <w:rStyle w:val="Hyperlink"/>
            <w:noProof/>
          </w:rPr>
          <w:t>Microsoft Dynamics Marketing Enterprise Extra Non-Production Instance (SL Module Complémentaire)</w:t>
        </w:r>
        <w:r>
          <w:rPr>
            <w:noProof/>
            <w:webHidden/>
          </w:rPr>
          <w:tab/>
        </w:r>
        <w:r>
          <w:rPr>
            <w:noProof/>
            <w:webHidden/>
          </w:rPr>
          <w:fldChar w:fldCharType="begin"/>
        </w:r>
        <w:r>
          <w:rPr>
            <w:noProof/>
            <w:webHidden/>
          </w:rPr>
          <w:instrText xml:space="preserve"> PAGEREF _Toc402272746 \h </w:instrText>
        </w:r>
        <w:r>
          <w:rPr>
            <w:noProof/>
            <w:webHidden/>
          </w:rPr>
        </w:r>
        <w:r>
          <w:rPr>
            <w:noProof/>
            <w:webHidden/>
          </w:rPr>
          <w:fldChar w:fldCharType="separate"/>
        </w:r>
        <w:r>
          <w:rPr>
            <w:noProof/>
            <w:webHidden/>
          </w:rPr>
          <w:t>53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47" w:history="1">
        <w:r w:rsidRPr="008802CD">
          <w:rPr>
            <w:rStyle w:val="Hyperlink"/>
            <w:noProof/>
          </w:rPr>
          <w:t>Microsoft Dynamics Marketing Enterprise Extra Production Instance (SL Module Complémentaire)</w:t>
        </w:r>
        <w:r>
          <w:rPr>
            <w:noProof/>
            <w:webHidden/>
          </w:rPr>
          <w:tab/>
        </w:r>
        <w:r>
          <w:rPr>
            <w:noProof/>
            <w:webHidden/>
          </w:rPr>
          <w:fldChar w:fldCharType="begin"/>
        </w:r>
        <w:r>
          <w:rPr>
            <w:noProof/>
            <w:webHidden/>
          </w:rPr>
          <w:instrText xml:space="preserve"> PAGEREF _Toc402272747 \h </w:instrText>
        </w:r>
        <w:r>
          <w:rPr>
            <w:noProof/>
            <w:webHidden/>
          </w:rPr>
        </w:r>
        <w:r>
          <w:rPr>
            <w:noProof/>
            <w:webHidden/>
          </w:rPr>
          <w:fldChar w:fldCharType="separate"/>
        </w:r>
        <w:r>
          <w:rPr>
            <w:noProof/>
            <w:webHidden/>
          </w:rPr>
          <w:t>53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48" w:history="1">
        <w:r w:rsidRPr="008802CD">
          <w:rPr>
            <w:rStyle w:val="Hyperlink"/>
            <w:noProof/>
          </w:rPr>
          <w:t>Microsoft Dynamics Marketing Enterprise Extra Storage (SL Module Complémentaire)</w:t>
        </w:r>
        <w:r>
          <w:rPr>
            <w:noProof/>
            <w:webHidden/>
          </w:rPr>
          <w:tab/>
        </w:r>
        <w:r>
          <w:rPr>
            <w:noProof/>
            <w:webHidden/>
          </w:rPr>
          <w:fldChar w:fldCharType="begin"/>
        </w:r>
        <w:r>
          <w:rPr>
            <w:noProof/>
            <w:webHidden/>
          </w:rPr>
          <w:instrText xml:space="preserve"> PAGEREF _Toc402272748 \h </w:instrText>
        </w:r>
        <w:r>
          <w:rPr>
            <w:noProof/>
            <w:webHidden/>
          </w:rPr>
        </w:r>
        <w:r>
          <w:rPr>
            <w:noProof/>
            <w:webHidden/>
          </w:rPr>
          <w:fldChar w:fldCharType="separate"/>
        </w:r>
        <w:r>
          <w:rPr>
            <w:noProof/>
            <w:webHidden/>
          </w:rPr>
          <w:t>53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49" w:history="1">
        <w:r w:rsidRPr="008802CD">
          <w:rPr>
            <w:rStyle w:val="Hyperlink"/>
            <w:noProof/>
          </w:rPr>
          <w:t>Microsoft Dynamics Marketing Enterprise Education (SL Utilisateur)</w:t>
        </w:r>
        <w:r>
          <w:rPr>
            <w:noProof/>
            <w:webHidden/>
          </w:rPr>
          <w:tab/>
        </w:r>
        <w:r>
          <w:rPr>
            <w:noProof/>
            <w:webHidden/>
          </w:rPr>
          <w:fldChar w:fldCharType="begin"/>
        </w:r>
        <w:r>
          <w:rPr>
            <w:noProof/>
            <w:webHidden/>
          </w:rPr>
          <w:instrText xml:space="preserve"> PAGEREF _Toc402272749 \h </w:instrText>
        </w:r>
        <w:r>
          <w:rPr>
            <w:noProof/>
            <w:webHidden/>
          </w:rPr>
        </w:r>
        <w:r>
          <w:rPr>
            <w:noProof/>
            <w:webHidden/>
          </w:rPr>
          <w:fldChar w:fldCharType="separate"/>
        </w:r>
        <w:r>
          <w:rPr>
            <w:noProof/>
            <w:webHidden/>
          </w:rPr>
          <w:t>53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50" w:history="1">
        <w:r w:rsidRPr="008802CD">
          <w:rPr>
            <w:rStyle w:val="Hyperlink"/>
            <w:noProof/>
          </w:rPr>
          <w:t>Microsoft Dynamics Marketing Enterprise Education Extra Messages (SL Module Complémentaire)</w:t>
        </w:r>
        <w:r>
          <w:rPr>
            <w:noProof/>
            <w:webHidden/>
          </w:rPr>
          <w:tab/>
        </w:r>
        <w:r>
          <w:rPr>
            <w:noProof/>
            <w:webHidden/>
          </w:rPr>
          <w:fldChar w:fldCharType="begin"/>
        </w:r>
        <w:r>
          <w:rPr>
            <w:noProof/>
            <w:webHidden/>
          </w:rPr>
          <w:instrText xml:space="preserve"> PAGEREF _Toc402272750 \h </w:instrText>
        </w:r>
        <w:r>
          <w:rPr>
            <w:noProof/>
            <w:webHidden/>
          </w:rPr>
        </w:r>
        <w:r>
          <w:rPr>
            <w:noProof/>
            <w:webHidden/>
          </w:rPr>
          <w:fldChar w:fldCharType="separate"/>
        </w:r>
        <w:r>
          <w:rPr>
            <w:noProof/>
            <w:webHidden/>
          </w:rPr>
          <w:t>53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51" w:history="1">
        <w:r w:rsidRPr="008802CD">
          <w:rPr>
            <w:rStyle w:val="Hyperlink"/>
            <w:noProof/>
            <w:lang w:val="en-US"/>
          </w:rPr>
          <w:t>Microsoft Dynamics Marketing Enterprise Enhanced Support</w:t>
        </w:r>
        <w:r>
          <w:rPr>
            <w:noProof/>
            <w:webHidden/>
          </w:rPr>
          <w:tab/>
        </w:r>
        <w:r>
          <w:rPr>
            <w:noProof/>
            <w:webHidden/>
          </w:rPr>
          <w:fldChar w:fldCharType="begin"/>
        </w:r>
        <w:r>
          <w:rPr>
            <w:noProof/>
            <w:webHidden/>
          </w:rPr>
          <w:instrText xml:space="preserve"> PAGEREF _Toc402272751 \h </w:instrText>
        </w:r>
        <w:r>
          <w:rPr>
            <w:noProof/>
            <w:webHidden/>
          </w:rPr>
        </w:r>
        <w:r>
          <w:rPr>
            <w:noProof/>
            <w:webHidden/>
          </w:rPr>
          <w:fldChar w:fldCharType="separate"/>
        </w:r>
        <w:r>
          <w:rPr>
            <w:noProof/>
            <w:webHidden/>
          </w:rPr>
          <w:t>53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52" w:history="1">
        <w:r w:rsidRPr="008802CD">
          <w:rPr>
            <w:rStyle w:val="Hyperlink"/>
            <w:noProof/>
          </w:rPr>
          <w:t>Microsoft Dynamics Marketing Enterprise Professional Direct Support</w:t>
        </w:r>
        <w:r>
          <w:rPr>
            <w:noProof/>
            <w:webHidden/>
          </w:rPr>
          <w:tab/>
        </w:r>
        <w:r>
          <w:rPr>
            <w:noProof/>
            <w:webHidden/>
          </w:rPr>
          <w:fldChar w:fldCharType="begin"/>
        </w:r>
        <w:r>
          <w:rPr>
            <w:noProof/>
            <w:webHidden/>
          </w:rPr>
          <w:instrText xml:space="preserve"> PAGEREF _Toc402272752 \h </w:instrText>
        </w:r>
        <w:r>
          <w:rPr>
            <w:noProof/>
            <w:webHidden/>
          </w:rPr>
        </w:r>
        <w:r>
          <w:rPr>
            <w:noProof/>
            <w:webHidden/>
          </w:rPr>
          <w:fldChar w:fldCharType="separate"/>
        </w:r>
        <w:r>
          <w:rPr>
            <w:noProof/>
            <w:webHidden/>
          </w:rPr>
          <w:t>53</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53" w:history="1">
        <w:r w:rsidRPr="008802CD">
          <w:rPr>
            <w:rStyle w:val="Hyperlink"/>
            <w:noProof/>
          </w:rPr>
          <w:t>Microsoft Social Listening</w:t>
        </w:r>
        <w:r>
          <w:rPr>
            <w:noProof/>
            <w:webHidden/>
          </w:rPr>
          <w:tab/>
        </w:r>
        <w:r>
          <w:rPr>
            <w:noProof/>
            <w:webHidden/>
          </w:rPr>
          <w:fldChar w:fldCharType="begin"/>
        </w:r>
        <w:r>
          <w:rPr>
            <w:noProof/>
            <w:webHidden/>
          </w:rPr>
          <w:instrText xml:space="preserve"> PAGEREF _Toc402272753 \h </w:instrText>
        </w:r>
        <w:r>
          <w:rPr>
            <w:noProof/>
            <w:webHidden/>
          </w:rPr>
        </w:r>
        <w:r>
          <w:rPr>
            <w:noProof/>
            <w:webHidden/>
          </w:rPr>
          <w:fldChar w:fldCharType="separate"/>
        </w:r>
        <w:r>
          <w:rPr>
            <w:noProof/>
            <w:webHidden/>
          </w:rPr>
          <w:t>53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54" w:history="1">
        <w:r w:rsidRPr="008802CD">
          <w:rPr>
            <w:rStyle w:val="Hyperlink"/>
            <w:noProof/>
          </w:rPr>
          <w:t>Microsoft Social Listening Professional  (SL Utilisateur)</w:t>
        </w:r>
        <w:r>
          <w:rPr>
            <w:noProof/>
            <w:webHidden/>
          </w:rPr>
          <w:tab/>
        </w:r>
        <w:r>
          <w:rPr>
            <w:noProof/>
            <w:webHidden/>
          </w:rPr>
          <w:fldChar w:fldCharType="begin"/>
        </w:r>
        <w:r>
          <w:rPr>
            <w:noProof/>
            <w:webHidden/>
          </w:rPr>
          <w:instrText xml:space="preserve"> PAGEREF _Toc402272754 \h </w:instrText>
        </w:r>
        <w:r>
          <w:rPr>
            <w:noProof/>
            <w:webHidden/>
          </w:rPr>
        </w:r>
        <w:r>
          <w:rPr>
            <w:noProof/>
            <w:webHidden/>
          </w:rPr>
          <w:fldChar w:fldCharType="separate"/>
        </w:r>
        <w:r>
          <w:rPr>
            <w:noProof/>
            <w:webHidden/>
          </w:rPr>
          <w:t>54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55" w:history="1">
        <w:r w:rsidRPr="008802CD">
          <w:rPr>
            <w:rStyle w:val="Hyperlink"/>
            <w:noProof/>
          </w:rPr>
          <w:t>Module Complémentaire Microsoft Social Listening Professional (SL Utilisateur)</w:t>
        </w:r>
        <w:r>
          <w:rPr>
            <w:noProof/>
            <w:webHidden/>
          </w:rPr>
          <w:tab/>
        </w:r>
        <w:r>
          <w:rPr>
            <w:noProof/>
            <w:webHidden/>
          </w:rPr>
          <w:fldChar w:fldCharType="begin"/>
        </w:r>
        <w:r>
          <w:rPr>
            <w:noProof/>
            <w:webHidden/>
          </w:rPr>
          <w:instrText xml:space="preserve"> PAGEREF _Toc402272755 \h </w:instrText>
        </w:r>
        <w:r>
          <w:rPr>
            <w:noProof/>
            <w:webHidden/>
          </w:rPr>
        </w:r>
        <w:r>
          <w:rPr>
            <w:noProof/>
            <w:webHidden/>
          </w:rPr>
          <w:fldChar w:fldCharType="separate"/>
        </w:r>
        <w:r>
          <w:rPr>
            <w:noProof/>
            <w:webHidden/>
          </w:rPr>
          <w:t>54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56" w:history="1">
        <w:r w:rsidRPr="008802CD">
          <w:rPr>
            <w:rStyle w:val="Hyperlink"/>
            <w:noProof/>
          </w:rPr>
          <w:t>Microsoft Social Listening Professional Additional Posts (SL Module Complémentaire)</w:t>
        </w:r>
        <w:r>
          <w:rPr>
            <w:noProof/>
            <w:webHidden/>
          </w:rPr>
          <w:tab/>
        </w:r>
        <w:r>
          <w:rPr>
            <w:noProof/>
            <w:webHidden/>
          </w:rPr>
          <w:fldChar w:fldCharType="begin"/>
        </w:r>
        <w:r>
          <w:rPr>
            <w:noProof/>
            <w:webHidden/>
          </w:rPr>
          <w:instrText xml:space="preserve"> PAGEREF _Toc402272756 \h </w:instrText>
        </w:r>
        <w:r>
          <w:rPr>
            <w:noProof/>
            <w:webHidden/>
          </w:rPr>
        </w:r>
        <w:r>
          <w:rPr>
            <w:noProof/>
            <w:webHidden/>
          </w:rPr>
          <w:fldChar w:fldCharType="separate"/>
        </w:r>
        <w:r>
          <w:rPr>
            <w:noProof/>
            <w:webHidden/>
          </w:rPr>
          <w:t>54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57" w:history="1">
        <w:r w:rsidRPr="008802CD">
          <w:rPr>
            <w:rStyle w:val="Hyperlink"/>
            <w:noProof/>
          </w:rPr>
          <w:t>Microsoft Social Listening Professional Education (SL Utilisateur)</w:t>
        </w:r>
        <w:r>
          <w:rPr>
            <w:noProof/>
            <w:webHidden/>
          </w:rPr>
          <w:tab/>
        </w:r>
        <w:r>
          <w:rPr>
            <w:noProof/>
            <w:webHidden/>
          </w:rPr>
          <w:fldChar w:fldCharType="begin"/>
        </w:r>
        <w:r>
          <w:rPr>
            <w:noProof/>
            <w:webHidden/>
          </w:rPr>
          <w:instrText xml:space="preserve"> PAGEREF _Toc402272757 \h </w:instrText>
        </w:r>
        <w:r>
          <w:rPr>
            <w:noProof/>
            <w:webHidden/>
          </w:rPr>
        </w:r>
        <w:r>
          <w:rPr>
            <w:noProof/>
            <w:webHidden/>
          </w:rPr>
          <w:fldChar w:fldCharType="separate"/>
        </w:r>
        <w:r>
          <w:rPr>
            <w:noProof/>
            <w:webHidden/>
          </w:rPr>
          <w:t>54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58" w:history="1">
        <w:r w:rsidRPr="008802CD">
          <w:rPr>
            <w:rStyle w:val="Hyperlink"/>
            <w:noProof/>
          </w:rPr>
          <w:t>Module Complémentaire Microsoft Social Listening Professional Education  (SL Utilisateur)</w:t>
        </w:r>
        <w:r>
          <w:rPr>
            <w:noProof/>
            <w:webHidden/>
          </w:rPr>
          <w:tab/>
        </w:r>
        <w:r>
          <w:rPr>
            <w:noProof/>
            <w:webHidden/>
          </w:rPr>
          <w:fldChar w:fldCharType="begin"/>
        </w:r>
        <w:r>
          <w:rPr>
            <w:noProof/>
            <w:webHidden/>
          </w:rPr>
          <w:instrText xml:space="preserve"> PAGEREF _Toc402272758 \h </w:instrText>
        </w:r>
        <w:r>
          <w:rPr>
            <w:noProof/>
            <w:webHidden/>
          </w:rPr>
        </w:r>
        <w:r>
          <w:rPr>
            <w:noProof/>
            <w:webHidden/>
          </w:rPr>
          <w:fldChar w:fldCharType="separate"/>
        </w:r>
        <w:r>
          <w:rPr>
            <w:noProof/>
            <w:webHidden/>
          </w:rPr>
          <w:t>54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59" w:history="1">
        <w:r w:rsidRPr="008802CD">
          <w:rPr>
            <w:rStyle w:val="Hyperlink"/>
            <w:noProof/>
          </w:rPr>
          <w:t>Microsoft Social Listening Professional Education Additional Posts (SL Module Complémentaire)</w:t>
        </w:r>
        <w:r>
          <w:rPr>
            <w:noProof/>
            <w:webHidden/>
          </w:rPr>
          <w:tab/>
        </w:r>
        <w:r>
          <w:rPr>
            <w:noProof/>
            <w:webHidden/>
          </w:rPr>
          <w:fldChar w:fldCharType="begin"/>
        </w:r>
        <w:r>
          <w:rPr>
            <w:noProof/>
            <w:webHidden/>
          </w:rPr>
          <w:instrText xml:space="preserve"> PAGEREF _Toc402272759 \h </w:instrText>
        </w:r>
        <w:r>
          <w:rPr>
            <w:noProof/>
            <w:webHidden/>
          </w:rPr>
        </w:r>
        <w:r>
          <w:rPr>
            <w:noProof/>
            <w:webHidden/>
          </w:rPr>
          <w:fldChar w:fldCharType="separate"/>
        </w:r>
        <w:r>
          <w:rPr>
            <w:noProof/>
            <w:webHidden/>
          </w:rPr>
          <w:t>54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60" w:history="1">
        <w:r w:rsidRPr="008802CD">
          <w:rPr>
            <w:rStyle w:val="Hyperlink"/>
            <w:noProof/>
          </w:rPr>
          <w:t>Microsoft Social Listening Professional Enhanced Support</w:t>
        </w:r>
        <w:r>
          <w:rPr>
            <w:noProof/>
            <w:webHidden/>
          </w:rPr>
          <w:tab/>
        </w:r>
        <w:r>
          <w:rPr>
            <w:noProof/>
            <w:webHidden/>
          </w:rPr>
          <w:fldChar w:fldCharType="begin"/>
        </w:r>
        <w:r>
          <w:rPr>
            <w:noProof/>
            <w:webHidden/>
          </w:rPr>
          <w:instrText xml:space="preserve"> PAGEREF _Toc402272760 \h </w:instrText>
        </w:r>
        <w:r>
          <w:rPr>
            <w:noProof/>
            <w:webHidden/>
          </w:rPr>
        </w:r>
        <w:r>
          <w:rPr>
            <w:noProof/>
            <w:webHidden/>
          </w:rPr>
          <w:fldChar w:fldCharType="separate"/>
        </w:r>
        <w:r>
          <w:rPr>
            <w:noProof/>
            <w:webHidden/>
          </w:rPr>
          <w:t>54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61" w:history="1">
        <w:r w:rsidRPr="008802CD">
          <w:rPr>
            <w:rStyle w:val="Hyperlink"/>
            <w:noProof/>
          </w:rPr>
          <w:t>Microsoft Social Listening Professional Direct Support</w:t>
        </w:r>
        <w:r>
          <w:rPr>
            <w:noProof/>
            <w:webHidden/>
          </w:rPr>
          <w:tab/>
        </w:r>
        <w:r>
          <w:rPr>
            <w:noProof/>
            <w:webHidden/>
          </w:rPr>
          <w:fldChar w:fldCharType="begin"/>
        </w:r>
        <w:r>
          <w:rPr>
            <w:noProof/>
            <w:webHidden/>
          </w:rPr>
          <w:instrText xml:space="preserve"> PAGEREF _Toc402272761 \h </w:instrText>
        </w:r>
        <w:r>
          <w:rPr>
            <w:noProof/>
            <w:webHidden/>
          </w:rPr>
        </w:r>
        <w:r>
          <w:rPr>
            <w:noProof/>
            <w:webHidden/>
          </w:rPr>
          <w:fldChar w:fldCharType="separate"/>
        </w:r>
        <w:r>
          <w:rPr>
            <w:noProof/>
            <w:webHidden/>
          </w:rPr>
          <w:t>54</w:t>
        </w:r>
        <w:r>
          <w:rPr>
            <w:noProof/>
            <w:webHidden/>
          </w:rPr>
          <w:fldChar w:fldCharType="end"/>
        </w:r>
      </w:hyperlink>
    </w:p>
    <w:p w:rsidR="0069008C" w:rsidRDefault="0069008C">
      <w:pPr>
        <w:pStyle w:val="TOC2"/>
        <w:tabs>
          <w:tab w:val="right" w:leader="dot" w:pos="5030"/>
        </w:tabs>
        <w:rPr>
          <w:rFonts w:eastAsiaTheme="minorEastAsia"/>
          <w:b w:val="0"/>
          <w:smallCaps w:val="0"/>
          <w:noProof/>
          <w:sz w:val="22"/>
          <w:lang w:val="en-US" w:eastAsia="en-US" w:bidi="ar-SA"/>
        </w:rPr>
      </w:pPr>
      <w:hyperlink w:anchor="_Toc402272762" w:history="1">
        <w:r w:rsidRPr="008802CD">
          <w:rPr>
            <w:rStyle w:val="Hyperlink"/>
            <w:noProof/>
          </w:rPr>
          <w:t>Services Office 365</w:t>
        </w:r>
        <w:r>
          <w:rPr>
            <w:noProof/>
            <w:webHidden/>
          </w:rPr>
          <w:tab/>
        </w:r>
        <w:r>
          <w:rPr>
            <w:noProof/>
            <w:webHidden/>
          </w:rPr>
          <w:fldChar w:fldCharType="begin"/>
        </w:r>
        <w:r>
          <w:rPr>
            <w:noProof/>
            <w:webHidden/>
          </w:rPr>
          <w:instrText xml:space="preserve"> PAGEREF _Toc402272762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63" w:history="1">
        <w:r w:rsidRPr="008802CD">
          <w:rPr>
            <w:rStyle w:val="Hyperlink"/>
            <w:noProof/>
          </w:rPr>
          <w:t>Exchange Online</w:t>
        </w:r>
        <w:r>
          <w:rPr>
            <w:noProof/>
            <w:webHidden/>
          </w:rPr>
          <w:tab/>
        </w:r>
        <w:r>
          <w:rPr>
            <w:noProof/>
            <w:webHidden/>
          </w:rPr>
          <w:fldChar w:fldCharType="begin"/>
        </w:r>
        <w:r>
          <w:rPr>
            <w:noProof/>
            <w:webHidden/>
          </w:rPr>
          <w:instrText xml:space="preserve"> PAGEREF _Toc402272763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64" w:history="1">
        <w:r w:rsidRPr="008802CD">
          <w:rPr>
            <w:rStyle w:val="Hyperlink"/>
            <w:noProof/>
          </w:rPr>
          <w:t>Exchange Online Archiving pour Exchange Online (SL Utilisateur)</w:t>
        </w:r>
        <w:r>
          <w:rPr>
            <w:noProof/>
            <w:webHidden/>
          </w:rPr>
          <w:tab/>
        </w:r>
        <w:r>
          <w:rPr>
            <w:noProof/>
            <w:webHidden/>
          </w:rPr>
          <w:fldChar w:fldCharType="begin"/>
        </w:r>
        <w:r>
          <w:rPr>
            <w:noProof/>
            <w:webHidden/>
          </w:rPr>
          <w:instrText xml:space="preserve"> PAGEREF _Toc402272764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65" w:history="1">
        <w:r w:rsidRPr="008802CD">
          <w:rPr>
            <w:rStyle w:val="Hyperlink"/>
            <w:noProof/>
          </w:rPr>
          <w:t>Exchange Online Archiving pour Exchange Online A (SL Utilisateur)</w:t>
        </w:r>
        <w:r>
          <w:rPr>
            <w:noProof/>
            <w:webHidden/>
          </w:rPr>
          <w:tab/>
        </w:r>
        <w:r>
          <w:rPr>
            <w:noProof/>
            <w:webHidden/>
          </w:rPr>
          <w:fldChar w:fldCharType="begin"/>
        </w:r>
        <w:r>
          <w:rPr>
            <w:noProof/>
            <w:webHidden/>
          </w:rPr>
          <w:instrText xml:space="preserve"> PAGEREF _Toc402272765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66" w:history="1">
        <w:r w:rsidRPr="008802CD">
          <w:rPr>
            <w:rStyle w:val="Hyperlink"/>
            <w:noProof/>
          </w:rPr>
          <w:t>Exchange Online Archiving pour Exchange Online G (SL Utilisateur)</w:t>
        </w:r>
        <w:r>
          <w:rPr>
            <w:noProof/>
            <w:webHidden/>
          </w:rPr>
          <w:tab/>
        </w:r>
        <w:r>
          <w:rPr>
            <w:noProof/>
            <w:webHidden/>
          </w:rPr>
          <w:fldChar w:fldCharType="begin"/>
        </w:r>
        <w:r>
          <w:rPr>
            <w:noProof/>
            <w:webHidden/>
          </w:rPr>
          <w:instrText xml:space="preserve"> PAGEREF _Toc402272766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67" w:history="1">
        <w:r w:rsidRPr="008802CD">
          <w:rPr>
            <w:rStyle w:val="Hyperlink"/>
            <w:noProof/>
          </w:rPr>
          <w:t>Exchange Online Archiving pour Exchange Server (SL Utilisateur)</w:t>
        </w:r>
        <w:r>
          <w:rPr>
            <w:noProof/>
            <w:webHidden/>
          </w:rPr>
          <w:tab/>
        </w:r>
        <w:r>
          <w:rPr>
            <w:noProof/>
            <w:webHidden/>
          </w:rPr>
          <w:fldChar w:fldCharType="begin"/>
        </w:r>
        <w:r>
          <w:rPr>
            <w:noProof/>
            <w:webHidden/>
          </w:rPr>
          <w:instrText xml:space="preserve"> PAGEREF _Toc402272767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68" w:history="1">
        <w:r w:rsidRPr="008802CD">
          <w:rPr>
            <w:rStyle w:val="Hyperlink"/>
            <w:noProof/>
          </w:rPr>
          <w:t>Exchange Online Archiving pour Exchange Server A (SL Utilisateur)</w:t>
        </w:r>
        <w:r>
          <w:rPr>
            <w:noProof/>
            <w:webHidden/>
          </w:rPr>
          <w:tab/>
        </w:r>
        <w:r>
          <w:rPr>
            <w:noProof/>
            <w:webHidden/>
          </w:rPr>
          <w:fldChar w:fldCharType="begin"/>
        </w:r>
        <w:r>
          <w:rPr>
            <w:noProof/>
            <w:webHidden/>
          </w:rPr>
          <w:instrText xml:space="preserve"> PAGEREF _Toc402272768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69" w:history="1">
        <w:r w:rsidRPr="008802CD">
          <w:rPr>
            <w:rStyle w:val="Hyperlink"/>
            <w:noProof/>
          </w:rPr>
          <w:t>Exchange Online Archiving pour Exchange Server G (SL Utilisateur)</w:t>
        </w:r>
        <w:r>
          <w:rPr>
            <w:noProof/>
            <w:webHidden/>
          </w:rPr>
          <w:tab/>
        </w:r>
        <w:r>
          <w:rPr>
            <w:noProof/>
            <w:webHidden/>
          </w:rPr>
          <w:fldChar w:fldCharType="begin"/>
        </w:r>
        <w:r>
          <w:rPr>
            <w:noProof/>
            <w:webHidden/>
          </w:rPr>
          <w:instrText xml:space="preserve"> PAGEREF _Toc402272769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70" w:history="1">
        <w:r w:rsidRPr="008802CD">
          <w:rPr>
            <w:rStyle w:val="Hyperlink"/>
            <w:noProof/>
          </w:rPr>
          <w:t>Exchange Online Kiosk (SL Utilisateur)</w:t>
        </w:r>
        <w:r>
          <w:rPr>
            <w:noProof/>
            <w:webHidden/>
          </w:rPr>
          <w:tab/>
        </w:r>
        <w:r>
          <w:rPr>
            <w:noProof/>
            <w:webHidden/>
          </w:rPr>
          <w:fldChar w:fldCharType="begin"/>
        </w:r>
        <w:r>
          <w:rPr>
            <w:noProof/>
            <w:webHidden/>
          </w:rPr>
          <w:instrText xml:space="preserve"> PAGEREF _Toc402272770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71" w:history="1">
        <w:r w:rsidRPr="008802CD">
          <w:rPr>
            <w:rStyle w:val="Hyperlink"/>
            <w:noProof/>
          </w:rPr>
          <w:t>Exchange Online Kiosk G (SL Utilisateur)</w:t>
        </w:r>
        <w:r>
          <w:rPr>
            <w:noProof/>
            <w:webHidden/>
          </w:rPr>
          <w:tab/>
        </w:r>
        <w:r>
          <w:rPr>
            <w:noProof/>
            <w:webHidden/>
          </w:rPr>
          <w:fldChar w:fldCharType="begin"/>
        </w:r>
        <w:r>
          <w:rPr>
            <w:noProof/>
            <w:webHidden/>
          </w:rPr>
          <w:instrText xml:space="preserve"> PAGEREF _Toc402272771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72" w:history="1">
        <w:r w:rsidRPr="008802CD">
          <w:rPr>
            <w:rStyle w:val="Hyperlink"/>
            <w:noProof/>
          </w:rPr>
          <w:t>Exchange Online Plan 1 (SL Utilisateur)</w:t>
        </w:r>
        <w:r>
          <w:rPr>
            <w:noProof/>
            <w:webHidden/>
          </w:rPr>
          <w:tab/>
        </w:r>
        <w:r>
          <w:rPr>
            <w:noProof/>
            <w:webHidden/>
          </w:rPr>
          <w:fldChar w:fldCharType="begin"/>
        </w:r>
        <w:r>
          <w:rPr>
            <w:noProof/>
            <w:webHidden/>
          </w:rPr>
          <w:instrText xml:space="preserve"> PAGEREF _Toc402272772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73" w:history="1">
        <w:r w:rsidRPr="008802CD">
          <w:rPr>
            <w:rStyle w:val="Hyperlink"/>
            <w:noProof/>
          </w:rPr>
          <w:t>Module Complémentaire Exchange Online Plan 1 (SL Utilisateur)</w:t>
        </w:r>
        <w:r>
          <w:rPr>
            <w:noProof/>
            <w:webHidden/>
          </w:rPr>
          <w:tab/>
        </w:r>
        <w:r>
          <w:rPr>
            <w:noProof/>
            <w:webHidden/>
          </w:rPr>
          <w:fldChar w:fldCharType="begin"/>
        </w:r>
        <w:r>
          <w:rPr>
            <w:noProof/>
            <w:webHidden/>
          </w:rPr>
          <w:instrText xml:space="preserve"> PAGEREF _Toc402272773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74" w:history="1">
        <w:r w:rsidRPr="008802CD">
          <w:rPr>
            <w:rStyle w:val="Hyperlink"/>
            <w:noProof/>
          </w:rPr>
          <w:t>Exchange Online Plan 1 A pour Anciens Étudiants (SL Utilisateur)</w:t>
        </w:r>
        <w:r>
          <w:rPr>
            <w:noProof/>
            <w:webHidden/>
          </w:rPr>
          <w:tab/>
        </w:r>
        <w:r>
          <w:rPr>
            <w:noProof/>
            <w:webHidden/>
          </w:rPr>
          <w:fldChar w:fldCharType="begin"/>
        </w:r>
        <w:r>
          <w:rPr>
            <w:noProof/>
            <w:webHidden/>
          </w:rPr>
          <w:instrText xml:space="preserve"> PAGEREF _Toc402272774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75" w:history="1">
        <w:r w:rsidRPr="008802CD">
          <w:rPr>
            <w:rStyle w:val="Hyperlink"/>
            <w:noProof/>
          </w:rPr>
          <w:t>Exchange Online Plan 1G (SL Utilisateur)</w:t>
        </w:r>
        <w:r>
          <w:rPr>
            <w:noProof/>
            <w:webHidden/>
          </w:rPr>
          <w:tab/>
        </w:r>
        <w:r>
          <w:rPr>
            <w:noProof/>
            <w:webHidden/>
          </w:rPr>
          <w:fldChar w:fldCharType="begin"/>
        </w:r>
        <w:r>
          <w:rPr>
            <w:noProof/>
            <w:webHidden/>
          </w:rPr>
          <w:instrText xml:space="preserve"> PAGEREF _Toc402272775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76" w:history="1">
        <w:r w:rsidRPr="008802CD">
          <w:rPr>
            <w:rStyle w:val="Hyperlink"/>
            <w:noProof/>
          </w:rPr>
          <w:t>Exchange Online Plan 2 (SL Utilisateur)</w:t>
        </w:r>
        <w:r>
          <w:rPr>
            <w:noProof/>
            <w:webHidden/>
          </w:rPr>
          <w:tab/>
        </w:r>
        <w:r>
          <w:rPr>
            <w:noProof/>
            <w:webHidden/>
          </w:rPr>
          <w:fldChar w:fldCharType="begin"/>
        </w:r>
        <w:r>
          <w:rPr>
            <w:noProof/>
            <w:webHidden/>
          </w:rPr>
          <w:instrText xml:space="preserve"> PAGEREF _Toc402272776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77" w:history="1">
        <w:r w:rsidRPr="008802CD">
          <w:rPr>
            <w:rStyle w:val="Hyperlink"/>
            <w:noProof/>
          </w:rPr>
          <w:t>Exchange Online Plan 2A (SL Utilisateur)</w:t>
        </w:r>
        <w:r>
          <w:rPr>
            <w:noProof/>
            <w:webHidden/>
          </w:rPr>
          <w:tab/>
        </w:r>
        <w:r>
          <w:rPr>
            <w:noProof/>
            <w:webHidden/>
          </w:rPr>
          <w:fldChar w:fldCharType="begin"/>
        </w:r>
        <w:r>
          <w:rPr>
            <w:noProof/>
            <w:webHidden/>
          </w:rPr>
          <w:instrText xml:space="preserve"> PAGEREF _Toc402272777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78" w:history="1">
        <w:r w:rsidRPr="008802CD">
          <w:rPr>
            <w:rStyle w:val="Hyperlink"/>
            <w:noProof/>
          </w:rPr>
          <w:t>Exchange Online Plan 2G (SL Utilisateur)</w:t>
        </w:r>
        <w:r>
          <w:rPr>
            <w:noProof/>
            <w:webHidden/>
          </w:rPr>
          <w:tab/>
        </w:r>
        <w:r>
          <w:rPr>
            <w:noProof/>
            <w:webHidden/>
          </w:rPr>
          <w:fldChar w:fldCharType="begin"/>
        </w:r>
        <w:r>
          <w:rPr>
            <w:noProof/>
            <w:webHidden/>
          </w:rPr>
          <w:instrText xml:space="preserve"> PAGEREF _Toc402272778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79" w:history="1">
        <w:r w:rsidRPr="008802CD">
          <w:rPr>
            <w:rStyle w:val="Hyperlink"/>
            <w:noProof/>
          </w:rPr>
          <w:t>Exchange Online Protection (SL Utilisateur)</w:t>
        </w:r>
        <w:r>
          <w:rPr>
            <w:noProof/>
            <w:webHidden/>
          </w:rPr>
          <w:tab/>
        </w:r>
        <w:r>
          <w:rPr>
            <w:noProof/>
            <w:webHidden/>
          </w:rPr>
          <w:fldChar w:fldCharType="begin"/>
        </w:r>
        <w:r>
          <w:rPr>
            <w:noProof/>
            <w:webHidden/>
          </w:rPr>
          <w:instrText xml:space="preserve"> PAGEREF _Toc402272779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80" w:history="1">
        <w:r w:rsidRPr="008802CD">
          <w:rPr>
            <w:rStyle w:val="Hyperlink"/>
            <w:noProof/>
          </w:rPr>
          <w:t>Exchange Online Protection A (SL Utilisateur)</w:t>
        </w:r>
        <w:r>
          <w:rPr>
            <w:noProof/>
            <w:webHidden/>
          </w:rPr>
          <w:tab/>
        </w:r>
        <w:r>
          <w:rPr>
            <w:noProof/>
            <w:webHidden/>
          </w:rPr>
          <w:fldChar w:fldCharType="begin"/>
        </w:r>
        <w:r>
          <w:rPr>
            <w:noProof/>
            <w:webHidden/>
          </w:rPr>
          <w:instrText xml:space="preserve"> PAGEREF _Toc402272780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81" w:history="1">
        <w:r w:rsidRPr="008802CD">
          <w:rPr>
            <w:rStyle w:val="Hyperlink"/>
            <w:noProof/>
          </w:rPr>
          <w:t>Exchange Online Protection G (SL Utilisateur)</w:t>
        </w:r>
        <w:r>
          <w:rPr>
            <w:noProof/>
            <w:webHidden/>
          </w:rPr>
          <w:tab/>
        </w:r>
        <w:r>
          <w:rPr>
            <w:noProof/>
            <w:webHidden/>
          </w:rPr>
          <w:fldChar w:fldCharType="begin"/>
        </w:r>
        <w:r>
          <w:rPr>
            <w:noProof/>
            <w:webHidden/>
          </w:rPr>
          <w:instrText xml:space="preserve"> PAGEREF _Toc402272781 \h </w:instrText>
        </w:r>
        <w:r>
          <w:rPr>
            <w:noProof/>
            <w:webHidden/>
          </w:rPr>
        </w:r>
        <w:r>
          <w:rPr>
            <w:noProof/>
            <w:webHidden/>
          </w:rPr>
          <w:fldChar w:fldCharType="separate"/>
        </w:r>
        <w:r>
          <w:rPr>
            <w:noProof/>
            <w:webHidden/>
          </w:rPr>
          <w:t>55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82" w:history="1">
        <w:r w:rsidRPr="008802CD">
          <w:rPr>
            <w:rStyle w:val="Hyperlink"/>
            <w:noProof/>
          </w:rPr>
          <w:t>Lync Online</w:t>
        </w:r>
        <w:r>
          <w:rPr>
            <w:noProof/>
            <w:webHidden/>
          </w:rPr>
          <w:tab/>
        </w:r>
        <w:r>
          <w:rPr>
            <w:noProof/>
            <w:webHidden/>
          </w:rPr>
          <w:fldChar w:fldCharType="begin"/>
        </w:r>
        <w:r>
          <w:rPr>
            <w:noProof/>
            <w:webHidden/>
          </w:rPr>
          <w:instrText xml:space="preserve"> PAGEREF _Toc402272782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83" w:history="1">
        <w:r w:rsidRPr="008802CD">
          <w:rPr>
            <w:rStyle w:val="Hyperlink"/>
            <w:noProof/>
          </w:rPr>
          <w:t>Lync Online Plan 1 (SL Utilisateur)</w:t>
        </w:r>
        <w:r>
          <w:rPr>
            <w:noProof/>
            <w:webHidden/>
          </w:rPr>
          <w:tab/>
        </w:r>
        <w:r>
          <w:rPr>
            <w:noProof/>
            <w:webHidden/>
          </w:rPr>
          <w:fldChar w:fldCharType="begin"/>
        </w:r>
        <w:r>
          <w:rPr>
            <w:noProof/>
            <w:webHidden/>
          </w:rPr>
          <w:instrText xml:space="preserve"> PAGEREF _Toc402272783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84" w:history="1">
        <w:r w:rsidRPr="008802CD">
          <w:rPr>
            <w:rStyle w:val="Hyperlink"/>
            <w:noProof/>
          </w:rPr>
          <w:t>Module Complémentaire Lync Online Plan 1  (SL Utilisateur)</w:t>
        </w:r>
        <w:r>
          <w:rPr>
            <w:noProof/>
            <w:webHidden/>
          </w:rPr>
          <w:tab/>
        </w:r>
        <w:r>
          <w:rPr>
            <w:noProof/>
            <w:webHidden/>
          </w:rPr>
          <w:fldChar w:fldCharType="begin"/>
        </w:r>
        <w:r>
          <w:rPr>
            <w:noProof/>
            <w:webHidden/>
          </w:rPr>
          <w:instrText xml:space="preserve"> PAGEREF _Toc402272784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85" w:history="1">
        <w:r w:rsidRPr="008802CD">
          <w:rPr>
            <w:rStyle w:val="Hyperlink"/>
            <w:noProof/>
          </w:rPr>
          <w:t>Lync Online Plan 1G (SL Utilisateur)</w:t>
        </w:r>
        <w:r>
          <w:rPr>
            <w:noProof/>
            <w:webHidden/>
          </w:rPr>
          <w:tab/>
        </w:r>
        <w:r>
          <w:rPr>
            <w:noProof/>
            <w:webHidden/>
          </w:rPr>
          <w:fldChar w:fldCharType="begin"/>
        </w:r>
        <w:r>
          <w:rPr>
            <w:noProof/>
            <w:webHidden/>
          </w:rPr>
          <w:instrText xml:space="preserve"> PAGEREF _Toc402272785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86" w:history="1">
        <w:r w:rsidRPr="008802CD">
          <w:rPr>
            <w:rStyle w:val="Hyperlink"/>
            <w:noProof/>
          </w:rPr>
          <w:t>Lync Online Plan 2 (SL Utilisateur)</w:t>
        </w:r>
        <w:r>
          <w:rPr>
            <w:noProof/>
            <w:webHidden/>
          </w:rPr>
          <w:tab/>
        </w:r>
        <w:r>
          <w:rPr>
            <w:noProof/>
            <w:webHidden/>
          </w:rPr>
          <w:fldChar w:fldCharType="begin"/>
        </w:r>
        <w:r>
          <w:rPr>
            <w:noProof/>
            <w:webHidden/>
          </w:rPr>
          <w:instrText xml:space="preserve"> PAGEREF _Toc402272786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87" w:history="1">
        <w:r w:rsidRPr="008802CD">
          <w:rPr>
            <w:rStyle w:val="Hyperlink"/>
            <w:noProof/>
          </w:rPr>
          <w:t>Lync Online Plan 2G (SL Utilisateur)</w:t>
        </w:r>
        <w:r>
          <w:rPr>
            <w:noProof/>
            <w:webHidden/>
          </w:rPr>
          <w:tab/>
        </w:r>
        <w:r>
          <w:rPr>
            <w:noProof/>
            <w:webHidden/>
          </w:rPr>
          <w:fldChar w:fldCharType="begin"/>
        </w:r>
        <w:r>
          <w:rPr>
            <w:noProof/>
            <w:webHidden/>
          </w:rPr>
          <w:instrText xml:space="preserve"> PAGEREF _Toc402272787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788" w:history="1">
        <w:r w:rsidRPr="008802CD">
          <w:rPr>
            <w:rStyle w:val="Hyperlink"/>
            <w:noProof/>
          </w:rPr>
          <w:t>Applications Office 365</w:t>
        </w:r>
        <w:r>
          <w:rPr>
            <w:noProof/>
            <w:webHidden/>
          </w:rPr>
          <w:tab/>
        </w:r>
        <w:r>
          <w:rPr>
            <w:noProof/>
            <w:webHidden/>
          </w:rPr>
          <w:fldChar w:fldCharType="begin"/>
        </w:r>
        <w:r>
          <w:rPr>
            <w:noProof/>
            <w:webHidden/>
          </w:rPr>
          <w:instrText xml:space="preserve"> PAGEREF _Toc402272788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89" w:history="1">
        <w:r w:rsidRPr="008802CD">
          <w:rPr>
            <w:rStyle w:val="Hyperlink"/>
            <w:noProof/>
          </w:rPr>
          <w:t>Office 365 Business</w:t>
        </w:r>
        <w:r>
          <w:rPr>
            <w:noProof/>
            <w:webHidden/>
          </w:rPr>
          <w:tab/>
        </w:r>
        <w:r>
          <w:rPr>
            <w:noProof/>
            <w:webHidden/>
          </w:rPr>
          <w:fldChar w:fldCharType="begin"/>
        </w:r>
        <w:r>
          <w:rPr>
            <w:noProof/>
            <w:webHidden/>
          </w:rPr>
          <w:instrText xml:space="preserve"> PAGEREF _Toc402272789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90" w:history="1">
        <w:r w:rsidRPr="008802CD">
          <w:rPr>
            <w:rStyle w:val="Hyperlink"/>
            <w:noProof/>
          </w:rPr>
          <w:t>Office 365 ProPlus (SL Utilisateur)</w:t>
        </w:r>
        <w:r>
          <w:rPr>
            <w:noProof/>
            <w:webHidden/>
          </w:rPr>
          <w:tab/>
        </w:r>
        <w:r>
          <w:rPr>
            <w:noProof/>
            <w:webHidden/>
          </w:rPr>
          <w:fldChar w:fldCharType="begin"/>
        </w:r>
        <w:r>
          <w:rPr>
            <w:noProof/>
            <w:webHidden/>
          </w:rPr>
          <w:instrText xml:space="preserve"> PAGEREF _Toc402272790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91" w:history="1">
        <w:r w:rsidRPr="008802CD">
          <w:rPr>
            <w:rStyle w:val="Hyperlink"/>
            <w:noProof/>
          </w:rPr>
          <w:t>Office 365 ProPlus A (SL Utilisateur)</w:t>
        </w:r>
        <w:r>
          <w:rPr>
            <w:noProof/>
            <w:webHidden/>
          </w:rPr>
          <w:tab/>
        </w:r>
        <w:r>
          <w:rPr>
            <w:noProof/>
            <w:webHidden/>
          </w:rPr>
          <w:fldChar w:fldCharType="begin"/>
        </w:r>
        <w:r>
          <w:rPr>
            <w:noProof/>
            <w:webHidden/>
          </w:rPr>
          <w:instrText xml:space="preserve"> PAGEREF _Toc402272791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92" w:history="1">
        <w:r w:rsidRPr="008802CD">
          <w:rPr>
            <w:rStyle w:val="Hyperlink"/>
            <w:noProof/>
          </w:rPr>
          <w:t>Office 365 ProPlus Secteur Public G  (SL Utilisateur)</w:t>
        </w:r>
        <w:r>
          <w:rPr>
            <w:noProof/>
            <w:webHidden/>
          </w:rPr>
          <w:tab/>
        </w:r>
        <w:r>
          <w:rPr>
            <w:noProof/>
            <w:webHidden/>
          </w:rPr>
          <w:fldChar w:fldCharType="begin"/>
        </w:r>
        <w:r>
          <w:rPr>
            <w:noProof/>
            <w:webHidden/>
          </w:rPr>
          <w:instrText xml:space="preserve"> PAGEREF _Toc402272792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93" w:history="1">
        <w:r w:rsidRPr="008802CD">
          <w:rPr>
            <w:rStyle w:val="Hyperlink"/>
            <w:noProof/>
          </w:rPr>
          <w:t>Office 365 ProPlus au titre de la SA (SL Utilisateur)</w:t>
        </w:r>
        <w:r>
          <w:rPr>
            <w:noProof/>
            <w:webHidden/>
          </w:rPr>
          <w:tab/>
        </w:r>
        <w:r>
          <w:rPr>
            <w:noProof/>
            <w:webHidden/>
          </w:rPr>
          <w:fldChar w:fldCharType="begin"/>
        </w:r>
        <w:r>
          <w:rPr>
            <w:noProof/>
            <w:webHidden/>
          </w:rPr>
          <w:instrText xml:space="preserve"> PAGEREF _Toc402272793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94" w:history="1">
        <w:r w:rsidRPr="008802CD">
          <w:rPr>
            <w:rStyle w:val="Hyperlink"/>
            <w:noProof/>
          </w:rPr>
          <w:t>Project Online avec Project Pro pour Office 365 (SL Utilisateur)</w:t>
        </w:r>
        <w:r>
          <w:rPr>
            <w:noProof/>
            <w:webHidden/>
          </w:rPr>
          <w:tab/>
        </w:r>
        <w:r>
          <w:rPr>
            <w:noProof/>
            <w:webHidden/>
          </w:rPr>
          <w:fldChar w:fldCharType="begin"/>
        </w:r>
        <w:r>
          <w:rPr>
            <w:noProof/>
            <w:webHidden/>
          </w:rPr>
          <w:instrText xml:space="preserve"> PAGEREF _Toc402272794 \h </w:instrText>
        </w:r>
        <w:r>
          <w:rPr>
            <w:noProof/>
            <w:webHidden/>
          </w:rPr>
        </w:r>
        <w:r>
          <w:rPr>
            <w:noProof/>
            <w:webHidden/>
          </w:rPr>
          <w:fldChar w:fldCharType="separate"/>
        </w:r>
        <w:r>
          <w:rPr>
            <w:noProof/>
            <w:webHidden/>
          </w:rPr>
          <w:t>56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95" w:history="1">
        <w:r w:rsidRPr="008802CD">
          <w:rPr>
            <w:rStyle w:val="Hyperlink"/>
            <w:noProof/>
          </w:rPr>
          <w:t>Project Online avec Project Pro pour Office 365 au titre de la SA (SL Utilisateur)</w:t>
        </w:r>
        <w:r>
          <w:rPr>
            <w:noProof/>
            <w:webHidden/>
          </w:rPr>
          <w:tab/>
        </w:r>
        <w:r>
          <w:rPr>
            <w:noProof/>
            <w:webHidden/>
          </w:rPr>
          <w:fldChar w:fldCharType="begin"/>
        </w:r>
        <w:r>
          <w:rPr>
            <w:noProof/>
            <w:webHidden/>
          </w:rPr>
          <w:instrText xml:space="preserve"> PAGEREF _Toc402272795 \h </w:instrText>
        </w:r>
        <w:r>
          <w:rPr>
            <w:noProof/>
            <w:webHidden/>
          </w:rPr>
        </w:r>
        <w:r>
          <w:rPr>
            <w:noProof/>
            <w:webHidden/>
          </w:rPr>
          <w:fldChar w:fldCharType="separate"/>
        </w:r>
        <w:r>
          <w:rPr>
            <w:noProof/>
            <w:webHidden/>
          </w:rPr>
          <w:t>57</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96" w:history="1">
        <w:r w:rsidRPr="008802CD">
          <w:rPr>
            <w:rStyle w:val="Hyperlink"/>
            <w:noProof/>
          </w:rPr>
          <w:t>Project Pro pour Office 365</w:t>
        </w:r>
        <w:r>
          <w:rPr>
            <w:noProof/>
            <w:webHidden/>
          </w:rPr>
          <w:tab/>
        </w:r>
        <w:r>
          <w:rPr>
            <w:noProof/>
            <w:webHidden/>
          </w:rPr>
          <w:fldChar w:fldCharType="begin"/>
        </w:r>
        <w:r>
          <w:rPr>
            <w:noProof/>
            <w:webHidden/>
          </w:rPr>
          <w:instrText xml:space="preserve"> PAGEREF _Toc402272796 \h </w:instrText>
        </w:r>
        <w:r>
          <w:rPr>
            <w:noProof/>
            <w:webHidden/>
          </w:rPr>
        </w:r>
        <w:r>
          <w:rPr>
            <w:noProof/>
            <w:webHidden/>
          </w:rPr>
          <w:fldChar w:fldCharType="separate"/>
        </w:r>
        <w:r>
          <w:rPr>
            <w:noProof/>
            <w:webHidden/>
          </w:rPr>
          <w:t>57</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97" w:history="1">
        <w:r w:rsidRPr="008802CD">
          <w:rPr>
            <w:rStyle w:val="Hyperlink"/>
            <w:noProof/>
            <w:lang w:val="en-US"/>
          </w:rPr>
          <w:t>Project Pro pour Office 365 A</w:t>
        </w:r>
        <w:r>
          <w:rPr>
            <w:noProof/>
            <w:webHidden/>
          </w:rPr>
          <w:tab/>
        </w:r>
        <w:r>
          <w:rPr>
            <w:noProof/>
            <w:webHidden/>
          </w:rPr>
          <w:fldChar w:fldCharType="begin"/>
        </w:r>
        <w:r>
          <w:rPr>
            <w:noProof/>
            <w:webHidden/>
          </w:rPr>
          <w:instrText xml:space="preserve"> PAGEREF _Toc402272797 \h </w:instrText>
        </w:r>
        <w:r>
          <w:rPr>
            <w:noProof/>
            <w:webHidden/>
          </w:rPr>
        </w:r>
        <w:r>
          <w:rPr>
            <w:noProof/>
            <w:webHidden/>
          </w:rPr>
          <w:fldChar w:fldCharType="separate"/>
        </w:r>
        <w:r>
          <w:rPr>
            <w:noProof/>
            <w:webHidden/>
          </w:rPr>
          <w:t>57</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98" w:history="1">
        <w:r w:rsidRPr="008802CD">
          <w:rPr>
            <w:rStyle w:val="Hyperlink"/>
            <w:noProof/>
          </w:rPr>
          <w:t>Project Pro pour Office 365 au titre de la SA</w:t>
        </w:r>
        <w:r>
          <w:rPr>
            <w:noProof/>
            <w:webHidden/>
          </w:rPr>
          <w:tab/>
        </w:r>
        <w:r>
          <w:rPr>
            <w:noProof/>
            <w:webHidden/>
          </w:rPr>
          <w:fldChar w:fldCharType="begin"/>
        </w:r>
        <w:r>
          <w:rPr>
            <w:noProof/>
            <w:webHidden/>
          </w:rPr>
          <w:instrText xml:space="preserve"> PAGEREF _Toc402272798 \h </w:instrText>
        </w:r>
        <w:r>
          <w:rPr>
            <w:noProof/>
            <w:webHidden/>
          </w:rPr>
        </w:r>
        <w:r>
          <w:rPr>
            <w:noProof/>
            <w:webHidden/>
          </w:rPr>
          <w:fldChar w:fldCharType="separate"/>
        </w:r>
        <w:r>
          <w:rPr>
            <w:noProof/>
            <w:webHidden/>
          </w:rPr>
          <w:t>57</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799" w:history="1">
        <w:r w:rsidRPr="008802CD">
          <w:rPr>
            <w:rStyle w:val="Hyperlink"/>
            <w:noProof/>
          </w:rPr>
          <w:t>Visio Pro pour Office 365</w:t>
        </w:r>
        <w:r>
          <w:rPr>
            <w:noProof/>
            <w:webHidden/>
          </w:rPr>
          <w:tab/>
        </w:r>
        <w:r>
          <w:rPr>
            <w:noProof/>
            <w:webHidden/>
          </w:rPr>
          <w:fldChar w:fldCharType="begin"/>
        </w:r>
        <w:r>
          <w:rPr>
            <w:noProof/>
            <w:webHidden/>
          </w:rPr>
          <w:instrText xml:space="preserve"> PAGEREF _Toc402272799 \h </w:instrText>
        </w:r>
        <w:r>
          <w:rPr>
            <w:noProof/>
            <w:webHidden/>
          </w:rPr>
        </w:r>
        <w:r>
          <w:rPr>
            <w:noProof/>
            <w:webHidden/>
          </w:rPr>
          <w:fldChar w:fldCharType="separate"/>
        </w:r>
        <w:r>
          <w:rPr>
            <w:noProof/>
            <w:webHidden/>
          </w:rPr>
          <w:t>57</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00" w:history="1">
        <w:r w:rsidRPr="008802CD">
          <w:rPr>
            <w:rStyle w:val="Hyperlink"/>
            <w:noProof/>
          </w:rPr>
          <w:t>Visio Pro pour Office 365 A</w:t>
        </w:r>
        <w:r>
          <w:rPr>
            <w:noProof/>
            <w:webHidden/>
          </w:rPr>
          <w:tab/>
        </w:r>
        <w:r>
          <w:rPr>
            <w:noProof/>
            <w:webHidden/>
          </w:rPr>
          <w:fldChar w:fldCharType="begin"/>
        </w:r>
        <w:r>
          <w:rPr>
            <w:noProof/>
            <w:webHidden/>
          </w:rPr>
          <w:instrText xml:space="preserve"> PAGEREF _Toc402272800 \h </w:instrText>
        </w:r>
        <w:r>
          <w:rPr>
            <w:noProof/>
            <w:webHidden/>
          </w:rPr>
        </w:r>
        <w:r>
          <w:rPr>
            <w:noProof/>
            <w:webHidden/>
          </w:rPr>
          <w:fldChar w:fldCharType="separate"/>
        </w:r>
        <w:r>
          <w:rPr>
            <w:noProof/>
            <w:webHidden/>
          </w:rPr>
          <w:t>57</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01" w:history="1">
        <w:r w:rsidRPr="008802CD">
          <w:rPr>
            <w:rStyle w:val="Hyperlink"/>
            <w:noProof/>
          </w:rPr>
          <w:t>Visio Pro pour Office 365 au titre de la SA</w:t>
        </w:r>
        <w:r>
          <w:rPr>
            <w:noProof/>
            <w:webHidden/>
          </w:rPr>
          <w:tab/>
        </w:r>
        <w:r>
          <w:rPr>
            <w:noProof/>
            <w:webHidden/>
          </w:rPr>
          <w:fldChar w:fldCharType="begin"/>
        </w:r>
        <w:r>
          <w:rPr>
            <w:noProof/>
            <w:webHidden/>
          </w:rPr>
          <w:instrText xml:space="preserve"> PAGEREF _Toc402272801 \h </w:instrText>
        </w:r>
        <w:r>
          <w:rPr>
            <w:noProof/>
            <w:webHidden/>
          </w:rPr>
        </w:r>
        <w:r>
          <w:rPr>
            <w:noProof/>
            <w:webHidden/>
          </w:rPr>
          <w:fldChar w:fldCharType="separate"/>
        </w:r>
        <w:r>
          <w:rPr>
            <w:noProof/>
            <w:webHidden/>
          </w:rPr>
          <w:t>57</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802" w:history="1">
        <w:r w:rsidRPr="008802CD">
          <w:rPr>
            <w:rStyle w:val="Hyperlink"/>
            <w:noProof/>
          </w:rPr>
          <w:t>Office 365 Suites</w:t>
        </w:r>
        <w:r>
          <w:rPr>
            <w:noProof/>
            <w:webHidden/>
          </w:rPr>
          <w:tab/>
        </w:r>
        <w:r>
          <w:rPr>
            <w:noProof/>
            <w:webHidden/>
          </w:rPr>
          <w:fldChar w:fldCharType="begin"/>
        </w:r>
        <w:r>
          <w:rPr>
            <w:noProof/>
            <w:webHidden/>
          </w:rPr>
          <w:instrText xml:space="preserve"> PAGEREF _Toc402272802 \h </w:instrText>
        </w:r>
        <w:r>
          <w:rPr>
            <w:noProof/>
            <w:webHidden/>
          </w:rPr>
        </w:r>
        <w:r>
          <w:rPr>
            <w:noProof/>
            <w:webHidden/>
          </w:rPr>
          <w:fldChar w:fldCharType="separate"/>
        </w:r>
        <w:r>
          <w:rPr>
            <w:noProof/>
            <w:webHidden/>
          </w:rPr>
          <w:t>58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03" w:history="1">
        <w:r w:rsidRPr="008802CD">
          <w:rPr>
            <w:rStyle w:val="Hyperlink"/>
            <w:noProof/>
          </w:rPr>
          <w:t>Office 365 Business Essentials</w:t>
        </w:r>
        <w:r>
          <w:rPr>
            <w:noProof/>
            <w:webHidden/>
          </w:rPr>
          <w:tab/>
        </w:r>
        <w:r>
          <w:rPr>
            <w:noProof/>
            <w:webHidden/>
          </w:rPr>
          <w:fldChar w:fldCharType="begin"/>
        </w:r>
        <w:r>
          <w:rPr>
            <w:noProof/>
            <w:webHidden/>
          </w:rPr>
          <w:instrText xml:space="preserve"> PAGEREF _Toc402272803 \h </w:instrText>
        </w:r>
        <w:r>
          <w:rPr>
            <w:noProof/>
            <w:webHidden/>
          </w:rPr>
        </w:r>
        <w:r>
          <w:rPr>
            <w:noProof/>
            <w:webHidden/>
          </w:rPr>
          <w:fldChar w:fldCharType="separate"/>
        </w:r>
        <w:r>
          <w:rPr>
            <w:noProof/>
            <w:webHidden/>
          </w:rPr>
          <w:t>58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04" w:history="1">
        <w:r w:rsidRPr="008802CD">
          <w:rPr>
            <w:rStyle w:val="Hyperlink"/>
            <w:noProof/>
          </w:rPr>
          <w:t>Office 365 Business Premium</w:t>
        </w:r>
        <w:r>
          <w:rPr>
            <w:noProof/>
            <w:webHidden/>
          </w:rPr>
          <w:tab/>
        </w:r>
        <w:r>
          <w:rPr>
            <w:noProof/>
            <w:webHidden/>
          </w:rPr>
          <w:fldChar w:fldCharType="begin"/>
        </w:r>
        <w:r>
          <w:rPr>
            <w:noProof/>
            <w:webHidden/>
          </w:rPr>
          <w:instrText xml:space="preserve"> PAGEREF _Toc402272804 \h </w:instrText>
        </w:r>
        <w:r>
          <w:rPr>
            <w:noProof/>
            <w:webHidden/>
          </w:rPr>
        </w:r>
        <w:r>
          <w:rPr>
            <w:noProof/>
            <w:webHidden/>
          </w:rPr>
          <w:fldChar w:fldCharType="separate"/>
        </w:r>
        <w:r>
          <w:rPr>
            <w:noProof/>
            <w:webHidden/>
          </w:rPr>
          <w:t>58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05" w:history="1">
        <w:r w:rsidRPr="008802CD">
          <w:rPr>
            <w:rStyle w:val="Hyperlink"/>
            <w:noProof/>
          </w:rPr>
          <w:t>Office 365 Éducation E2 (SL Utilisateur)</w:t>
        </w:r>
        <w:r>
          <w:rPr>
            <w:noProof/>
            <w:webHidden/>
          </w:rPr>
          <w:tab/>
        </w:r>
        <w:r>
          <w:rPr>
            <w:noProof/>
            <w:webHidden/>
          </w:rPr>
          <w:fldChar w:fldCharType="begin"/>
        </w:r>
        <w:r>
          <w:rPr>
            <w:noProof/>
            <w:webHidden/>
          </w:rPr>
          <w:instrText xml:space="preserve"> PAGEREF _Toc402272805 \h </w:instrText>
        </w:r>
        <w:r>
          <w:rPr>
            <w:noProof/>
            <w:webHidden/>
          </w:rPr>
        </w:r>
        <w:r>
          <w:rPr>
            <w:noProof/>
            <w:webHidden/>
          </w:rPr>
          <w:fldChar w:fldCharType="separate"/>
        </w:r>
        <w:r>
          <w:rPr>
            <w:noProof/>
            <w:webHidden/>
          </w:rPr>
          <w:t>58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06" w:history="1">
        <w:r w:rsidRPr="008802CD">
          <w:rPr>
            <w:rStyle w:val="Hyperlink"/>
            <w:noProof/>
          </w:rPr>
          <w:t>Office 365 Éducation E3 (SL Utilisateur)</w:t>
        </w:r>
        <w:r>
          <w:rPr>
            <w:noProof/>
            <w:webHidden/>
          </w:rPr>
          <w:tab/>
        </w:r>
        <w:r>
          <w:rPr>
            <w:noProof/>
            <w:webHidden/>
          </w:rPr>
          <w:fldChar w:fldCharType="begin"/>
        </w:r>
        <w:r>
          <w:rPr>
            <w:noProof/>
            <w:webHidden/>
          </w:rPr>
          <w:instrText xml:space="preserve"> PAGEREF _Toc402272806 \h </w:instrText>
        </w:r>
        <w:r>
          <w:rPr>
            <w:noProof/>
            <w:webHidden/>
          </w:rPr>
        </w:r>
        <w:r>
          <w:rPr>
            <w:noProof/>
            <w:webHidden/>
          </w:rPr>
          <w:fldChar w:fldCharType="separate"/>
        </w:r>
        <w:r>
          <w:rPr>
            <w:noProof/>
            <w:webHidden/>
          </w:rPr>
          <w:t>58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07" w:history="1">
        <w:r w:rsidRPr="008802CD">
          <w:rPr>
            <w:rStyle w:val="Hyperlink"/>
            <w:noProof/>
          </w:rPr>
          <w:t>Office 365 Éducation E4 (SL Utilisateur)</w:t>
        </w:r>
        <w:r>
          <w:rPr>
            <w:noProof/>
            <w:webHidden/>
          </w:rPr>
          <w:tab/>
        </w:r>
        <w:r>
          <w:rPr>
            <w:noProof/>
            <w:webHidden/>
          </w:rPr>
          <w:fldChar w:fldCharType="begin"/>
        </w:r>
        <w:r>
          <w:rPr>
            <w:noProof/>
            <w:webHidden/>
          </w:rPr>
          <w:instrText xml:space="preserve"> PAGEREF _Toc402272807 \h </w:instrText>
        </w:r>
        <w:r>
          <w:rPr>
            <w:noProof/>
            <w:webHidden/>
          </w:rPr>
        </w:r>
        <w:r>
          <w:rPr>
            <w:noProof/>
            <w:webHidden/>
          </w:rPr>
          <w:fldChar w:fldCharType="separate"/>
        </w:r>
        <w:r>
          <w:rPr>
            <w:noProof/>
            <w:webHidden/>
          </w:rPr>
          <w:t>58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08" w:history="1">
        <w:r w:rsidRPr="008802CD">
          <w:rPr>
            <w:rStyle w:val="Hyperlink"/>
            <w:noProof/>
          </w:rPr>
          <w:t>Module Complémentaire Office 365 Éducation E3, E4 (SL Utilisateur)</w:t>
        </w:r>
        <w:r>
          <w:rPr>
            <w:noProof/>
            <w:webHidden/>
          </w:rPr>
          <w:tab/>
        </w:r>
        <w:r>
          <w:rPr>
            <w:noProof/>
            <w:webHidden/>
          </w:rPr>
          <w:fldChar w:fldCharType="begin"/>
        </w:r>
        <w:r>
          <w:rPr>
            <w:noProof/>
            <w:webHidden/>
          </w:rPr>
          <w:instrText xml:space="preserve"> PAGEREF _Toc402272808 \h </w:instrText>
        </w:r>
        <w:r>
          <w:rPr>
            <w:noProof/>
            <w:webHidden/>
          </w:rPr>
        </w:r>
        <w:r>
          <w:rPr>
            <w:noProof/>
            <w:webHidden/>
          </w:rPr>
          <w:fldChar w:fldCharType="separate"/>
        </w:r>
        <w:r>
          <w:rPr>
            <w:noProof/>
            <w:webHidden/>
          </w:rPr>
          <w:t>58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09" w:history="1">
        <w:r w:rsidRPr="008802CD">
          <w:rPr>
            <w:rStyle w:val="Hyperlink"/>
            <w:noProof/>
          </w:rPr>
          <w:t>Module Complémentaire Office 365 Éducation E3 et E4 sans ProPlus (SL Utilisateur)</w:t>
        </w:r>
        <w:r>
          <w:rPr>
            <w:noProof/>
            <w:webHidden/>
          </w:rPr>
          <w:tab/>
        </w:r>
        <w:r>
          <w:rPr>
            <w:noProof/>
            <w:webHidden/>
          </w:rPr>
          <w:fldChar w:fldCharType="begin"/>
        </w:r>
        <w:r>
          <w:rPr>
            <w:noProof/>
            <w:webHidden/>
          </w:rPr>
          <w:instrText xml:space="preserve"> PAGEREF _Toc402272809 \h </w:instrText>
        </w:r>
        <w:r>
          <w:rPr>
            <w:noProof/>
            <w:webHidden/>
          </w:rPr>
        </w:r>
        <w:r>
          <w:rPr>
            <w:noProof/>
            <w:webHidden/>
          </w:rPr>
          <w:fldChar w:fldCharType="separate"/>
        </w:r>
        <w:r>
          <w:rPr>
            <w:noProof/>
            <w:webHidden/>
          </w:rPr>
          <w:t>58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10" w:history="1">
        <w:r w:rsidRPr="008802CD">
          <w:rPr>
            <w:rStyle w:val="Hyperlink"/>
            <w:noProof/>
          </w:rPr>
          <w:t>Office 365 Entreprise E1 (SL Utilisateur)</w:t>
        </w:r>
        <w:r>
          <w:rPr>
            <w:noProof/>
            <w:webHidden/>
          </w:rPr>
          <w:tab/>
        </w:r>
        <w:r>
          <w:rPr>
            <w:noProof/>
            <w:webHidden/>
          </w:rPr>
          <w:fldChar w:fldCharType="begin"/>
        </w:r>
        <w:r>
          <w:rPr>
            <w:noProof/>
            <w:webHidden/>
          </w:rPr>
          <w:instrText xml:space="preserve"> PAGEREF _Toc402272810 \h </w:instrText>
        </w:r>
        <w:r>
          <w:rPr>
            <w:noProof/>
            <w:webHidden/>
          </w:rPr>
        </w:r>
        <w:r>
          <w:rPr>
            <w:noProof/>
            <w:webHidden/>
          </w:rPr>
          <w:fldChar w:fldCharType="separate"/>
        </w:r>
        <w:r>
          <w:rPr>
            <w:noProof/>
            <w:webHidden/>
          </w:rPr>
          <w:t>58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11" w:history="1">
        <w:r w:rsidRPr="008802CD">
          <w:rPr>
            <w:rStyle w:val="Hyperlink"/>
            <w:noProof/>
          </w:rPr>
          <w:t>Office 365 Entreprise E1 au titre de la SA  (SL Utilisateur)</w:t>
        </w:r>
        <w:r>
          <w:rPr>
            <w:noProof/>
            <w:webHidden/>
          </w:rPr>
          <w:tab/>
        </w:r>
        <w:r>
          <w:rPr>
            <w:noProof/>
            <w:webHidden/>
          </w:rPr>
          <w:fldChar w:fldCharType="begin"/>
        </w:r>
        <w:r>
          <w:rPr>
            <w:noProof/>
            <w:webHidden/>
          </w:rPr>
          <w:instrText xml:space="preserve"> PAGEREF _Toc402272811 \h </w:instrText>
        </w:r>
        <w:r>
          <w:rPr>
            <w:noProof/>
            <w:webHidden/>
          </w:rPr>
        </w:r>
        <w:r>
          <w:rPr>
            <w:noProof/>
            <w:webHidden/>
          </w:rPr>
          <w:fldChar w:fldCharType="separate"/>
        </w:r>
        <w:r>
          <w:rPr>
            <w:noProof/>
            <w:webHidden/>
          </w:rPr>
          <w:t>58</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12" w:history="1">
        <w:r w:rsidRPr="008802CD">
          <w:rPr>
            <w:rStyle w:val="Hyperlink"/>
            <w:noProof/>
          </w:rPr>
          <w:t>Office 365 Entreprise E3 (SL Utilisateur)</w:t>
        </w:r>
        <w:r>
          <w:rPr>
            <w:noProof/>
            <w:webHidden/>
          </w:rPr>
          <w:tab/>
        </w:r>
        <w:r>
          <w:rPr>
            <w:noProof/>
            <w:webHidden/>
          </w:rPr>
          <w:fldChar w:fldCharType="begin"/>
        </w:r>
        <w:r>
          <w:rPr>
            <w:noProof/>
            <w:webHidden/>
          </w:rPr>
          <w:instrText xml:space="preserve"> PAGEREF _Toc402272812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13" w:history="1">
        <w:r w:rsidRPr="008802CD">
          <w:rPr>
            <w:rStyle w:val="Hyperlink"/>
            <w:noProof/>
          </w:rPr>
          <w:t>Office 365 Entreprise E3 au titre de la SA  (SL Utilisateur)</w:t>
        </w:r>
        <w:r>
          <w:rPr>
            <w:noProof/>
            <w:webHidden/>
          </w:rPr>
          <w:tab/>
        </w:r>
        <w:r>
          <w:rPr>
            <w:noProof/>
            <w:webHidden/>
          </w:rPr>
          <w:fldChar w:fldCharType="begin"/>
        </w:r>
        <w:r>
          <w:rPr>
            <w:noProof/>
            <w:webHidden/>
          </w:rPr>
          <w:instrText xml:space="preserve"> PAGEREF _Toc402272813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14" w:history="1">
        <w:r w:rsidRPr="008802CD">
          <w:rPr>
            <w:rStyle w:val="Hyperlink"/>
            <w:noProof/>
          </w:rPr>
          <w:t>Office 365 Entreprise E4 (SL Utilisateur)</w:t>
        </w:r>
        <w:r>
          <w:rPr>
            <w:noProof/>
            <w:webHidden/>
          </w:rPr>
          <w:tab/>
        </w:r>
        <w:r>
          <w:rPr>
            <w:noProof/>
            <w:webHidden/>
          </w:rPr>
          <w:fldChar w:fldCharType="begin"/>
        </w:r>
        <w:r>
          <w:rPr>
            <w:noProof/>
            <w:webHidden/>
          </w:rPr>
          <w:instrText xml:space="preserve"> PAGEREF _Toc402272814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15" w:history="1">
        <w:r w:rsidRPr="008802CD">
          <w:rPr>
            <w:rStyle w:val="Hyperlink"/>
            <w:noProof/>
          </w:rPr>
          <w:t>Office 365 Entreprise E4 au titre de la SA  (SL Utilisateur)</w:t>
        </w:r>
        <w:r>
          <w:rPr>
            <w:noProof/>
            <w:webHidden/>
          </w:rPr>
          <w:tab/>
        </w:r>
        <w:r>
          <w:rPr>
            <w:noProof/>
            <w:webHidden/>
          </w:rPr>
          <w:fldChar w:fldCharType="begin"/>
        </w:r>
        <w:r>
          <w:rPr>
            <w:noProof/>
            <w:webHidden/>
          </w:rPr>
          <w:instrText xml:space="preserve"> PAGEREF _Toc402272815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16" w:history="1">
        <w:r w:rsidRPr="008802CD">
          <w:rPr>
            <w:rStyle w:val="Hyperlink"/>
            <w:noProof/>
          </w:rPr>
          <w:t>Module Complémentaire Office 365 Entreprise E1 et E3 (SL Utilisateur)</w:t>
        </w:r>
        <w:r>
          <w:rPr>
            <w:noProof/>
            <w:webHidden/>
          </w:rPr>
          <w:tab/>
        </w:r>
        <w:r>
          <w:rPr>
            <w:noProof/>
            <w:webHidden/>
          </w:rPr>
          <w:fldChar w:fldCharType="begin"/>
        </w:r>
        <w:r>
          <w:rPr>
            <w:noProof/>
            <w:webHidden/>
          </w:rPr>
          <w:instrText xml:space="preserve"> PAGEREF _Toc402272816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17" w:history="1">
        <w:r w:rsidRPr="008802CD">
          <w:rPr>
            <w:rStyle w:val="Hyperlink"/>
            <w:noProof/>
          </w:rPr>
          <w:t>Module Complémentaire Office 365 Entreprise E4 (SL Utilisateur)</w:t>
        </w:r>
        <w:r>
          <w:rPr>
            <w:noProof/>
            <w:webHidden/>
          </w:rPr>
          <w:tab/>
        </w:r>
        <w:r>
          <w:rPr>
            <w:noProof/>
            <w:webHidden/>
          </w:rPr>
          <w:fldChar w:fldCharType="begin"/>
        </w:r>
        <w:r>
          <w:rPr>
            <w:noProof/>
            <w:webHidden/>
          </w:rPr>
          <w:instrText xml:space="preserve"> PAGEREF _Toc402272817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18" w:history="1">
        <w:r w:rsidRPr="008802CD">
          <w:rPr>
            <w:rStyle w:val="Hyperlink"/>
            <w:noProof/>
          </w:rPr>
          <w:t>Module Complémentaire Office 365 Entreprise E3 et E4 sans ProPlus (SL Utilisateur)</w:t>
        </w:r>
        <w:r>
          <w:rPr>
            <w:noProof/>
            <w:webHidden/>
          </w:rPr>
          <w:tab/>
        </w:r>
        <w:r>
          <w:rPr>
            <w:noProof/>
            <w:webHidden/>
          </w:rPr>
          <w:fldChar w:fldCharType="begin"/>
        </w:r>
        <w:r>
          <w:rPr>
            <w:noProof/>
            <w:webHidden/>
          </w:rPr>
          <w:instrText xml:space="preserve"> PAGEREF _Toc402272818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19" w:history="1">
        <w:r w:rsidRPr="008802CD">
          <w:rPr>
            <w:rStyle w:val="Hyperlink"/>
            <w:noProof/>
          </w:rPr>
          <w:t>Office 365 Entreprise K1 (SL Utilisateur)</w:t>
        </w:r>
        <w:r>
          <w:rPr>
            <w:noProof/>
            <w:webHidden/>
          </w:rPr>
          <w:tab/>
        </w:r>
        <w:r>
          <w:rPr>
            <w:noProof/>
            <w:webHidden/>
          </w:rPr>
          <w:fldChar w:fldCharType="begin"/>
        </w:r>
        <w:r>
          <w:rPr>
            <w:noProof/>
            <w:webHidden/>
          </w:rPr>
          <w:instrText xml:space="preserve"> PAGEREF _Toc402272819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20" w:history="1">
        <w:r w:rsidRPr="008802CD">
          <w:rPr>
            <w:rStyle w:val="Hyperlink"/>
            <w:noProof/>
          </w:rPr>
          <w:t>Office 365 Secteur Public E1, E3, E4  (SL Utilisateur)</w:t>
        </w:r>
        <w:r>
          <w:rPr>
            <w:noProof/>
            <w:webHidden/>
          </w:rPr>
          <w:tab/>
        </w:r>
        <w:r>
          <w:rPr>
            <w:noProof/>
            <w:webHidden/>
          </w:rPr>
          <w:fldChar w:fldCharType="begin"/>
        </w:r>
        <w:r>
          <w:rPr>
            <w:noProof/>
            <w:webHidden/>
          </w:rPr>
          <w:instrText xml:space="preserve"> PAGEREF _Toc402272820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21" w:history="1">
        <w:r w:rsidRPr="008802CD">
          <w:rPr>
            <w:rStyle w:val="Hyperlink"/>
            <w:noProof/>
          </w:rPr>
          <w:t>Office 365 Secteur Public E1, E3, E4 au titre de la SA (SL Utilisateur)</w:t>
        </w:r>
        <w:r>
          <w:rPr>
            <w:noProof/>
            <w:webHidden/>
          </w:rPr>
          <w:tab/>
        </w:r>
        <w:r>
          <w:rPr>
            <w:noProof/>
            <w:webHidden/>
          </w:rPr>
          <w:fldChar w:fldCharType="begin"/>
        </w:r>
        <w:r>
          <w:rPr>
            <w:noProof/>
            <w:webHidden/>
          </w:rPr>
          <w:instrText xml:space="preserve"> PAGEREF _Toc402272821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22" w:history="1">
        <w:r w:rsidRPr="008802CD">
          <w:rPr>
            <w:rStyle w:val="Hyperlink"/>
            <w:noProof/>
          </w:rPr>
          <w:t>Module Complémentaire Office 365 Secteur Public E1, E3, E4 (SL Utilisateur)</w:t>
        </w:r>
        <w:r>
          <w:rPr>
            <w:noProof/>
            <w:webHidden/>
          </w:rPr>
          <w:tab/>
        </w:r>
        <w:r>
          <w:rPr>
            <w:noProof/>
            <w:webHidden/>
          </w:rPr>
          <w:fldChar w:fldCharType="begin"/>
        </w:r>
        <w:r>
          <w:rPr>
            <w:noProof/>
            <w:webHidden/>
          </w:rPr>
          <w:instrText xml:space="preserve"> PAGEREF _Toc402272822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23" w:history="1">
        <w:r w:rsidRPr="008802CD">
          <w:rPr>
            <w:rStyle w:val="Hyperlink"/>
            <w:noProof/>
          </w:rPr>
          <w:t>Module Complémentaire Office 365 Secteur Public E3 et E4 sans ProPlus (SL Utilisateur)</w:t>
        </w:r>
        <w:r>
          <w:rPr>
            <w:noProof/>
            <w:webHidden/>
          </w:rPr>
          <w:tab/>
        </w:r>
        <w:r>
          <w:rPr>
            <w:noProof/>
            <w:webHidden/>
          </w:rPr>
          <w:fldChar w:fldCharType="begin"/>
        </w:r>
        <w:r>
          <w:rPr>
            <w:noProof/>
            <w:webHidden/>
          </w:rPr>
          <w:instrText xml:space="preserve"> PAGEREF _Toc402272823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24" w:history="1">
        <w:r w:rsidRPr="008802CD">
          <w:rPr>
            <w:rStyle w:val="Hyperlink"/>
            <w:noProof/>
          </w:rPr>
          <w:t>Office 365 Moyenne Entreprise (SL Utilisateur)</w:t>
        </w:r>
        <w:r>
          <w:rPr>
            <w:noProof/>
            <w:webHidden/>
          </w:rPr>
          <w:tab/>
        </w:r>
        <w:r>
          <w:rPr>
            <w:noProof/>
            <w:webHidden/>
          </w:rPr>
          <w:fldChar w:fldCharType="begin"/>
        </w:r>
        <w:r>
          <w:rPr>
            <w:noProof/>
            <w:webHidden/>
          </w:rPr>
          <w:instrText xml:space="preserve"> PAGEREF _Toc402272824 \h </w:instrText>
        </w:r>
        <w:r>
          <w:rPr>
            <w:noProof/>
            <w:webHidden/>
          </w:rPr>
        </w:r>
        <w:r>
          <w:rPr>
            <w:noProof/>
            <w:webHidden/>
          </w:rPr>
          <w:fldChar w:fldCharType="separate"/>
        </w:r>
        <w:r>
          <w:rPr>
            <w:noProof/>
            <w:webHidden/>
          </w:rPr>
          <w:t>59</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825" w:history="1">
        <w:r w:rsidRPr="008802CD">
          <w:rPr>
            <w:rStyle w:val="Hyperlink"/>
            <w:noProof/>
          </w:rPr>
          <w:t>OneDrive Entreprise</w:t>
        </w:r>
        <w:r>
          <w:rPr>
            <w:noProof/>
            <w:webHidden/>
          </w:rPr>
          <w:tab/>
        </w:r>
        <w:r>
          <w:rPr>
            <w:noProof/>
            <w:webHidden/>
          </w:rPr>
          <w:fldChar w:fldCharType="begin"/>
        </w:r>
        <w:r>
          <w:rPr>
            <w:noProof/>
            <w:webHidden/>
          </w:rPr>
          <w:instrText xml:space="preserve"> PAGEREF _Toc402272825 \h </w:instrText>
        </w:r>
        <w:r>
          <w:rPr>
            <w:noProof/>
            <w:webHidden/>
          </w:rPr>
        </w:r>
        <w:r>
          <w:rPr>
            <w:noProof/>
            <w:webHidden/>
          </w:rPr>
          <w:fldChar w:fldCharType="separate"/>
        </w:r>
        <w:r>
          <w:rPr>
            <w:noProof/>
            <w:webHidden/>
          </w:rPr>
          <w:t>62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26" w:history="1">
        <w:r w:rsidRPr="008802CD">
          <w:rPr>
            <w:rStyle w:val="Hyperlink"/>
            <w:noProof/>
          </w:rPr>
          <w:t>OneDrive Entreprise avec Office Online  (SL Utilisateur)</w:t>
        </w:r>
        <w:r>
          <w:rPr>
            <w:noProof/>
            <w:webHidden/>
          </w:rPr>
          <w:tab/>
        </w:r>
        <w:r>
          <w:rPr>
            <w:noProof/>
            <w:webHidden/>
          </w:rPr>
          <w:fldChar w:fldCharType="begin"/>
        </w:r>
        <w:r>
          <w:rPr>
            <w:noProof/>
            <w:webHidden/>
          </w:rPr>
          <w:instrText xml:space="preserve"> PAGEREF _Toc402272826 \h </w:instrText>
        </w:r>
        <w:r>
          <w:rPr>
            <w:noProof/>
            <w:webHidden/>
          </w:rPr>
        </w:r>
        <w:r>
          <w:rPr>
            <w:noProof/>
            <w:webHidden/>
          </w:rPr>
          <w:fldChar w:fldCharType="separate"/>
        </w:r>
        <w:r>
          <w:rPr>
            <w:noProof/>
            <w:webHidden/>
          </w:rPr>
          <w:t>62</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27" w:history="1">
        <w:r w:rsidRPr="008802CD">
          <w:rPr>
            <w:rStyle w:val="Hyperlink"/>
            <w:noProof/>
          </w:rPr>
          <w:t>OneDrive Entreprise avec Office Online G  (SL Utilisateur)</w:t>
        </w:r>
        <w:r>
          <w:rPr>
            <w:noProof/>
            <w:webHidden/>
          </w:rPr>
          <w:tab/>
        </w:r>
        <w:r>
          <w:rPr>
            <w:noProof/>
            <w:webHidden/>
          </w:rPr>
          <w:fldChar w:fldCharType="begin"/>
        </w:r>
        <w:r>
          <w:rPr>
            <w:noProof/>
            <w:webHidden/>
          </w:rPr>
          <w:instrText xml:space="preserve"> PAGEREF _Toc402272827 \h </w:instrText>
        </w:r>
        <w:r>
          <w:rPr>
            <w:noProof/>
            <w:webHidden/>
          </w:rPr>
        </w:r>
        <w:r>
          <w:rPr>
            <w:noProof/>
            <w:webHidden/>
          </w:rPr>
          <w:fldChar w:fldCharType="separate"/>
        </w:r>
        <w:r>
          <w:rPr>
            <w:noProof/>
            <w:webHidden/>
          </w:rPr>
          <w:t>62</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828" w:history="1">
        <w:r w:rsidRPr="008802CD">
          <w:rPr>
            <w:rStyle w:val="Hyperlink"/>
            <w:noProof/>
          </w:rPr>
          <w:t>Project Online</w:t>
        </w:r>
        <w:r>
          <w:rPr>
            <w:noProof/>
            <w:webHidden/>
          </w:rPr>
          <w:tab/>
        </w:r>
        <w:r>
          <w:rPr>
            <w:noProof/>
            <w:webHidden/>
          </w:rPr>
          <w:fldChar w:fldCharType="begin"/>
        </w:r>
        <w:r>
          <w:rPr>
            <w:noProof/>
            <w:webHidden/>
          </w:rPr>
          <w:instrText xml:space="preserve"> PAGEREF _Toc402272828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29" w:history="1">
        <w:r w:rsidRPr="008802CD">
          <w:rPr>
            <w:rStyle w:val="Hyperlink"/>
            <w:noProof/>
          </w:rPr>
          <w:t>Project Online</w:t>
        </w:r>
        <w:r>
          <w:rPr>
            <w:noProof/>
            <w:webHidden/>
          </w:rPr>
          <w:tab/>
        </w:r>
        <w:r>
          <w:rPr>
            <w:noProof/>
            <w:webHidden/>
          </w:rPr>
          <w:fldChar w:fldCharType="begin"/>
        </w:r>
        <w:r>
          <w:rPr>
            <w:noProof/>
            <w:webHidden/>
          </w:rPr>
          <w:instrText xml:space="preserve"> PAGEREF _Toc402272829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30" w:history="1">
        <w:r w:rsidRPr="008802CD">
          <w:rPr>
            <w:rStyle w:val="Hyperlink"/>
            <w:noProof/>
          </w:rPr>
          <w:t>Project Online A</w:t>
        </w:r>
        <w:r>
          <w:rPr>
            <w:noProof/>
            <w:webHidden/>
          </w:rPr>
          <w:tab/>
        </w:r>
        <w:r>
          <w:rPr>
            <w:noProof/>
            <w:webHidden/>
          </w:rPr>
          <w:fldChar w:fldCharType="begin"/>
        </w:r>
        <w:r>
          <w:rPr>
            <w:noProof/>
            <w:webHidden/>
          </w:rPr>
          <w:instrText xml:space="preserve"> PAGEREF _Toc402272830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31" w:history="1">
        <w:r w:rsidRPr="008802CD">
          <w:rPr>
            <w:rStyle w:val="Hyperlink"/>
            <w:noProof/>
          </w:rPr>
          <w:t>Project Lite</w:t>
        </w:r>
        <w:r>
          <w:rPr>
            <w:noProof/>
            <w:webHidden/>
          </w:rPr>
          <w:tab/>
        </w:r>
        <w:r>
          <w:rPr>
            <w:noProof/>
            <w:webHidden/>
          </w:rPr>
          <w:fldChar w:fldCharType="begin"/>
        </w:r>
        <w:r>
          <w:rPr>
            <w:noProof/>
            <w:webHidden/>
          </w:rPr>
          <w:instrText xml:space="preserve"> PAGEREF _Toc402272831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832" w:history="1">
        <w:r w:rsidRPr="008802CD">
          <w:rPr>
            <w:rStyle w:val="Hyperlink"/>
            <w:noProof/>
          </w:rPr>
          <w:t>SharePoint Online</w:t>
        </w:r>
        <w:r>
          <w:rPr>
            <w:noProof/>
            <w:webHidden/>
          </w:rPr>
          <w:tab/>
        </w:r>
        <w:r>
          <w:rPr>
            <w:noProof/>
            <w:webHidden/>
          </w:rPr>
          <w:fldChar w:fldCharType="begin"/>
        </w:r>
        <w:r>
          <w:rPr>
            <w:noProof/>
            <w:webHidden/>
          </w:rPr>
          <w:instrText xml:space="preserve"> PAGEREF _Toc402272832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33" w:history="1">
        <w:r w:rsidRPr="008802CD">
          <w:rPr>
            <w:rStyle w:val="Hyperlink"/>
            <w:noProof/>
          </w:rPr>
          <w:t>Office 365 Extra File Storage (1 Go) (SL Module Complémentaire)</w:t>
        </w:r>
        <w:r>
          <w:rPr>
            <w:noProof/>
            <w:webHidden/>
          </w:rPr>
          <w:tab/>
        </w:r>
        <w:r>
          <w:rPr>
            <w:noProof/>
            <w:webHidden/>
          </w:rPr>
          <w:fldChar w:fldCharType="begin"/>
        </w:r>
        <w:r>
          <w:rPr>
            <w:noProof/>
            <w:webHidden/>
          </w:rPr>
          <w:instrText xml:space="preserve"> PAGEREF _Toc402272833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34" w:history="1">
        <w:r w:rsidRPr="008802CD">
          <w:rPr>
            <w:rStyle w:val="Hyperlink"/>
            <w:noProof/>
          </w:rPr>
          <w:t>Office 365 Extra File Storage (1 Go) A (SL Module Complémentaire)</w:t>
        </w:r>
        <w:r>
          <w:rPr>
            <w:noProof/>
            <w:webHidden/>
          </w:rPr>
          <w:tab/>
        </w:r>
        <w:r>
          <w:rPr>
            <w:noProof/>
            <w:webHidden/>
          </w:rPr>
          <w:fldChar w:fldCharType="begin"/>
        </w:r>
        <w:r>
          <w:rPr>
            <w:noProof/>
            <w:webHidden/>
          </w:rPr>
          <w:instrText xml:space="preserve"> PAGEREF _Toc402272834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35" w:history="1">
        <w:r w:rsidRPr="008802CD">
          <w:rPr>
            <w:rStyle w:val="Hyperlink"/>
            <w:noProof/>
          </w:rPr>
          <w:t>SharePoint Online Plan 1 (SL Utilisateur)</w:t>
        </w:r>
        <w:r>
          <w:rPr>
            <w:noProof/>
            <w:webHidden/>
          </w:rPr>
          <w:tab/>
        </w:r>
        <w:r>
          <w:rPr>
            <w:noProof/>
            <w:webHidden/>
          </w:rPr>
          <w:fldChar w:fldCharType="begin"/>
        </w:r>
        <w:r>
          <w:rPr>
            <w:noProof/>
            <w:webHidden/>
          </w:rPr>
          <w:instrText xml:space="preserve"> PAGEREF _Toc402272835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36" w:history="1">
        <w:r w:rsidRPr="008802CD">
          <w:rPr>
            <w:rStyle w:val="Hyperlink"/>
            <w:noProof/>
          </w:rPr>
          <w:t>Module Complémentaire SharePoint Online Plan 1 (SL Utilisateur)</w:t>
        </w:r>
        <w:r>
          <w:rPr>
            <w:noProof/>
            <w:webHidden/>
          </w:rPr>
          <w:tab/>
        </w:r>
        <w:r>
          <w:rPr>
            <w:noProof/>
            <w:webHidden/>
          </w:rPr>
          <w:fldChar w:fldCharType="begin"/>
        </w:r>
        <w:r>
          <w:rPr>
            <w:noProof/>
            <w:webHidden/>
          </w:rPr>
          <w:instrText xml:space="preserve"> PAGEREF _Toc402272836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37" w:history="1">
        <w:r w:rsidRPr="008802CD">
          <w:rPr>
            <w:rStyle w:val="Hyperlink"/>
            <w:noProof/>
          </w:rPr>
          <w:t>SharePoint Online Plan 1G (SL Utilisateur)</w:t>
        </w:r>
        <w:r>
          <w:rPr>
            <w:noProof/>
            <w:webHidden/>
          </w:rPr>
          <w:tab/>
        </w:r>
        <w:r>
          <w:rPr>
            <w:noProof/>
            <w:webHidden/>
          </w:rPr>
          <w:fldChar w:fldCharType="begin"/>
        </w:r>
        <w:r>
          <w:rPr>
            <w:noProof/>
            <w:webHidden/>
          </w:rPr>
          <w:instrText xml:space="preserve"> PAGEREF _Toc402272837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38" w:history="1">
        <w:r w:rsidRPr="008802CD">
          <w:rPr>
            <w:rStyle w:val="Hyperlink"/>
            <w:noProof/>
          </w:rPr>
          <w:t>SharePoint Online Plan 2 (SL Utilisateur)</w:t>
        </w:r>
        <w:r>
          <w:rPr>
            <w:noProof/>
            <w:webHidden/>
          </w:rPr>
          <w:tab/>
        </w:r>
        <w:r>
          <w:rPr>
            <w:noProof/>
            <w:webHidden/>
          </w:rPr>
          <w:fldChar w:fldCharType="begin"/>
        </w:r>
        <w:r>
          <w:rPr>
            <w:noProof/>
            <w:webHidden/>
          </w:rPr>
          <w:instrText xml:space="preserve"> PAGEREF _Toc402272838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39" w:history="1">
        <w:r w:rsidRPr="008802CD">
          <w:rPr>
            <w:rStyle w:val="Hyperlink"/>
            <w:noProof/>
          </w:rPr>
          <w:t>SharePoint Online Plan 2G (SL Utilisateur)</w:t>
        </w:r>
        <w:r>
          <w:rPr>
            <w:noProof/>
            <w:webHidden/>
          </w:rPr>
          <w:tab/>
        </w:r>
        <w:r>
          <w:rPr>
            <w:noProof/>
            <w:webHidden/>
          </w:rPr>
          <w:fldChar w:fldCharType="begin"/>
        </w:r>
        <w:r>
          <w:rPr>
            <w:noProof/>
            <w:webHidden/>
          </w:rPr>
          <w:instrText xml:space="preserve"> PAGEREF _Toc402272839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2"/>
        <w:tabs>
          <w:tab w:val="right" w:leader="dot" w:pos="5030"/>
        </w:tabs>
        <w:rPr>
          <w:rFonts w:eastAsiaTheme="minorEastAsia"/>
          <w:b w:val="0"/>
          <w:smallCaps w:val="0"/>
          <w:noProof/>
          <w:sz w:val="22"/>
          <w:lang w:val="en-US" w:eastAsia="en-US" w:bidi="ar-SA"/>
        </w:rPr>
      </w:pPr>
      <w:hyperlink w:anchor="_Toc402272840" w:history="1">
        <w:r w:rsidRPr="008802CD">
          <w:rPr>
            <w:rStyle w:val="Hyperlink"/>
            <w:noProof/>
          </w:rPr>
          <w:t>Autres Services en Ligne</w:t>
        </w:r>
        <w:r>
          <w:rPr>
            <w:noProof/>
            <w:webHidden/>
          </w:rPr>
          <w:tab/>
        </w:r>
        <w:r>
          <w:rPr>
            <w:noProof/>
            <w:webHidden/>
          </w:rPr>
          <w:fldChar w:fldCharType="begin"/>
        </w:r>
        <w:r>
          <w:rPr>
            <w:noProof/>
            <w:webHidden/>
          </w:rPr>
          <w:instrText xml:space="preserve"> PAGEREF _Toc402272840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841" w:history="1">
        <w:r w:rsidRPr="008802CD">
          <w:rPr>
            <w:rStyle w:val="Hyperlink"/>
            <w:noProof/>
          </w:rPr>
          <w:t>Bing Maps</w:t>
        </w:r>
        <w:r>
          <w:rPr>
            <w:noProof/>
            <w:webHidden/>
          </w:rPr>
          <w:tab/>
        </w:r>
        <w:r>
          <w:rPr>
            <w:noProof/>
            <w:webHidden/>
          </w:rPr>
          <w:fldChar w:fldCharType="begin"/>
        </w:r>
        <w:r>
          <w:rPr>
            <w:noProof/>
            <w:webHidden/>
          </w:rPr>
          <w:instrText xml:space="preserve"> PAGEREF _Toc402272841 \h </w:instrText>
        </w:r>
        <w:r>
          <w:rPr>
            <w:noProof/>
            <w:webHidden/>
          </w:rPr>
        </w:r>
        <w:r>
          <w:rPr>
            <w:noProof/>
            <w:webHidden/>
          </w:rPr>
          <w:fldChar w:fldCharType="separate"/>
        </w:r>
        <w:r>
          <w:rPr>
            <w:noProof/>
            <w:webHidden/>
          </w:rPr>
          <w:t>63</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42" w:history="1">
        <w:r w:rsidRPr="008802CD">
          <w:rPr>
            <w:rStyle w:val="Hyperlink"/>
            <w:noProof/>
          </w:rPr>
          <w:t>Abonnement mensuel avec suivi des ressources par consommateur Bing Maps</w:t>
        </w:r>
        <w:r>
          <w:rPr>
            <w:noProof/>
            <w:webHidden/>
          </w:rPr>
          <w:tab/>
        </w:r>
        <w:r>
          <w:rPr>
            <w:noProof/>
            <w:webHidden/>
          </w:rPr>
          <w:fldChar w:fldCharType="begin"/>
        </w:r>
        <w:r>
          <w:rPr>
            <w:noProof/>
            <w:webHidden/>
          </w:rPr>
          <w:instrText xml:space="preserve"> PAGEREF _Toc402272842 \h </w:instrText>
        </w:r>
        <w:r>
          <w:rPr>
            <w:noProof/>
            <w:webHidden/>
          </w:rPr>
        </w:r>
        <w:r>
          <w:rPr>
            <w:noProof/>
            <w:webHidden/>
          </w:rPr>
          <w:fldChar w:fldCharType="separate"/>
        </w:r>
        <w:r>
          <w:rPr>
            <w:noProof/>
            <w:webHidden/>
          </w:rPr>
          <w:t>64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43" w:history="1">
        <w:r w:rsidRPr="008802CD">
          <w:rPr>
            <w:rStyle w:val="Hyperlink"/>
            <w:noProof/>
          </w:rPr>
          <w:t>Abonnement mensuel avec redevance Entreprise pour Bing Maps</w:t>
        </w:r>
        <w:r>
          <w:rPr>
            <w:noProof/>
            <w:webHidden/>
          </w:rPr>
          <w:tab/>
        </w:r>
        <w:r>
          <w:rPr>
            <w:noProof/>
            <w:webHidden/>
          </w:rPr>
          <w:fldChar w:fldCharType="begin"/>
        </w:r>
        <w:r>
          <w:rPr>
            <w:noProof/>
            <w:webHidden/>
          </w:rPr>
          <w:instrText xml:space="preserve"> PAGEREF _Toc402272843 \h </w:instrText>
        </w:r>
        <w:r>
          <w:rPr>
            <w:noProof/>
            <w:webHidden/>
          </w:rPr>
        </w:r>
        <w:r>
          <w:rPr>
            <w:noProof/>
            <w:webHidden/>
          </w:rPr>
          <w:fldChar w:fldCharType="separate"/>
        </w:r>
        <w:r>
          <w:rPr>
            <w:noProof/>
            <w:webHidden/>
          </w:rPr>
          <w:t>64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44" w:history="1">
        <w:r w:rsidRPr="008802CD">
          <w:rPr>
            <w:rStyle w:val="Hyperlink"/>
            <w:noProof/>
          </w:rPr>
          <w:t>Abonnement mensuel pour utilisation de 100 000 transactions sur le site Web interne Bing Maps</w:t>
        </w:r>
        <w:r>
          <w:rPr>
            <w:noProof/>
            <w:webHidden/>
          </w:rPr>
          <w:tab/>
        </w:r>
        <w:r>
          <w:rPr>
            <w:noProof/>
            <w:webHidden/>
          </w:rPr>
          <w:fldChar w:fldCharType="begin"/>
        </w:r>
        <w:r>
          <w:rPr>
            <w:noProof/>
            <w:webHidden/>
          </w:rPr>
          <w:instrText xml:space="preserve"> PAGEREF _Toc402272844 \h </w:instrText>
        </w:r>
        <w:r>
          <w:rPr>
            <w:noProof/>
            <w:webHidden/>
          </w:rPr>
        </w:r>
        <w:r>
          <w:rPr>
            <w:noProof/>
            <w:webHidden/>
          </w:rPr>
          <w:fldChar w:fldCharType="separate"/>
        </w:r>
        <w:r>
          <w:rPr>
            <w:noProof/>
            <w:webHidden/>
          </w:rPr>
          <w:t>64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45" w:history="1">
        <w:r w:rsidRPr="008802CD">
          <w:rPr>
            <w:rStyle w:val="Hyperlink"/>
            <w:noProof/>
          </w:rPr>
          <w:t>Abonnement mensuel pour utilisation de 250 000 transactions (et plus) sur le site Web interne Bing Maps</w:t>
        </w:r>
        <w:r>
          <w:rPr>
            <w:noProof/>
            <w:webHidden/>
          </w:rPr>
          <w:tab/>
        </w:r>
        <w:r>
          <w:rPr>
            <w:noProof/>
            <w:webHidden/>
          </w:rPr>
          <w:fldChar w:fldCharType="begin"/>
        </w:r>
        <w:r>
          <w:rPr>
            <w:noProof/>
            <w:webHidden/>
          </w:rPr>
          <w:instrText xml:space="preserve"> PAGEREF _Toc402272845 \h </w:instrText>
        </w:r>
        <w:r>
          <w:rPr>
            <w:noProof/>
            <w:webHidden/>
          </w:rPr>
        </w:r>
        <w:r>
          <w:rPr>
            <w:noProof/>
            <w:webHidden/>
          </w:rPr>
          <w:fldChar w:fldCharType="separate"/>
        </w:r>
        <w:r>
          <w:rPr>
            <w:noProof/>
            <w:webHidden/>
          </w:rPr>
          <w:t>64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46" w:history="1">
        <w:r w:rsidRPr="008802CD">
          <w:rPr>
            <w:rStyle w:val="Hyperlink"/>
            <w:noProof/>
          </w:rPr>
          <w:t>Abonnement mensuel par utilisateur connu Bing Maps</w:t>
        </w:r>
        <w:r>
          <w:rPr>
            <w:noProof/>
            <w:webHidden/>
          </w:rPr>
          <w:tab/>
        </w:r>
        <w:r>
          <w:rPr>
            <w:noProof/>
            <w:webHidden/>
          </w:rPr>
          <w:fldChar w:fldCharType="begin"/>
        </w:r>
        <w:r>
          <w:rPr>
            <w:noProof/>
            <w:webHidden/>
          </w:rPr>
          <w:instrText xml:space="preserve"> PAGEREF _Toc402272846 \h </w:instrText>
        </w:r>
        <w:r>
          <w:rPr>
            <w:noProof/>
            <w:webHidden/>
          </w:rPr>
        </w:r>
        <w:r>
          <w:rPr>
            <w:noProof/>
            <w:webHidden/>
          </w:rPr>
          <w:fldChar w:fldCharType="separate"/>
        </w:r>
        <w:r>
          <w:rPr>
            <w:noProof/>
            <w:webHidden/>
          </w:rPr>
          <w:t>64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47" w:history="1">
        <w:r w:rsidRPr="008802CD">
          <w:rPr>
            <w:rStyle w:val="Hyperlink"/>
            <w:noProof/>
          </w:rPr>
          <w:t>Abonnement mensuel pour 5 000 utilisateurs connus Bing Maps</w:t>
        </w:r>
        <w:r>
          <w:rPr>
            <w:noProof/>
            <w:webHidden/>
          </w:rPr>
          <w:tab/>
        </w:r>
        <w:r>
          <w:rPr>
            <w:noProof/>
            <w:webHidden/>
          </w:rPr>
          <w:fldChar w:fldCharType="begin"/>
        </w:r>
        <w:r>
          <w:rPr>
            <w:noProof/>
            <w:webHidden/>
          </w:rPr>
          <w:instrText xml:space="preserve"> PAGEREF _Toc402272847 \h </w:instrText>
        </w:r>
        <w:r>
          <w:rPr>
            <w:noProof/>
            <w:webHidden/>
          </w:rPr>
        </w:r>
        <w:r>
          <w:rPr>
            <w:noProof/>
            <w:webHidden/>
          </w:rPr>
          <w:fldChar w:fldCharType="separate"/>
        </w:r>
        <w:r>
          <w:rPr>
            <w:noProof/>
            <w:webHidden/>
          </w:rPr>
          <w:t>64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48" w:history="1">
        <w:r w:rsidRPr="008802CD">
          <w:rPr>
            <w:rStyle w:val="Hyperlink"/>
            <w:noProof/>
          </w:rPr>
          <w:t>Abonnement mensuel par utilisateur connu Bing Maps Light</w:t>
        </w:r>
        <w:r>
          <w:rPr>
            <w:noProof/>
            <w:webHidden/>
          </w:rPr>
          <w:tab/>
        </w:r>
        <w:r>
          <w:rPr>
            <w:noProof/>
            <w:webHidden/>
          </w:rPr>
          <w:fldChar w:fldCharType="begin"/>
        </w:r>
        <w:r>
          <w:rPr>
            <w:noProof/>
            <w:webHidden/>
          </w:rPr>
          <w:instrText xml:space="preserve"> PAGEREF _Toc402272848 \h </w:instrText>
        </w:r>
        <w:r>
          <w:rPr>
            <w:noProof/>
            <w:webHidden/>
          </w:rPr>
        </w:r>
        <w:r>
          <w:rPr>
            <w:noProof/>
            <w:webHidden/>
          </w:rPr>
          <w:fldChar w:fldCharType="separate"/>
        </w:r>
        <w:r>
          <w:rPr>
            <w:noProof/>
            <w:webHidden/>
          </w:rPr>
          <w:t>64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49" w:history="1">
        <w:r w:rsidRPr="008802CD">
          <w:rPr>
            <w:rStyle w:val="Hyperlink"/>
            <w:noProof/>
          </w:rPr>
          <w:t>Abonnement mensuel pour 5 000 utilisateurs connus Bing Maps Light</w:t>
        </w:r>
        <w:r>
          <w:rPr>
            <w:noProof/>
            <w:webHidden/>
          </w:rPr>
          <w:tab/>
        </w:r>
        <w:r>
          <w:rPr>
            <w:noProof/>
            <w:webHidden/>
          </w:rPr>
          <w:fldChar w:fldCharType="begin"/>
        </w:r>
        <w:r>
          <w:rPr>
            <w:noProof/>
            <w:webHidden/>
          </w:rPr>
          <w:instrText xml:space="preserve"> PAGEREF _Toc402272849 \h </w:instrText>
        </w:r>
        <w:r>
          <w:rPr>
            <w:noProof/>
            <w:webHidden/>
          </w:rPr>
        </w:r>
        <w:r>
          <w:rPr>
            <w:noProof/>
            <w:webHidden/>
          </w:rPr>
          <w:fldChar w:fldCharType="separate"/>
        </w:r>
        <w:r>
          <w:rPr>
            <w:noProof/>
            <w:webHidden/>
          </w:rPr>
          <w:t>64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50" w:history="1">
        <w:r w:rsidRPr="008802CD">
          <w:rPr>
            <w:rStyle w:val="Hyperlink"/>
            <w:noProof/>
          </w:rPr>
          <w:t>Gestion des ressources Bing Maps pour Windows en Europe ou en Amérique du Nord</w:t>
        </w:r>
        <w:r>
          <w:rPr>
            <w:noProof/>
            <w:webHidden/>
          </w:rPr>
          <w:tab/>
        </w:r>
        <w:r>
          <w:rPr>
            <w:noProof/>
            <w:webHidden/>
          </w:rPr>
          <w:fldChar w:fldCharType="begin"/>
        </w:r>
        <w:r>
          <w:rPr>
            <w:noProof/>
            <w:webHidden/>
          </w:rPr>
          <w:instrText xml:space="preserve"> PAGEREF _Toc402272850 \h </w:instrText>
        </w:r>
        <w:r>
          <w:rPr>
            <w:noProof/>
            <w:webHidden/>
          </w:rPr>
        </w:r>
        <w:r>
          <w:rPr>
            <w:noProof/>
            <w:webHidden/>
          </w:rPr>
          <w:fldChar w:fldCharType="separate"/>
        </w:r>
        <w:r>
          <w:rPr>
            <w:noProof/>
            <w:webHidden/>
          </w:rPr>
          <w:t>64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51" w:history="1">
        <w:r w:rsidRPr="008802CD">
          <w:rPr>
            <w:rStyle w:val="Hyperlink"/>
            <w:noProof/>
          </w:rPr>
          <w:t>Abonnement mensuel avec redevance pour la plate-forme de gestion des ressources Bing Maps pour Windows</w:t>
        </w:r>
        <w:r>
          <w:rPr>
            <w:noProof/>
            <w:webHidden/>
          </w:rPr>
          <w:tab/>
        </w:r>
        <w:r>
          <w:rPr>
            <w:noProof/>
            <w:webHidden/>
          </w:rPr>
          <w:fldChar w:fldCharType="begin"/>
        </w:r>
        <w:r>
          <w:rPr>
            <w:noProof/>
            <w:webHidden/>
          </w:rPr>
          <w:instrText xml:space="preserve"> PAGEREF _Toc402272851 \h </w:instrText>
        </w:r>
        <w:r>
          <w:rPr>
            <w:noProof/>
            <w:webHidden/>
          </w:rPr>
        </w:r>
        <w:r>
          <w:rPr>
            <w:noProof/>
            <w:webHidden/>
          </w:rPr>
          <w:fldChar w:fldCharType="separate"/>
        </w:r>
        <w:r>
          <w:rPr>
            <w:noProof/>
            <w:webHidden/>
          </w:rPr>
          <w:t>64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52" w:history="1">
        <w:r w:rsidRPr="008802CD">
          <w:rPr>
            <w:rStyle w:val="Hyperlink"/>
            <w:noProof/>
          </w:rPr>
          <w:t>Abonnement mensuel pour utilisation de 100 000 transactions sur le site Web public Bing Maps</w:t>
        </w:r>
        <w:r>
          <w:rPr>
            <w:noProof/>
            <w:webHidden/>
          </w:rPr>
          <w:tab/>
        </w:r>
        <w:r>
          <w:rPr>
            <w:noProof/>
            <w:webHidden/>
          </w:rPr>
          <w:fldChar w:fldCharType="begin"/>
        </w:r>
        <w:r>
          <w:rPr>
            <w:noProof/>
            <w:webHidden/>
          </w:rPr>
          <w:instrText xml:space="preserve"> PAGEREF _Toc402272852 \h </w:instrText>
        </w:r>
        <w:r>
          <w:rPr>
            <w:noProof/>
            <w:webHidden/>
          </w:rPr>
        </w:r>
        <w:r>
          <w:rPr>
            <w:noProof/>
            <w:webHidden/>
          </w:rPr>
          <w:fldChar w:fldCharType="separate"/>
        </w:r>
        <w:r>
          <w:rPr>
            <w:noProof/>
            <w:webHidden/>
          </w:rPr>
          <w:t>64</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53" w:history="1">
        <w:r w:rsidRPr="008802CD">
          <w:rPr>
            <w:rStyle w:val="Hyperlink"/>
            <w:noProof/>
          </w:rPr>
          <w:t>Abonnement mensuel pour utilisation de 420 000 transactions (et plus) sur le site Web public Bing Maps</w:t>
        </w:r>
        <w:r>
          <w:rPr>
            <w:noProof/>
            <w:webHidden/>
          </w:rPr>
          <w:tab/>
        </w:r>
        <w:r>
          <w:rPr>
            <w:noProof/>
            <w:webHidden/>
          </w:rPr>
          <w:fldChar w:fldCharType="begin"/>
        </w:r>
        <w:r>
          <w:rPr>
            <w:noProof/>
            <w:webHidden/>
          </w:rPr>
          <w:instrText xml:space="preserve"> PAGEREF _Toc402272853 \h </w:instrText>
        </w:r>
        <w:r>
          <w:rPr>
            <w:noProof/>
            <w:webHidden/>
          </w:rPr>
        </w:r>
        <w:r>
          <w:rPr>
            <w:noProof/>
            <w:webHidden/>
          </w:rPr>
          <w:fldChar w:fldCharType="separate"/>
        </w:r>
        <w:r>
          <w:rPr>
            <w:noProof/>
            <w:webHidden/>
          </w:rPr>
          <w:t>64</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854" w:history="1">
        <w:r w:rsidRPr="008802CD">
          <w:rPr>
            <w:rStyle w:val="Hyperlink"/>
            <w:noProof/>
          </w:rPr>
          <w:t>Forefront Online</w:t>
        </w:r>
        <w:r>
          <w:rPr>
            <w:noProof/>
            <w:webHidden/>
          </w:rPr>
          <w:tab/>
        </w:r>
        <w:r>
          <w:rPr>
            <w:noProof/>
            <w:webHidden/>
          </w:rPr>
          <w:fldChar w:fldCharType="begin"/>
        </w:r>
        <w:r>
          <w:rPr>
            <w:noProof/>
            <w:webHidden/>
          </w:rPr>
          <w:instrText xml:space="preserve"> PAGEREF _Toc402272854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55" w:history="1">
        <w:r w:rsidRPr="008802CD">
          <w:rPr>
            <w:rStyle w:val="Hyperlink"/>
            <w:noProof/>
          </w:rPr>
          <w:t>Forefront Protection 2010 pour SharePoint pour sites Internet (SL Module Complémentaire)</w:t>
        </w:r>
        <w:r>
          <w:rPr>
            <w:noProof/>
            <w:webHidden/>
          </w:rPr>
          <w:tab/>
        </w:r>
        <w:r>
          <w:rPr>
            <w:noProof/>
            <w:webHidden/>
          </w:rPr>
          <w:fldChar w:fldCharType="begin"/>
        </w:r>
        <w:r>
          <w:rPr>
            <w:noProof/>
            <w:webHidden/>
          </w:rPr>
          <w:instrText xml:space="preserve"> PAGEREF _Toc402272855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856" w:history="1">
        <w:r w:rsidRPr="008802CD">
          <w:rPr>
            <w:rStyle w:val="Hyperlink"/>
            <w:noProof/>
          </w:rPr>
          <w:t>Microsoft Learning</w:t>
        </w:r>
        <w:r>
          <w:rPr>
            <w:noProof/>
            <w:webHidden/>
          </w:rPr>
          <w:tab/>
        </w:r>
        <w:r>
          <w:rPr>
            <w:noProof/>
            <w:webHidden/>
          </w:rPr>
          <w:fldChar w:fldCharType="begin"/>
        </w:r>
        <w:r>
          <w:rPr>
            <w:noProof/>
            <w:webHidden/>
          </w:rPr>
          <w:instrText xml:space="preserve"> PAGEREF _Toc402272856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57" w:history="1">
        <w:r w:rsidRPr="008802CD">
          <w:rPr>
            <w:rStyle w:val="Hyperlink"/>
            <w:noProof/>
          </w:rPr>
          <w:t>Microsoft Learning E-Reference Library  (SL Utilisateur)</w:t>
        </w:r>
        <w:r>
          <w:rPr>
            <w:noProof/>
            <w:webHidden/>
          </w:rPr>
          <w:tab/>
        </w:r>
        <w:r>
          <w:rPr>
            <w:noProof/>
            <w:webHidden/>
          </w:rPr>
          <w:fldChar w:fldCharType="begin"/>
        </w:r>
        <w:r>
          <w:rPr>
            <w:noProof/>
            <w:webHidden/>
          </w:rPr>
          <w:instrText xml:space="preserve"> PAGEREF _Toc402272857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58" w:history="1">
        <w:r w:rsidRPr="008802CD">
          <w:rPr>
            <w:rStyle w:val="Hyperlink"/>
            <w:noProof/>
            <w:lang w:val="en-US"/>
          </w:rPr>
          <w:t>Microsoft Learning IT Academy (SL Utilisateur)</w:t>
        </w:r>
        <w:r>
          <w:rPr>
            <w:noProof/>
            <w:webHidden/>
          </w:rPr>
          <w:tab/>
        </w:r>
        <w:r>
          <w:rPr>
            <w:noProof/>
            <w:webHidden/>
          </w:rPr>
          <w:fldChar w:fldCharType="begin"/>
        </w:r>
        <w:r>
          <w:rPr>
            <w:noProof/>
            <w:webHidden/>
          </w:rPr>
          <w:instrText xml:space="preserve"> PAGEREF _Toc402272858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59" w:history="1">
        <w:r w:rsidRPr="008802CD">
          <w:rPr>
            <w:rStyle w:val="Hyperlink"/>
            <w:noProof/>
            <w:lang w:val="en-US"/>
          </w:rPr>
          <w:t>1 bon d’examen Microsoft Learning MCP  (SL Services)</w:t>
        </w:r>
        <w:r>
          <w:rPr>
            <w:noProof/>
            <w:webHidden/>
          </w:rPr>
          <w:tab/>
        </w:r>
        <w:r>
          <w:rPr>
            <w:noProof/>
            <w:webHidden/>
          </w:rPr>
          <w:fldChar w:fldCharType="begin"/>
        </w:r>
        <w:r>
          <w:rPr>
            <w:noProof/>
            <w:webHidden/>
          </w:rPr>
          <w:instrText xml:space="preserve"> PAGEREF _Toc402272859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60" w:history="1">
        <w:r w:rsidRPr="008802CD">
          <w:rPr>
            <w:rStyle w:val="Hyperlink"/>
            <w:noProof/>
          </w:rPr>
          <w:t>30 bons d’examen Microsoft Learning MCP  (SL Utilisateur)</w:t>
        </w:r>
        <w:r>
          <w:rPr>
            <w:noProof/>
            <w:webHidden/>
          </w:rPr>
          <w:tab/>
        </w:r>
        <w:r>
          <w:rPr>
            <w:noProof/>
            <w:webHidden/>
          </w:rPr>
          <w:fldChar w:fldCharType="begin"/>
        </w:r>
        <w:r>
          <w:rPr>
            <w:noProof/>
            <w:webHidden/>
          </w:rPr>
          <w:instrText xml:space="preserve"> PAGEREF _Toc402272860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61" w:history="1">
        <w:r w:rsidRPr="008802CD">
          <w:rPr>
            <w:rStyle w:val="Hyperlink"/>
            <w:noProof/>
          </w:rPr>
          <w:t>500 licences de site d’examen Microsoft Learning MOS (SL Services)</w:t>
        </w:r>
        <w:r>
          <w:rPr>
            <w:noProof/>
            <w:webHidden/>
          </w:rPr>
          <w:tab/>
        </w:r>
        <w:r>
          <w:rPr>
            <w:noProof/>
            <w:webHidden/>
          </w:rPr>
          <w:fldChar w:fldCharType="begin"/>
        </w:r>
        <w:r>
          <w:rPr>
            <w:noProof/>
            <w:webHidden/>
          </w:rPr>
          <w:instrText xml:space="preserve"> PAGEREF _Toc402272861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62" w:history="1">
        <w:r w:rsidRPr="008802CD">
          <w:rPr>
            <w:rStyle w:val="Hyperlink"/>
            <w:noProof/>
          </w:rPr>
          <w:t>250 licences de site d’examen Microsoft Learning MTA (SL Services)</w:t>
        </w:r>
        <w:r>
          <w:rPr>
            <w:noProof/>
            <w:webHidden/>
          </w:rPr>
          <w:tab/>
        </w:r>
        <w:r>
          <w:rPr>
            <w:noProof/>
            <w:webHidden/>
          </w:rPr>
          <w:fldChar w:fldCharType="begin"/>
        </w:r>
        <w:r>
          <w:rPr>
            <w:noProof/>
            <w:webHidden/>
          </w:rPr>
          <w:instrText xml:space="preserve"> PAGEREF _Toc402272862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863" w:history="1">
        <w:r w:rsidRPr="008802CD">
          <w:rPr>
            <w:rStyle w:val="Hyperlink"/>
            <w:noProof/>
          </w:rPr>
          <w:t>Microsoft Translator</w:t>
        </w:r>
        <w:r>
          <w:rPr>
            <w:noProof/>
            <w:webHidden/>
          </w:rPr>
          <w:tab/>
        </w:r>
        <w:r>
          <w:rPr>
            <w:noProof/>
            <w:webHidden/>
          </w:rPr>
          <w:fldChar w:fldCharType="begin"/>
        </w:r>
        <w:r>
          <w:rPr>
            <w:noProof/>
            <w:webHidden/>
          </w:rPr>
          <w:instrText xml:space="preserve"> PAGEREF _Toc402272863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64" w:history="1">
        <w:r w:rsidRPr="008802CD">
          <w:rPr>
            <w:rStyle w:val="Hyperlink"/>
            <w:noProof/>
          </w:rPr>
          <w:t>API Microsoft Translator</w:t>
        </w:r>
        <w:r>
          <w:rPr>
            <w:noProof/>
            <w:webHidden/>
          </w:rPr>
          <w:tab/>
        </w:r>
        <w:r>
          <w:rPr>
            <w:noProof/>
            <w:webHidden/>
          </w:rPr>
          <w:fldChar w:fldCharType="begin"/>
        </w:r>
        <w:r>
          <w:rPr>
            <w:noProof/>
            <w:webHidden/>
          </w:rPr>
          <w:instrText xml:space="preserve"> PAGEREF _Toc402272864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865" w:history="1">
        <w:r w:rsidRPr="008802CD">
          <w:rPr>
            <w:rStyle w:val="Hyperlink"/>
            <w:noProof/>
          </w:rPr>
          <w:t>Power BI pour Office 365</w:t>
        </w:r>
        <w:r>
          <w:rPr>
            <w:noProof/>
            <w:webHidden/>
          </w:rPr>
          <w:tab/>
        </w:r>
        <w:r>
          <w:rPr>
            <w:noProof/>
            <w:webHidden/>
          </w:rPr>
          <w:fldChar w:fldCharType="begin"/>
        </w:r>
        <w:r>
          <w:rPr>
            <w:noProof/>
            <w:webHidden/>
          </w:rPr>
          <w:instrText xml:space="preserve"> PAGEREF _Toc402272865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66" w:history="1">
        <w:r w:rsidRPr="008802CD">
          <w:rPr>
            <w:rStyle w:val="Hyperlink"/>
            <w:noProof/>
          </w:rPr>
          <w:t>Power BI pour Office 365</w:t>
        </w:r>
        <w:r>
          <w:rPr>
            <w:noProof/>
            <w:webHidden/>
          </w:rPr>
          <w:tab/>
        </w:r>
        <w:r>
          <w:rPr>
            <w:noProof/>
            <w:webHidden/>
          </w:rPr>
          <w:fldChar w:fldCharType="begin"/>
        </w:r>
        <w:r>
          <w:rPr>
            <w:noProof/>
            <w:webHidden/>
          </w:rPr>
          <w:instrText xml:space="preserve"> PAGEREF _Toc402272866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67" w:history="1">
        <w:r w:rsidRPr="008802CD">
          <w:rPr>
            <w:rStyle w:val="Hyperlink"/>
            <w:noProof/>
            <w:lang w:val="en-US"/>
          </w:rPr>
          <w:t>Power BI pour Office 365 A</w:t>
        </w:r>
        <w:r>
          <w:rPr>
            <w:noProof/>
            <w:webHidden/>
          </w:rPr>
          <w:tab/>
        </w:r>
        <w:r>
          <w:rPr>
            <w:noProof/>
            <w:webHidden/>
          </w:rPr>
          <w:fldChar w:fldCharType="begin"/>
        </w:r>
        <w:r>
          <w:rPr>
            <w:noProof/>
            <w:webHidden/>
          </w:rPr>
          <w:instrText xml:space="preserve"> PAGEREF _Toc402272867 \h </w:instrText>
        </w:r>
        <w:r>
          <w:rPr>
            <w:noProof/>
            <w:webHidden/>
          </w:rPr>
        </w:r>
        <w:r>
          <w:rPr>
            <w:noProof/>
            <w:webHidden/>
          </w:rPr>
          <w:fldChar w:fldCharType="separate"/>
        </w:r>
        <w:r>
          <w:rPr>
            <w:noProof/>
            <w:webHidden/>
          </w:rPr>
          <w:t>65</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868" w:history="1">
        <w:r w:rsidRPr="008802CD">
          <w:rPr>
            <w:rStyle w:val="Hyperlink"/>
            <w:noProof/>
          </w:rPr>
          <w:t>System Center Endpoint Protection</w:t>
        </w:r>
        <w:r>
          <w:rPr>
            <w:noProof/>
            <w:webHidden/>
          </w:rPr>
          <w:tab/>
        </w:r>
        <w:r>
          <w:rPr>
            <w:noProof/>
            <w:webHidden/>
          </w:rPr>
          <w:fldChar w:fldCharType="begin"/>
        </w:r>
        <w:r>
          <w:rPr>
            <w:noProof/>
            <w:webHidden/>
          </w:rPr>
          <w:instrText xml:space="preserve"> PAGEREF _Toc402272868 \h </w:instrText>
        </w:r>
        <w:r>
          <w:rPr>
            <w:noProof/>
            <w:webHidden/>
          </w:rPr>
        </w:r>
        <w:r>
          <w:rPr>
            <w:noProof/>
            <w:webHidden/>
          </w:rPr>
          <w:fldChar w:fldCharType="separate"/>
        </w:r>
        <w:r>
          <w:rPr>
            <w:noProof/>
            <w:webHidden/>
          </w:rPr>
          <w:t>66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69" w:history="1">
        <w:r w:rsidRPr="008802CD">
          <w:rPr>
            <w:rStyle w:val="Hyperlink"/>
            <w:noProof/>
          </w:rPr>
          <w:t>System Center 2012 R2 Endpoint Protection  (SL Dispositif ou Utilisateur)</w:t>
        </w:r>
        <w:r>
          <w:rPr>
            <w:noProof/>
            <w:webHidden/>
          </w:rPr>
          <w:tab/>
        </w:r>
        <w:r>
          <w:rPr>
            <w:noProof/>
            <w:webHidden/>
          </w:rPr>
          <w:fldChar w:fldCharType="begin"/>
        </w:r>
        <w:r>
          <w:rPr>
            <w:noProof/>
            <w:webHidden/>
          </w:rPr>
          <w:instrText xml:space="preserve"> PAGEREF _Toc402272869 \h </w:instrText>
        </w:r>
        <w:r>
          <w:rPr>
            <w:noProof/>
            <w:webHidden/>
          </w:rPr>
        </w:r>
        <w:r>
          <w:rPr>
            <w:noProof/>
            <w:webHidden/>
          </w:rPr>
          <w:fldChar w:fldCharType="separate"/>
        </w:r>
        <w:r>
          <w:rPr>
            <w:noProof/>
            <w:webHidden/>
          </w:rPr>
          <w:t>66</w:t>
        </w:r>
        <w:r>
          <w:rPr>
            <w:noProof/>
            <w:webHidden/>
          </w:rPr>
          <w:fldChar w:fldCharType="end"/>
        </w:r>
      </w:hyperlink>
    </w:p>
    <w:p w:rsidR="0069008C" w:rsidRDefault="0069008C">
      <w:pPr>
        <w:pStyle w:val="TOC4"/>
        <w:tabs>
          <w:tab w:val="right" w:leader="dot" w:pos="5030"/>
        </w:tabs>
        <w:rPr>
          <w:rFonts w:eastAsiaTheme="minorEastAsia"/>
          <w:smallCaps w:val="0"/>
          <w:noProof/>
          <w:sz w:val="22"/>
          <w:lang w:val="en-US" w:eastAsia="en-US" w:bidi="ar-SA"/>
        </w:rPr>
      </w:pPr>
      <w:hyperlink w:anchor="_Toc402272870" w:history="1">
        <w:r w:rsidRPr="008802CD">
          <w:rPr>
            <w:rStyle w:val="Hyperlink"/>
            <w:noProof/>
          </w:rPr>
          <w:t>Yammer Enterprise</w:t>
        </w:r>
        <w:r>
          <w:rPr>
            <w:noProof/>
            <w:webHidden/>
          </w:rPr>
          <w:tab/>
        </w:r>
        <w:r>
          <w:rPr>
            <w:noProof/>
            <w:webHidden/>
          </w:rPr>
          <w:fldChar w:fldCharType="begin"/>
        </w:r>
        <w:r>
          <w:rPr>
            <w:noProof/>
            <w:webHidden/>
          </w:rPr>
          <w:instrText xml:space="preserve"> PAGEREF _Toc402272870 \h </w:instrText>
        </w:r>
        <w:r>
          <w:rPr>
            <w:noProof/>
            <w:webHidden/>
          </w:rPr>
        </w:r>
        <w:r>
          <w:rPr>
            <w:noProof/>
            <w:webHidden/>
          </w:rPr>
          <w:fldChar w:fldCharType="separate"/>
        </w:r>
        <w:r>
          <w:rPr>
            <w:noProof/>
            <w:webHidden/>
          </w:rPr>
          <w:t>66</w:t>
        </w:r>
        <w:r>
          <w:rPr>
            <w:noProof/>
            <w:webHidden/>
          </w:rPr>
          <w:fldChar w:fldCharType="end"/>
        </w:r>
      </w:hyperlink>
    </w:p>
    <w:p w:rsidR="0069008C" w:rsidRDefault="0069008C">
      <w:pPr>
        <w:pStyle w:val="TOC6"/>
        <w:tabs>
          <w:tab w:val="right" w:leader="dot" w:pos="5030"/>
        </w:tabs>
        <w:rPr>
          <w:rFonts w:eastAsiaTheme="minorEastAsia"/>
          <w:noProof/>
          <w:sz w:val="22"/>
          <w:lang w:val="en-US" w:eastAsia="en-US" w:bidi="ar-SA"/>
        </w:rPr>
      </w:pPr>
      <w:hyperlink w:anchor="_Toc402272871" w:history="1">
        <w:r w:rsidRPr="008802CD">
          <w:rPr>
            <w:rStyle w:val="Hyperlink"/>
            <w:noProof/>
          </w:rPr>
          <w:t>Yammer Enterprise</w:t>
        </w:r>
        <w:r>
          <w:rPr>
            <w:noProof/>
            <w:webHidden/>
          </w:rPr>
          <w:tab/>
        </w:r>
        <w:r>
          <w:rPr>
            <w:noProof/>
            <w:webHidden/>
          </w:rPr>
          <w:fldChar w:fldCharType="begin"/>
        </w:r>
        <w:r>
          <w:rPr>
            <w:noProof/>
            <w:webHidden/>
          </w:rPr>
          <w:instrText xml:space="preserve"> PAGEREF _Toc402272871 \h </w:instrText>
        </w:r>
        <w:r>
          <w:rPr>
            <w:noProof/>
            <w:webHidden/>
          </w:rPr>
        </w:r>
        <w:r>
          <w:rPr>
            <w:noProof/>
            <w:webHidden/>
          </w:rPr>
          <w:fldChar w:fldCharType="separate"/>
        </w:r>
        <w:r>
          <w:rPr>
            <w:noProof/>
            <w:webHidden/>
          </w:rPr>
          <w:t>66</w:t>
        </w:r>
        <w:r>
          <w:rPr>
            <w:noProof/>
            <w:webHidden/>
          </w:rPr>
          <w:fldChar w:fldCharType="end"/>
        </w:r>
      </w:hyperlink>
    </w:p>
    <w:p w:rsidR="0069008C" w:rsidRDefault="0069008C">
      <w:pPr>
        <w:pStyle w:val="TOC1"/>
        <w:tabs>
          <w:tab w:val="right" w:leader="dot" w:pos="5030"/>
        </w:tabs>
        <w:rPr>
          <w:rFonts w:eastAsiaTheme="minorEastAsia"/>
          <w:b w:val="0"/>
          <w:caps w:val="0"/>
          <w:noProof/>
          <w:sz w:val="22"/>
          <w:lang w:val="en-US" w:eastAsia="en-US" w:bidi="ar-SA"/>
        </w:rPr>
      </w:pPr>
      <w:hyperlink w:anchor="_Toc402272872" w:history="1">
        <w:r w:rsidRPr="008802CD">
          <w:rPr>
            <w:rStyle w:val="Hyperlink"/>
            <w:noProof/>
          </w:rPr>
          <w:t>Software Assurance</w:t>
        </w:r>
        <w:r>
          <w:rPr>
            <w:noProof/>
            <w:webHidden/>
          </w:rPr>
          <w:tab/>
        </w:r>
        <w:r>
          <w:rPr>
            <w:noProof/>
            <w:webHidden/>
          </w:rPr>
          <w:fldChar w:fldCharType="begin"/>
        </w:r>
        <w:r>
          <w:rPr>
            <w:noProof/>
            <w:webHidden/>
          </w:rPr>
          <w:instrText xml:space="preserve"> PAGEREF _Toc402272872 \h </w:instrText>
        </w:r>
        <w:r>
          <w:rPr>
            <w:noProof/>
            <w:webHidden/>
          </w:rPr>
        </w:r>
        <w:r>
          <w:rPr>
            <w:noProof/>
            <w:webHidden/>
          </w:rPr>
          <w:fldChar w:fldCharType="separate"/>
        </w:r>
        <w:r>
          <w:rPr>
            <w:noProof/>
            <w:webHidden/>
          </w:rPr>
          <w:t>67</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873" w:history="1">
        <w:r w:rsidRPr="008802CD">
          <w:rPr>
            <w:rStyle w:val="Hyperlink"/>
            <w:noProof/>
          </w:rPr>
          <w:t>Achat de la Software Assurance</w:t>
        </w:r>
        <w:r>
          <w:rPr>
            <w:noProof/>
            <w:webHidden/>
          </w:rPr>
          <w:tab/>
        </w:r>
        <w:r>
          <w:rPr>
            <w:noProof/>
            <w:webHidden/>
          </w:rPr>
          <w:fldChar w:fldCharType="begin"/>
        </w:r>
        <w:r>
          <w:rPr>
            <w:noProof/>
            <w:webHidden/>
          </w:rPr>
          <w:instrText xml:space="preserve"> PAGEREF _Toc402272873 \h </w:instrText>
        </w:r>
        <w:r>
          <w:rPr>
            <w:noProof/>
            <w:webHidden/>
          </w:rPr>
        </w:r>
        <w:r>
          <w:rPr>
            <w:noProof/>
            <w:webHidden/>
          </w:rPr>
          <w:fldChar w:fldCharType="separate"/>
        </w:r>
        <w:r>
          <w:rPr>
            <w:noProof/>
            <w:webHidden/>
          </w:rPr>
          <w:t>67</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874" w:history="1">
        <w:r w:rsidRPr="008802CD">
          <w:rPr>
            <w:rStyle w:val="Hyperlink"/>
            <w:noProof/>
          </w:rPr>
          <w:t>Renouvellement de la Software Assurance</w:t>
        </w:r>
        <w:r>
          <w:rPr>
            <w:noProof/>
            <w:webHidden/>
          </w:rPr>
          <w:tab/>
        </w:r>
        <w:r>
          <w:rPr>
            <w:noProof/>
            <w:webHidden/>
          </w:rPr>
          <w:fldChar w:fldCharType="begin"/>
        </w:r>
        <w:r>
          <w:rPr>
            <w:noProof/>
            <w:webHidden/>
          </w:rPr>
          <w:instrText xml:space="preserve"> PAGEREF _Toc402272874 \h </w:instrText>
        </w:r>
        <w:r>
          <w:rPr>
            <w:noProof/>
            <w:webHidden/>
          </w:rPr>
        </w:r>
        <w:r>
          <w:rPr>
            <w:noProof/>
            <w:webHidden/>
          </w:rPr>
          <w:fldChar w:fldCharType="separate"/>
        </w:r>
        <w:r>
          <w:rPr>
            <w:noProof/>
            <w:webHidden/>
          </w:rPr>
          <w:t>67</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875" w:history="1">
        <w:r w:rsidRPr="008802CD">
          <w:rPr>
            <w:rStyle w:val="Hyperlink"/>
            <w:noProof/>
          </w:rPr>
          <w:t>Licences de migration pour les Produits en fin de série ou de vie</w:t>
        </w:r>
        <w:r>
          <w:rPr>
            <w:noProof/>
            <w:webHidden/>
          </w:rPr>
          <w:tab/>
        </w:r>
        <w:r>
          <w:rPr>
            <w:noProof/>
            <w:webHidden/>
          </w:rPr>
          <w:fldChar w:fldCharType="begin"/>
        </w:r>
        <w:r>
          <w:rPr>
            <w:noProof/>
            <w:webHidden/>
          </w:rPr>
          <w:instrText xml:space="preserve"> PAGEREF _Toc402272875 \h </w:instrText>
        </w:r>
        <w:r>
          <w:rPr>
            <w:noProof/>
            <w:webHidden/>
          </w:rPr>
        </w:r>
        <w:r>
          <w:rPr>
            <w:noProof/>
            <w:webHidden/>
          </w:rPr>
          <w:fldChar w:fldCharType="separate"/>
        </w:r>
        <w:r>
          <w:rPr>
            <w:noProof/>
            <w:webHidden/>
          </w:rPr>
          <w:t>68</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876" w:history="1">
        <w:r w:rsidRPr="008802CD">
          <w:rPr>
            <w:rStyle w:val="Hyperlink"/>
            <w:noProof/>
          </w:rPr>
          <w:t>Avantages de la Software Assurance</w:t>
        </w:r>
        <w:r>
          <w:rPr>
            <w:noProof/>
            <w:webHidden/>
          </w:rPr>
          <w:tab/>
        </w:r>
        <w:r>
          <w:rPr>
            <w:noProof/>
            <w:webHidden/>
          </w:rPr>
          <w:fldChar w:fldCharType="begin"/>
        </w:r>
        <w:r>
          <w:rPr>
            <w:noProof/>
            <w:webHidden/>
          </w:rPr>
          <w:instrText xml:space="preserve"> PAGEREF _Toc402272876 \h </w:instrText>
        </w:r>
        <w:r>
          <w:rPr>
            <w:noProof/>
            <w:webHidden/>
          </w:rPr>
        </w:r>
        <w:r>
          <w:rPr>
            <w:noProof/>
            <w:webHidden/>
          </w:rPr>
          <w:fldChar w:fldCharType="separate"/>
        </w:r>
        <w:r>
          <w:rPr>
            <w:noProof/>
            <w:webHidden/>
          </w:rPr>
          <w:t>69</w:t>
        </w:r>
        <w:r>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77" w:history="1">
        <w:r w:rsidRPr="0069008C">
          <w:rPr>
            <w:rStyle w:val="Hyperlink"/>
            <w:noProof/>
          </w:rPr>
          <w:t>Droits Relatifs aux Nouvelles Versions</w:t>
        </w:r>
        <w:r w:rsidRPr="0069008C">
          <w:rPr>
            <w:noProof/>
            <w:webHidden/>
          </w:rPr>
          <w:tab/>
        </w:r>
        <w:r w:rsidRPr="0069008C">
          <w:rPr>
            <w:noProof/>
            <w:webHidden/>
          </w:rPr>
          <w:fldChar w:fldCharType="begin"/>
        </w:r>
        <w:r w:rsidRPr="0069008C">
          <w:rPr>
            <w:noProof/>
            <w:webHidden/>
          </w:rPr>
          <w:instrText xml:space="preserve"> PAGEREF _Toc402272877 \h </w:instrText>
        </w:r>
        <w:r w:rsidRPr="0069008C">
          <w:rPr>
            <w:noProof/>
            <w:webHidden/>
          </w:rPr>
        </w:r>
        <w:r w:rsidRPr="0069008C">
          <w:rPr>
            <w:noProof/>
            <w:webHidden/>
          </w:rPr>
          <w:fldChar w:fldCharType="separate"/>
        </w:r>
        <w:r w:rsidRPr="0069008C">
          <w:rPr>
            <w:noProof/>
            <w:webHidden/>
          </w:rPr>
          <w:t>70</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78" w:history="1">
        <w:r w:rsidRPr="0069008C">
          <w:rPr>
            <w:rStyle w:val="Hyperlink"/>
            <w:noProof/>
          </w:rPr>
          <w:t>Office Multi Language Pack</w:t>
        </w:r>
        <w:r w:rsidRPr="0069008C">
          <w:rPr>
            <w:noProof/>
            <w:webHidden/>
          </w:rPr>
          <w:tab/>
        </w:r>
        <w:r w:rsidRPr="0069008C">
          <w:rPr>
            <w:noProof/>
            <w:webHidden/>
          </w:rPr>
          <w:fldChar w:fldCharType="begin"/>
        </w:r>
        <w:r w:rsidRPr="0069008C">
          <w:rPr>
            <w:noProof/>
            <w:webHidden/>
          </w:rPr>
          <w:instrText xml:space="preserve"> PAGEREF _Toc402272878 \h </w:instrText>
        </w:r>
        <w:r w:rsidRPr="0069008C">
          <w:rPr>
            <w:noProof/>
            <w:webHidden/>
          </w:rPr>
        </w:r>
        <w:r w:rsidRPr="0069008C">
          <w:rPr>
            <w:noProof/>
            <w:webHidden/>
          </w:rPr>
          <w:fldChar w:fldCharType="separate"/>
        </w:r>
        <w:r w:rsidRPr="0069008C">
          <w:rPr>
            <w:noProof/>
            <w:webHidden/>
          </w:rPr>
          <w:t>70</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79" w:history="1">
        <w:r w:rsidRPr="0069008C">
          <w:rPr>
            <w:rStyle w:val="Hyperlink"/>
            <w:noProof/>
          </w:rPr>
          <w:t>Office Online</w:t>
        </w:r>
        <w:r w:rsidRPr="0069008C">
          <w:rPr>
            <w:noProof/>
            <w:webHidden/>
          </w:rPr>
          <w:tab/>
        </w:r>
        <w:r w:rsidRPr="0069008C">
          <w:rPr>
            <w:noProof/>
            <w:webHidden/>
          </w:rPr>
          <w:fldChar w:fldCharType="begin"/>
        </w:r>
        <w:r w:rsidRPr="0069008C">
          <w:rPr>
            <w:noProof/>
            <w:webHidden/>
          </w:rPr>
          <w:instrText xml:space="preserve"> PAGEREF _Toc402272879 \h </w:instrText>
        </w:r>
        <w:r w:rsidRPr="0069008C">
          <w:rPr>
            <w:noProof/>
            <w:webHidden/>
          </w:rPr>
        </w:r>
        <w:r w:rsidRPr="0069008C">
          <w:rPr>
            <w:noProof/>
            <w:webHidden/>
          </w:rPr>
          <w:fldChar w:fldCharType="separate"/>
        </w:r>
        <w:r w:rsidRPr="0069008C">
          <w:rPr>
            <w:noProof/>
            <w:webHidden/>
          </w:rPr>
          <w:t>70</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80" w:history="1">
        <w:r w:rsidRPr="0069008C">
          <w:rPr>
            <w:rStyle w:val="Hyperlink"/>
            <w:noProof/>
          </w:rPr>
          <w:t>Services de Planification</w:t>
        </w:r>
        <w:r w:rsidRPr="0069008C">
          <w:rPr>
            <w:noProof/>
            <w:webHidden/>
          </w:rPr>
          <w:tab/>
        </w:r>
        <w:r w:rsidRPr="0069008C">
          <w:rPr>
            <w:noProof/>
            <w:webHidden/>
          </w:rPr>
          <w:fldChar w:fldCharType="begin"/>
        </w:r>
        <w:r w:rsidRPr="0069008C">
          <w:rPr>
            <w:noProof/>
            <w:webHidden/>
          </w:rPr>
          <w:instrText xml:space="preserve"> PAGEREF _Toc402272880 \h </w:instrText>
        </w:r>
        <w:r w:rsidRPr="0069008C">
          <w:rPr>
            <w:noProof/>
            <w:webHidden/>
          </w:rPr>
        </w:r>
        <w:r w:rsidRPr="0069008C">
          <w:rPr>
            <w:noProof/>
            <w:webHidden/>
          </w:rPr>
          <w:fldChar w:fldCharType="separate"/>
        </w:r>
        <w:r w:rsidRPr="0069008C">
          <w:rPr>
            <w:noProof/>
            <w:webHidden/>
          </w:rPr>
          <w:t>71</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81" w:history="1">
        <w:r w:rsidRPr="0069008C">
          <w:rPr>
            <w:rStyle w:val="Hyperlink"/>
            <w:noProof/>
          </w:rPr>
          <w:t>Avantages de l’Édition Améliorée-Windows et Windows Embedded</w:t>
        </w:r>
        <w:r w:rsidRPr="0069008C">
          <w:rPr>
            <w:noProof/>
            <w:webHidden/>
          </w:rPr>
          <w:tab/>
        </w:r>
        <w:r w:rsidRPr="0069008C">
          <w:rPr>
            <w:noProof/>
            <w:webHidden/>
          </w:rPr>
          <w:fldChar w:fldCharType="begin"/>
        </w:r>
        <w:r w:rsidRPr="0069008C">
          <w:rPr>
            <w:noProof/>
            <w:webHidden/>
          </w:rPr>
          <w:instrText xml:space="preserve"> PAGEREF _Toc402272881 \h </w:instrText>
        </w:r>
        <w:r w:rsidRPr="0069008C">
          <w:rPr>
            <w:noProof/>
            <w:webHidden/>
          </w:rPr>
        </w:r>
        <w:r w:rsidRPr="0069008C">
          <w:rPr>
            <w:noProof/>
            <w:webHidden/>
          </w:rPr>
          <w:fldChar w:fldCharType="separate"/>
        </w:r>
        <w:r w:rsidRPr="0069008C">
          <w:rPr>
            <w:noProof/>
            <w:webHidden/>
          </w:rPr>
          <w:t>73</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82" w:history="1">
        <w:r w:rsidRPr="0069008C">
          <w:rPr>
            <w:rStyle w:val="Hyperlink"/>
            <w:noProof/>
          </w:rPr>
          <w:t>Chargement de version test Entreprise</w:t>
        </w:r>
        <w:r w:rsidRPr="0069008C">
          <w:rPr>
            <w:noProof/>
            <w:webHidden/>
          </w:rPr>
          <w:tab/>
        </w:r>
        <w:r w:rsidRPr="0069008C">
          <w:rPr>
            <w:noProof/>
            <w:webHidden/>
          </w:rPr>
          <w:fldChar w:fldCharType="begin"/>
        </w:r>
        <w:r w:rsidRPr="0069008C">
          <w:rPr>
            <w:noProof/>
            <w:webHidden/>
          </w:rPr>
          <w:instrText xml:space="preserve"> PAGEREF _Toc402272882 \h </w:instrText>
        </w:r>
        <w:r w:rsidRPr="0069008C">
          <w:rPr>
            <w:noProof/>
            <w:webHidden/>
          </w:rPr>
        </w:r>
        <w:r w:rsidRPr="0069008C">
          <w:rPr>
            <w:noProof/>
            <w:webHidden/>
          </w:rPr>
          <w:fldChar w:fldCharType="separate"/>
        </w:r>
        <w:r w:rsidRPr="0069008C">
          <w:rPr>
            <w:noProof/>
            <w:webHidden/>
          </w:rPr>
          <w:t>73</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83" w:history="1">
        <w:r w:rsidRPr="0069008C">
          <w:rPr>
            <w:rStyle w:val="Hyperlink"/>
            <w:noProof/>
          </w:rPr>
          <w:t>Abonnement à l’Assistant Windows</w:t>
        </w:r>
        <w:r w:rsidRPr="0069008C">
          <w:rPr>
            <w:noProof/>
            <w:webHidden/>
          </w:rPr>
          <w:tab/>
        </w:r>
        <w:r w:rsidRPr="0069008C">
          <w:rPr>
            <w:noProof/>
            <w:webHidden/>
          </w:rPr>
          <w:fldChar w:fldCharType="begin"/>
        </w:r>
        <w:r w:rsidRPr="0069008C">
          <w:rPr>
            <w:noProof/>
            <w:webHidden/>
          </w:rPr>
          <w:instrText xml:space="preserve"> PAGEREF _Toc402272883 \h </w:instrText>
        </w:r>
        <w:r w:rsidRPr="0069008C">
          <w:rPr>
            <w:noProof/>
            <w:webHidden/>
          </w:rPr>
        </w:r>
        <w:r w:rsidRPr="0069008C">
          <w:rPr>
            <w:noProof/>
            <w:webHidden/>
          </w:rPr>
          <w:fldChar w:fldCharType="separate"/>
        </w:r>
        <w:r w:rsidRPr="0069008C">
          <w:rPr>
            <w:noProof/>
            <w:webHidden/>
          </w:rPr>
          <w:t>73</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84" w:history="1">
        <w:r w:rsidRPr="0069008C">
          <w:rPr>
            <w:rStyle w:val="Hyperlink"/>
            <w:noProof/>
          </w:rPr>
          <w:t>Bons de formation</w:t>
        </w:r>
        <w:r w:rsidRPr="0069008C">
          <w:rPr>
            <w:noProof/>
            <w:webHidden/>
          </w:rPr>
          <w:tab/>
        </w:r>
        <w:r w:rsidRPr="0069008C">
          <w:rPr>
            <w:noProof/>
            <w:webHidden/>
          </w:rPr>
          <w:fldChar w:fldCharType="begin"/>
        </w:r>
        <w:r w:rsidRPr="0069008C">
          <w:rPr>
            <w:noProof/>
            <w:webHidden/>
          </w:rPr>
          <w:instrText xml:space="preserve"> PAGEREF _Toc402272884 \h </w:instrText>
        </w:r>
        <w:r w:rsidRPr="0069008C">
          <w:rPr>
            <w:noProof/>
            <w:webHidden/>
          </w:rPr>
        </w:r>
        <w:r w:rsidRPr="0069008C">
          <w:rPr>
            <w:noProof/>
            <w:webHidden/>
          </w:rPr>
          <w:fldChar w:fldCharType="separate"/>
        </w:r>
        <w:r w:rsidRPr="0069008C">
          <w:rPr>
            <w:noProof/>
            <w:webHidden/>
          </w:rPr>
          <w:t>73</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85" w:history="1">
        <w:r w:rsidRPr="0069008C">
          <w:rPr>
            <w:rStyle w:val="Hyperlink"/>
            <w:noProof/>
          </w:rPr>
          <w:t>E-Learning</w:t>
        </w:r>
        <w:r w:rsidRPr="0069008C">
          <w:rPr>
            <w:noProof/>
            <w:webHidden/>
          </w:rPr>
          <w:tab/>
        </w:r>
        <w:r w:rsidRPr="0069008C">
          <w:rPr>
            <w:noProof/>
            <w:webHidden/>
          </w:rPr>
          <w:fldChar w:fldCharType="begin"/>
        </w:r>
        <w:r w:rsidRPr="0069008C">
          <w:rPr>
            <w:noProof/>
            <w:webHidden/>
          </w:rPr>
          <w:instrText xml:space="preserve"> PAGEREF _Toc402272885 \h </w:instrText>
        </w:r>
        <w:r w:rsidRPr="0069008C">
          <w:rPr>
            <w:noProof/>
            <w:webHidden/>
          </w:rPr>
        </w:r>
        <w:r w:rsidRPr="0069008C">
          <w:rPr>
            <w:noProof/>
            <w:webHidden/>
          </w:rPr>
          <w:fldChar w:fldCharType="separate"/>
        </w:r>
        <w:r w:rsidRPr="0069008C">
          <w:rPr>
            <w:noProof/>
            <w:webHidden/>
          </w:rPr>
          <w:t>74</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86" w:history="1">
        <w:r w:rsidRPr="0069008C">
          <w:rPr>
            <w:rStyle w:val="Hyperlink"/>
            <w:noProof/>
          </w:rPr>
          <w:t>Home Use Program (Programme d’Utilisation à Domicile)</w:t>
        </w:r>
        <w:r w:rsidRPr="0069008C">
          <w:rPr>
            <w:noProof/>
            <w:webHidden/>
          </w:rPr>
          <w:tab/>
        </w:r>
        <w:r w:rsidRPr="0069008C">
          <w:rPr>
            <w:noProof/>
            <w:webHidden/>
          </w:rPr>
          <w:fldChar w:fldCharType="begin"/>
        </w:r>
        <w:r w:rsidRPr="0069008C">
          <w:rPr>
            <w:noProof/>
            <w:webHidden/>
          </w:rPr>
          <w:instrText xml:space="preserve"> PAGEREF _Toc402272886 \h </w:instrText>
        </w:r>
        <w:r w:rsidRPr="0069008C">
          <w:rPr>
            <w:noProof/>
            <w:webHidden/>
          </w:rPr>
        </w:r>
        <w:r w:rsidRPr="0069008C">
          <w:rPr>
            <w:noProof/>
            <w:webHidden/>
          </w:rPr>
          <w:fldChar w:fldCharType="separate"/>
        </w:r>
        <w:r w:rsidRPr="0069008C">
          <w:rPr>
            <w:noProof/>
            <w:webHidden/>
          </w:rPr>
          <w:t>75</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87" w:history="1">
        <w:r w:rsidRPr="0069008C">
          <w:rPr>
            <w:rStyle w:val="Hyperlink"/>
            <w:noProof/>
          </w:rPr>
          <w:t>Programme de Licences Sources aux Entreprises (ESLP)</w:t>
        </w:r>
        <w:r w:rsidRPr="0069008C">
          <w:rPr>
            <w:noProof/>
            <w:webHidden/>
          </w:rPr>
          <w:tab/>
        </w:r>
        <w:r w:rsidRPr="0069008C">
          <w:rPr>
            <w:noProof/>
            <w:webHidden/>
          </w:rPr>
          <w:fldChar w:fldCharType="begin"/>
        </w:r>
        <w:r w:rsidRPr="0069008C">
          <w:rPr>
            <w:noProof/>
            <w:webHidden/>
          </w:rPr>
          <w:instrText xml:space="preserve"> PAGEREF _Toc402272887 \h </w:instrText>
        </w:r>
        <w:r w:rsidRPr="0069008C">
          <w:rPr>
            <w:noProof/>
            <w:webHidden/>
          </w:rPr>
        </w:r>
        <w:r w:rsidRPr="0069008C">
          <w:rPr>
            <w:noProof/>
            <w:webHidden/>
          </w:rPr>
          <w:fldChar w:fldCharType="separate"/>
        </w:r>
        <w:r w:rsidRPr="0069008C">
          <w:rPr>
            <w:noProof/>
            <w:webHidden/>
          </w:rPr>
          <w:t>76</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88" w:history="1">
        <w:r w:rsidRPr="0069008C">
          <w:rPr>
            <w:rStyle w:val="Hyperlink"/>
            <w:noProof/>
          </w:rPr>
          <w:t>Support Technique 24h/24, 7 jours/7</w:t>
        </w:r>
        <w:r w:rsidRPr="0069008C">
          <w:rPr>
            <w:noProof/>
            <w:webHidden/>
          </w:rPr>
          <w:tab/>
        </w:r>
        <w:r w:rsidRPr="0069008C">
          <w:rPr>
            <w:noProof/>
            <w:webHidden/>
          </w:rPr>
          <w:fldChar w:fldCharType="begin"/>
        </w:r>
        <w:r w:rsidRPr="0069008C">
          <w:rPr>
            <w:noProof/>
            <w:webHidden/>
          </w:rPr>
          <w:instrText xml:space="preserve"> PAGEREF _Toc402272888 \h </w:instrText>
        </w:r>
        <w:r w:rsidRPr="0069008C">
          <w:rPr>
            <w:noProof/>
            <w:webHidden/>
          </w:rPr>
        </w:r>
        <w:r w:rsidRPr="0069008C">
          <w:rPr>
            <w:noProof/>
            <w:webHidden/>
          </w:rPr>
          <w:fldChar w:fldCharType="separate"/>
        </w:r>
        <w:r w:rsidRPr="0069008C">
          <w:rPr>
            <w:noProof/>
            <w:webHidden/>
          </w:rPr>
          <w:t>76</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89" w:history="1">
        <w:r w:rsidRPr="0069008C">
          <w:rPr>
            <w:rStyle w:val="Hyperlink"/>
            <w:noProof/>
          </w:rPr>
          <w:t>System Center Global Service Monitor</w:t>
        </w:r>
        <w:r w:rsidRPr="0069008C">
          <w:rPr>
            <w:noProof/>
            <w:webHidden/>
          </w:rPr>
          <w:tab/>
        </w:r>
        <w:r w:rsidRPr="0069008C">
          <w:rPr>
            <w:noProof/>
            <w:webHidden/>
          </w:rPr>
          <w:fldChar w:fldCharType="begin"/>
        </w:r>
        <w:r w:rsidRPr="0069008C">
          <w:rPr>
            <w:noProof/>
            <w:webHidden/>
          </w:rPr>
          <w:instrText xml:space="preserve"> PAGEREF _Toc402272889 \h </w:instrText>
        </w:r>
        <w:r w:rsidRPr="0069008C">
          <w:rPr>
            <w:noProof/>
            <w:webHidden/>
          </w:rPr>
        </w:r>
        <w:r w:rsidRPr="0069008C">
          <w:rPr>
            <w:noProof/>
            <w:webHidden/>
          </w:rPr>
          <w:fldChar w:fldCharType="separate"/>
        </w:r>
        <w:r w:rsidRPr="0069008C">
          <w:rPr>
            <w:noProof/>
            <w:webHidden/>
          </w:rPr>
          <w:t>81</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90" w:history="1">
        <w:r w:rsidRPr="0069008C">
          <w:rPr>
            <w:rStyle w:val="Hyperlink"/>
            <w:noProof/>
          </w:rPr>
          <w:t>Backup pour la récupération d’urgence</w:t>
        </w:r>
        <w:r w:rsidRPr="0069008C">
          <w:rPr>
            <w:noProof/>
            <w:webHidden/>
          </w:rPr>
          <w:tab/>
        </w:r>
        <w:r w:rsidRPr="0069008C">
          <w:rPr>
            <w:noProof/>
            <w:webHidden/>
          </w:rPr>
          <w:fldChar w:fldCharType="begin"/>
        </w:r>
        <w:r w:rsidRPr="0069008C">
          <w:rPr>
            <w:noProof/>
            <w:webHidden/>
          </w:rPr>
          <w:instrText xml:space="preserve"> PAGEREF _Toc402272890 \h </w:instrText>
        </w:r>
        <w:r w:rsidRPr="0069008C">
          <w:rPr>
            <w:noProof/>
            <w:webHidden/>
          </w:rPr>
        </w:r>
        <w:r w:rsidRPr="0069008C">
          <w:rPr>
            <w:noProof/>
            <w:webHidden/>
          </w:rPr>
          <w:fldChar w:fldCharType="separate"/>
        </w:r>
        <w:r w:rsidRPr="0069008C">
          <w:rPr>
            <w:noProof/>
            <w:webHidden/>
          </w:rPr>
          <w:t>82</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91" w:history="1">
        <w:r w:rsidRPr="0069008C">
          <w:rPr>
            <w:rStyle w:val="Hyperlink"/>
            <w:noProof/>
          </w:rPr>
          <w:t>Services d’Abonnement TechNet SA</w:t>
        </w:r>
        <w:r w:rsidRPr="0069008C">
          <w:rPr>
            <w:noProof/>
            <w:webHidden/>
          </w:rPr>
          <w:tab/>
        </w:r>
        <w:r w:rsidRPr="0069008C">
          <w:rPr>
            <w:noProof/>
            <w:webHidden/>
          </w:rPr>
          <w:fldChar w:fldCharType="begin"/>
        </w:r>
        <w:r w:rsidRPr="0069008C">
          <w:rPr>
            <w:noProof/>
            <w:webHidden/>
          </w:rPr>
          <w:instrText xml:space="preserve"> PAGEREF _Toc402272891 \h </w:instrText>
        </w:r>
        <w:r w:rsidRPr="0069008C">
          <w:rPr>
            <w:noProof/>
            <w:webHidden/>
          </w:rPr>
        </w:r>
        <w:r w:rsidRPr="0069008C">
          <w:rPr>
            <w:noProof/>
            <w:webHidden/>
          </w:rPr>
          <w:fldChar w:fldCharType="separate"/>
        </w:r>
        <w:r w:rsidRPr="0069008C">
          <w:rPr>
            <w:noProof/>
            <w:webHidden/>
          </w:rPr>
          <w:t>82</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92" w:history="1">
        <w:r w:rsidRPr="0069008C">
          <w:rPr>
            <w:rStyle w:val="Hyperlink"/>
            <w:noProof/>
          </w:rPr>
          <w:t>Windows Thin PC</w:t>
        </w:r>
        <w:r w:rsidRPr="0069008C">
          <w:rPr>
            <w:noProof/>
            <w:webHidden/>
          </w:rPr>
          <w:tab/>
        </w:r>
        <w:r w:rsidRPr="0069008C">
          <w:rPr>
            <w:noProof/>
            <w:webHidden/>
          </w:rPr>
          <w:fldChar w:fldCharType="begin"/>
        </w:r>
        <w:r w:rsidRPr="0069008C">
          <w:rPr>
            <w:noProof/>
            <w:webHidden/>
          </w:rPr>
          <w:instrText xml:space="preserve"> PAGEREF _Toc402272892 \h </w:instrText>
        </w:r>
        <w:r w:rsidRPr="0069008C">
          <w:rPr>
            <w:noProof/>
            <w:webHidden/>
          </w:rPr>
        </w:r>
        <w:r w:rsidRPr="0069008C">
          <w:rPr>
            <w:noProof/>
            <w:webHidden/>
          </w:rPr>
          <w:fldChar w:fldCharType="separate"/>
        </w:r>
        <w:r w:rsidRPr="0069008C">
          <w:rPr>
            <w:noProof/>
            <w:webHidden/>
          </w:rPr>
          <w:t>82</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93" w:history="1">
        <w:r w:rsidRPr="0069008C">
          <w:rPr>
            <w:rStyle w:val="Hyperlink"/>
            <w:noProof/>
          </w:rPr>
          <w:t>Support Hotfix Étendu</w:t>
        </w:r>
        <w:r w:rsidRPr="0069008C">
          <w:rPr>
            <w:noProof/>
            <w:webHidden/>
          </w:rPr>
          <w:tab/>
        </w:r>
        <w:r w:rsidRPr="0069008C">
          <w:rPr>
            <w:noProof/>
            <w:webHidden/>
          </w:rPr>
          <w:fldChar w:fldCharType="begin"/>
        </w:r>
        <w:r w:rsidRPr="0069008C">
          <w:rPr>
            <w:noProof/>
            <w:webHidden/>
          </w:rPr>
          <w:instrText xml:space="preserve"> PAGEREF _Toc402272893 \h </w:instrText>
        </w:r>
        <w:r w:rsidRPr="0069008C">
          <w:rPr>
            <w:noProof/>
            <w:webHidden/>
          </w:rPr>
        </w:r>
        <w:r w:rsidRPr="0069008C">
          <w:rPr>
            <w:noProof/>
            <w:webHidden/>
          </w:rPr>
          <w:fldChar w:fldCharType="separate"/>
        </w:r>
        <w:r w:rsidRPr="0069008C">
          <w:rPr>
            <w:noProof/>
            <w:webHidden/>
          </w:rPr>
          <w:t>82</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94" w:history="1">
        <w:r w:rsidRPr="0069008C">
          <w:rPr>
            <w:rStyle w:val="Hyperlink"/>
            <w:noProof/>
          </w:rPr>
          <w:t>Microsoft Dynamics CustomerSource</w:t>
        </w:r>
        <w:r w:rsidRPr="0069008C">
          <w:rPr>
            <w:noProof/>
            <w:webHidden/>
          </w:rPr>
          <w:tab/>
        </w:r>
        <w:r w:rsidRPr="0069008C">
          <w:rPr>
            <w:noProof/>
            <w:webHidden/>
          </w:rPr>
          <w:fldChar w:fldCharType="begin"/>
        </w:r>
        <w:r w:rsidRPr="0069008C">
          <w:rPr>
            <w:noProof/>
            <w:webHidden/>
          </w:rPr>
          <w:instrText xml:space="preserve"> PAGEREF _Toc402272894 \h </w:instrText>
        </w:r>
        <w:r w:rsidRPr="0069008C">
          <w:rPr>
            <w:noProof/>
            <w:webHidden/>
          </w:rPr>
        </w:r>
        <w:r w:rsidRPr="0069008C">
          <w:rPr>
            <w:noProof/>
            <w:webHidden/>
          </w:rPr>
          <w:fldChar w:fldCharType="separate"/>
        </w:r>
        <w:r w:rsidRPr="0069008C">
          <w:rPr>
            <w:noProof/>
            <w:webHidden/>
          </w:rPr>
          <w:t>83</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95" w:history="1">
        <w:r w:rsidRPr="0069008C">
          <w:rPr>
            <w:rStyle w:val="Hyperlink"/>
            <w:noProof/>
          </w:rPr>
          <w:t>Microsoft Desktop Optimization Pack pour la Software Assurance</w:t>
        </w:r>
        <w:r w:rsidRPr="0069008C">
          <w:rPr>
            <w:noProof/>
            <w:webHidden/>
          </w:rPr>
          <w:tab/>
        </w:r>
        <w:r w:rsidRPr="0069008C">
          <w:rPr>
            <w:noProof/>
            <w:webHidden/>
          </w:rPr>
          <w:fldChar w:fldCharType="begin"/>
        </w:r>
        <w:r w:rsidRPr="0069008C">
          <w:rPr>
            <w:noProof/>
            <w:webHidden/>
          </w:rPr>
          <w:instrText xml:space="preserve"> PAGEREF _Toc402272895 \h </w:instrText>
        </w:r>
        <w:r w:rsidRPr="0069008C">
          <w:rPr>
            <w:noProof/>
            <w:webHidden/>
          </w:rPr>
        </w:r>
        <w:r w:rsidRPr="0069008C">
          <w:rPr>
            <w:noProof/>
            <w:webHidden/>
          </w:rPr>
          <w:fldChar w:fldCharType="separate"/>
        </w:r>
        <w:r w:rsidRPr="0069008C">
          <w:rPr>
            <w:noProof/>
            <w:webHidden/>
          </w:rPr>
          <w:t>83</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96" w:history="1">
        <w:r w:rsidRPr="0069008C">
          <w:rPr>
            <w:rStyle w:val="Hyperlink"/>
            <w:noProof/>
          </w:rPr>
          <w:t>Droits de virtualisation pour ordinateurs sous licences Windows et Windows Embedded</w:t>
        </w:r>
        <w:r w:rsidRPr="0069008C">
          <w:rPr>
            <w:noProof/>
            <w:webHidden/>
          </w:rPr>
          <w:tab/>
        </w:r>
        <w:r w:rsidRPr="0069008C">
          <w:rPr>
            <w:noProof/>
            <w:webHidden/>
          </w:rPr>
          <w:fldChar w:fldCharType="begin"/>
        </w:r>
        <w:r w:rsidRPr="0069008C">
          <w:rPr>
            <w:noProof/>
            <w:webHidden/>
          </w:rPr>
          <w:instrText xml:space="preserve"> PAGEREF _Toc402272896 \h </w:instrText>
        </w:r>
        <w:r w:rsidRPr="0069008C">
          <w:rPr>
            <w:noProof/>
            <w:webHidden/>
          </w:rPr>
        </w:r>
        <w:r w:rsidRPr="0069008C">
          <w:rPr>
            <w:noProof/>
            <w:webHidden/>
          </w:rPr>
          <w:fldChar w:fldCharType="separate"/>
        </w:r>
        <w:r w:rsidRPr="0069008C">
          <w:rPr>
            <w:noProof/>
            <w:webHidden/>
          </w:rPr>
          <w:t>83</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97" w:history="1">
        <w:r w:rsidRPr="0069008C">
          <w:rPr>
            <w:rStyle w:val="Hyperlink"/>
            <w:noProof/>
            <w:lang w:val="en-US"/>
          </w:rPr>
          <w:t>Droits Windows Virtual Desktop Access</w:t>
        </w:r>
        <w:r w:rsidRPr="0069008C">
          <w:rPr>
            <w:noProof/>
            <w:webHidden/>
          </w:rPr>
          <w:tab/>
        </w:r>
        <w:r w:rsidRPr="0069008C">
          <w:rPr>
            <w:noProof/>
            <w:webHidden/>
          </w:rPr>
          <w:fldChar w:fldCharType="begin"/>
        </w:r>
        <w:r w:rsidRPr="0069008C">
          <w:rPr>
            <w:noProof/>
            <w:webHidden/>
          </w:rPr>
          <w:instrText xml:space="preserve"> PAGEREF _Toc402272897 \h </w:instrText>
        </w:r>
        <w:r w:rsidRPr="0069008C">
          <w:rPr>
            <w:noProof/>
            <w:webHidden/>
          </w:rPr>
        </w:r>
        <w:r w:rsidRPr="0069008C">
          <w:rPr>
            <w:noProof/>
            <w:webHidden/>
          </w:rPr>
          <w:fldChar w:fldCharType="separate"/>
        </w:r>
        <w:r w:rsidRPr="0069008C">
          <w:rPr>
            <w:noProof/>
            <w:webHidden/>
          </w:rPr>
          <w:t>83</w:t>
        </w:r>
        <w:r w:rsidRPr="0069008C">
          <w:rPr>
            <w:noProof/>
            <w:webHidden/>
          </w:rPr>
          <w:fldChar w:fldCharType="end"/>
        </w:r>
      </w:hyperlink>
    </w:p>
    <w:p w:rsidR="0069008C" w:rsidRPr="0069008C" w:rsidRDefault="0069008C">
      <w:pPr>
        <w:pStyle w:val="TOC5"/>
        <w:tabs>
          <w:tab w:val="right" w:leader="dot" w:pos="5030"/>
        </w:tabs>
        <w:rPr>
          <w:rFonts w:eastAsiaTheme="minorEastAsia"/>
          <w:noProof/>
          <w:sz w:val="22"/>
          <w:lang w:val="en-US" w:eastAsia="en-US" w:bidi="ar-SA"/>
        </w:rPr>
      </w:pPr>
      <w:hyperlink w:anchor="_Toc402272898" w:history="1">
        <w:r w:rsidRPr="0069008C">
          <w:rPr>
            <w:rStyle w:val="Hyperlink"/>
            <w:noProof/>
          </w:rPr>
          <w:t>Disponibilité des Licences de Passage à une Édition Supérieure</w:t>
        </w:r>
        <w:r w:rsidRPr="0069008C">
          <w:rPr>
            <w:noProof/>
            <w:webHidden/>
          </w:rPr>
          <w:tab/>
        </w:r>
        <w:r w:rsidRPr="0069008C">
          <w:rPr>
            <w:noProof/>
            <w:webHidden/>
          </w:rPr>
          <w:fldChar w:fldCharType="begin"/>
        </w:r>
        <w:r w:rsidRPr="0069008C">
          <w:rPr>
            <w:noProof/>
            <w:webHidden/>
          </w:rPr>
          <w:instrText xml:space="preserve"> PAGEREF _Toc402272898 \h </w:instrText>
        </w:r>
        <w:r w:rsidRPr="0069008C">
          <w:rPr>
            <w:noProof/>
            <w:webHidden/>
          </w:rPr>
        </w:r>
        <w:r w:rsidRPr="0069008C">
          <w:rPr>
            <w:noProof/>
            <w:webHidden/>
          </w:rPr>
          <w:fldChar w:fldCharType="separate"/>
        </w:r>
        <w:r w:rsidRPr="0069008C">
          <w:rPr>
            <w:noProof/>
            <w:webHidden/>
          </w:rPr>
          <w:t>83</w:t>
        </w:r>
        <w:r w:rsidRPr="0069008C">
          <w:rPr>
            <w:noProof/>
            <w:webHidden/>
          </w:rPr>
          <w:fldChar w:fldCharType="end"/>
        </w:r>
      </w:hyperlink>
    </w:p>
    <w:p w:rsidR="0069008C" w:rsidRDefault="0069008C">
      <w:pPr>
        <w:pStyle w:val="TOC1"/>
        <w:tabs>
          <w:tab w:val="right" w:leader="dot" w:pos="5030"/>
        </w:tabs>
        <w:rPr>
          <w:rFonts w:eastAsiaTheme="minorEastAsia"/>
          <w:b w:val="0"/>
          <w:caps w:val="0"/>
          <w:noProof/>
          <w:sz w:val="22"/>
          <w:lang w:val="en-US" w:eastAsia="en-US" w:bidi="ar-SA"/>
        </w:rPr>
      </w:pPr>
      <w:hyperlink w:anchor="_Toc402272899" w:history="1">
        <w:r w:rsidRPr="008802CD">
          <w:rPr>
            <w:rStyle w:val="Hyperlink"/>
            <w:noProof/>
          </w:rPr>
          <w:t>Services</w:t>
        </w:r>
        <w:r>
          <w:rPr>
            <w:noProof/>
            <w:webHidden/>
          </w:rPr>
          <w:tab/>
        </w:r>
        <w:r>
          <w:rPr>
            <w:noProof/>
            <w:webHidden/>
          </w:rPr>
          <w:fldChar w:fldCharType="begin"/>
        </w:r>
        <w:r>
          <w:rPr>
            <w:noProof/>
            <w:webHidden/>
          </w:rPr>
          <w:instrText xml:space="preserve"> PAGEREF _Toc402272899 \h </w:instrText>
        </w:r>
        <w:r>
          <w:rPr>
            <w:noProof/>
            <w:webHidden/>
          </w:rPr>
        </w:r>
        <w:r>
          <w:rPr>
            <w:noProof/>
            <w:webHidden/>
          </w:rPr>
          <w:fldChar w:fldCharType="separate"/>
        </w:r>
        <w:r>
          <w:rPr>
            <w:noProof/>
            <w:webHidden/>
          </w:rPr>
          <w:t>85</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900" w:history="1">
        <w:r w:rsidRPr="008802CD">
          <w:rPr>
            <w:rStyle w:val="Hyperlink"/>
            <w:noProof/>
          </w:rPr>
          <w:t>Offres Support Premier de Microsoft</w:t>
        </w:r>
        <w:r>
          <w:rPr>
            <w:noProof/>
            <w:webHidden/>
          </w:rPr>
          <w:tab/>
        </w:r>
        <w:r>
          <w:rPr>
            <w:noProof/>
            <w:webHidden/>
          </w:rPr>
          <w:fldChar w:fldCharType="begin"/>
        </w:r>
        <w:r>
          <w:rPr>
            <w:noProof/>
            <w:webHidden/>
          </w:rPr>
          <w:instrText xml:space="preserve"> PAGEREF _Toc402272900 \h </w:instrText>
        </w:r>
        <w:r>
          <w:rPr>
            <w:noProof/>
            <w:webHidden/>
          </w:rPr>
        </w:r>
        <w:r>
          <w:rPr>
            <w:noProof/>
            <w:webHidden/>
          </w:rPr>
          <w:fldChar w:fldCharType="separate"/>
        </w:r>
        <w:r>
          <w:rPr>
            <w:noProof/>
            <w:webHidden/>
          </w:rPr>
          <w:t>85</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901" w:history="1">
        <w:r w:rsidRPr="008802CD">
          <w:rPr>
            <w:rStyle w:val="Hyperlink"/>
            <w:noProof/>
          </w:rPr>
          <w:t>Offres du Programme Enterprise Strategy de Microsoft</w:t>
        </w:r>
        <w:r>
          <w:rPr>
            <w:noProof/>
            <w:webHidden/>
          </w:rPr>
          <w:tab/>
        </w:r>
        <w:r>
          <w:rPr>
            <w:noProof/>
            <w:webHidden/>
          </w:rPr>
          <w:fldChar w:fldCharType="begin"/>
        </w:r>
        <w:r>
          <w:rPr>
            <w:noProof/>
            <w:webHidden/>
          </w:rPr>
          <w:instrText xml:space="preserve"> PAGEREF _Toc402272901 \h </w:instrText>
        </w:r>
        <w:r>
          <w:rPr>
            <w:noProof/>
            <w:webHidden/>
          </w:rPr>
        </w:r>
        <w:r>
          <w:rPr>
            <w:noProof/>
            <w:webHidden/>
          </w:rPr>
          <w:fldChar w:fldCharType="separate"/>
        </w:r>
        <w:r>
          <w:rPr>
            <w:noProof/>
            <w:webHidden/>
          </w:rPr>
          <w:t>86</w:t>
        </w:r>
        <w:r>
          <w:rPr>
            <w:noProof/>
            <w:webHidden/>
          </w:rPr>
          <w:fldChar w:fldCharType="end"/>
        </w:r>
      </w:hyperlink>
    </w:p>
    <w:p w:rsidR="0069008C" w:rsidRDefault="0069008C">
      <w:pPr>
        <w:pStyle w:val="TOC1"/>
        <w:tabs>
          <w:tab w:val="right" w:leader="dot" w:pos="5030"/>
        </w:tabs>
        <w:rPr>
          <w:rFonts w:eastAsiaTheme="minorEastAsia"/>
          <w:b w:val="0"/>
          <w:caps w:val="0"/>
          <w:noProof/>
          <w:sz w:val="22"/>
          <w:lang w:val="en-US" w:eastAsia="en-US" w:bidi="ar-SA"/>
        </w:rPr>
      </w:pPr>
      <w:hyperlink w:anchor="_Toc402272902" w:history="1">
        <w:r w:rsidRPr="008802CD">
          <w:rPr>
            <w:rStyle w:val="Hyperlink"/>
            <w:noProof/>
          </w:rPr>
          <w:t>Annexe A – Conditions supplémentaires du Programme</w:t>
        </w:r>
        <w:r>
          <w:rPr>
            <w:noProof/>
            <w:webHidden/>
          </w:rPr>
          <w:tab/>
        </w:r>
        <w:r>
          <w:rPr>
            <w:noProof/>
            <w:webHidden/>
          </w:rPr>
          <w:fldChar w:fldCharType="begin"/>
        </w:r>
        <w:r>
          <w:rPr>
            <w:noProof/>
            <w:webHidden/>
          </w:rPr>
          <w:instrText xml:space="preserve"> PAGEREF _Toc402272902 \h </w:instrText>
        </w:r>
        <w:r>
          <w:rPr>
            <w:noProof/>
            <w:webHidden/>
          </w:rPr>
        </w:r>
        <w:r>
          <w:rPr>
            <w:noProof/>
            <w:webHidden/>
          </w:rPr>
          <w:fldChar w:fldCharType="separate"/>
        </w:r>
        <w:r>
          <w:rPr>
            <w:noProof/>
            <w:webHidden/>
          </w:rPr>
          <w:t>89</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903" w:history="1">
        <w:r w:rsidRPr="008802CD">
          <w:rPr>
            <w:rStyle w:val="Hyperlink"/>
            <w:noProof/>
          </w:rPr>
          <w:t>Conditions supplémentaires du programme Select Plus</w:t>
        </w:r>
        <w:r>
          <w:rPr>
            <w:noProof/>
            <w:webHidden/>
          </w:rPr>
          <w:tab/>
        </w:r>
        <w:r>
          <w:rPr>
            <w:noProof/>
            <w:webHidden/>
          </w:rPr>
          <w:fldChar w:fldCharType="begin"/>
        </w:r>
        <w:r>
          <w:rPr>
            <w:noProof/>
            <w:webHidden/>
          </w:rPr>
          <w:instrText xml:space="preserve"> PAGEREF _Toc402272903 \h </w:instrText>
        </w:r>
        <w:r>
          <w:rPr>
            <w:noProof/>
            <w:webHidden/>
          </w:rPr>
        </w:r>
        <w:r>
          <w:rPr>
            <w:noProof/>
            <w:webHidden/>
          </w:rPr>
          <w:fldChar w:fldCharType="separate"/>
        </w:r>
        <w:r>
          <w:rPr>
            <w:noProof/>
            <w:webHidden/>
          </w:rPr>
          <w:t>89</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904" w:history="1">
        <w:r w:rsidRPr="008802CD">
          <w:rPr>
            <w:rStyle w:val="Hyperlink"/>
            <w:noProof/>
          </w:rPr>
          <w:t>Définition de la notion de gestion relative aux Dispositifs Éligibles</w:t>
        </w:r>
        <w:r>
          <w:rPr>
            <w:noProof/>
            <w:webHidden/>
          </w:rPr>
          <w:tab/>
        </w:r>
        <w:r>
          <w:rPr>
            <w:noProof/>
            <w:webHidden/>
          </w:rPr>
          <w:fldChar w:fldCharType="begin"/>
        </w:r>
        <w:r>
          <w:rPr>
            <w:noProof/>
            <w:webHidden/>
          </w:rPr>
          <w:instrText xml:space="preserve"> PAGEREF _Toc402272904 \h </w:instrText>
        </w:r>
        <w:r>
          <w:rPr>
            <w:noProof/>
            <w:webHidden/>
          </w:rPr>
        </w:r>
        <w:r>
          <w:rPr>
            <w:noProof/>
            <w:webHidden/>
          </w:rPr>
          <w:fldChar w:fldCharType="separate"/>
        </w:r>
        <w:r>
          <w:rPr>
            <w:noProof/>
            <w:webHidden/>
          </w:rPr>
          <w:t>89</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905" w:history="1">
        <w:r w:rsidRPr="008802CD">
          <w:rPr>
            <w:rStyle w:val="Hyperlink"/>
            <w:noProof/>
          </w:rPr>
          <w:t>Conditions supplémentaires pour les Services Professionnels – Contrats existants</w:t>
        </w:r>
        <w:r>
          <w:rPr>
            <w:noProof/>
            <w:webHidden/>
          </w:rPr>
          <w:tab/>
        </w:r>
        <w:r>
          <w:rPr>
            <w:noProof/>
            <w:webHidden/>
          </w:rPr>
          <w:fldChar w:fldCharType="begin"/>
        </w:r>
        <w:r>
          <w:rPr>
            <w:noProof/>
            <w:webHidden/>
          </w:rPr>
          <w:instrText xml:space="preserve"> PAGEREF _Toc402272905 \h </w:instrText>
        </w:r>
        <w:r>
          <w:rPr>
            <w:noProof/>
            <w:webHidden/>
          </w:rPr>
        </w:r>
        <w:r>
          <w:rPr>
            <w:noProof/>
            <w:webHidden/>
          </w:rPr>
          <w:fldChar w:fldCharType="separate"/>
        </w:r>
        <w:r>
          <w:rPr>
            <w:noProof/>
            <w:webHidden/>
          </w:rPr>
          <w:t>89</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906" w:history="1">
        <w:r w:rsidRPr="008802CD">
          <w:rPr>
            <w:rStyle w:val="Hyperlink"/>
            <w:noProof/>
          </w:rPr>
          <w:t>Conditions supplémentaires pour les Services en Ligne utilisés avec des logiciels – Contrats existants</w:t>
        </w:r>
        <w:r>
          <w:rPr>
            <w:noProof/>
            <w:webHidden/>
          </w:rPr>
          <w:tab/>
        </w:r>
        <w:r>
          <w:rPr>
            <w:noProof/>
            <w:webHidden/>
          </w:rPr>
          <w:fldChar w:fldCharType="begin"/>
        </w:r>
        <w:r>
          <w:rPr>
            <w:noProof/>
            <w:webHidden/>
          </w:rPr>
          <w:instrText xml:space="preserve"> PAGEREF _Toc402272906 \h </w:instrText>
        </w:r>
        <w:r>
          <w:rPr>
            <w:noProof/>
            <w:webHidden/>
          </w:rPr>
        </w:r>
        <w:r>
          <w:rPr>
            <w:noProof/>
            <w:webHidden/>
          </w:rPr>
          <w:fldChar w:fldCharType="separate"/>
        </w:r>
        <w:r>
          <w:rPr>
            <w:noProof/>
            <w:webHidden/>
          </w:rPr>
          <w:t>91</w:t>
        </w:r>
        <w:r>
          <w:rPr>
            <w:noProof/>
            <w:webHidden/>
          </w:rPr>
          <w:fldChar w:fldCharType="end"/>
        </w:r>
      </w:hyperlink>
    </w:p>
    <w:p w:rsidR="0069008C" w:rsidRDefault="0069008C">
      <w:pPr>
        <w:pStyle w:val="TOC1"/>
        <w:tabs>
          <w:tab w:val="right" w:leader="dot" w:pos="5030"/>
        </w:tabs>
        <w:rPr>
          <w:rFonts w:eastAsiaTheme="minorEastAsia"/>
          <w:b w:val="0"/>
          <w:caps w:val="0"/>
          <w:noProof/>
          <w:sz w:val="22"/>
          <w:lang w:val="en-US" w:eastAsia="en-US" w:bidi="ar-SA"/>
        </w:rPr>
      </w:pPr>
      <w:hyperlink w:anchor="_Toc402272907" w:history="1">
        <w:r w:rsidRPr="008802CD">
          <w:rPr>
            <w:rStyle w:val="Hyperlink"/>
            <w:noProof/>
          </w:rPr>
          <w:t>Annexe B – Promotions de Produits</w:t>
        </w:r>
        <w:r>
          <w:rPr>
            <w:noProof/>
            <w:webHidden/>
          </w:rPr>
          <w:tab/>
        </w:r>
        <w:r>
          <w:rPr>
            <w:noProof/>
            <w:webHidden/>
          </w:rPr>
          <w:fldChar w:fldCharType="begin"/>
        </w:r>
        <w:r>
          <w:rPr>
            <w:noProof/>
            <w:webHidden/>
          </w:rPr>
          <w:instrText xml:space="preserve"> PAGEREF _Toc402272907 \h </w:instrText>
        </w:r>
        <w:r>
          <w:rPr>
            <w:noProof/>
            <w:webHidden/>
          </w:rPr>
        </w:r>
        <w:r>
          <w:rPr>
            <w:noProof/>
            <w:webHidden/>
          </w:rPr>
          <w:fldChar w:fldCharType="separate"/>
        </w:r>
        <w:r>
          <w:rPr>
            <w:noProof/>
            <w:webHidden/>
          </w:rPr>
          <w:t>94</w:t>
        </w:r>
        <w:r>
          <w:rPr>
            <w:noProof/>
            <w:webHidden/>
          </w:rPr>
          <w:fldChar w:fldCharType="end"/>
        </w:r>
      </w:hyperlink>
    </w:p>
    <w:p w:rsidR="0069008C" w:rsidRDefault="0069008C">
      <w:pPr>
        <w:pStyle w:val="TOC3"/>
        <w:tabs>
          <w:tab w:val="right" w:leader="dot" w:pos="5030"/>
        </w:tabs>
        <w:rPr>
          <w:rFonts w:eastAsiaTheme="minorEastAsia"/>
          <w:smallCaps w:val="0"/>
          <w:noProof/>
          <w:sz w:val="22"/>
          <w:lang w:val="en-US" w:eastAsia="en-US" w:bidi="ar-SA"/>
        </w:rPr>
      </w:pPr>
      <w:hyperlink w:anchor="_Toc402272908" w:history="1">
        <w:r w:rsidRPr="008802CD">
          <w:rPr>
            <w:rStyle w:val="Hyperlink"/>
            <w:noProof/>
          </w:rPr>
          <w:t>Promotion Azure Consumption Incentive</w:t>
        </w:r>
        <w:r>
          <w:rPr>
            <w:noProof/>
            <w:webHidden/>
          </w:rPr>
          <w:tab/>
        </w:r>
        <w:r>
          <w:rPr>
            <w:noProof/>
            <w:webHidden/>
          </w:rPr>
          <w:fldChar w:fldCharType="begin"/>
        </w:r>
        <w:r>
          <w:rPr>
            <w:noProof/>
            <w:webHidden/>
          </w:rPr>
          <w:instrText xml:space="preserve"> PAGEREF _Toc402272908 \h </w:instrText>
        </w:r>
        <w:r>
          <w:rPr>
            <w:noProof/>
            <w:webHidden/>
          </w:rPr>
        </w:r>
        <w:r>
          <w:rPr>
            <w:noProof/>
            <w:webHidden/>
          </w:rPr>
          <w:fldChar w:fldCharType="separate"/>
        </w:r>
        <w:r>
          <w:rPr>
            <w:noProof/>
            <w:webHidden/>
          </w:rPr>
          <w:t>94</w:t>
        </w:r>
        <w:r>
          <w:rPr>
            <w:noProof/>
            <w:webHidden/>
          </w:rPr>
          <w:fldChar w:fldCharType="end"/>
        </w:r>
      </w:hyperlink>
    </w:p>
    <w:p w:rsidR="0069008C" w:rsidRDefault="0069008C">
      <w:pPr>
        <w:pStyle w:val="TOC1"/>
        <w:tabs>
          <w:tab w:val="right" w:leader="dot" w:pos="5030"/>
        </w:tabs>
        <w:rPr>
          <w:rFonts w:eastAsiaTheme="minorEastAsia"/>
          <w:b w:val="0"/>
          <w:caps w:val="0"/>
          <w:noProof/>
          <w:sz w:val="22"/>
          <w:lang w:val="en-US" w:eastAsia="en-US" w:bidi="ar-SA"/>
        </w:rPr>
      </w:pPr>
      <w:hyperlink w:anchor="_Toc402272909" w:history="1">
        <w:r w:rsidRPr="008802CD">
          <w:rPr>
            <w:rStyle w:val="Hyperlink"/>
            <w:noProof/>
          </w:rPr>
          <w:t>Index des produits</w:t>
        </w:r>
        <w:r>
          <w:rPr>
            <w:noProof/>
            <w:webHidden/>
          </w:rPr>
          <w:tab/>
        </w:r>
        <w:r>
          <w:rPr>
            <w:noProof/>
            <w:webHidden/>
          </w:rPr>
          <w:fldChar w:fldCharType="begin"/>
        </w:r>
        <w:r>
          <w:rPr>
            <w:noProof/>
            <w:webHidden/>
          </w:rPr>
          <w:instrText xml:space="preserve"> PAGEREF _Toc402272909 \h </w:instrText>
        </w:r>
        <w:r>
          <w:rPr>
            <w:noProof/>
            <w:webHidden/>
          </w:rPr>
        </w:r>
        <w:r>
          <w:rPr>
            <w:noProof/>
            <w:webHidden/>
          </w:rPr>
          <w:fldChar w:fldCharType="separate"/>
        </w:r>
        <w:r>
          <w:rPr>
            <w:noProof/>
            <w:webHidden/>
          </w:rPr>
          <w:t>95</w:t>
        </w:r>
        <w:r>
          <w:rPr>
            <w:noProof/>
            <w:webHidden/>
          </w:rPr>
          <w:fldChar w:fldCharType="end"/>
        </w:r>
      </w:hyperlink>
    </w:p>
    <w:p w:rsidR="009A0C93" w:rsidRDefault="007B07E8"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02272485"/>
      <w:r>
        <w:t>Introduction</w:t>
      </w:r>
      <w:bookmarkEnd w:id="3"/>
      <w:bookmarkEnd w:id="4"/>
      <w:bookmarkEnd w:id="5"/>
      <w:bookmarkEnd w:id="6"/>
      <w:bookmarkEnd w:id="7"/>
      <w:bookmarkEnd w:id="8"/>
      <w:bookmarkEnd w:id="9"/>
    </w:p>
    <w:p w:rsidR="009A0C93"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02272486"/>
      <w:r>
        <w:t>À propos de ce document</w:t>
      </w:r>
      <w:bookmarkEnd w:id="10"/>
      <w:bookmarkEnd w:id="11"/>
      <w:bookmarkEnd w:id="12"/>
      <w:bookmarkEnd w:id="13"/>
      <w:bookmarkEnd w:id="14"/>
      <w:bookmarkEnd w:id="15"/>
    </w:p>
    <w:p w:rsidR="00ED3A2C" w:rsidRDefault="00ED3A2C" w:rsidP="00ED3A2C">
      <w:pPr>
        <w:pStyle w:val="ProductList-Body"/>
      </w:pPr>
      <w:r>
        <w:t>La Liste des Produits sous Licence en Volume Microsoft (la « Liste des Produits ») fournit des informations sur les Produits Microsoft concédés sous Licence en Volume Micr</w:t>
      </w:r>
      <w:r w:rsidR="00A96404">
        <w:t xml:space="preserve">osoft et leurs spécifications. </w:t>
      </w:r>
      <w:r>
        <w:t>Les informations fournies dans la Liste des Produits concernent :</w:t>
      </w:r>
    </w:p>
    <w:p w:rsidR="00ED3A2C" w:rsidRDefault="00ED3A2C" w:rsidP="00F32AEC">
      <w:pPr>
        <w:pStyle w:val="ProductList-Body"/>
        <w:numPr>
          <w:ilvl w:val="0"/>
          <w:numId w:val="52"/>
        </w:numPr>
        <w:ind w:left="450" w:hanging="270"/>
      </w:pPr>
      <w:r>
        <w:t>Les nouveaux Produits disponibles par l</w:t>
      </w:r>
      <w:r w:rsidR="005A5B37">
        <w:t>’</w:t>
      </w:r>
      <w:r>
        <w:t>intermédiaire des Programmes de Licence en Volume Microsoft</w:t>
      </w:r>
    </w:p>
    <w:p w:rsidR="00ED3A2C" w:rsidRDefault="00ED3A2C" w:rsidP="00F32AEC">
      <w:pPr>
        <w:pStyle w:val="ProductList-Body"/>
        <w:numPr>
          <w:ilvl w:val="0"/>
          <w:numId w:val="52"/>
        </w:numPr>
        <w:ind w:left="450" w:hanging="270"/>
      </w:pPr>
      <w:r>
        <w:t>Les Produits qui ne sont plus disponibles par l</w:t>
      </w:r>
      <w:r w:rsidR="005A5B37">
        <w:t>’</w:t>
      </w:r>
      <w:r>
        <w:t>intermédiaire des Programmes de Licence en Volume Microsoft</w:t>
      </w:r>
    </w:p>
    <w:p w:rsidR="00ED3A2C" w:rsidRDefault="00056522" w:rsidP="00F32AEC">
      <w:pPr>
        <w:pStyle w:val="ProductList-Body"/>
        <w:numPr>
          <w:ilvl w:val="0"/>
          <w:numId w:val="52"/>
        </w:numPr>
        <w:ind w:left="450" w:hanging="270"/>
      </w:pPr>
      <w:r>
        <w:t xml:space="preserve">Les Produits désignés dans le Groupe de Produits des Programmes de Licence en Volume Microsoft </w:t>
      </w:r>
    </w:p>
    <w:p w:rsidR="00ED3A2C" w:rsidRDefault="00ED3A2C" w:rsidP="00F32AEC">
      <w:pPr>
        <w:pStyle w:val="ProductList-Body"/>
        <w:numPr>
          <w:ilvl w:val="0"/>
          <w:numId w:val="52"/>
        </w:numPr>
        <w:ind w:left="450" w:hanging="270"/>
      </w:pPr>
      <w:r>
        <w:t>La valeur en points attribuée pour chaque Produit</w:t>
      </w:r>
    </w:p>
    <w:p w:rsidR="00ED3A2C" w:rsidRDefault="00ED3A2C" w:rsidP="00F32AEC">
      <w:pPr>
        <w:pStyle w:val="ProductList-Body"/>
        <w:numPr>
          <w:ilvl w:val="0"/>
          <w:numId w:val="52"/>
        </w:numPr>
        <w:ind w:left="450" w:hanging="270"/>
      </w:pPr>
      <w:r>
        <w:t>Les promotions disponibles</w:t>
      </w:r>
    </w:p>
    <w:p w:rsidR="00ED3A2C" w:rsidRDefault="00ED3A2C" w:rsidP="00F32AEC">
      <w:pPr>
        <w:pStyle w:val="ProductList-Body"/>
        <w:numPr>
          <w:ilvl w:val="0"/>
          <w:numId w:val="52"/>
        </w:numPr>
        <w:ind w:left="450" w:hanging="270"/>
      </w:pPr>
      <w:r>
        <w:t>Les possibilités de migration d</w:t>
      </w:r>
      <w:r w:rsidR="005A5B37">
        <w:t>’</w:t>
      </w:r>
      <w:r>
        <w:t>une version de logiciel à une autre version du même logiciel</w:t>
      </w:r>
    </w:p>
    <w:p w:rsidR="00ED3A2C" w:rsidRDefault="00ED3A2C" w:rsidP="00F32AEC">
      <w:pPr>
        <w:pStyle w:val="ProductList-Body"/>
        <w:numPr>
          <w:ilvl w:val="0"/>
          <w:numId w:val="52"/>
        </w:numPr>
        <w:ind w:left="450" w:hanging="270"/>
      </w:pPr>
      <w:r>
        <w:t>Les possibilités de migration d</w:t>
      </w:r>
      <w:r w:rsidR="005A5B37">
        <w:t>’</w:t>
      </w:r>
      <w:r>
        <w:t>un logiciel qui n</w:t>
      </w:r>
      <w:r w:rsidR="005A5B37">
        <w:t>’</w:t>
      </w:r>
      <w:r>
        <w:t>est plus disponible vers de nouvelles versions de logiciels</w:t>
      </w:r>
    </w:p>
    <w:p w:rsidR="00ED3A2C" w:rsidRDefault="00ED3A2C" w:rsidP="00F32AEC">
      <w:pPr>
        <w:pStyle w:val="ProductList-Body"/>
        <w:numPr>
          <w:ilvl w:val="0"/>
          <w:numId w:val="52"/>
        </w:numPr>
        <w:ind w:left="450" w:hanging="270"/>
      </w:pPr>
      <w:r>
        <w:t>Les avantages de la Software Assurance</w:t>
      </w:r>
    </w:p>
    <w:p w:rsidR="00ED3A2C" w:rsidRDefault="00ED3A2C" w:rsidP="00F32AEC">
      <w:pPr>
        <w:pStyle w:val="ProductList-Body"/>
        <w:numPr>
          <w:ilvl w:val="0"/>
          <w:numId w:val="52"/>
        </w:numPr>
        <w:ind w:left="450" w:hanging="270"/>
      </w:pPr>
      <w:r>
        <w:t>D</w:t>
      </w:r>
      <w:r w:rsidR="005A5B37">
        <w:t>’</w:t>
      </w:r>
      <w:r>
        <w:t>autres remarques et informations spécifiques aux Produits</w:t>
      </w:r>
    </w:p>
    <w:p w:rsidR="00F910AC" w:rsidRDefault="00F910AC" w:rsidP="00F910AC">
      <w:pPr>
        <w:pStyle w:val="ProductList-Body"/>
      </w:pPr>
    </w:p>
    <w:p w:rsidR="00F910AC" w:rsidRPr="00F910AC" w:rsidRDefault="00F910AC" w:rsidP="00F910AC">
      <w:pPr>
        <w:pStyle w:val="ProductList-Body"/>
      </w:pPr>
      <w:r>
        <w:t>Dans le cadre des efforts continus de simplification de la documentation sur les Contrats de Licence en Volume de Microsoft, la List</w:t>
      </w:r>
      <w:r w:rsidR="00A96404">
        <w:t xml:space="preserve">e des Produits a été remaniée. </w:t>
      </w:r>
      <w:r>
        <w:t>Les informations sont désormais ventilées par Groupe de Produits, avec une rubrique Informations supplémentaires regroupant les informations</w:t>
      </w:r>
      <w:r w:rsidR="00A96404">
        <w:t xml:space="preserve"> spécifiques à chaque Produit. </w:t>
      </w:r>
      <w:r>
        <w:t>La mise en page a également été optimisée pour faciliter la compréhension.</w:t>
      </w:r>
    </w:p>
    <w:p w:rsidR="00125CBE" w:rsidRDefault="00125CBE" w:rsidP="00125CBE">
      <w:pPr>
        <w:pStyle w:val="ProductList-Body"/>
      </w:pPr>
    </w:p>
    <w:p w:rsidR="00125CBE" w:rsidRDefault="00125CBE" w:rsidP="00125CBE">
      <w:pPr>
        <w:pStyle w:val="ProductList-Body"/>
      </w:pPr>
      <w:r>
        <w:t>La Liste des Produits est désormais organisée en cinq sections, deux Annexes et un Index.</w:t>
      </w:r>
    </w:p>
    <w:p w:rsidR="00125CBE" w:rsidRDefault="007B07E8" w:rsidP="00A50201">
      <w:pPr>
        <w:pStyle w:val="ProductList-Body"/>
        <w:numPr>
          <w:ilvl w:val="0"/>
          <w:numId w:val="53"/>
        </w:numPr>
        <w:ind w:left="450" w:hanging="270"/>
      </w:pPr>
      <w:r>
        <w:t>L</w:t>
      </w:r>
      <w:r w:rsidR="005A5B37">
        <w:t>’</w:t>
      </w:r>
      <w:hyperlink w:anchor="Introduction" w:history="1">
        <w:r>
          <w:rPr>
            <w:rStyle w:val="Hyperlink"/>
          </w:rPr>
          <w:t>introduction</w:t>
        </w:r>
      </w:hyperlink>
      <w:r>
        <w:t xml:space="preserve"> contient des instructions sur l</w:t>
      </w:r>
      <w:r w:rsidR="005A5B37">
        <w:t>’</w:t>
      </w:r>
      <w:r>
        <w:t>utilisation de la Liste des Produits, des définitions et un récapitulatif des modifications apportées à la Liste des Produits.</w:t>
      </w:r>
    </w:p>
    <w:p w:rsidR="00125CBE" w:rsidRDefault="007B07E8" w:rsidP="00A50201">
      <w:pPr>
        <w:pStyle w:val="ProductList-Body"/>
        <w:numPr>
          <w:ilvl w:val="0"/>
          <w:numId w:val="53"/>
        </w:numPr>
        <w:ind w:left="450" w:hanging="270"/>
      </w:pPr>
      <w:r>
        <w:t xml:space="preserve">La section </w:t>
      </w:r>
      <w:hyperlink w:anchor="SoftwareProducts" w:history="1">
        <w:r>
          <w:rPr>
            <w:rStyle w:val="Hyperlink"/>
          </w:rPr>
          <w:t>Logiciels</w:t>
        </w:r>
      </w:hyperlink>
      <w:r>
        <w:t xml:space="preserve"> désigne les logiciels disponibles sous Licence en Volume Microsoft et inclut des informations spécifiques à ces logiciels.</w:t>
      </w:r>
    </w:p>
    <w:p w:rsidR="00125CBE" w:rsidRDefault="007B07E8" w:rsidP="00A50201">
      <w:pPr>
        <w:pStyle w:val="ProductList-Body"/>
        <w:numPr>
          <w:ilvl w:val="0"/>
          <w:numId w:val="53"/>
        </w:numPr>
        <w:ind w:left="450" w:hanging="270"/>
      </w:pPr>
      <w:r>
        <w:t xml:space="preserve">La section </w:t>
      </w:r>
      <w:hyperlink w:anchor="OnlineServices" w:history="1">
        <w:r>
          <w:rPr>
            <w:rStyle w:val="Hyperlink"/>
          </w:rPr>
          <w:t>Services en Ligne</w:t>
        </w:r>
      </w:hyperlink>
      <w:r>
        <w:t xml:space="preserve"> désigne les Services en Ligne disponibles sous Licence en Volume Microsoft et inclut des informations spécifiques à ces Services en Ligne.</w:t>
      </w:r>
    </w:p>
    <w:p w:rsidR="00125CBE" w:rsidRDefault="007B07E8" w:rsidP="00A50201">
      <w:pPr>
        <w:pStyle w:val="ProductList-Body"/>
        <w:numPr>
          <w:ilvl w:val="0"/>
          <w:numId w:val="53"/>
        </w:numPr>
        <w:ind w:left="450" w:hanging="270"/>
      </w:pPr>
      <w:r>
        <w:t xml:space="preserve">La section </w:t>
      </w:r>
      <w:hyperlink w:anchor="SoftwareAssurance" w:history="1">
        <w:r>
          <w:rPr>
            <w:rStyle w:val="Hyperlink"/>
          </w:rPr>
          <w:t>Software Assurance</w:t>
        </w:r>
      </w:hyperlink>
      <w:r>
        <w:t xml:space="preserve"> décrit les avantages de la Software Assurance disponibles.</w:t>
      </w:r>
    </w:p>
    <w:p w:rsidR="00125CBE" w:rsidRDefault="007B07E8" w:rsidP="00A50201">
      <w:pPr>
        <w:pStyle w:val="ProductList-Body"/>
        <w:numPr>
          <w:ilvl w:val="0"/>
          <w:numId w:val="53"/>
        </w:numPr>
        <w:ind w:left="450" w:hanging="270"/>
      </w:pPr>
      <w:r>
        <w:t xml:space="preserve">La section </w:t>
      </w:r>
      <w:hyperlink w:anchor="Services" w:history="1">
        <w:r>
          <w:rPr>
            <w:rStyle w:val="Hyperlink"/>
          </w:rPr>
          <w:t>Services</w:t>
        </w:r>
      </w:hyperlink>
      <w:r>
        <w:t xml:space="preserve"> décrit les Services disponibles sous Licence en Volume Microsoft.</w:t>
      </w:r>
    </w:p>
    <w:p w:rsidR="00125CBE" w:rsidRDefault="007B07E8" w:rsidP="00A50201">
      <w:pPr>
        <w:pStyle w:val="ProductList-Body"/>
        <w:numPr>
          <w:ilvl w:val="0"/>
          <w:numId w:val="53"/>
        </w:numPr>
        <w:ind w:left="450" w:hanging="270"/>
      </w:pPr>
      <w:r>
        <w:t>L</w:t>
      </w:r>
      <w:r w:rsidR="005A5B37">
        <w:t>’</w:t>
      </w:r>
      <w:hyperlink w:anchor="AppendixA" w:history="1">
        <w:r>
          <w:rPr>
            <w:rStyle w:val="Hyperlink"/>
          </w:rPr>
          <w:t>Annexe A – Conditions supplémentaires du Programme</w:t>
        </w:r>
      </w:hyperlink>
      <w:r>
        <w:t xml:space="preserve"> définit les dispositions complémentaires des conditions générales du Contrat de Licence en Volume Microsoft. </w:t>
      </w:r>
    </w:p>
    <w:p w:rsidR="00125CBE" w:rsidRDefault="007B07E8" w:rsidP="00A50201">
      <w:pPr>
        <w:pStyle w:val="ProductList-Body"/>
        <w:numPr>
          <w:ilvl w:val="0"/>
          <w:numId w:val="53"/>
        </w:numPr>
        <w:ind w:left="450" w:hanging="270"/>
      </w:pPr>
      <w:r>
        <w:t>L</w:t>
      </w:r>
      <w:r w:rsidR="005A5B37">
        <w:t>’</w:t>
      </w:r>
      <w:hyperlink w:anchor="AppendixB" w:history="1">
        <w:r>
          <w:rPr>
            <w:rStyle w:val="Hyperlink"/>
          </w:rPr>
          <w:t>Annexe B – Promotions de Produits</w:t>
        </w:r>
      </w:hyperlink>
      <w:r>
        <w:t xml:space="preserve"> présente les promotions proposées dans le cadre du Programme de Licence en Volume Microsoft qui ne figurent pas dans la Liste des prix.</w:t>
      </w:r>
    </w:p>
    <w:p w:rsidR="00125CBE" w:rsidRDefault="007B07E8" w:rsidP="00A50201">
      <w:pPr>
        <w:pStyle w:val="ProductList-Body"/>
        <w:numPr>
          <w:ilvl w:val="0"/>
          <w:numId w:val="53"/>
        </w:numPr>
        <w:ind w:left="450" w:hanging="270"/>
      </w:pPr>
      <w:r>
        <w:t>L</w:t>
      </w:r>
      <w:r w:rsidR="005A5B37">
        <w:t>’</w:t>
      </w:r>
      <w:hyperlink w:anchor="Index" w:history="1">
        <w:r>
          <w:rPr>
            <w:rStyle w:val="Hyperlink"/>
          </w:rPr>
          <w:t>index</w:t>
        </w:r>
      </w:hyperlink>
      <w:r>
        <w:t xml:space="preserve"> liste tous les Produits référencés dans la Liste des Produits et le numéro des pages qui y font référence.</w:t>
      </w:r>
    </w:p>
    <w:p w:rsidR="00BD1863" w:rsidRDefault="00BD1863" w:rsidP="00ED3A2C">
      <w:pPr>
        <w:pStyle w:val="ProductList-Body"/>
      </w:pPr>
    </w:p>
    <w:p w:rsidR="00ED3A2C" w:rsidRDefault="00ED3A2C" w:rsidP="00ED3A2C">
      <w:pPr>
        <w:pStyle w:val="ProductList-Body"/>
      </w:pPr>
      <w:r>
        <w:t>La disponibilité des Produits peut varier selon les régions. Les clients sont invités à contacter leur revendeur ou Responsable de Compte Microsoft pour connaître la disponibilité des Produits dans leur région.</w:t>
      </w:r>
    </w:p>
    <w:p w:rsidR="00ED3A2C" w:rsidRDefault="00ED3A2C" w:rsidP="00ED3A2C">
      <w:pPr>
        <w:pStyle w:val="ProductList-Body"/>
      </w:pPr>
    </w:p>
    <w:p w:rsidR="009A0C93" w:rsidRDefault="0009588E" w:rsidP="001E5818">
      <w:pPr>
        <w:pStyle w:val="ProductList-Body"/>
      </w:pPr>
      <w:r>
        <w:t>Ils peuvent également consulter le document relatif aux Droits d</w:t>
      </w:r>
      <w:r w:rsidR="005A5B37">
        <w:t>’</w:t>
      </w:r>
      <w:r>
        <w:t>Utilisation de Logiciels (PUR) ou aux Conditions des Services en Ligne (OST). Ces</w:t>
      </w:r>
      <w:r w:rsidR="001E5818">
        <w:t> </w:t>
      </w:r>
      <w:r>
        <w:t>deux documents sont mis à jour chaque trimestre. La dernière version des Droits d</w:t>
      </w:r>
      <w:r w:rsidR="005A5B37">
        <w:t>’</w:t>
      </w:r>
      <w:r>
        <w:t xml:space="preserve">Utilisation des Logiciels Microsoft est disponible à la rubrique PUR du site Web </w:t>
      </w:r>
      <w:hyperlink r:id="rId16" w:history="1">
        <w:r>
          <w:rPr>
            <w:rStyle w:val="Hyperlink"/>
          </w:rPr>
          <w:t>http://go.microsoft.com/?linkid=9839206</w:t>
        </w:r>
      </w:hyperlink>
      <w:r w:rsidRPr="00C368D0">
        <w:rPr>
          <w:rStyle w:val="Hyperlink"/>
          <w:color w:val="auto"/>
          <w:u w:val="none"/>
        </w:rPr>
        <w:t>.</w:t>
      </w:r>
      <w:r>
        <w:t xml:space="preserve"> Les Conditions des Services en Ligne Microsoft sont disponibles dans la rubrique OST du site Web </w:t>
      </w:r>
      <w:hyperlink r:id="rId17" w:history="1">
        <w:r>
          <w:rPr>
            <w:rStyle w:val="Hyperlink"/>
          </w:rPr>
          <w:t>http://go.microsoft.com/?linkid=9840733</w:t>
        </w:r>
      </w:hyperlink>
      <w:r>
        <w:t>.</w:t>
      </w:r>
    </w:p>
    <w:p w:rsidR="00407E60" w:rsidRDefault="00407E60" w:rsidP="004F3C6D">
      <w:pPr>
        <w:pStyle w:val="ProductList-Body"/>
      </w:pPr>
    </w:p>
    <w:p w:rsidR="00407E60"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02272487"/>
      <w:r>
        <w:t>Comment utiliser ce document</w:t>
      </w:r>
      <w:bookmarkEnd w:id="16"/>
      <w:bookmarkEnd w:id="17"/>
      <w:bookmarkEnd w:id="18"/>
      <w:bookmarkEnd w:id="19"/>
      <w:bookmarkEnd w:id="20"/>
      <w:bookmarkEnd w:id="21"/>
    </w:p>
    <w:p w:rsidR="00F76E42" w:rsidRDefault="00F76E42" w:rsidP="00ED3A2C">
      <w:pPr>
        <w:pStyle w:val="ProductList-Body"/>
        <w:rPr>
          <w:b/>
        </w:rPr>
      </w:pPr>
      <w:r>
        <w:t>Des instructions supplémentaires sur l</w:t>
      </w:r>
      <w:r w:rsidR="005A5B37">
        <w:t>’</w:t>
      </w:r>
      <w:r>
        <w:t>utilisation de la Liste des Produits</w:t>
      </w:r>
      <w:r>
        <w:rPr>
          <w:b/>
        </w:rPr>
        <w:t xml:space="preserve"> </w:t>
      </w:r>
      <w:r>
        <w:t>sont disponibles à l</w:t>
      </w:r>
      <w:r w:rsidR="005A5B37">
        <w:t>’</w:t>
      </w:r>
      <w:r>
        <w:t xml:space="preserve">adresse </w:t>
      </w:r>
      <w:hyperlink r:id="rId18" w:history="1">
        <w:r>
          <w:rPr>
            <w:rStyle w:val="Hyperlink"/>
          </w:rPr>
          <w:t>http://www.microsoftvolumelicensing.com</w:t>
        </w:r>
      </w:hyperlink>
      <w:r w:rsidRPr="00C368D0">
        <w:rPr>
          <w:rStyle w:val="Hyperlink"/>
          <w:color w:val="auto"/>
          <w:u w:val="none"/>
        </w:rPr>
        <w:t>.</w:t>
      </w:r>
    </w:p>
    <w:p w:rsidR="00F76E42" w:rsidRDefault="00F76E42" w:rsidP="00ED3A2C">
      <w:pPr>
        <w:pStyle w:val="ProductList-Body"/>
        <w:rPr>
          <w:b/>
        </w:rPr>
      </w:pPr>
    </w:p>
    <w:p w:rsidR="002F275E" w:rsidRDefault="00ED3A2C" w:rsidP="00ED3A2C">
      <w:pPr>
        <w:pStyle w:val="ProductList-Body"/>
      </w:pPr>
      <w:r>
        <w:rPr>
          <w:b/>
          <w:color w:val="00188F"/>
        </w:rPr>
        <w:t>Étape 1</w:t>
      </w:r>
    </w:p>
    <w:p w:rsidR="00ED3A2C" w:rsidRDefault="00ED3A2C" w:rsidP="00ED3A2C">
      <w:pPr>
        <w:pStyle w:val="ProductList-Body"/>
      </w:pPr>
      <w:r>
        <w:t>Rendez-vous sur la page consacrée au Produit qui vous intéresse, telle qu</w:t>
      </w:r>
      <w:r w:rsidR="005A5B37">
        <w:t>’</w:t>
      </w:r>
      <w:r>
        <w:t>indiquée dans la Table des matières ou l</w:t>
      </w:r>
      <w:r w:rsidR="005A5B37">
        <w:t>’</w:t>
      </w:r>
      <w:r>
        <w:t>Index.</w:t>
      </w:r>
    </w:p>
    <w:p w:rsidR="00ED3A2C" w:rsidRDefault="00ED3A2C" w:rsidP="00ED3A2C">
      <w:pPr>
        <w:pStyle w:val="ProductList-Body"/>
      </w:pPr>
    </w:p>
    <w:p w:rsidR="002F275E" w:rsidRDefault="00ED3A2C" w:rsidP="00ED3A2C">
      <w:pPr>
        <w:pStyle w:val="ProductList-Body"/>
      </w:pPr>
      <w:r>
        <w:rPr>
          <w:b/>
          <w:color w:val="00188F"/>
        </w:rPr>
        <w:t>Étape 2</w:t>
      </w:r>
    </w:p>
    <w:p w:rsidR="00ED3A2C" w:rsidRDefault="00ED3A2C" w:rsidP="00516278">
      <w:pPr>
        <w:pStyle w:val="ProductList-Body"/>
        <w:tabs>
          <w:tab w:val="clear" w:pos="158"/>
        </w:tabs>
      </w:pPr>
      <w:r>
        <w:t xml:space="preserve">Reportez-vous au tableau pour connaître les programmes et types de Produits (ex. Produit Entreprise ou Produit Supplémentaire) disponibles, ainsi </w:t>
      </w:r>
      <w:r w:rsidR="00A96404">
        <w:t xml:space="preserve">que les points correspondants. </w:t>
      </w:r>
      <w:r>
        <w:t xml:space="preserve">Les cases </w:t>
      </w:r>
      <w:r>
        <w:rPr>
          <w:shd w:val="clear" w:color="auto" w:fill="70AD47" w:themeFill="accent6"/>
        </w:rPr>
        <w:t>vertes</w:t>
      </w:r>
      <w:r>
        <w:t xml:space="preserve"> indiquent que le Produit est disponible par l</w:t>
      </w:r>
      <w:r w:rsidR="005A5B37">
        <w:t>’</w:t>
      </w:r>
      <w:r>
        <w:t xml:space="preserve">intermédiaire du programme correspondant. Dans la version électronique du document, placez le curseur sur les intitulés des colonnes et autres cases pour en faire </w:t>
      </w:r>
      <w:r w:rsidR="00A96404">
        <w:t xml:space="preserve">apparaître le contenu complet. </w:t>
      </w:r>
      <w:r>
        <w:t xml:space="preserve">Reportez-vous aux Clés du tableau pour en savoir plus sur les intitulés des colonnes et les contenus des cases. </w:t>
      </w:r>
    </w:p>
    <w:p w:rsidR="00ED3A2C" w:rsidRDefault="00ED3A2C" w:rsidP="00ED3A2C">
      <w:pPr>
        <w:pStyle w:val="ProductList-Body"/>
      </w:pPr>
    </w:p>
    <w:p w:rsidR="00ED3A2C" w:rsidRDefault="00AC3A87"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787D8945" wp14:editId="03081D3F">
                <wp:simplePos x="0" y="0"/>
                <wp:positionH relativeFrom="column">
                  <wp:posOffset>4541520</wp:posOffset>
                </wp:positionH>
                <wp:positionV relativeFrom="paragraph">
                  <wp:posOffset>224790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2107B5C" id="Oval 10" o:spid="_x0000_s1026" style="position:absolute;margin-left:357.6pt;margin-top:17.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5168" behindDoc="0" locked="0" layoutInCell="1" allowOverlap="1" wp14:anchorId="6956B30E" wp14:editId="3E2010A2">
                <wp:simplePos x="0" y="0"/>
                <wp:positionH relativeFrom="column">
                  <wp:posOffset>84455</wp:posOffset>
                </wp:positionH>
                <wp:positionV relativeFrom="paragraph">
                  <wp:posOffset>401320</wp:posOffset>
                </wp:positionV>
                <wp:extent cx="744220" cy="308610"/>
                <wp:effectExtent l="0" t="0" r="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8B75641" id="Oval 9" o:spid="_x0000_s1026" style="position:absolute;margin-left:6.65pt;margin-top:31.6pt;width:58.6pt;height:24.3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D00965">
        <w:rPr>
          <w:noProof/>
          <w:lang w:val="en-US" w:eastAsia="en-US" w:bidi="ar-SA"/>
        </w:rPr>
        <w:drawing>
          <wp:inline distT="0" distB="0" distL="0" distR="0" wp14:anchorId="6F2ADA96" wp14:editId="5A108E1F">
            <wp:extent cx="6345936" cy="1517904"/>
            <wp:effectExtent l="19050" t="19050" r="17145" b="2540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730" t="44465" r="18258" b="38294"/>
                    <a:stretch/>
                  </pic:blipFill>
                  <pic:spPr bwMode="auto">
                    <a:xfrm>
                      <a:off x="0" y="0"/>
                      <a:ext cx="6345936" cy="1517904"/>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7B07E8">
        <w:t xml:space="preserve"> </w:t>
      </w:r>
    </w:p>
    <w:p w:rsidR="00A35873" w:rsidRDefault="00A35873" w:rsidP="00A35873">
      <w:pPr>
        <w:pStyle w:val="ProductList-Body"/>
        <w:ind w:left="180"/>
      </w:pPr>
      <w:r>
        <w:t xml:space="preserve">* </w:t>
      </w:r>
      <w:r>
        <w:rPr>
          <w:b/>
        </w:rPr>
        <w:t>La valeur en points vaut pour une (1) année</w:t>
      </w:r>
      <w:r w:rsidRPr="00426742">
        <w:rPr>
          <w:b/>
          <w:bCs/>
        </w:rPr>
        <w:t>.</w:t>
      </w:r>
      <w:r>
        <w:t xml:space="preserve"> Les clients sont invités à contacter leur revendeur ou Responsable de Compte Microsoft pour connaître la valeur en points pour plusieurs années ou en savoir plus sur l</w:t>
      </w:r>
      <w:r w:rsidR="005A5B37">
        <w:t>’</w:t>
      </w:r>
      <w:r>
        <w:t>attribution des points.</w:t>
      </w:r>
    </w:p>
    <w:p w:rsidR="00ED3A2C" w:rsidRDefault="00ED3A2C" w:rsidP="00ED3A2C">
      <w:pPr>
        <w:pStyle w:val="ProductList-Body"/>
      </w:pPr>
    </w:p>
    <w:p w:rsidR="002F275E" w:rsidRPr="007257F9" w:rsidRDefault="00ED3A2C" w:rsidP="00A35873">
      <w:pPr>
        <w:pStyle w:val="ProductList-Body"/>
        <w:ind w:left="180" w:hanging="180"/>
        <w:rPr>
          <w:color w:val="00188F"/>
        </w:rPr>
      </w:pPr>
      <w:r>
        <w:rPr>
          <w:b/>
          <w:color w:val="00188F"/>
        </w:rPr>
        <w:t>Étape 3</w:t>
      </w:r>
    </w:p>
    <w:p w:rsidR="00ED3A2C" w:rsidRDefault="00ED3A2C" w:rsidP="00516278">
      <w:pPr>
        <w:pStyle w:val="ProductList-Body"/>
      </w:pPr>
      <w:r>
        <w:t>Passez en revue les attributs figurant sous le tableau, notamment le Groupe de Produits, les avantages de la Software Assurance, les versions précédentes, etc. Ceux-ci sont explicités à la rubrique Clés du tableau.</w:t>
      </w:r>
    </w:p>
    <w:p w:rsidR="00ED3A2C" w:rsidRDefault="00ED3A2C" w:rsidP="00ED3A2C">
      <w:pPr>
        <w:pStyle w:val="ProductList-Body"/>
      </w:pPr>
    </w:p>
    <w:p w:rsidR="00ED3A2C" w:rsidRDefault="00AC3A87"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9264" behindDoc="0" locked="0" layoutInCell="1" allowOverlap="1" wp14:anchorId="5D38E23E" wp14:editId="6A4C4E9F">
                <wp:simplePos x="0" y="0"/>
                <wp:positionH relativeFrom="column">
                  <wp:posOffset>2123440</wp:posOffset>
                </wp:positionH>
                <wp:positionV relativeFrom="paragraph">
                  <wp:posOffset>356870</wp:posOffset>
                </wp:positionV>
                <wp:extent cx="1438275" cy="255270"/>
                <wp:effectExtent l="0" t="0" r="2857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827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F3B1896" id="Oval 11" o:spid="_x0000_s1026" style="position:absolute;margin-left:167.2pt;margin-top:28.1pt;width:113.25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" filled="f" strokecolor="red" strokeweight="1.5pt">
                <v:stroke joinstyle="miter"/>
                <v:path arrowok="t"/>
              </v:oval>
            </w:pict>
          </mc:Fallback>
        </mc:AlternateContent>
      </w:r>
      <w:r w:rsidR="00D00965">
        <w:rPr>
          <w:noProof/>
          <w:lang w:val="en-US" w:eastAsia="en-US" w:bidi="ar-SA"/>
        </w:rPr>
        <w:drawing>
          <wp:inline distT="0" distB="0" distL="0" distR="0" wp14:anchorId="0C710B66" wp14:editId="67CEEF2A">
            <wp:extent cx="6348628" cy="962108"/>
            <wp:effectExtent l="19050" t="19050" r="14605" b="285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16362" t="40979" r="15665" b="46144"/>
                    <a:stretch/>
                  </pic:blipFill>
                  <pic:spPr bwMode="auto">
                    <a:xfrm>
                      <a:off x="0" y="0"/>
                      <a:ext cx="6355939" cy="963216"/>
                    </a:xfrm>
                    <a:prstGeom prst="rect">
                      <a:avLst/>
                    </a:prstGeom>
                    <a:ln w="9525">
                      <a:solidFill>
                        <a:schemeClr val="tx1"/>
                      </a:solidFill>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Default="00ED3A2C" w:rsidP="00ED3A2C">
      <w:pPr>
        <w:pStyle w:val="ProductList-Body"/>
      </w:pPr>
      <w:r>
        <w:rPr>
          <w:b/>
          <w:color w:val="00188F"/>
        </w:rPr>
        <w:t>Étape 4</w:t>
      </w:r>
    </w:p>
    <w:p w:rsidR="00ED3A2C" w:rsidRDefault="00ED3A2C" w:rsidP="00516278">
      <w:pPr>
        <w:pStyle w:val="ProductList-Body"/>
      </w:pPr>
      <w:r>
        <w:t>Prenez connaissance des informations supplémentaires qui accompagnent certains Produits : critères d</w:t>
      </w:r>
      <w:r w:rsidR="005A5B37">
        <w:t>’</w:t>
      </w:r>
      <w:r>
        <w:t>éligibilité, offres de migration, disponibilité des licences de passage à l</w:t>
      </w:r>
      <w:r w:rsidR="005A5B37">
        <w:t>’</w:t>
      </w:r>
      <w:r>
        <w:t>édition supérieure, etc.</w:t>
      </w:r>
    </w:p>
    <w:p w:rsidR="009A0C93" w:rsidRDefault="0017652D"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1312" behindDoc="0" locked="0" layoutInCell="1" allowOverlap="1" wp14:anchorId="63B51BA3" wp14:editId="35F22F9B">
                <wp:simplePos x="0" y="0"/>
                <wp:positionH relativeFrom="column">
                  <wp:posOffset>8890</wp:posOffset>
                </wp:positionH>
                <wp:positionV relativeFrom="paragraph">
                  <wp:posOffset>93980</wp:posOffset>
                </wp:positionV>
                <wp:extent cx="1476375" cy="297815"/>
                <wp:effectExtent l="0" t="0" r="285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637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A287B8" id="Oval 14" o:spid="_x0000_s1026" style="position:absolute;margin-left:.7pt;margin-top:7.4pt;width:116.25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" filled="f" strokecolor="red" strokeweight="1.5pt">
                <v:stroke joinstyle="miter"/>
                <v:path arrowok="t"/>
              </v:oval>
            </w:pict>
          </mc:Fallback>
        </mc:AlternateContent>
      </w:r>
    </w:p>
    <w:p w:rsidR="00407E60" w:rsidRDefault="0017652D" w:rsidP="004F3C6D">
      <w:pPr>
        <w:pStyle w:val="ProductList-Body"/>
      </w:pPr>
      <w:r>
        <w:rPr>
          <w:noProof/>
          <w:lang w:val="en-US" w:eastAsia="en-US" w:bidi="ar-SA"/>
        </w:rPr>
        <w:drawing>
          <wp:inline distT="0" distB="0" distL="0" distR="0" wp14:anchorId="27191CA9" wp14:editId="096D4096">
            <wp:extent cx="6364224" cy="1024128"/>
            <wp:effectExtent l="19050" t="19050" r="17780" b="24130"/>
            <wp:docPr id="6"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1"/>
                    <a:srcRect l="13415" t="60461" r="12809" b="25231"/>
                    <a:stretch/>
                  </pic:blipFill>
                  <pic:spPr bwMode="auto">
                    <a:xfrm>
                      <a:off x="0" y="0"/>
                      <a:ext cx="6364224" cy="1024128"/>
                    </a:xfrm>
                    <a:prstGeom prst="rect">
                      <a:avLst/>
                    </a:prstGeom>
                    <a:ln w="952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p>
    <w:p w:rsidR="00407E60" w:rsidRDefault="00407E60" w:rsidP="002E202B">
      <w:pPr>
        <w:pStyle w:val="ProductList-Offering1Heading"/>
        <w:outlineLvl w:val="1"/>
      </w:pPr>
      <w:bookmarkStart w:id="24" w:name="_Toc379797092"/>
      <w:bookmarkStart w:id="25" w:name="_Toc380513118"/>
      <w:bookmarkStart w:id="26" w:name="_Toc380655157"/>
      <w:bookmarkStart w:id="27" w:name="ChartKey"/>
      <w:bookmarkStart w:id="28" w:name="_Toc402272488"/>
      <w:r>
        <w:t>Clés du Tableau</w:t>
      </w:r>
      <w:bookmarkEnd w:id="22"/>
      <w:bookmarkEnd w:id="23"/>
      <w:bookmarkEnd w:id="24"/>
      <w:bookmarkEnd w:id="25"/>
      <w:bookmarkEnd w:id="26"/>
      <w:bookmarkEnd w:id="27"/>
      <w:bookmarkEnd w:id="28"/>
    </w:p>
    <w:p w:rsidR="00C4636F" w:rsidRPr="00D450D0" w:rsidRDefault="00C4636F" w:rsidP="00D450D0">
      <w:pPr>
        <w:pStyle w:val="ProductList-Body"/>
        <w:rPr>
          <w:b/>
        </w:rPr>
      </w:pPr>
      <w:r>
        <w:rPr>
          <w:b/>
          <w:color w:val="00188F"/>
        </w:rPr>
        <w:t>En-têtes de colonne</w:t>
      </w:r>
    </w:p>
    <w:p w:rsidR="00C4636F" w:rsidRPr="00D450D0" w:rsidRDefault="00565DED" w:rsidP="00A50201">
      <w:pPr>
        <w:pStyle w:val="ProductList-Body"/>
        <w:tabs>
          <w:tab w:val="clear" w:pos="158"/>
          <w:tab w:val="left" w:pos="180"/>
        </w:tabs>
        <w:spacing w:after="20"/>
        <w:ind w:left="187"/>
        <w:rPr>
          <w:color w:val="000000" w:themeColor="text1"/>
        </w:rPr>
      </w:pPr>
      <w:r w:rsidRPr="00A845AF">
        <w:rPr>
          <w:b/>
          <w:color w:val="000000" w:themeColor="text1"/>
        </w:rPr>
        <w:fldChar w:fldCharType="begin"/>
      </w:r>
      <w:r w:rsidRPr="00A845AF">
        <w:rPr>
          <w:b/>
          <w:color w:val="000000" w:themeColor="text1"/>
        </w:rPr>
        <w:instrText xml:space="preserve"> </w:instrText>
      </w:r>
      <w:r w:rsidRPr="00A845AF">
        <w:instrText>AutoTextList  \s NoStyle \t "</w:instrText>
      </w:r>
      <w:r w:rsidRPr="00A845AF">
        <w:rPr>
          <w:color w:val="000000" w:themeColor="text1"/>
        </w:rPr>
        <w:instrText>Contrat Campus et School</w:instrText>
      </w:r>
      <w:r w:rsidRPr="00A845AF">
        <w:instrText>"</w:instrText>
      </w:r>
      <w:r w:rsidRPr="00A845AF">
        <w:rPr>
          <w:b/>
          <w:color w:val="000000" w:themeColor="text1"/>
        </w:rPr>
        <w:instrText xml:space="preserve"> </w:instrText>
      </w:r>
      <w:r w:rsidRPr="00A845AF">
        <w:rPr>
          <w:b/>
          <w:color w:val="000000" w:themeColor="text1"/>
        </w:rPr>
        <w:fldChar w:fldCharType="separate"/>
      </w:r>
      <w:r w:rsidRPr="00A845AF">
        <w:rPr>
          <w:b/>
          <w:bCs/>
        </w:rPr>
        <w:t>CA/SA</w:t>
      </w:r>
      <w:r w:rsidRPr="00A845AF">
        <w:rPr>
          <w:b/>
          <w:color w:val="000000" w:themeColor="text1"/>
        </w:rPr>
        <w:fldChar w:fldCharType="end"/>
      </w:r>
      <w:r w:rsidR="007B07E8">
        <w:rPr>
          <w:color w:val="000000" w:themeColor="text1"/>
        </w:rPr>
        <w:t xml:space="preserve"> = </w:t>
      </w:r>
      <w:r w:rsidR="007B07E8">
        <w:rPr>
          <w:color w:val="000000" w:themeColor="text1"/>
          <w:u w:val="single"/>
        </w:rPr>
        <w:t>Contrat Campus et School</w:t>
      </w:r>
      <w:r w:rsidR="007B07E8">
        <w:rPr>
          <w:color w:val="000000" w:themeColor="text1"/>
        </w:rPr>
        <w:t> : les chiffres figurant dans cette colonne correspondent au nombre d</w:t>
      </w:r>
      <w:r w:rsidR="005A5B37">
        <w:rPr>
          <w:color w:val="000000" w:themeColor="text1"/>
        </w:rPr>
        <w:t>’</w:t>
      </w:r>
      <w:r w:rsidR="007B07E8">
        <w:rPr>
          <w:color w:val="000000" w:themeColor="text1"/>
        </w:rPr>
        <w:t>unités désignées lorsque le logiciel est proposé au titre d</w:t>
      </w:r>
      <w:r w:rsidR="005A5B37">
        <w:rPr>
          <w:color w:val="000000" w:themeColor="text1"/>
        </w:rPr>
        <w:t>’</w:t>
      </w:r>
      <w:r w:rsidR="007B07E8">
        <w:rPr>
          <w:color w:val="000000" w:themeColor="text1"/>
        </w:rPr>
        <w:t>un Accord de Mise en Œuvre School dans le cadre des Contrats Campus et School.</w:t>
      </w:r>
    </w:p>
    <w:p w:rsidR="00C4636F" w:rsidRPr="00D450D0" w:rsidRDefault="00565DED"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w:instrText>
      </w:r>
      <w:r w:rsidRPr="00A845AF">
        <w:rPr>
          <w:bCs/>
          <w:color w:val="000000" w:themeColor="text1"/>
        </w:rPr>
        <w:instrText>AutoTextList</w:instrText>
      </w:r>
      <w:r w:rsidRPr="00A845AF">
        <w:rPr>
          <w:b/>
          <w:color w:val="000000" w:themeColor="text1"/>
        </w:rPr>
        <w:instrText xml:space="preserve">  </w:instrText>
      </w:r>
      <w:r w:rsidRPr="00A845AF">
        <w:rPr>
          <w:bCs/>
          <w:color w:val="000000" w:themeColor="text1"/>
        </w:rPr>
        <w:instrText>\s NoStyle \t "</w:instrText>
      </w:r>
      <w:r w:rsidRPr="00A845AF">
        <w:rPr>
          <w:color w:val="000000" w:themeColor="text1"/>
        </w:rPr>
        <w:instrText>Date de disponibilité</w:instrText>
      </w:r>
      <w:r w:rsidRPr="00A845AF">
        <w:rPr>
          <w:bCs/>
          <w:color w:val="000000" w:themeColor="text1"/>
        </w:rPr>
        <w:instrText>"</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DA</w:t>
      </w:r>
      <w:r w:rsidRPr="00A845AF">
        <w:rPr>
          <w:b/>
          <w:color w:val="000000" w:themeColor="text1"/>
        </w:rPr>
        <w:fldChar w:fldCharType="end"/>
      </w:r>
      <w:r w:rsidR="007B07E8">
        <w:rPr>
          <w:color w:val="000000" w:themeColor="text1"/>
        </w:rPr>
        <w:t xml:space="preserve"> = </w:t>
      </w:r>
      <w:r w:rsidR="007B07E8">
        <w:rPr>
          <w:color w:val="000000" w:themeColor="text1"/>
          <w:u w:val="single"/>
        </w:rPr>
        <w:t>Date de disponibilité</w:t>
      </w:r>
      <w:r w:rsidR="007B07E8">
        <w:rPr>
          <w:color w:val="000000" w:themeColor="text1"/>
        </w:rPr>
        <w:t> : date à laquelle un Produit est disponible, exprimée en mois/année. Pour les logiciels, il s</w:t>
      </w:r>
      <w:r w:rsidR="005A5B37">
        <w:rPr>
          <w:color w:val="000000" w:themeColor="text1"/>
        </w:rPr>
        <w:t>’</w:t>
      </w:r>
      <w:r w:rsidR="007B07E8">
        <w:rPr>
          <w:color w:val="000000" w:themeColor="text1"/>
        </w:rPr>
        <w:t>agit de la date à laquelle Microsoft les rend disponibles au téléchargement ou rend leurs licences disponibles à la commande sur le site Volume Licensing Services Center (VLSC), la première échéance prévalant.</w:t>
      </w:r>
    </w:p>
    <w:p w:rsidR="00C4636F" w:rsidRPr="00D450D0" w:rsidRDefault="00565DED"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Contrat Entreprise et Contrat Souscription Entreprise</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EA/EAS</w:t>
      </w:r>
      <w:r w:rsidRPr="00A845AF">
        <w:rPr>
          <w:b/>
          <w:color w:val="000000" w:themeColor="text1"/>
        </w:rPr>
        <w:fldChar w:fldCharType="end"/>
      </w:r>
      <w:r w:rsidR="007B07E8">
        <w:rPr>
          <w:color w:val="000000" w:themeColor="text1"/>
        </w:rPr>
        <w:t xml:space="preserve"> = </w:t>
      </w:r>
      <w:r w:rsidR="007B07E8">
        <w:rPr>
          <w:color w:val="000000" w:themeColor="text1"/>
          <w:u w:val="single"/>
        </w:rPr>
        <w:t>Contrat Entreprise et Contrat Souscription Entreprise</w:t>
      </w:r>
      <w:r w:rsidR="007B07E8">
        <w:rPr>
          <w:color w:val="000000" w:themeColor="text1"/>
        </w:rPr>
        <w:t>.</w:t>
      </w:r>
    </w:p>
    <w:p w:rsidR="00C4636F" w:rsidRPr="00D450D0" w:rsidRDefault="00565DED" w:rsidP="00343D26">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Accord de Mise en Œuvre de Solutions Éducation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EES</w:t>
      </w:r>
      <w:r w:rsidRPr="00A845AF">
        <w:rPr>
          <w:b/>
          <w:color w:val="000000" w:themeColor="text1"/>
        </w:rPr>
        <w:fldChar w:fldCharType="end"/>
      </w:r>
      <w:r w:rsidR="007B07E8">
        <w:rPr>
          <w:color w:val="000000" w:themeColor="text1"/>
        </w:rPr>
        <w:t xml:space="preserve"> = </w:t>
      </w:r>
      <w:r w:rsidR="007B07E8">
        <w:rPr>
          <w:color w:val="000000" w:themeColor="text1"/>
          <w:u w:val="single"/>
        </w:rPr>
        <w:t>Accord de Mise en Œuvre de Solutions Éducation</w:t>
      </w:r>
      <w:r w:rsidR="007B07E8">
        <w:rPr>
          <w:color w:val="000000" w:themeColor="text1"/>
        </w:rPr>
        <w:t> : comprend l</w:t>
      </w:r>
      <w:r w:rsidR="005A5B37">
        <w:rPr>
          <w:color w:val="000000" w:themeColor="text1"/>
        </w:rPr>
        <w:t>’</w:t>
      </w:r>
      <w:r w:rsidR="007B07E8">
        <w:rPr>
          <w:color w:val="000000" w:themeColor="text1"/>
        </w:rPr>
        <w:t xml:space="preserve">Accord de Mise en Œuvre de Solutions Éducation et le Contrat Open Value Souscription </w:t>
      </w:r>
      <w:r w:rsidR="00343D26">
        <w:rPr>
          <w:color w:val="000000" w:themeColor="text1"/>
        </w:rPr>
        <w:t>–</w:t>
      </w:r>
      <w:r w:rsidR="007B07E8">
        <w:rPr>
          <w:color w:val="000000" w:themeColor="text1"/>
        </w:rPr>
        <w:t xml:space="preserve"> Solutions Éducation</w:t>
      </w:r>
      <w:r w:rsidR="007B07E8">
        <w:t>.</w:t>
      </w:r>
    </w:p>
    <w:p w:rsidR="00C4636F" w:rsidRPr="00D450D0" w:rsidRDefault="00565DED"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 xml:space="preserve"> L</w:t>
      </w:r>
      <w:r w:rsidRPr="00A845AF">
        <w:rPr>
          <w:b/>
          <w:color w:val="000000" w:themeColor="text1"/>
        </w:rPr>
        <w:fldChar w:fldCharType="end"/>
      </w:r>
      <w:r>
        <w:rPr>
          <w:b/>
          <w:color w:val="000000" w:themeColor="text1"/>
        </w:rPr>
        <w:t xml:space="preserve"> </w:t>
      </w:r>
      <w:r w:rsidR="007B07E8">
        <w:rPr>
          <w:color w:val="000000" w:themeColor="text1"/>
        </w:rPr>
        <w:t xml:space="preserve">= </w:t>
      </w:r>
      <w:r w:rsidR="007B07E8">
        <w:rPr>
          <w:color w:val="000000" w:themeColor="text1"/>
          <w:u w:val="single"/>
        </w:rPr>
        <w:t>Licence</w:t>
      </w:r>
      <w:r w:rsidR="007B07E8">
        <w:rPr>
          <w:color w:val="000000" w:themeColor="text1"/>
        </w:rPr>
        <w:t> : valeur en points désignée pour le logiciel indiqué.</w:t>
      </w:r>
    </w:p>
    <w:p w:rsidR="00C4636F" w:rsidRPr="00D450D0" w:rsidRDefault="00565DED"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 et Software Assurance (L&amp;SA)</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L/SA</w:t>
      </w:r>
      <w:r w:rsidRPr="00A845AF">
        <w:rPr>
          <w:b/>
          <w:color w:val="000000" w:themeColor="text1"/>
        </w:rPr>
        <w:fldChar w:fldCharType="end"/>
      </w:r>
      <w:r>
        <w:rPr>
          <w:b/>
          <w:color w:val="000000" w:themeColor="text1"/>
        </w:rPr>
        <w:t xml:space="preserve"> </w:t>
      </w:r>
      <w:r w:rsidR="007B07E8">
        <w:rPr>
          <w:color w:val="000000" w:themeColor="text1"/>
        </w:rPr>
        <w:t xml:space="preserve">= </w:t>
      </w:r>
      <w:r w:rsidR="007B07E8">
        <w:rPr>
          <w:color w:val="000000" w:themeColor="text1"/>
          <w:u w:val="single"/>
        </w:rPr>
        <w:t>Licence et Software Assurance (L&amp;SA)</w:t>
      </w:r>
      <w:r w:rsidR="007B07E8">
        <w:rPr>
          <w:color w:val="000000" w:themeColor="text1"/>
        </w:rPr>
        <w:t> : valeur en points désignée lorsqu</w:t>
      </w:r>
      <w:r w:rsidR="005A5B37">
        <w:rPr>
          <w:color w:val="000000" w:themeColor="text1"/>
        </w:rPr>
        <w:t>’</w:t>
      </w:r>
      <w:r w:rsidR="007B07E8">
        <w:rPr>
          <w:color w:val="000000" w:themeColor="text1"/>
        </w:rPr>
        <w:t>une Licence et Software Assurance (L&amp;SA) est également disponible à l</w:t>
      </w:r>
      <w:r w:rsidR="005A5B37">
        <w:rPr>
          <w:color w:val="000000" w:themeColor="text1"/>
        </w:rPr>
        <w:t>’</w:t>
      </w:r>
      <w:r w:rsidR="007B07E8">
        <w:rPr>
          <w:color w:val="000000" w:themeColor="text1"/>
        </w:rPr>
        <w:t>achat.</w:t>
      </w:r>
    </w:p>
    <w:p w:rsidR="00C4636F" w:rsidRPr="00D450D0" w:rsidRDefault="00565DED"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Contrat de Fourniture de Produits et de Services Microsoft</w:instrText>
      </w:r>
      <w:r w:rsidRPr="00A845AF">
        <w:rPr>
          <w:b/>
          <w:color w:val="000000" w:themeColor="text1"/>
        </w:rPr>
        <w:instrText>"</w:instrText>
      </w:r>
      <w:r w:rsidRPr="00A845AF">
        <w:rPr>
          <w:b/>
          <w:color w:val="000000" w:themeColor="text1"/>
        </w:rPr>
        <w:fldChar w:fldCharType="separate"/>
      </w:r>
      <w:r w:rsidRPr="00A845AF">
        <w:rPr>
          <w:b/>
          <w:color w:val="000000" w:themeColor="text1"/>
        </w:rPr>
        <w:t>MPSA</w:t>
      </w:r>
      <w:r w:rsidRPr="00A845AF">
        <w:rPr>
          <w:b/>
          <w:color w:val="000000" w:themeColor="text1"/>
        </w:rPr>
        <w:fldChar w:fldCharType="end"/>
      </w:r>
      <w:r w:rsidR="007B07E8">
        <w:rPr>
          <w:color w:val="000000" w:themeColor="text1"/>
        </w:rPr>
        <w:t xml:space="preserve"> = </w:t>
      </w:r>
      <w:r w:rsidR="007B07E8">
        <w:rPr>
          <w:color w:val="000000" w:themeColor="text1"/>
          <w:u w:val="single"/>
        </w:rPr>
        <w:t>Contrat de Fourniture de Produits et de Services Microsoft</w:t>
      </w:r>
      <w:r w:rsidR="007B07E8">
        <w:rPr>
          <w:color w:val="000000" w:themeColor="text1"/>
        </w:rPr>
        <w:t>.</w:t>
      </w:r>
    </w:p>
    <w:p w:rsidR="00C4636F" w:rsidRPr="00D450D0" w:rsidRDefault="00565DED"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Licence Open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OL</w:t>
      </w:r>
      <w:r w:rsidRPr="00A845AF">
        <w:rPr>
          <w:b/>
          <w:color w:val="000000" w:themeColor="text1"/>
        </w:rPr>
        <w:fldChar w:fldCharType="end"/>
      </w:r>
      <w:r w:rsidR="007B07E8">
        <w:rPr>
          <w:color w:val="000000" w:themeColor="text1"/>
        </w:rPr>
        <w:t xml:space="preserve"> = </w:t>
      </w:r>
      <w:r w:rsidR="007B07E8">
        <w:rPr>
          <w:color w:val="000000" w:themeColor="text1"/>
          <w:u w:val="single"/>
        </w:rPr>
        <w:t>Licence Open</w:t>
      </w:r>
      <w:r w:rsidR="007B07E8">
        <w:rPr>
          <w:color w:val="000000" w:themeColor="text1"/>
        </w:rPr>
        <w:t> : composant des Programmes Open unique à la Licence Open. La Licence Open inclut la Licence Open, la Licence Open Éducation, la Licence Open Gouvernement et la Licence Open Charity, sous réserve de disponibilité.</w:t>
      </w:r>
    </w:p>
    <w:p w:rsidR="00C4636F" w:rsidRPr="00D450D0" w:rsidRDefault="00565DED"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Minimum Licences Open</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OM</w:t>
      </w:r>
      <w:r w:rsidRPr="00A845AF">
        <w:rPr>
          <w:b/>
          <w:color w:val="000000" w:themeColor="text1"/>
        </w:rPr>
        <w:fldChar w:fldCharType="end"/>
      </w:r>
      <w:r w:rsidR="007B07E8">
        <w:rPr>
          <w:color w:val="000000" w:themeColor="text1"/>
        </w:rPr>
        <w:t xml:space="preserve"> = </w:t>
      </w:r>
      <w:r w:rsidR="007B07E8">
        <w:rPr>
          <w:color w:val="000000" w:themeColor="text1"/>
          <w:u w:val="single"/>
        </w:rPr>
        <w:t>Minimum Licences Open</w:t>
      </w:r>
      <w:r w:rsidR="007B07E8">
        <w:rPr>
          <w:color w:val="000000" w:themeColor="text1"/>
        </w:rPr>
        <w:t> : chaque Licence compte pour 5 Licences lors de la passation de la commande initiale minimum dans le cadre des Programmes de Licence Open et/ou Open Value. La valeur indique quel est le programme concerné.</w:t>
      </w:r>
    </w:p>
    <w:p w:rsidR="00477621" w:rsidRPr="00D450D0" w:rsidRDefault="00565DED"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AutoTextList  \sNoStyle\t "Open Value"</w:instrText>
      </w:r>
      <w:r w:rsidRPr="00A845AF">
        <w:rPr>
          <w:b/>
          <w:color w:val="000000" w:themeColor="text1"/>
        </w:rPr>
        <w:fldChar w:fldCharType="separate"/>
      </w:r>
      <w:r w:rsidRPr="00A845AF">
        <w:rPr>
          <w:b/>
          <w:color w:val="000000" w:themeColor="text1"/>
        </w:rPr>
        <w:t>OV</w:t>
      </w:r>
      <w:r w:rsidRPr="00A845AF">
        <w:fldChar w:fldCharType="end"/>
      </w:r>
      <w:r w:rsidR="007B07E8">
        <w:rPr>
          <w:color w:val="000000" w:themeColor="text1"/>
        </w:rPr>
        <w:t xml:space="preserve"> = </w:t>
      </w:r>
      <w:r w:rsidR="007B07E8">
        <w:rPr>
          <w:color w:val="000000" w:themeColor="text1"/>
          <w:u w:val="single"/>
        </w:rPr>
        <w:t>Open Value</w:t>
      </w:r>
      <w:r w:rsidR="007B07E8">
        <w:rPr>
          <w:color w:val="000000" w:themeColor="text1"/>
        </w:rPr>
        <w:t xml:space="preserve"> : comprend les Contrats Open Value et Open Value Gouvernement. </w:t>
      </w:r>
    </w:p>
    <w:p w:rsidR="00C4636F" w:rsidRPr="00D450D0" w:rsidRDefault="00565DED"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Open Value et Open Value Souscription</w:instrText>
      </w:r>
      <w:r w:rsidRPr="00A845AF">
        <w:rPr>
          <w:b/>
          <w:color w:val="000000" w:themeColor="text1"/>
        </w:rPr>
        <w:instrText>"</w:instrText>
      </w:r>
      <w:r w:rsidRPr="00A845AF">
        <w:rPr>
          <w:b/>
          <w:color w:val="000000" w:themeColor="text1"/>
        </w:rPr>
        <w:fldChar w:fldCharType="separate"/>
      </w:r>
      <w:r w:rsidRPr="00A845AF">
        <w:rPr>
          <w:b/>
          <w:color w:val="000000" w:themeColor="text1"/>
        </w:rPr>
        <w:t>OV/OVS</w:t>
      </w:r>
      <w:r w:rsidRPr="00A845AF">
        <w:rPr>
          <w:b/>
          <w:color w:val="000000" w:themeColor="text1"/>
        </w:rPr>
        <w:fldChar w:fldCharType="end"/>
      </w:r>
      <w:r w:rsidR="007B07E8">
        <w:rPr>
          <w:color w:val="000000" w:themeColor="text1"/>
        </w:rPr>
        <w:t xml:space="preserve"> = </w:t>
      </w:r>
      <w:r w:rsidR="007B07E8">
        <w:rPr>
          <w:color w:val="000000" w:themeColor="text1"/>
          <w:u w:val="single"/>
        </w:rPr>
        <w:t>Open Value et Open Value Souscription</w:t>
      </w:r>
      <w:r w:rsidR="007B07E8">
        <w:rPr>
          <w:color w:val="000000" w:themeColor="text1"/>
        </w:rPr>
        <w:t xml:space="preserve"> : comprend les Contrats Open Value, Open Value Souscription, Open Value Gouvernement et Open Value Souscription Gouvernement. </w:t>
      </w:r>
    </w:p>
    <w:p w:rsidR="00BE646A" w:rsidRDefault="00BE646A" w:rsidP="00A50201">
      <w:pPr>
        <w:pStyle w:val="ProductList-Body"/>
        <w:spacing w:after="20"/>
        <w:ind w:left="187"/>
        <w:rPr>
          <w:b/>
          <w:color w:val="000000" w:themeColor="text1"/>
        </w:rPr>
      </w:pPr>
      <w:r>
        <w:rPr>
          <w:b/>
          <w:color w:val="000000" w:themeColor="text1"/>
        </w:rPr>
        <w:t>Point</w:t>
      </w:r>
      <w:r>
        <w:rPr>
          <w:color w:val="000000" w:themeColor="text1"/>
        </w:rPr>
        <w:t xml:space="preserve"> = points que représente un Produit, qui servent à calculer le niveau de prix en volume applicable au contrat du client.</w:t>
      </w:r>
    </w:p>
    <w:p w:rsidR="00C4636F" w:rsidRPr="00D450D0" w:rsidRDefault="00565DED"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\sNoStyle\t “Software Assurance”</w:instrText>
      </w:r>
      <w:r w:rsidRPr="00A845AF">
        <w:rPr>
          <w:b/>
          <w:color w:val="000000" w:themeColor="text1"/>
        </w:rPr>
        <w:fldChar w:fldCharType="separate"/>
      </w:r>
      <w:r w:rsidRPr="00A845AF">
        <w:rPr>
          <w:b/>
          <w:color w:val="000000" w:themeColor="text1"/>
        </w:rPr>
        <w:t>SA</w:t>
      </w:r>
      <w:r w:rsidRPr="00A845AF">
        <w:fldChar w:fldCharType="end"/>
      </w:r>
      <w:r w:rsidR="007B07E8">
        <w:rPr>
          <w:b/>
          <w:color w:val="000000" w:themeColor="text1"/>
        </w:rPr>
        <w:t xml:space="preserve"> </w:t>
      </w:r>
      <w:r w:rsidR="007B07E8">
        <w:rPr>
          <w:color w:val="000000" w:themeColor="text1"/>
        </w:rPr>
        <w:t xml:space="preserve">= </w:t>
      </w:r>
      <w:r w:rsidR="007B07E8">
        <w:rPr>
          <w:color w:val="000000" w:themeColor="text1"/>
          <w:u w:val="single"/>
        </w:rPr>
        <w:t>Software Assurance</w:t>
      </w:r>
      <w:r w:rsidR="007B07E8">
        <w:rPr>
          <w:color w:val="000000" w:themeColor="text1"/>
        </w:rPr>
        <w:t> : valeur en points désignée lorsqu</w:t>
      </w:r>
      <w:r w:rsidR="005A5B37">
        <w:rPr>
          <w:color w:val="000000" w:themeColor="text1"/>
        </w:rPr>
        <w:t>’</w:t>
      </w:r>
      <w:r w:rsidR="007B07E8">
        <w:rPr>
          <w:color w:val="000000" w:themeColor="text1"/>
        </w:rPr>
        <w:t>une Software Assurance est disponible pour le logiciel indiqué.</w:t>
      </w:r>
    </w:p>
    <w:p w:rsidR="00C4636F" w:rsidRPr="00D450D0" w:rsidRDefault="00565DED" w:rsidP="00A50201">
      <w:pPr>
        <w:pStyle w:val="ProductList-Body"/>
        <w:spacing w:after="20"/>
        <w:ind w:left="187"/>
        <w:rPr>
          <w:color w:val="000000" w:themeColor="text1"/>
        </w:rPr>
      </w:pPr>
      <w:r w:rsidRPr="00A845AF">
        <w:rPr>
          <w:b/>
          <w:color w:val="000000" w:themeColor="text1"/>
        </w:rPr>
        <w:fldChar w:fldCharType="begin"/>
      </w:r>
      <w:r w:rsidRPr="00A845AF">
        <w:rPr>
          <w:b/>
          <w:color w:val="000000" w:themeColor="text1"/>
        </w:rPr>
        <w:instrText xml:space="preserve"> AutoTextList  \s NoStyle \t "</w:instrText>
      </w:r>
      <w:r w:rsidRPr="00A845AF">
        <w:rPr>
          <w:color w:val="000000" w:themeColor="text1"/>
        </w:rPr>
        <w:instrText>Accord de Mise en Œuvre Serveur et Cloud</w:instrText>
      </w:r>
      <w:r w:rsidRPr="00A845AF">
        <w:rPr>
          <w:b/>
          <w:color w:val="000000" w:themeColor="text1"/>
        </w:rPr>
        <w:instrText xml:space="preserve">" </w:instrText>
      </w:r>
      <w:r w:rsidRPr="00A845AF">
        <w:rPr>
          <w:b/>
          <w:color w:val="000000" w:themeColor="text1"/>
        </w:rPr>
        <w:fldChar w:fldCharType="separate"/>
      </w:r>
      <w:r w:rsidRPr="00A845AF">
        <w:rPr>
          <w:b/>
          <w:color w:val="000000" w:themeColor="text1"/>
        </w:rPr>
        <w:t>SCE</w:t>
      </w:r>
      <w:r w:rsidRPr="00A845AF">
        <w:rPr>
          <w:b/>
          <w:color w:val="000000" w:themeColor="text1"/>
        </w:rPr>
        <w:fldChar w:fldCharType="end"/>
      </w:r>
      <w:r w:rsidR="007B07E8">
        <w:rPr>
          <w:color w:val="000000" w:themeColor="text1"/>
        </w:rPr>
        <w:t xml:space="preserve"> = </w:t>
      </w:r>
      <w:r w:rsidR="007B07E8">
        <w:rPr>
          <w:color w:val="000000" w:themeColor="text1"/>
          <w:u w:val="single"/>
        </w:rPr>
        <w:t>Accord de Mise en Œuvre Serveur et Cloud</w:t>
      </w:r>
      <w:r w:rsidR="007B07E8">
        <w:rPr>
          <w:color w:val="000000" w:themeColor="text1"/>
        </w:rPr>
        <w:t>.</w:t>
      </w:r>
    </w:p>
    <w:p w:rsidR="00407E60" w:rsidRPr="00D450D0" w:rsidRDefault="00565DED" w:rsidP="00DC0385">
      <w:pPr>
        <w:pStyle w:val="ProductList-Body"/>
        <w:ind w:left="180"/>
        <w:rPr>
          <w:color w:val="000000" w:themeColor="text1"/>
        </w:rPr>
      </w:pPr>
      <w:r w:rsidRPr="00A845AF">
        <w:rPr>
          <w:b/>
          <w:color w:val="000000" w:themeColor="text1"/>
        </w:rPr>
        <w:fldChar w:fldCharType="begin"/>
      </w:r>
      <w:r w:rsidRPr="00145915">
        <w:rPr>
          <w:b/>
          <w:color w:val="000000" w:themeColor="text1"/>
          <w:lang w:val="en-US"/>
        </w:rPr>
        <w:instrText xml:space="preserve"> AutoTextList  \s NoStyle \t "</w:instrText>
      </w:r>
      <w:r w:rsidRPr="00145915">
        <w:rPr>
          <w:color w:val="000000" w:themeColor="text1"/>
          <w:lang w:val="en-US"/>
        </w:rPr>
        <w:instrText>Select et Select Plus</w:instrText>
      </w:r>
      <w:r w:rsidRPr="00145915">
        <w:rPr>
          <w:b/>
          <w:color w:val="000000" w:themeColor="text1"/>
          <w:lang w:val="en-US"/>
        </w:rPr>
        <w:instrText xml:space="preserve">" </w:instrText>
      </w:r>
      <w:r w:rsidRPr="00A845AF">
        <w:rPr>
          <w:b/>
          <w:color w:val="000000" w:themeColor="text1"/>
        </w:rPr>
        <w:fldChar w:fldCharType="separate"/>
      </w:r>
      <w:r w:rsidRPr="00145915">
        <w:rPr>
          <w:b/>
          <w:color w:val="000000" w:themeColor="text1"/>
          <w:lang w:val="en-US"/>
        </w:rPr>
        <w:t>S/S+</w:t>
      </w:r>
      <w:r w:rsidRPr="00A845AF">
        <w:rPr>
          <w:b/>
          <w:color w:val="000000" w:themeColor="text1"/>
        </w:rPr>
        <w:fldChar w:fldCharType="end"/>
      </w:r>
      <w:r w:rsidRPr="00145915">
        <w:rPr>
          <w:b/>
          <w:color w:val="000000" w:themeColor="text1"/>
          <w:lang w:val="en-US"/>
        </w:rPr>
        <w:t xml:space="preserve"> </w:t>
      </w:r>
      <w:r w:rsidR="007B07E8" w:rsidRPr="00145915">
        <w:rPr>
          <w:color w:val="000000" w:themeColor="text1"/>
          <w:lang w:val="en-US"/>
        </w:rPr>
        <w:t xml:space="preserve">= </w:t>
      </w:r>
      <w:r w:rsidR="007B07E8" w:rsidRPr="00145915">
        <w:rPr>
          <w:color w:val="000000" w:themeColor="text1"/>
          <w:u w:val="single"/>
          <w:lang w:val="en-US"/>
        </w:rPr>
        <w:t>Select et Select Plus</w:t>
      </w:r>
      <w:r w:rsidR="007B07E8" w:rsidRPr="00145915">
        <w:rPr>
          <w:color w:val="000000" w:themeColor="text1"/>
          <w:lang w:val="en-US"/>
        </w:rPr>
        <w:t xml:space="preserve">. </w:t>
      </w:r>
      <w:r w:rsidR="007B07E8">
        <w:rPr>
          <w:color w:val="000000" w:themeColor="text1"/>
        </w:rPr>
        <w:t>Comprend également les Contrats Select Éducation, Select Plus Éducation, Select Gouvernement et Select Plus Gouvernement.</w:t>
      </w:r>
    </w:p>
    <w:p w:rsidR="00407E60" w:rsidRDefault="00407E60" w:rsidP="004F3C6D">
      <w:pPr>
        <w:pStyle w:val="ProductList-Body"/>
      </w:pPr>
    </w:p>
    <w:p w:rsidR="002E402E" w:rsidRPr="00A50201" w:rsidRDefault="002E402E" w:rsidP="002E402E">
      <w:pPr>
        <w:pStyle w:val="ProductList-Body"/>
        <w:rPr>
          <w:b/>
          <w:color w:val="00188F"/>
        </w:rPr>
      </w:pPr>
      <w:r>
        <w:rPr>
          <w:b/>
          <w:color w:val="00188F"/>
        </w:rPr>
        <w:t>Valeurs</w:t>
      </w:r>
    </w:p>
    <w:p w:rsidR="002E402E" w:rsidRPr="002E402E"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
        </w:rPr>
        <w:t xml:space="preserve"> A</w:t>
      </w:r>
      <w:r w:rsidRPr="00A845AF">
        <w:rPr>
          <w:b/>
        </w:rPr>
        <w:fldChar w:fldCharType="end"/>
      </w:r>
      <w:r>
        <w:rPr>
          <w:b/>
        </w:rPr>
        <w:t xml:space="preserve"> </w:t>
      </w:r>
      <w:r w:rsidR="007B07E8">
        <w:t xml:space="preserve">= </w:t>
      </w:r>
      <w:r w:rsidR="007B07E8">
        <w:rPr>
          <w:u w:val="single"/>
        </w:rPr>
        <w:t>Produit Supplémentaire</w:t>
      </w:r>
      <w:r w:rsidR="007B07E8">
        <w:t> : le Produit est proposé en tant que Produit Supplémentaire.</w:t>
      </w:r>
    </w:p>
    <w:p w:rsidR="00DA5EB4"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sous EES uniquement"</w:instrText>
      </w:r>
      <w:r w:rsidRPr="00A845AF">
        <w:rPr>
          <w:b/>
        </w:rPr>
        <w:instrText xml:space="preserve"> </w:instrText>
      </w:r>
      <w:r w:rsidRPr="00A845AF">
        <w:rPr>
          <w:b/>
        </w:rPr>
        <w:fldChar w:fldCharType="separate"/>
      </w:r>
      <w:r w:rsidRPr="00A845AF">
        <w:rPr>
          <w:b/>
        </w:rPr>
        <w:t>AE</w:t>
      </w:r>
      <w:r w:rsidRPr="00A845AF">
        <w:rPr>
          <w:b/>
        </w:rPr>
        <w:fldChar w:fldCharType="end"/>
      </w:r>
      <w:r w:rsidR="007B07E8">
        <w:t xml:space="preserve"> = </w:t>
      </w:r>
      <w:r w:rsidR="007B07E8">
        <w:rPr>
          <w:u w:val="single"/>
        </w:rPr>
        <w:t>Produit Supplémentaire sous EES uniquement</w:t>
      </w:r>
      <w:r w:rsidR="007B07E8">
        <w:t> : le Produit est proposé comme Produit Supplémentaire uniquement dans le cadre d</w:t>
      </w:r>
      <w:r w:rsidR="005A5B37">
        <w:t>’</w:t>
      </w:r>
      <w:r w:rsidR="007B07E8">
        <w:t xml:space="preserve">un </w:t>
      </w:r>
      <w:r w:rsidR="007B07E8">
        <w:rPr>
          <w:color w:val="000000" w:themeColor="text1"/>
        </w:rPr>
        <w:t>Accord de Mise en Œuvre de Solutions Éducation.</w:t>
      </w:r>
    </w:p>
    <w:p w:rsidR="002E402E" w:rsidRPr="002E402E"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avec option couvrant l’ensemble de l’organisation</w:instrText>
      </w:r>
      <w:r w:rsidRPr="00A845AF">
        <w:rPr>
          <w:b/>
        </w:rPr>
        <w:instrText xml:space="preserve">" </w:instrText>
      </w:r>
      <w:r w:rsidRPr="00A845AF">
        <w:rPr>
          <w:b/>
        </w:rPr>
        <w:fldChar w:fldCharType="separate"/>
      </w:r>
      <w:r w:rsidRPr="00A845AF">
        <w:rPr>
          <w:b/>
        </w:rPr>
        <w:t>AO</w:t>
      </w:r>
      <w:r w:rsidRPr="00A845AF">
        <w:rPr>
          <w:b/>
        </w:rPr>
        <w:fldChar w:fldCharType="end"/>
      </w:r>
      <w:r w:rsidR="007B07E8">
        <w:t xml:space="preserve"> = </w:t>
      </w:r>
      <w:r w:rsidR="007B07E8">
        <w:rPr>
          <w:u w:val="single"/>
        </w:rPr>
        <w:t>Produit Supplémentaire avec option couvrant l</w:t>
      </w:r>
      <w:r w:rsidR="005A5B37">
        <w:rPr>
          <w:u w:val="single"/>
        </w:rPr>
        <w:t>’</w:t>
      </w:r>
      <w:r w:rsidR="007B07E8">
        <w:rPr>
          <w:u w:val="single"/>
        </w:rPr>
        <w:t>ensemble de l</w:t>
      </w:r>
      <w:r w:rsidR="005A5B37">
        <w:rPr>
          <w:u w:val="single"/>
        </w:rPr>
        <w:t>’</w:t>
      </w:r>
      <w:r w:rsidR="007B07E8">
        <w:rPr>
          <w:u w:val="single"/>
        </w:rPr>
        <w:t>organisation</w:t>
      </w:r>
      <w:r w:rsidR="007B07E8">
        <w:t> : le Produit est offert en tant que Produit Supplémentaire pouvant être commandé avec l</w:t>
      </w:r>
      <w:r w:rsidR="005A5B37">
        <w:t>’</w:t>
      </w:r>
      <w:r w:rsidR="007B07E8">
        <w:t>option couvrant l</w:t>
      </w:r>
      <w:r w:rsidR="005A5B37">
        <w:t>’</w:t>
      </w:r>
      <w:r w:rsidR="007B07E8">
        <w:t>ensemble de l</w:t>
      </w:r>
      <w:r w:rsidR="005A5B37">
        <w:t>’</w:t>
      </w:r>
      <w:r w:rsidR="007B07E8">
        <w:t>organisation.</w:t>
      </w:r>
    </w:p>
    <w:p w:rsidR="003A35A1" w:rsidRPr="002E402E"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d’Application"</w:instrText>
      </w:r>
      <w:r w:rsidRPr="00A845AF">
        <w:rPr>
          <w:b/>
        </w:rPr>
        <w:instrText xml:space="preserve"> </w:instrText>
      </w:r>
      <w:r w:rsidRPr="00A845AF">
        <w:rPr>
          <w:b/>
        </w:rPr>
        <w:fldChar w:fldCharType="separate"/>
      </w:r>
      <w:r w:rsidRPr="00A845AF">
        <w:rPr>
          <w:b/>
        </w:rPr>
        <w:t>AP</w:t>
      </w:r>
      <w:r w:rsidRPr="00A845AF">
        <w:rPr>
          <w:b/>
        </w:rPr>
        <w:fldChar w:fldCharType="end"/>
      </w:r>
      <w:r w:rsidR="007B07E8">
        <w:t xml:space="preserve"> = </w:t>
      </w:r>
      <w:r w:rsidR="007B07E8">
        <w:rPr>
          <w:u w:val="single"/>
        </w:rPr>
        <w:t>Produit de la Plate-forme d</w:t>
      </w:r>
      <w:r w:rsidR="005A5B37">
        <w:rPr>
          <w:u w:val="single"/>
        </w:rPr>
        <w:t>’</w:t>
      </w:r>
      <w:r w:rsidR="007B07E8">
        <w:rPr>
          <w:u w:val="single"/>
        </w:rPr>
        <w:t>Application</w:t>
      </w:r>
      <w:r w:rsidR="007B07E8">
        <w:t> : le Produit est proposé en tant que Produit de la Plate-forme d</w:t>
      </w:r>
      <w:r w:rsidR="005A5B37">
        <w:t>’</w:t>
      </w:r>
      <w:r w:rsidR="007B07E8">
        <w:t>Application.</w:t>
      </w:r>
    </w:p>
    <w:p w:rsidR="00CB2A13" w:rsidRDefault="00B05343" w:rsidP="00343D26">
      <w:pPr>
        <w:pStyle w:val="ProductList-Body"/>
        <w:spacing w:after="20"/>
        <w:ind w:left="187"/>
      </w:pPr>
      <w:r w:rsidRPr="00A845AF">
        <w:rPr>
          <w:b/>
        </w:rPr>
        <w:fldChar w:fldCharType="begin"/>
      </w:r>
      <w:r w:rsidRPr="00A845AF">
        <w:rPr>
          <w:b/>
        </w:rPr>
        <w:instrText xml:space="preserve"> AutoTextList  \s NoStyle \t "</w:instrText>
      </w:r>
      <w:r w:rsidRPr="00A845AF">
        <w:instrText>Produit Supplémentaire sous OVS-ES uniquement</w:instrText>
      </w:r>
      <w:r w:rsidRPr="00A845AF">
        <w:rPr>
          <w:b/>
        </w:rPr>
        <w:instrText xml:space="preserve">" </w:instrText>
      </w:r>
      <w:r w:rsidRPr="00A845AF">
        <w:rPr>
          <w:b/>
        </w:rPr>
        <w:fldChar w:fldCharType="separate"/>
      </w:r>
      <w:r w:rsidRPr="00A845AF">
        <w:rPr>
          <w:b/>
        </w:rPr>
        <w:t>AV</w:t>
      </w:r>
      <w:r w:rsidRPr="00A845AF">
        <w:rPr>
          <w:b/>
        </w:rPr>
        <w:fldChar w:fldCharType="end"/>
      </w:r>
      <w:r w:rsidR="007B07E8">
        <w:t xml:space="preserve"> = </w:t>
      </w:r>
      <w:r w:rsidR="007B07E8">
        <w:rPr>
          <w:u w:val="single"/>
        </w:rPr>
        <w:t>Produit Supplémentaire sous OVS-ES uniquement</w:t>
      </w:r>
      <w:r w:rsidR="007B07E8">
        <w:t> : le Produit est proposé comme Produit Supplémentaire uniquement dans le cadre d</w:t>
      </w:r>
      <w:r w:rsidR="005A5B37">
        <w:t>’</w:t>
      </w:r>
      <w:r w:rsidR="007B07E8">
        <w:t xml:space="preserve">un Contrat Open Value Souscription </w:t>
      </w:r>
      <w:r w:rsidR="00343D26">
        <w:t>–</w:t>
      </w:r>
      <w:r w:rsidR="007B07E8">
        <w:rPr>
          <w:color w:val="000000" w:themeColor="text1"/>
        </w:rPr>
        <w:t xml:space="preserve"> Solutions Éducation.</w:t>
      </w:r>
    </w:p>
    <w:p w:rsidR="002E402E" w:rsidRPr="002E402E" w:rsidRDefault="00B05343" w:rsidP="00A50201">
      <w:pPr>
        <w:pStyle w:val="ProductList-Body"/>
        <w:spacing w:after="20"/>
        <w:ind w:left="187"/>
      </w:pP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r w:rsidRPr="00A845AF">
        <w:rPr>
          <w:b/>
          <w:bCs/>
        </w:rPr>
        <w:t xml:space="preserve"> C</w:t>
      </w:r>
      <w:r w:rsidRPr="00A845AF">
        <w:rPr>
          <w:b/>
          <w:bCs/>
        </w:rPr>
        <w:fldChar w:fldCharType="end"/>
      </w:r>
      <w:r>
        <w:rPr>
          <w:b/>
          <w:bCs/>
        </w:rPr>
        <w:t xml:space="preserve"> </w:t>
      </w:r>
      <w:r w:rsidR="007B07E8">
        <w:t xml:space="preserve">= </w:t>
      </w:r>
      <w:r w:rsidR="007B07E8">
        <w:rPr>
          <w:u w:val="single"/>
        </w:rPr>
        <w:t>Infrastructure Principale</w:t>
      </w:r>
      <w:r w:rsidR="007B07E8">
        <w:t> : le Produit est disponible en tant que Produit d</w:t>
      </w:r>
      <w:r w:rsidR="005A5B37">
        <w:t>’</w:t>
      </w:r>
      <w:r w:rsidR="007B07E8">
        <w:t>Infrastructure Principale.</w:t>
      </w:r>
    </w:p>
    <w:p w:rsidR="002E402E" w:rsidRPr="002E402E"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Personnalisée</w:instrText>
      </w:r>
      <w:r w:rsidRPr="00A845AF">
        <w:rPr>
          <w:b/>
        </w:rPr>
        <w:instrText xml:space="preserve">" </w:instrText>
      </w:r>
      <w:r w:rsidRPr="00A845AF">
        <w:rPr>
          <w:b/>
        </w:rPr>
        <w:fldChar w:fldCharType="separate"/>
      </w:r>
      <w:r w:rsidRPr="00A845AF">
        <w:rPr>
          <w:b/>
        </w:rPr>
        <w:t>CP</w:t>
      </w:r>
      <w:r w:rsidRPr="00A845AF">
        <w:rPr>
          <w:b/>
        </w:rPr>
        <w:fldChar w:fldCharType="end"/>
      </w:r>
      <w:r w:rsidR="007B07E8">
        <w:t xml:space="preserve"> = </w:t>
      </w:r>
      <w:r w:rsidR="007B07E8">
        <w:rPr>
          <w:u w:val="single"/>
        </w:rPr>
        <w:t>Produit de la Plate-forme Desktop Personnalisée</w:t>
      </w:r>
      <w:r w:rsidR="007B07E8">
        <w:t> : le Produit est disponible en tant que Produit de la Plate-forme Desktop Personnalisée dans le cadre d</w:t>
      </w:r>
      <w:r w:rsidR="005A5B37">
        <w:t>’</w:t>
      </w:r>
      <w:r w:rsidR="007B07E8">
        <w:t>un Contrat Open ou Open Value. Souscription pour les entreprises ou les administrations qui choisissent l</w:t>
      </w:r>
      <w:r w:rsidR="005A5B37">
        <w:t>’</w:t>
      </w:r>
      <w:r w:rsidR="007B07E8">
        <w:t>option couvrant l</w:t>
      </w:r>
      <w:r w:rsidR="005A5B37">
        <w:t>’</w:t>
      </w:r>
      <w:r w:rsidR="007B07E8">
        <w:t>ensemble de l</w:t>
      </w:r>
      <w:r w:rsidR="005A5B37">
        <w:t>’</w:t>
      </w:r>
      <w:r w:rsidR="007B07E8">
        <w:t>entreprise/l</w:t>
      </w:r>
      <w:r w:rsidR="005A5B37">
        <w:t>’</w:t>
      </w:r>
      <w:r w:rsidR="007B07E8">
        <w:t>organisation.</w:t>
      </w:r>
    </w:p>
    <w:p w:rsidR="002E402E" w:rsidRPr="002E402E"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Dispositif Vertical</w:instrText>
      </w:r>
      <w:r w:rsidRPr="00A845AF">
        <w:rPr>
          <w:b/>
        </w:rPr>
        <w:instrText xml:space="preserve">" </w:instrText>
      </w:r>
      <w:r w:rsidRPr="00A845AF">
        <w:rPr>
          <w:b/>
        </w:rPr>
        <w:fldChar w:fldCharType="separate"/>
      </w:r>
      <w:r w:rsidRPr="00A845AF">
        <w:rPr>
          <w:b/>
        </w:rPr>
        <w:t>ID</w:t>
      </w:r>
      <w:r w:rsidRPr="00A845AF">
        <w:rPr>
          <w:b/>
        </w:rPr>
        <w:fldChar w:fldCharType="end"/>
      </w:r>
      <w:r w:rsidR="007B07E8">
        <w:t xml:space="preserve"> = </w:t>
      </w:r>
      <w:r w:rsidR="007B07E8">
        <w:rPr>
          <w:u w:val="single"/>
        </w:rPr>
        <w:t>Dispositif Vertical</w:t>
      </w:r>
      <w:r w:rsidR="007B07E8">
        <w:t> : le Produit est offert en tant que produit du Programme pour Dispositif Vertical.</w:t>
      </w:r>
    </w:p>
    <w:p w:rsidR="002E402E" w:rsidRPr="002E402E" w:rsidRDefault="00B05343" w:rsidP="00A50201">
      <w:pPr>
        <w:pStyle w:val="ProductList-Body"/>
        <w:spacing w:after="20"/>
        <w:ind w:left="187"/>
      </w:pPr>
      <w:r w:rsidRPr="00A845AF">
        <w:rPr>
          <w:b/>
          <w:bCs/>
        </w:rPr>
        <w:fldChar w:fldCharType="begin"/>
      </w:r>
      <w:r w:rsidRPr="00A845AF">
        <w:rPr>
          <w:b/>
          <w:bCs/>
        </w:rPr>
        <w:instrText xml:space="preserve"> AutoTextList  \s NoStyle \t "</w:instrText>
      </w:r>
      <w:r w:rsidRPr="00A845AF">
        <w:instrText>Produit Entreprise"</w:instrText>
      </w:r>
      <w:r w:rsidRPr="00A845AF">
        <w:rPr>
          <w:b/>
          <w:bCs/>
        </w:rPr>
        <w:instrText xml:space="preserve"> </w:instrText>
      </w:r>
      <w:r w:rsidRPr="00A845AF">
        <w:rPr>
          <w:b/>
          <w:bCs/>
        </w:rPr>
        <w:fldChar w:fldCharType="separate"/>
      </w:r>
      <w:r w:rsidRPr="00A845AF">
        <w:rPr>
          <w:b/>
          <w:bCs/>
        </w:rPr>
        <w:t xml:space="preserve"> E</w:t>
      </w:r>
      <w:r w:rsidRPr="00A845AF">
        <w:rPr>
          <w:b/>
          <w:bCs/>
        </w:rPr>
        <w:fldChar w:fldCharType="end"/>
      </w:r>
      <w:r>
        <w:rPr>
          <w:b/>
          <w:bCs/>
        </w:rPr>
        <w:t xml:space="preserve"> </w:t>
      </w:r>
      <w:r w:rsidR="007B07E8">
        <w:t xml:space="preserve">= </w:t>
      </w:r>
      <w:r w:rsidR="007B07E8">
        <w:rPr>
          <w:u w:val="single"/>
        </w:rPr>
        <w:t>Produit Entreprise</w:t>
      </w:r>
      <w:r w:rsidR="007B07E8">
        <w:t> : le Produit est disponible en tant que Produit Entreprise mais pas en tant que Produit Desktop.</w:t>
      </w:r>
    </w:p>
    <w:p w:rsidR="002E402E" w:rsidRPr="002E402E"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Desktop Éducation"</w:instrText>
      </w:r>
      <w:r w:rsidRPr="00A845AF">
        <w:rPr>
          <w:b/>
        </w:rPr>
        <w:instrText xml:space="preserve"> </w:instrText>
      </w:r>
      <w:r w:rsidRPr="00A845AF">
        <w:rPr>
          <w:b/>
        </w:rPr>
        <w:fldChar w:fldCharType="separate"/>
      </w:r>
      <w:r w:rsidRPr="00A845AF">
        <w:rPr>
          <w:b/>
        </w:rPr>
        <w:t>ED</w:t>
      </w:r>
      <w:r w:rsidRPr="00A845AF">
        <w:rPr>
          <w:b/>
        </w:rPr>
        <w:fldChar w:fldCharType="end"/>
      </w:r>
      <w:r w:rsidR="007B07E8">
        <w:rPr>
          <w:b/>
        </w:rPr>
        <w:t xml:space="preserve"> </w:t>
      </w:r>
      <w:r w:rsidR="007B07E8">
        <w:t xml:space="preserve">= </w:t>
      </w:r>
      <w:r w:rsidR="007B07E8">
        <w:rPr>
          <w:u w:val="single"/>
        </w:rPr>
        <w:t>Desktop Éducation</w:t>
      </w:r>
      <w:r w:rsidR="007B07E8">
        <w:t> : le Produit est disponible en tant que Produit de la Plate-forme Desktop Éducation avec CAL Entreprise Suite</w:t>
      </w:r>
      <w:r w:rsidR="007B07E8">
        <w:fldChar w:fldCharType="begin"/>
      </w:r>
      <w:r w:rsidR="007B07E8">
        <w:instrText>XE "Enterprise CAL Suite"</w:instrText>
      </w:r>
      <w:r w:rsidR="007B07E8">
        <w:fldChar w:fldCharType="end"/>
      </w:r>
      <w:r w:rsidR="007B07E8">
        <w:t xml:space="preserve"> ou CAL Core Suite</w:t>
      </w:r>
      <w:r w:rsidR="007B07E8">
        <w:fldChar w:fldCharType="begin"/>
      </w:r>
      <w:r w:rsidR="007B07E8">
        <w:instrText>XE "Core CAL Suite"</w:instrText>
      </w:r>
      <w:r w:rsidR="007B07E8">
        <w:fldChar w:fldCharType="end"/>
      </w:r>
      <w:r w:rsidR="007B07E8">
        <w:t xml:space="preserve"> dans le cadre d</w:t>
      </w:r>
      <w:r w:rsidR="005A5B37">
        <w:t>’</w:t>
      </w:r>
      <w:r w:rsidR="007B07E8">
        <w:t>un Accord de Mise en Œuvre de Solutions Éducation ou d</w:t>
      </w:r>
      <w:r w:rsidR="005A5B37">
        <w:t>’</w:t>
      </w:r>
      <w:r w:rsidR="007B07E8">
        <w:t>un Contrat Open Value Souscription – Solutions Éducation.</w:t>
      </w:r>
    </w:p>
    <w:p w:rsidR="00CB2A13" w:rsidRPr="002E402E"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Services en Ligne Entreprise sous EES uniquement"</w:instrText>
      </w:r>
      <w:r w:rsidRPr="00A845AF">
        <w:rPr>
          <w:b/>
        </w:rPr>
        <w:instrText xml:space="preserve"> </w:instrText>
      </w:r>
      <w:r w:rsidRPr="00A845AF">
        <w:rPr>
          <w:b/>
        </w:rPr>
        <w:fldChar w:fldCharType="separate"/>
      </w:r>
      <w:r w:rsidRPr="00A845AF">
        <w:rPr>
          <w:b/>
        </w:rPr>
        <w:t>EE</w:t>
      </w:r>
      <w:r w:rsidRPr="00A845AF">
        <w:rPr>
          <w:b/>
        </w:rPr>
        <w:fldChar w:fldCharType="end"/>
      </w:r>
      <w:r w:rsidR="007B07E8">
        <w:t xml:space="preserve"> = </w:t>
      </w:r>
      <w:r w:rsidR="007B07E8">
        <w:rPr>
          <w:u w:val="single"/>
        </w:rPr>
        <w:t>Services en Ligne Entreprise sous EES uniquement</w:t>
      </w:r>
      <w:r w:rsidR="007B07E8">
        <w:t> : le Service en Ligne est disponible en tant que Service en Ligne Entreprise ou Service en Ligne de Plate-forme conforme aux exigences relatives aux Produits Entreprise, mais uniquement dans le cadre d</w:t>
      </w:r>
      <w:r w:rsidR="005A5B37">
        <w:t>’</w:t>
      </w:r>
      <w:r w:rsidR="007B07E8">
        <w:t xml:space="preserve">un </w:t>
      </w:r>
      <w:r w:rsidR="007B07E8">
        <w:rPr>
          <w:color w:val="000000" w:themeColor="text1"/>
        </w:rPr>
        <w:t>Accord de Mise en Œuvre de Solutions Éducation</w:t>
      </w:r>
      <w:r w:rsidR="007B07E8">
        <w:t>. Les EE pour CAL Core et CAL Entreprise Suite</w:t>
      </w:r>
      <w:r w:rsidR="007B07E8">
        <w:fldChar w:fldCharType="begin"/>
      </w:r>
      <w:r w:rsidR="007B07E8">
        <w:instrText>XE "Enterprise CAL Suite"</w:instrText>
      </w:r>
      <w:r w:rsidR="007B07E8">
        <w:fldChar w:fldCharType="end"/>
      </w:r>
      <w:r w:rsidR="007B07E8">
        <w:t xml:space="preserve"> nécessitent la CAL Suite Bridge correspondante. </w:t>
      </w:r>
    </w:p>
    <w:p w:rsidR="002E402E" w:rsidRPr="002E402E"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Service en Ligne Entreprise"</w:instrText>
      </w:r>
      <w:r w:rsidRPr="00A845AF">
        <w:rPr>
          <w:b/>
        </w:rPr>
        <w:instrText xml:space="preserve"> </w:instrText>
      </w:r>
      <w:r w:rsidRPr="00A845AF">
        <w:rPr>
          <w:b/>
        </w:rPr>
        <w:fldChar w:fldCharType="separate"/>
      </w:r>
      <w:r w:rsidRPr="00A845AF">
        <w:rPr>
          <w:b/>
        </w:rPr>
        <w:t>EO</w:t>
      </w:r>
      <w:r w:rsidRPr="00A845AF">
        <w:rPr>
          <w:b/>
        </w:rPr>
        <w:fldChar w:fldCharType="end"/>
      </w:r>
      <w:r w:rsidR="007B07E8">
        <w:t xml:space="preserve"> = </w:t>
      </w:r>
      <w:r w:rsidR="007B07E8">
        <w:rPr>
          <w:u w:val="single"/>
        </w:rPr>
        <w:t>Service en Ligne Entreprise</w:t>
      </w:r>
      <w:r w:rsidR="007B07E8">
        <w:t> : le Service en Ligne est disponible en tant que Service en Ligne Entreprise ou Service en Ligne de Plate-forme conforme aux exigences relatives aux Produits Entreprise. Les EO pour CAL Core et CAL Entreprise Suite</w:t>
      </w:r>
      <w:r w:rsidR="007B07E8">
        <w:fldChar w:fldCharType="begin"/>
      </w:r>
      <w:r w:rsidR="007B07E8">
        <w:instrText>XE "Enterprise CAL Suite"</w:instrText>
      </w:r>
      <w:r w:rsidR="007B07E8">
        <w:fldChar w:fldCharType="end"/>
      </w:r>
      <w:r w:rsidR="007B07E8">
        <w:t xml:space="preserve"> nécessitent la CAL Suite Bridge correspondante. </w:t>
      </w:r>
    </w:p>
    <w:p w:rsidR="002E402E" w:rsidRPr="002E402E"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Entreprise</w:instrText>
      </w:r>
      <w:r w:rsidRPr="00A845AF">
        <w:rPr>
          <w:b/>
        </w:rPr>
        <w:instrText xml:space="preserve">" </w:instrText>
      </w:r>
      <w:r w:rsidRPr="00A845AF">
        <w:rPr>
          <w:b/>
        </w:rPr>
        <w:fldChar w:fldCharType="separate"/>
      </w:r>
      <w:r w:rsidRPr="00A845AF">
        <w:rPr>
          <w:b/>
        </w:rPr>
        <w:t>EP</w:t>
      </w:r>
      <w:r w:rsidRPr="00A845AF">
        <w:rPr>
          <w:b/>
        </w:rPr>
        <w:fldChar w:fldCharType="end"/>
      </w:r>
      <w:r w:rsidR="007B07E8">
        <w:t xml:space="preserve"> = </w:t>
      </w:r>
      <w:r w:rsidR="007B07E8">
        <w:rPr>
          <w:u w:val="single"/>
        </w:rPr>
        <w:t>Produit de la Plate-forme Desktop Entreprise</w:t>
      </w:r>
      <w:r w:rsidR="007B07E8">
        <w:t> : le Produit est disponible en tant que Produit Entreprise étant également un Produit de la Plate-forme Desktop Entreprise. MDOP</w:t>
      </w:r>
      <w:r w:rsidR="007B07E8">
        <w:fldChar w:fldCharType="begin"/>
      </w:r>
      <w:r w:rsidR="007B07E8">
        <w:instrText>XE "MDOP"</w:instrText>
      </w:r>
      <w:r w:rsidR="007B07E8">
        <w:fldChar w:fldCharType="end"/>
      </w:r>
      <w:r w:rsidR="007B07E8">
        <w:t xml:space="preserve"> est un EP facultatif.</w:t>
      </w:r>
    </w:p>
    <w:p w:rsidR="002E402E" w:rsidRPr="002E402E"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pour SA et L&amp;SA"</w:instrText>
      </w:r>
      <w:r w:rsidRPr="00A845AF">
        <w:rPr>
          <w:b/>
        </w:rPr>
        <w:instrText xml:space="preserve"> </w:instrText>
      </w:r>
      <w:r w:rsidRPr="00A845AF">
        <w:rPr>
          <w:b/>
        </w:rPr>
        <w:fldChar w:fldCharType="separate"/>
      </w:r>
      <w:r w:rsidRPr="00A845AF">
        <w:rPr>
          <w:b/>
        </w:rPr>
        <w:t>OA</w:t>
      </w:r>
      <w:r w:rsidRPr="00A845AF">
        <w:rPr>
          <w:b/>
        </w:rPr>
        <w:fldChar w:fldCharType="end"/>
      </w:r>
      <w:r w:rsidR="007B07E8">
        <w:t xml:space="preserve"> = </w:t>
      </w:r>
      <w:r w:rsidR="007B07E8">
        <w:rPr>
          <w:u w:val="single"/>
        </w:rPr>
        <w:t>Licence Open pour SA et L&amp;SA</w:t>
      </w:r>
      <w:r w:rsidR="007B07E8">
        <w:t> : le Produit est disponible dans le cadre d</w:t>
      </w:r>
      <w:r w:rsidR="005A5B37">
        <w:t>’</w:t>
      </w:r>
      <w:r w:rsidR="007B07E8">
        <w:t>un Programme de Licence Open pour L&amp;SA (Licence et Software Assurance) et SA uniquement.</w:t>
      </w:r>
    </w:p>
    <w:p w:rsidR="005A0966" w:rsidRPr="005A0966"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et Open Value"</w:instrText>
      </w:r>
      <w:r w:rsidRPr="00A845AF">
        <w:rPr>
          <w:b/>
        </w:rPr>
        <w:instrText xml:space="preserve"> </w:instrText>
      </w:r>
      <w:r w:rsidRPr="00A845AF">
        <w:rPr>
          <w:b/>
        </w:rPr>
        <w:fldChar w:fldCharType="separate"/>
      </w:r>
      <w:r w:rsidRPr="00A845AF">
        <w:rPr>
          <w:b/>
        </w:rPr>
        <w:t>OF</w:t>
      </w:r>
      <w:r w:rsidRPr="00A845AF">
        <w:rPr>
          <w:b/>
        </w:rPr>
        <w:fldChar w:fldCharType="end"/>
      </w:r>
      <w:r w:rsidR="007B07E8">
        <w:t xml:space="preserve"> = </w:t>
      </w:r>
      <w:r w:rsidR="007B07E8">
        <w:rPr>
          <w:u w:val="single"/>
        </w:rPr>
        <w:t>Licence Open et Open Value</w:t>
      </w:r>
      <w:r w:rsidR="007B07E8">
        <w:t> : le Produit est disponible dans le cadre d</w:t>
      </w:r>
      <w:r w:rsidR="005A5B37">
        <w:t>’</w:t>
      </w:r>
      <w:r w:rsidR="007B07E8">
        <w:t>un Programme de Licence Open et Open Value uniquement.</w:t>
      </w:r>
    </w:p>
    <w:p w:rsidR="00F94EE1" w:rsidRDefault="00B05343" w:rsidP="00A50201">
      <w:pPr>
        <w:pStyle w:val="ProductList-Body"/>
        <w:spacing w:after="20"/>
        <w:ind w:left="187"/>
      </w:pPr>
      <w:r w:rsidRPr="00A845AF">
        <w:rPr>
          <w:b/>
        </w:rPr>
        <w:fldChar w:fldCharType="begin"/>
      </w:r>
      <w:r w:rsidRPr="00A845AF">
        <w:rPr>
          <w:b/>
        </w:rPr>
        <w:instrText xml:space="preserve"> AutoTextList  \s NoStyle \t "</w:instrText>
      </w:r>
      <w:r w:rsidRPr="00A845AF">
        <w:instrText>Licence Open et Open Value pour SA et L&amp;SA"</w:instrText>
      </w:r>
      <w:r w:rsidRPr="00A845AF">
        <w:rPr>
          <w:b/>
        </w:rPr>
        <w:instrText xml:space="preserve"> </w:instrText>
      </w:r>
      <w:r w:rsidRPr="00A845AF">
        <w:rPr>
          <w:b/>
        </w:rPr>
        <w:fldChar w:fldCharType="separate"/>
      </w:r>
      <w:r w:rsidRPr="00A845AF">
        <w:rPr>
          <w:b/>
        </w:rPr>
        <w:t>OS</w:t>
      </w:r>
      <w:r w:rsidRPr="00A845AF">
        <w:rPr>
          <w:b/>
        </w:rPr>
        <w:fldChar w:fldCharType="end"/>
      </w:r>
      <w:r w:rsidR="007B07E8">
        <w:t xml:space="preserve"> = </w:t>
      </w:r>
      <w:r w:rsidR="007B07E8">
        <w:rPr>
          <w:u w:val="single"/>
        </w:rPr>
        <w:t>Licence Open et Open Value pour SA et L&amp;SA</w:t>
      </w:r>
      <w:r w:rsidR="007B07E8" w:rsidRPr="00607F72">
        <w:t> :</w:t>
      </w:r>
      <w:r w:rsidR="007B07E8">
        <w:t xml:space="preserve"> le Produit est disponible dans le cadre d</w:t>
      </w:r>
      <w:r w:rsidR="005A5B37">
        <w:t>’</w:t>
      </w:r>
      <w:r w:rsidR="007B07E8">
        <w:t>un Programme de Licence Open et Open Value pour L&amp;SA (Licence et Software Assurance) et SA uniquement.</w:t>
      </w:r>
    </w:p>
    <w:p w:rsidR="00F271E1" w:rsidRDefault="00B05343" w:rsidP="00F271E1">
      <w:pPr>
        <w:pStyle w:val="ProductList-Body"/>
        <w:spacing w:after="20"/>
        <w:ind w:left="187"/>
        <w:rPr>
          <w:b/>
        </w:rPr>
      </w:pPr>
      <w:r w:rsidRPr="00A845AF">
        <w:rPr>
          <w:b/>
        </w:rPr>
        <w:fldChar w:fldCharType="begin"/>
      </w:r>
      <w:r w:rsidRPr="00A845AF">
        <w:rPr>
          <w:b/>
        </w:rPr>
        <w:instrText xml:space="preserve"> AutoTextList  \s NoStyle \t "</w:instrText>
      </w:r>
      <w:r w:rsidRPr="00A845AF">
        <w:instrText>Open Value Souscription uniquement"</w:instrText>
      </w:r>
      <w:r w:rsidRPr="00A845AF">
        <w:rPr>
          <w:b/>
        </w:rPr>
        <w:instrText xml:space="preserve"> </w:instrText>
      </w:r>
      <w:r w:rsidRPr="00A845AF">
        <w:rPr>
          <w:b/>
        </w:rPr>
        <w:fldChar w:fldCharType="separate"/>
      </w:r>
      <w:r w:rsidRPr="00A845AF">
        <w:rPr>
          <w:b/>
        </w:rPr>
        <w:t>OVS</w:t>
      </w:r>
      <w:r w:rsidRPr="00A845AF">
        <w:rPr>
          <w:b/>
        </w:rPr>
        <w:fldChar w:fldCharType="end"/>
      </w:r>
      <w:r w:rsidR="007B07E8">
        <w:rPr>
          <w:b/>
        </w:rPr>
        <w:t xml:space="preserve"> </w:t>
      </w:r>
      <w:r w:rsidR="007B07E8">
        <w:t xml:space="preserve">= </w:t>
      </w:r>
      <w:r w:rsidR="007B07E8">
        <w:rPr>
          <w:u w:val="single"/>
        </w:rPr>
        <w:t>Open Value Souscription uniquement</w:t>
      </w:r>
      <w:r w:rsidR="007B07E8">
        <w:t> : le produit est disponible uniquement dans le cadre du programme Open Value Souscription.</w:t>
      </w:r>
    </w:p>
    <w:p w:rsidR="00B05343" w:rsidRPr="00FE0816" w:rsidRDefault="00B05343" w:rsidP="00B05343">
      <w:pPr>
        <w:pStyle w:val="ListParagraph"/>
        <w:ind w:hanging="360"/>
        <w:rPr>
          <w:color w:val="000000"/>
          <w:sz w:val="18"/>
          <w:szCs w:val="18"/>
        </w:rPr>
      </w:pPr>
      <w:r w:rsidRPr="00FE0816">
        <w:rPr>
          <w:b/>
          <w:sz w:val="18"/>
          <w:szCs w:val="18"/>
        </w:rPr>
        <w:fldChar w:fldCharType="begin"/>
      </w:r>
      <w:r w:rsidRPr="00FE0816">
        <w:rPr>
          <w:b/>
          <w:sz w:val="18"/>
          <w:szCs w:val="18"/>
        </w:rPr>
        <w:instrText xml:space="preserve"> </w:instrText>
      </w:r>
      <w:r w:rsidRPr="00FE0816">
        <w:rPr>
          <w:rFonts w:ascii="Calibri" w:hAnsi="Calibri"/>
          <w:color w:val="1F497D"/>
          <w:sz w:val="18"/>
          <w:szCs w:val="18"/>
        </w:rPr>
        <w:instrText>AutoTextList  \s NoStyle \t “</w:instrText>
      </w:r>
      <w:r w:rsidRPr="00FE0816">
        <w:rPr>
          <w:sz w:val="18"/>
          <w:szCs w:val="18"/>
        </w:rPr>
        <w:instrText>Option couvrant l’ensemble de l’organisation</w:instrText>
      </w:r>
      <w:r w:rsidRPr="00FE0816">
        <w:rPr>
          <w:rFonts w:ascii="Calibri" w:hAnsi="Calibri"/>
          <w:color w:val="1F497D"/>
          <w:sz w:val="18"/>
          <w:szCs w:val="18"/>
        </w:rPr>
        <w:instrText>”</w:instrText>
      </w:r>
    </w:p>
    <w:p w:rsidR="004A6CAA" w:rsidRPr="00EC3F08" w:rsidRDefault="00B05343" w:rsidP="00B05343">
      <w:pPr>
        <w:pStyle w:val="ProductList-Body"/>
        <w:spacing w:after="20"/>
        <w:ind w:left="187"/>
      </w:pPr>
      <w:r w:rsidRPr="00FE0816">
        <w:rPr>
          <w:b/>
          <w:szCs w:val="18"/>
        </w:rPr>
        <w:instrText xml:space="preserve"> </w:instrText>
      </w:r>
      <w:r w:rsidRPr="00FE0816">
        <w:rPr>
          <w:b/>
          <w:szCs w:val="18"/>
        </w:rPr>
        <w:fldChar w:fldCharType="separate"/>
      </w:r>
      <w:r w:rsidRPr="00C50989">
        <w:rPr>
          <w:rFonts w:ascii="Calibri" w:hAnsi="Calibri"/>
          <w:b/>
          <w:bCs/>
          <w:szCs w:val="18"/>
        </w:rPr>
        <w:t>OW</w:t>
      </w:r>
      <w:r w:rsidRPr="00FE0816">
        <w:rPr>
          <w:b/>
          <w:szCs w:val="18"/>
        </w:rPr>
        <w:fldChar w:fldCharType="end"/>
      </w:r>
      <w:r w:rsidR="007B07E8">
        <w:t xml:space="preserve"> = </w:t>
      </w:r>
      <w:r w:rsidR="00607F72">
        <w:rPr>
          <w:u w:val="single"/>
        </w:rPr>
        <w:t xml:space="preserve">Option </w:t>
      </w:r>
      <w:r w:rsidR="007B07E8">
        <w:rPr>
          <w:u w:val="single"/>
        </w:rPr>
        <w:t>couvrant l</w:t>
      </w:r>
      <w:r w:rsidR="005A5B37">
        <w:rPr>
          <w:u w:val="single"/>
        </w:rPr>
        <w:t>’</w:t>
      </w:r>
      <w:r w:rsidR="007B07E8">
        <w:rPr>
          <w:u w:val="single"/>
        </w:rPr>
        <w:t>ensemble de l</w:t>
      </w:r>
      <w:r w:rsidR="005A5B37">
        <w:rPr>
          <w:u w:val="single"/>
        </w:rPr>
        <w:t>’</w:t>
      </w:r>
      <w:r w:rsidR="007B07E8">
        <w:rPr>
          <w:u w:val="single"/>
        </w:rPr>
        <w:t>organisation</w:t>
      </w:r>
      <w:r w:rsidR="007B07E8">
        <w:t> : Produit compatible avec l</w:t>
      </w:r>
      <w:r w:rsidR="005A5B37">
        <w:t>’</w:t>
      </w:r>
      <w:r w:rsidR="007B07E8">
        <w:t>option couvrant l</w:t>
      </w:r>
      <w:r w:rsidR="005A5B37">
        <w:t>’</w:t>
      </w:r>
      <w:r w:rsidR="007B07E8">
        <w:t>ensemble de l</w:t>
      </w:r>
      <w:r w:rsidR="005A5B37">
        <w:t>’</w:t>
      </w:r>
      <w:r w:rsidR="007B07E8">
        <w:t>organisation.</w:t>
      </w:r>
    </w:p>
    <w:p w:rsidR="002E402E" w:rsidRPr="002E402E" w:rsidRDefault="00B05343" w:rsidP="00A50201">
      <w:pPr>
        <w:pStyle w:val="ProductList-Body"/>
        <w:spacing w:after="20"/>
        <w:ind w:left="187"/>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w:t>
      </w:r>
      <w:r w:rsidRPr="00A845AF">
        <w:rPr>
          <w:b/>
          <w:bCs/>
        </w:rPr>
        <w:t>P</w:t>
      </w:r>
      <w:r w:rsidRPr="00A845AF">
        <w:t xml:space="preserve"> </w:t>
      </w:r>
      <w:r w:rsidRPr="00A845AF">
        <w:fldChar w:fldCharType="end"/>
      </w:r>
      <w:r w:rsidR="007B07E8">
        <w:t xml:space="preserve">= </w:t>
      </w:r>
      <w:r w:rsidR="007B07E8">
        <w:rPr>
          <w:u w:val="single"/>
        </w:rPr>
        <w:t>Programme Open Value sans option couvrant l</w:t>
      </w:r>
      <w:r w:rsidR="005A5B37">
        <w:rPr>
          <w:u w:val="single"/>
        </w:rPr>
        <w:t>’</w:t>
      </w:r>
      <w:r w:rsidR="007B07E8">
        <w:rPr>
          <w:u w:val="single"/>
        </w:rPr>
        <w:t>ensemble de l</w:t>
      </w:r>
      <w:r w:rsidR="005A5B37">
        <w:rPr>
          <w:u w:val="single"/>
        </w:rPr>
        <w:t>’</w:t>
      </w:r>
      <w:r w:rsidR="007B07E8">
        <w:rPr>
          <w:u w:val="single"/>
        </w:rPr>
        <w:t>organisation</w:t>
      </w:r>
      <w:r w:rsidR="007B07E8">
        <w:t> : le Produit est proposé sans option couvrant l</w:t>
      </w:r>
      <w:r w:rsidR="005A5B37">
        <w:t>’</w:t>
      </w:r>
      <w:r w:rsidR="007B07E8">
        <w:t>ensemble de l</w:t>
      </w:r>
      <w:r w:rsidR="005A5B37">
        <w:t>’</w:t>
      </w:r>
      <w:r w:rsidR="007B07E8">
        <w:t>organisation dans le cadre d</w:t>
      </w:r>
      <w:r w:rsidR="005A5B37">
        <w:t>’</w:t>
      </w:r>
      <w:r w:rsidR="007B07E8">
        <w:t xml:space="preserve">un Programme Open Value. </w:t>
      </w:r>
    </w:p>
    <w:p w:rsidR="002E402E" w:rsidRPr="002E402E" w:rsidRDefault="002B1E12" w:rsidP="00A50201">
      <w:pPr>
        <w:pStyle w:val="ProductList-Body"/>
        <w:spacing w:after="20"/>
        <w:ind w:left="187"/>
      </w:pPr>
      <w:r w:rsidRPr="00A845AF">
        <w:fldChar w:fldCharType="begin"/>
      </w:r>
      <w:r w:rsidRPr="00A845AF">
        <w:instrText xml:space="preserve"> AutoTextList  \s NoStyle \t "Produit de la Plate-forme Desktop Professionnel" </w:instrText>
      </w:r>
      <w:r w:rsidRPr="00A845AF">
        <w:fldChar w:fldCharType="separate"/>
      </w:r>
      <w:r w:rsidRPr="00A845AF">
        <w:rPr>
          <w:b/>
          <w:bCs/>
        </w:rPr>
        <w:t>PP</w:t>
      </w:r>
      <w:r w:rsidRPr="00A845AF">
        <w:fldChar w:fldCharType="end"/>
      </w:r>
      <w:r w:rsidR="007B07E8">
        <w:t xml:space="preserve"> = </w:t>
      </w:r>
      <w:r w:rsidR="007B07E8">
        <w:rPr>
          <w:u w:val="single"/>
        </w:rPr>
        <w:t>Produit de la Plate-forme Desktop Professionnel</w:t>
      </w:r>
      <w:r w:rsidR="007B07E8">
        <w:t> : le Produit est disponible en tant que Produit Entreprise étant également un Produit de la Plate-forme Desktop Professionnel. MDOP</w:t>
      </w:r>
      <w:r w:rsidR="007B07E8">
        <w:fldChar w:fldCharType="begin"/>
      </w:r>
      <w:r w:rsidR="007B07E8">
        <w:instrText>XE "MDOP"</w:instrText>
      </w:r>
      <w:r w:rsidR="007B07E8">
        <w:fldChar w:fldCharType="end"/>
      </w:r>
      <w:r w:rsidR="007B07E8">
        <w:t xml:space="preserve"> est un PP facultatif.</w:t>
      </w:r>
    </w:p>
    <w:p w:rsidR="002E402E" w:rsidRPr="002E402E" w:rsidRDefault="002B1E12" w:rsidP="00A50201">
      <w:pPr>
        <w:pStyle w:val="ProductList-Body"/>
        <w:spacing w:after="20"/>
        <w:ind w:left="187"/>
      </w:pPr>
      <w:r w:rsidRPr="00A845AF">
        <w:rPr>
          <w:b/>
        </w:rPr>
        <w:fldChar w:fldCharType="begin"/>
      </w:r>
      <w:r w:rsidRPr="00A845AF">
        <w:rPr>
          <w:b/>
        </w:rPr>
        <w:instrText xml:space="preserve"> AutoTextList  \s NoStyle \t "</w:instrText>
      </w:r>
      <w:r w:rsidRPr="00A845AF">
        <w:instrText>Produit de la Plate-forme Desktop School"</w:instrText>
      </w:r>
      <w:r w:rsidRPr="00A845AF">
        <w:rPr>
          <w:b/>
        </w:rPr>
        <w:instrText xml:space="preserve"> </w:instrText>
      </w:r>
      <w:r w:rsidRPr="00A845AF">
        <w:rPr>
          <w:b/>
        </w:rPr>
        <w:fldChar w:fldCharType="separate"/>
      </w:r>
      <w:r w:rsidRPr="00A845AF">
        <w:rPr>
          <w:b/>
        </w:rPr>
        <w:t>SD</w:t>
      </w:r>
      <w:r w:rsidRPr="00A845AF">
        <w:rPr>
          <w:b/>
        </w:rPr>
        <w:fldChar w:fldCharType="end"/>
      </w:r>
      <w:r w:rsidR="007B07E8">
        <w:t xml:space="preserve"> = </w:t>
      </w:r>
      <w:r w:rsidR="007B07E8">
        <w:rPr>
          <w:u w:val="single"/>
        </w:rPr>
        <w:t>Produit de la Plate-forme Desktop School</w:t>
      </w:r>
      <w:r w:rsidR="007B07E8">
        <w:t> : le Produit est disponible en tant que Produit de la Plate-forme Desktop School avec CAL Entreprise Suite</w:t>
      </w:r>
      <w:r w:rsidR="007B07E8">
        <w:fldChar w:fldCharType="begin"/>
      </w:r>
      <w:r w:rsidR="007B07E8">
        <w:instrText>XE "Enterprise CAL Suite"</w:instrText>
      </w:r>
      <w:r w:rsidR="007B07E8">
        <w:fldChar w:fldCharType="end"/>
      </w:r>
      <w:r w:rsidR="007B07E8">
        <w:t xml:space="preserve"> ou CAL Core Suite</w:t>
      </w:r>
      <w:r w:rsidR="007B07E8">
        <w:fldChar w:fldCharType="begin"/>
      </w:r>
      <w:r w:rsidR="007B07E8">
        <w:instrText>XE "Core CAL Suite"</w:instrText>
      </w:r>
      <w:r w:rsidR="007B07E8">
        <w:fldChar w:fldCharType="end"/>
      </w:r>
      <w:r w:rsidR="007B07E8">
        <w:t xml:space="preserve"> dans le cadre d</w:t>
      </w:r>
      <w:r w:rsidR="005A5B37">
        <w:t>’</w:t>
      </w:r>
      <w:r w:rsidR="007B07E8">
        <w:t>un Contrat Campus et School. Un SD compte pour trois unités.</w:t>
      </w:r>
    </w:p>
    <w:p w:rsidR="004D0ACF" w:rsidRDefault="002B1E12" w:rsidP="00A50201">
      <w:pPr>
        <w:pStyle w:val="ProductList-Body"/>
        <w:spacing w:after="20"/>
        <w:ind w:left="187"/>
      </w:pPr>
      <w:r w:rsidRPr="00A845AF">
        <w:rPr>
          <w:b/>
        </w:rPr>
        <w:fldChar w:fldCharType="begin"/>
      </w:r>
      <w:r w:rsidRPr="00A845AF">
        <w:rPr>
          <w:b/>
        </w:rPr>
        <w:instrText xml:space="preserve"> AutoTextList  \s NoStyle \t "</w:instrText>
      </w:r>
      <w:r w:rsidRPr="00A845AF">
        <w:instrText>Offre Étudiant pour EES uniquement"</w:instrText>
      </w:r>
      <w:r w:rsidRPr="00A845AF">
        <w:rPr>
          <w:b/>
        </w:rPr>
        <w:instrText xml:space="preserve"> </w:instrText>
      </w:r>
      <w:r w:rsidRPr="00A845AF">
        <w:rPr>
          <w:b/>
        </w:rPr>
        <w:fldChar w:fldCharType="separate"/>
      </w:r>
      <w:r w:rsidRPr="00A845AF">
        <w:rPr>
          <w:b/>
        </w:rPr>
        <w:t>SE</w:t>
      </w:r>
      <w:r w:rsidRPr="00A845AF">
        <w:rPr>
          <w:b/>
        </w:rPr>
        <w:fldChar w:fldCharType="end"/>
      </w:r>
      <w:r w:rsidR="007B07E8">
        <w:t xml:space="preserve"> = </w:t>
      </w:r>
      <w:r w:rsidR="007B07E8">
        <w:rPr>
          <w:u w:val="single"/>
        </w:rPr>
        <w:t>Offre Étudiant pour EES uniquement</w:t>
      </w:r>
      <w:r w:rsidR="007B07E8">
        <w:t> : le Produit est disponible en tant qu</w:t>
      </w:r>
      <w:r w:rsidR="005A5B37">
        <w:t>’</w:t>
      </w:r>
      <w:r w:rsidR="007B07E8">
        <w:t>Offre Étudiant et doit être commandé pour le Nombre d</w:t>
      </w:r>
      <w:r w:rsidR="005A5B37">
        <w:t>’</w:t>
      </w:r>
      <w:r w:rsidR="007B07E8">
        <w:t>Étudiants total, dans le cadre d</w:t>
      </w:r>
      <w:r w:rsidR="005A5B37">
        <w:t>’</w:t>
      </w:r>
      <w:r w:rsidR="007B07E8">
        <w:t xml:space="preserve">un </w:t>
      </w:r>
      <w:r w:rsidR="007B07E8">
        <w:rPr>
          <w:color w:val="000000" w:themeColor="text1"/>
        </w:rPr>
        <w:t>Accord de Mise en Œuvre de Solutions Éducation</w:t>
      </w:r>
      <w:r w:rsidR="007B07E8">
        <w:t xml:space="preserve"> uniquement.</w:t>
      </w:r>
    </w:p>
    <w:p w:rsidR="002E402E" w:rsidRPr="002E402E" w:rsidRDefault="002B1E12" w:rsidP="00A50201">
      <w:pPr>
        <w:pStyle w:val="ProductList-Body"/>
        <w:spacing w:after="20"/>
        <w:ind w:left="187"/>
      </w:pPr>
      <w:r w:rsidRPr="00A845AF">
        <w:rPr>
          <w:b/>
        </w:rPr>
        <w:fldChar w:fldCharType="begin"/>
      </w:r>
      <w:r w:rsidRPr="00A845AF">
        <w:rPr>
          <w:b/>
        </w:rPr>
        <w:instrText xml:space="preserve"> AutoTextList  \s NoStyle \t "</w:instrText>
      </w:r>
      <w:r w:rsidRPr="00A845AF">
        <w:instrText>Offre Étudiant"</w:instrText>
      </w:r>
      <w:r w:rsidRPr="00A845AF">
        <w:rPr>
          <w:b/>
        </w:rPr>
        <w:instrText xml:space="preserve"> </w:instrText>
      </w:r>
      <w:r w:rsidRPr="00A845AF">
        <w:rPr>
          <w:b/>
        </w:rPr>
        <w:fldChar w:fldCharType="separate"/>
      </w:r>
      <w:r w:rsidRPr="00A845AF">
        <w:rPr>
          <w:b/>
        </w:rPr>
        <w:t>ST</w:t>
      </w:r>
      <w:r w:rsidRPr="00A845AF">
        <w:rPr>
          <w:b/>
        </w:rPr>
        <w:fldChar w:fldCharType="end"/>
      </w:r>
      <w:r w:rsidR="007B07E8">
        <w:t xml:space="preserve"> = </w:t>
      </w:r>
      <w:r w:rsidR="007B07E8">
        <w:rPr>
          <w:u w:val="single"/>
        </w:rPr>
        <w:t>Offre Étudiant</w:t>
      </w:r>
      <w:r w:rsidR="007B07E8">
        <w:t> : le Produit est disponible en tant qu</w:t>
      </w:r>
      <w:r w:rsidR="005A5B37">
        <w:t>’</w:t>
      </w:r>
      <w:r w:rsidR="007B07E8">
        <w:t>Offre Étudiant et doit être commandé pour le Nombre d</w:t>
      </w:r>
      <w:r w:rsidR="005A5B37">
        <w:t>’</w:t>
      </w:r>
      <w:r w:rsidR="007B07E8">
        <w:t>Étudiants total.</w:t>
      </w:r>
    </w:p>
    <w:p w:rsidR="002E402E" w:rsidRPr="002E402E" w:rsidRDefault="002B1E12" w:rsidP="00DC0385">
      <w:pPr>
        <w:pStyle w:val="ProductList-Body"/>
        <w:ind w:left="180"/>
      </w:pPr>
      <w:r w:rsidRPr="00A845AF">
        <w:rPr>
          <w:b/>
        </w:rPr>
        <w:fldChar w:fldCharType="begin"/>
      </w:r>
      <w:r w:rsidRPr="00A845AF">
        <w:rPr>
          <w:b/>
        </w:rPr>
        <w:instrText xml:space="preserve"> AutoTextList  \s NoStyle \t "</w:instrText>
      </w:r>
      <w:r w:rsidRPr="00A845AF">
        <w:instrText>Produit Serveur et Outils"</w:instrText>
      </w:r>
      <w:r w:rsidRPr="00A845AF">
        <w:rPr>
          <w:b/>
        </w:rPr>
        <w:instrText xml:space="preserve"> </w:instrText>
      </w:r>
      <w:r w:rsidRPr="00A845AF">
        <w:rPr>
          <w:b/>
        </w:rPr>
        <w:fldChar w:fldCharType="separate"/>
      </w:r>
      <w:r w:rsidRPr="00A845AF">
        <w:rPr>
          <w:b/>
        </w:rPr>
        <w:t>SP</w:t>
      </w:r>
      <w:r w:rsidRPr="00A845AF">
        <w:rPr>
          <w:b/>
        </w:rPr>
        <w:fldChar w:fldCharType="end"/>
      </w:r>
      <w:r w:rsidR="007B07E8">
        <w:t xml:space="preserve"> = </w:t>
      </w:r>
      <w:r w:rsidR="007B07E8">
        <w:rPr>
          <w:u w:val="single"/>
        </w:rPr>
        <w:t>Produit Serveur et Outils</w:t>
      </w:r>
      <w:r w:rsidR="007B07E8">
        <w:t> : le Produit est un Produit Serveur et Outils proposé dans le cadre d</w:t>
      </w:r>
      <w:r w:rsidR="005A5B37">
        <w:t>’</w:t>
      </w:r>
      <w:r w:rsidR="007B07E8">
        <w:t>un Accord de Mise en Œuvre Serveur et Cloud.</w:t>
      </w:r>
    </w:p>
    <w:p w:rsidR="00C4636F" w:rsidRDefault="00C4636F" w:rsidP="004F3C6D">
      <w:pPr>
        <w:pStyle w:val="ProductList-Body"/>
      </w:pPr>
    </w:p>
    <w:p w:rsidR="003D3D0D" w:rsidRDefault="003D3D0D" w:rsidP="004F3C6D">
      <w:pPr>
        <w:pStyle w:val="ProductList-Body"/>
      </w:pPr>
    </w:p>
    <w:p w:rsidR="003D3D0D" w:rsidRDefault="003D3D0D" w:rsidP="004F3C6D">
      <w:pPr>
        <w:pStyle w:val="ProductList-Body"/>
      </w:pPr>
    </w:p>
    <w:p w:rsidR="001C09BD" w:rsidRPr="00A50201" w:rsidRDefault="001C09BD" w:rsidP="001C09BD">
      <w:pPr>
        <w:pStyle w:val="ProductList-Body"/>
        <w:rPr>
          <w:b/>
          <w:color w:val="00188F"/>
        </w:rPr>
      </w:pPr>
      <w:r>
        <w:rPr>
          <w:b/>
          <w:color w:val="00188F"/>
        </w:rPr>
        <w:t>Attributs des Produits</w:t>
      </w:r>
    </w:p>
    <w:p w:rsidR="007E7DB0" w:rsidRPr="00241D62" w:rsidRDefault="007E7DB0" w:rsidP="00A50201">
      <w:pPr>
        <w:pStyle w:val="ProductList-Body"/>
        <w:tabs>
          <w:tab w:val="clear" w:pos="158"/>
          <w:tab w:val="left" w:pos="180"/>
        </w:tabs>
        <w:spacing w:after="20"/>
        <w:ind w:left="187"/>
      </w:pPr>
      <w:r>
        <w:rPr>
          <w:b/>
        </w:rPr>
        <w:t>Application</w:t>
      </w:r>
      <w:r>
        <w:t xml:space="preserve"> = Groupe de Produits pour les applications.</w:t>
      </w:r>
    </w:p>
    <w:p w:rsidR="001C09BD" w:rsidRDefault="001C09BD" w:rsidP="00A50201">
      <w:pPr>
        <w:pStyle w:val="ProductList-Body"/>
        <w:tabs>
          <w:tab w:val="clear" w:pos="158"/>
          <w:tab w:val="left" w:pos="180"/>
        </w:tabs>
        <w:spacing w:after="20"/>
        <w:ind w:left="187"/>
      </w:pPr>
      <w:r>
        <w:rPr>
          <w:b/>
        </w:rPr>
        <w:t>Desktop</w:t>
      </w:r>
      <w:r>
        <w:t xml:space="preserve"> = avantages de la Software Assurance pour les offres Desktop. </w:t>
      </w:r>
    </w:p>
    <w:p w:rsidR="00611E56" w:rsidRDefault="00611E56" w:rsidP="00A50201">
      <w:pPr>
        <w:pStyle w:val="ProductList-Body"/>
        <w:tabs>
          <w:tab w:val="clear" w:pos="158"/>
          <w:tab w:val="left" w:pos="180"/>
        </w:tabs>
        <w:spacing w:after="20"/>
        <w:ind w:left="187"/>
      </w:pPr>
      <w:r>
        <w:rPr>
          <w:b/>
        </w:rPr>
        <w:t>Éligible à l</w:t>
      </w:r>
      <w:r w:rsidR="005A5B37">
        <w:rPr>
          <w:b/>
        </w:rPr>
        <w:t>’</w:t>
      </w:r>
      <w:r>
        <w:rPr>
          <w:b/>
        </w:rPr>
        <w:t>extension de durée</w:t>
      </w:r>
      <w:r>
        <w:t xml:space="preserve"> = Service en Ligne éligible à la continuité de service via l</w:t>
      </w:r>
      <w:r w:rsidR="005A5B37">
        <w:t>’</w:t>
      </w:r>
      <w:r>
        <w:t>extension de durée pour les clients Entreprise ou Souscription Entreprise. Le Contrat d</w:t>
      </w:r>
      <w:r w:rsidR="005A5B37">
        <w:t>’</w:t>
      </w:r>
      <w:r>
        <w:t>Abonnement aux Services en Ligne doit prendre fin à la date d</w:t>
      </w:r>
      <w:r w:rsidR="005A5B37">
        <w:t>’</w:t>
      </w:r>
      <w:r>
        <w:t>expiration du contrat des clients.</w:t>
      </w:r>
    </w:p>
    <w:p w:rsidR="009D06EB" w:rsidRDefault="009D06EB" w:rsidP="00A50201">
      <w:pPr>
        <w:pStyle w:val="ProductList-Body"/>
        <w:tabs>
          <w:tab w:val="clear" w:pos="158"/>
          <w:tab w:val="left" w:pos="180"/>
        </w:tabs>
        <w:spacing w:after="20"/>
        <w:ind w:left="187"/>
        <w:rPr>
          <w:b/>
        </w:rPr>
      </w:pPr>
      <w:r>
        <w:rPr>
          <w:b/>
        </w:rPr>
        <w:t>Excédent EA</w:t>
      </w:r>
      <w:r>
        <w:t xml:space="preserve"> = Indique que l</w:t>
      </w:r>
      <w:r w:rsidR="005A5B37">
        <w:t>’</w:t>
      </w:r>
      <w:r>
        <w:t>Engagement d</w:t>
      </w:r>
      <w:r w:rsidR="005A5B37">
        <w:t>’</w:t>
      </w:r>
      <w:r>
        <w:t>Achat peut être utilisé pour payer l</w:t>
      </w:r>
      <w:r w:rsidR="005A5B37">
        <w:t>’</w:t>
      </w:r>
      <w:r>
        <w:t>utilisation d</w:t>
      </w:r>
      <w:r w:rsidR="005A5B37">
        <w:t>’</w:t>
      </w:r>
      <w:r>
        <w:t>un Plan de Services Microsoft Azure qui excède la Quantité Initiale d</w:t>
      </w:r>
      <w:r w:rsidR="005A5B37">
        <w:t>’</w:t>
      </w:r>
      <w:r>
        <w:t>un plan éligible.</w:t>
      </w:r>
    </w:p>
    <w:p w:rsidR="001C09BD" w:rsidRDefault="00BA09A6" w:rsidP="00A50201">
      <w:pPr>
        <w:pStyle w:val="ProductList-Body"/>
        <w:tabs>
          <w:tab w:val="clear" w:pos="158"/>
          <w:tab w:val="left" w:pos="180"/>
        </w:tabs>
        <w:spacing w:after="20"/>
        <w:ind w:left="187"/>
      </w:pPr>
      <w:r>
        <w:rPr>
          <w:b/>
        </w:rPr>
        <w:t>Groupe de Produits =</w:t>
      </w:r>
      <w:r>
        <w:t xml:space="preserve"> ces offres peuvent être éligibles aux avantages de la Software Assurance de plusieurs Groupes de Produits et n</w:t>
      </w:r>
      <w:r w:rsidR="005A5B37">
        <w:t>’</w:t>
      </w:r>
      <w:r>
        <w:t>imposent pas de choisir entre les avantages d</w:t>
      </w:r>
      <w:r w:rsidR="005A5B37">
        <w:t>’</w:t>
      </w:r>
      <w:r>
        <w:t>un Groupe de Produ</w:t>
      </w:r>
      <w:r w:rsidR="00A96404">
        <w:t>its et ceux d</w:t>
      </w:r>
      <w:r w:rsidR="005A5B37">
        <w:t>’</w:t>
      </w:r>
      <w:r w:rsidR="00A96404">
        <w:t xml:space="preserve">un autre groupe. </w:t>
      </w:r>
      <w:r>
        <w:t>Il existe trois Groupes de Produits : Applications, Serveurs et Systèmes.</w:t>
      </w:r>
    </w:p>
    <w:p w:rsidR="001C09BD" w:rsidRDefault="002B1E12" w:rsidP="00A50201">
      <w:pPr>
        <w:pStyle w:val="ProductList-Body"/>
        <w:tabs>
          <w:tab w:val="clear" w:pos="158"/>
          <w:tab w:val="left" w:pos="180"/>
        </w:tabs>
        <w:spacing w:after="20"/>
        <w:ind w:left="187"/>
      </w:pPr>
      <w:r w:rsidRPr="00A845AF">
        <w:rPr>
          <w:b/>
        </w:rPr>
        <w:fldChar w:fldCharType="begin"/>
      </w:r>
      <w:r w:rsidRPr="00A845AF">
        <w:rPr>
          <w:b/>
        </w:rPr>
        <w:instrText xml:space="preserve"> AutoTextList  \s NoStyle \t "</w:instrText>
      </w:r>
      <w:r w:rsidRPr="00A845AF">
        <w:instrText>Programme d’Abonnement en Ligne</w:instrText>
      </w:r>
      <w:r w:rsidRPr="00A845AF">
        <w:rPr>
          <w:b/>
        </w:rPr>
        <w:instrText xml:space="preserve">" </w:instrText>
      </w:r>
      <w:r w:rsidRPr="00A845AF">
        <w:rPr>
          <w:b/>
        </w:rPr>
        <w:fldChar w:fldCharType="separate"/>
      </w:r>
      <w:r w:rsidRPr="00A845AF">
        <w:rPr>
          <w:b/>
        </w:rPr>
        <w:t>OSP</w:t>
      </w:r>
      <w:r w:rsidRPr="00A845AF">
        <w:rPr>
          <w:b/>
        </w:rPr>
        <w:fldChar w:fldCharType="end"/>
      </w:r>
      <w:r w:rsidR="007B07E8">
        <w:t xml:space="preserve"> = </w:t>
      </w:r>
      <w:r w:rsidR="007B07E8">
        <w:rPr>
          <w:u w:val="single"/>
        </w:rPr>
        <w:t>Programme d</w:t>
      </w:r>
      <w:r w:rsidR="005A5B37">
        <w:rPr>
          <w:u w:val="single"/>
        </w:rPr>
        <w:t>’</w:t>
      </w:r>
      <w:r w:rsidR="007B07E8">
        <w:rPr>
          <w:u w:val="single"/>
        </w:rPr>
        <w:t>Abonnement en Ligne</w:t>
      </w:r>
      <w:r w:rsidR="007B07E8">
        <w:t> : le Produit est disponible dans le cadre d</w:t>
      </w:r>
      <w:r w:rsidR="005A5B37">
        <w:t>’</w:t>
      </w:r>
      <w:r w:rsidR="007B07E8">
        <w:t>un Programme d</w:t>
      </w:r>
      <w:r w:rsidR="005A5B37">
        <w:t>’</w:t>
      </w:r>
      <w:r w:rsidR="007B07E8">
        <w:t>Abonnement en Ligne.</w:t>
      </w:r>
    </w:p>
    <w:p w:rsidR="001C09BD" w:rsidRDefault="001C09BD" w:rsidP="00FF6707">
      <w:pPr>
        <w:pStyle w:val="ProductList-Body"/>
        <w:tabs>
          <w:tab w:val="clear" w:pos="158"/>
          <w:tab w:val="left" w:pos="180"/>
        </w:tabs>
        <w:spacing w:after="20"/>
        <w:ind w:left="187"/>
      </w:pPr>
      <w:r>
        <w:rPr>
          <w:b/>
        </w:rPr>
        <w:t>Indépendant de la Plate-forme</w:t>
      </w:r>
      <w:r>
        <w:t xml:space="preserve"> = la licence de logiciel est disponible pour une ou plusieurs plate-formes d</w:t>
      </w:r>
      <w:r w:rsidR="005A5B37">
        <w:t>’</w:t>
      </w:r>
      <w:r>
        <w:t>ordinateur (ex. PC, Macintosh). Une</w:t>
      </w:r>
      <w:r w:rsidR="00FF6707">
        <w:t> </w:t>
      </w:r>
      <w:r>
        <w:t>licence indépendante de la plate-forme permet d</w:t>
      </w:r>
      <w:r w:rsidR="005A5B37">
        <w:t>’</w:t>
      </w:r>
      <w:r>
        <w:t xml:space="preserve">utiliser la version sous licence ou une version pour une plate-forme distincte, sous réserve que la date de disponibilité de la version pour la plate-forme distincte ne soit pas ultérieure à celle de la </w:t>
      </w:r>
      <w:r w:rsidR="00A96404">
        <w:t xml:space="preserve">version sous licence. </w:t>
      </w:r>
      <w:r>
        <w:t>Si les composants d</w:t>
      </w:r>
      <w:r w:rsidR="005A5B37">
        <w:t>’</w:t>
      </w:r>
      <w:r>
        <w:t>une suite de Produits varient en fonction de la version de la plate-forme, les clients peuvent uniquement utiliser les composants de la suite qu</w:t>
      </w:r>
      <w:r w:rsidR="005A5B37">
        <w:t>’</w:t>
      </w:r>
      <w:r>
        <w:t>ils choisissent de déployer. Ils ne sont pas autorisés à associer des composants de différentes versions d</w:t>
      </w:r>
      <w:r w:rsidR="005A5B37">
        <w:t>’</w:t>
      </w:r>
      <w:r>
        <w:t>une plate-forme. Une Software Assurance couvrant une licence indépendante de la plate-forme permet d</w:t>
      </w:r>
      <w:r w:rsidR="005A5B37">
        <w:t>’</w:t>
      </w:r>
      <w:r>
        <w:t>utiliser la version la plus récente du Produit acheté disponible au cours de la période de validité de la Software Assurance au lieu de celle sous licence.</w:t>
      </w:r>
    </w:p>
    <w:p w:rsidR="001C09BD" w:rsidRDefault="001C09BD" w:rsidP="00A50201">
      <w:pPr>
        <w:pStyle w:val="ProductList-Body"/>
        <w:tabs>
          <w:tab w:val="clear" w:pos="158"/>
          <w:tab w:val="left" w:pos="180"/>
        </w:tabs>
        <w:spacing w:after="20"/>
        <w:ind w:left="187"/>
      </w:pPr>
      <w:r>
        <w:rPr>
          <w:b/>
        </w:rPr>
        <w:t>Promos et migrations</w:t>
      </w:r>
      <w:r>
        <w:t xml:space="preserve"> = une promotion ou une migration du logiciel est disponible.</w:t>
      </w:r>
    </w:p>
    <w:p w:rsidR="001C09BD" w:rsidRDefault="001C09BD" w:rsidP="00A50201">
      <w:pPr>
        <w:pStyle w:val="ProductList-Body"/>
        <w:tabs>
          <w:tab w:val="clear" w:pos="158"/>
          <w:tab w:val="left" w:pos="180"/>
        </w:tabs>
        <w:spacing w:after="20"/>
        <w:ind w:left="187"/>
      </w:pPr>
      <w:r>
        <w:rPr>
          <w:b/>
        </w:rPr>
        <w:t>Exonération d</w:t>
      </w:r>
      <w:r w:rsidR="005A5B37">
        <w:rPr>
          <w:b/>
        </w:rPr>
        <w:t>’</w:t>
      </w:r>
      <w:r>
        <w:rPr>
          <w:b/>
        </w:rPr>
        <w:t>éligibilité</w:t>
      </w:r>
      <w:r>
        <w:t xml:space="preserve"> = exonération applicable aux utilisateurs qui accèdent à des Produits au titre de l</w:t>
      </w:r>
      <w:r w:rsidR="005A5B37">
        <w:t>’</w:t>
      </w:r>
      <w:r>
        <w:t>une de ces licences uniquement. Elle dispense ces utilisateurs de répondre à la définition d</w:t>
      </w:r>
      <w:r w:rsidR="005A5B37">
        <w:t>’</w:t>
      </w:r>
      <w:r>
        <w:t>Utilisateur Éligible au regard du contrat du client, nonobstant toute stipulation</w:t>
      </w:r>
      <w:r w:rsidR="00A96404">
        <w:t xml:space="preserve"> contraire dans ledit contrat. </w:t>
      </w:r>
    </w:p>
    <w:p w:rsidR="001C09BD" w:rsidRDefault="001C09BD" w:rsidP="00A50201">
      <w:pPr>
        <w:pStyle w:val="ProductList-Body"/>
        <w:tabs>
          <w:tab w:val="clear" w:pos="158"/>
          <w:tab w:val="left" w:pos="180"/>
        </w:tabs>
        <w:spacing w:after="20"/>
        <w:ind w:left="187"/>
      </w:pPr>
      <w:r>
        <w:rPr>
          <w:b/>
        </w:rPr>
        <w:t>Éligible à réduction</w:t>
      </w:r>
      <w:r>
        <w:t xml:space="preserve"> = Service en Ligne donnant droit à un client sous Accord de Mise en Œuvre Entreprise, Souscription Entreprise, Entreprise pour Microsoft Azure ou sous Accord de Mise en Œuvre de Solutions Éducation de réduire le nombre de licences ou l</w:t>
      </w:r>
      <w:r w:rsidR="005A5B37">
        <w:t>’</w:t>
      </w:r>
      <w:r>
        <w:t>Engagement Annuel Alloué.</w:t>
      </w:r>
    </w:p>
    <w:p w:rsidR="001C09BD" w:rsidRDefault="001C09BD" w:rsidP="00A50201">
      <w:pPr>
        <w:pStyle w:val="ProductList-Body"/>
        <w:tabs>
          <w:tab w:val="clear" w:pos="158"/>
          <w:tab w:val="left" w:pos="180"/>
        </w:tabs>
        <w:spacing w:after="20"/>
        <w:ind w:left="187"/>
      </w:pPr>
      <w:r>
        <w:rPr>
          <w:b/>
        </w:rPr>
        <w:t>Éligible à réduction (SCE)</w:t>
      </w:r>
      <w:r>
        <w:t xml:space="preserve"> = Produit donnant droit à un client sous Accord de Mise en Œuvre Serveur et Cloud de réduire le nombre de licences d</w:t>
      </w:r>
      <w:r w:rsidR="005A5B37">
        <w:t>’</w:t>
      </w:r>
      <w:r>
        <w:t>abonnement ou l</w:t>
      </w:r>
      <w:r w:rsidR="005A5B37">
        <w:t>’</w:t>
      </w:r>
      <w:r>
        <w:t>Engagement Annuel Alloué ultérieur après 12 mois consécutifs.</w:t>
      </w:r>
    </w:p>
    <w:p w:rsidR="007E7DB0" w:rsidRDefault="007E7DB0" w:rsidP="00A50201">
      <w:pPr>
        <w:pStyle w:val="ProductList-Body"/>
        <w:tabs>
          <w:tab w:val="clear" w:pos="158"/>
          <w:tab w:val="left" w:pos="180"/>
        </w:tabs>
        <w:spacing w:after="20"/>
        <w:ind w:left="187"/>
        <w:rPr>
          <w:b/>
        </w:rPr>
      </w:pPr>
      <w:r>
        <w:rPr>
          <w:b/>
        </w:rPr>
        <w:t>Serveurs</w:t>
      </w:r>
      <w:r>
        <w:t xml:space="preserve"> = avantages de la Software Assurance pour les offres du Groupe de Produits Serveurs et les Produits du Groupe de Produits pour serveur.</w:t>
      </w:r>
    </w:p>
    <w:p w:rsidR="001C09BD" w:rsidRDefault="001C09BD" w:rsidP="00A50201">
      <w:pPr>
        <w:pStyle w:val="ProductList-Body"/>
        <w:tabs>
          <w:tab w:val="clear" w:pos="158"/>
          <w:tab w:val="left" w:pos="180"/>
        </w:tabs>
        <w:spacing w:after="20"/>
        <w:ind w:left="187"/>
      </w:pPr>
      <w:r>
        <w:rPr>
          <w:b/>
        </w:rPr>
        <w:t>Avantages de la Software Assurance</w:t>
      </w:r>
      <w:r>
        <w:t xml:space="preserve"> = les clients éligibles de ce logiciel peuvent bénéficier des avantages de la Software Assurance.</w:t>
      </w:r>
    </w:p>
    <w:p w:rsidR="001C09BD" w:rsidRDefault="001C09BD" w:rsidP="00A50201">
      <w:pPr>
        <w:pStyle w:val="ProductList-Body"/>
        <w:tabs>
          <w:tab w:val="clear" w:pos="158"/>
          <w:tab w:val="left" w:pos="180"/>
        </w:tabs>
        <w:spacing w:after="20"/>
        <w:ind w:left="187"/>
      </w:pPr>
      <w:r>
        <w:rPr>
          <w:b/>
        </w:rPr>
        <w:t>Suite</w:t>
      </w:r>
      <w:r>
        <w:t xml:space="preserve"> = le Produit est composé d</w:t>
      </w:r>
      <w:r w:rsidR="005A5B37">
        <w:t>’</w:t>
      </w:r>
      <w:r>
        <w:t>éléments également dispon</w:t>
      </w:r>
      <w:r w:rsidR="00A96404">
        <w:t xml:space="preserve">ibles séparément sous licence. </w:t>
      </w:r>
      <w:r>
        <w:t>Une suite est concédée sous une seule licence, laquelle doit être attribuée à un utilisateur ou à un dispositif auquel elle permet d</w:t>
      </w:r>
      <w:r w:rsidR="005A5B37">
        <w:t>’</w:t>
      </w:r>
      <w:r>
        <w:t>exploiter to</w:t>
      </w:r>
      <w:r w:rsidR="00A96404">
        <w:t xml:space="preserve">us les composants de la suite. </w:t>
      </w:r>
      <w:r>
        <w:t>Ladite licence n</w:t>
      </w:r>
      <w:r w:rsidR="005A5B37">
        <w:t>’</w:t>
      </w:r>
      <w:r>
        <w:t>autorise pas la dissociation des éléments du Produit, ni l</w:t>
      </w:r>
      <w:r w:rsidR="005A5B37">
        <w:t>’</w:t>
      </w:r>
      <w:r>
        <w:t xml:space="preserve">utilisation du Produit sur plusieurs dispositifs ou par plusieurs individus. </w:t>
      </w:r>
    </w:p>
    <w:p w:rsidR="00241FA0" w:rsidRDefault="00241FA0" w:rsidP="00A50201">
      <w:pPr>
        <w:pStyle w:val="ProductList-Body"/>
        <w:tabs>
          <w:tab w:val="clear" w:pos="158"/>
          <w:tab w:val="left" w:pos="180"/>
        </w:tabs>
        <w:spacing w:after="20"/>
        <w:ind w:left="187"/>
        <w:rPr>
          <w:b/>
        </w:rPr>
      </w:pPr>
      <w:r>
        <w:rPr>
          <w:b/>
        </w:rPr>
        <w:t>Systèmes</w:t>
      </w:r>
      <w:r>
        <w:t xml:space="preserve"> = Groupe de Produits pour les Produits de système d</w:t>
      </w:r>
      <w:r w:rsidR="005A5B37">
        <w:t>’</w:t>
      </w:r>
      <w:r>
        <w:t>exploitation d</w:t>
      </w:r>
      <w:r w:rsidR="005A5B37">
        <w:t>’</w:t>
      </w:r>
      <w:r>
        <w:t>ordinateur.</w:t>
      </w:r>
    </w:p>
    <w:p w:rsidR="001C09BD" w:rsidRDefault="001C09BD" w:rsidP="00A50201">
      <w:pPr>
        <w:pStyle w:val="ProductList-Body"/>
        <w:tabs>
          <w:tab w:val="clear" w:pos="158"/>
          <w:tab w:val="left" w:pos="180"/>
        </w:tabs>
        <w:spacing w:after="20"/>
        <w:ind w:left="187"/>
      </w:pPr>
      <w:r>
        <w:rPr>
          <w:b/>
        </w:rPr>
        <w:t>Éligible à transition</w:t>
      </w:r>
      <w:r>
        <w:t xml:space="preserve"> = Produit (de la Plate-forme Desktop ou indépendant) donnant droit à un client Entreprise ou Souscription Entreprise de passer à une licence d</w:t>
      </w:r>
      <w:r w:rsidR="005A5B37">
        <w:t>’</w:t>
      </w:r>
      <w:r>
        <w:t>abonnement.</w:t>
      </w:r>
    </w:p>
    <w:p w:rsidR="001C09BD" w:rsidRDefault="001C09BD" w:rsidP="00A50201">
      <w:pPr>
        <w:pStyle w:val="ProductList-Body"/>
        <w:tabs>
          <w:tab w:val="clear" w:pos="158"/>
          <w:tab w:val="left" w:pos="180"/>
        </w:tabs>
        <w:spacing w:after="20"/>
        <w:ind w:left="187"/>
      </w:pPr>
      <w:r>
        <w:rPr>
          <w:b/>
        </w:rPr>
        <w:t>Éligible à régularisation</w:t>
      </w:r>
      <w:r>
        <w:t xml:space="preserve"> = licence d</w:t>
      </w:r>
      <w:r w:rsidR="005A5B37">
        <w:t>’</w:t>
      </w:r>
      <w:r>
        <w:t>abonnement à un Service en Ligne qu</w:t>
      </w:r>
      <w:r w:rsidR="005A5B37">
        <w:t>’</w:t>
      </w:r>
      <w:r>
        <w:t>un client Entreprise ou Souscription Entreprise peut commander selon la procédure de commande de régularisation ou de commande annuelle au lieu de la procédure de commande mensuelle.</w:t>
      </w:r>
    </w:p>
    <w:p w:rsidR="001C09BD" w:rsidRDefault="00287117" w:rsidP="00A50201">
      <w:pPr>
        <w:pStyle w:val="ProductList-Body"/>
        <w:tabs>
          <w:tab w:val="clear" w:pos="158"/>
          <w:tab w:val="left" w:pos="180"/>
        </w:tabs>
        <w:spacing w:after="20"/>
        <w:ind w:left="187"/>
      </w:pPr>
      <w:r>
        <w:rPr>
          <w:b/>
        </w:rPr>
        <w:t>Remise actualisée</w:t>
      </w:r>
      <w:r>
        <w:t xml:space="preserve"> = remise offerte aux clients Open Value Souscription commandant des licences pour un Produit durant la première année de leur contrat lorsqu</w:t>
      </w:r>
      <w:r w:rsidR="005A5B37">
        <w:t>’</w:t>
      </w:r>
      <w:r>
        <w:t>ils disposent d</w:t>
      </w:r>
      <w:r w:rsidR="005A5B37">
        <w:t>’</w:t>
      </w:r>
      <w:r>
        <w:t>une licence pour le Produit éligible correspondant (les notes relatives au Produit indiquent si le Produit correspondant est éligible à une Remise Actualisée).</w:t>
      </w:r>
    </w:p>
    <w:p w:rsidR="00C4636F" w:rsidRDefault="00C4636F" w:rsidP="004F3C6D">
      <w:pPr>
        <w:pStyle w:val="ProductList-Body"/>
      </w:pPr>
    </w:p>
    <w:p w:rsidR="00407E60"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402272489"/>
      <w:r>
        <w:t>Versions antérieures</w:t>
      </w:r>
      <w:bookmarkEnd w:id="29"/>
      <w:bookmarkEnd w:id="30"/>
      <w:bookmarkEnd w:id="31"/>
      <w:bookmarkEnd w:id="32"/>
      <w:bookmarkEnd w:id="33"/>
      <w:bookmarkEnd w:id="34"/>
    </w:p>
    <w:p w:rsidR="00407E60" w:rsidRDefault="00AD6DB4" w:rsidP="004F3C6D">
      <w:pPr>
        <w:pStyle w:val="ProductList-Body"/>
      </w:pPr>
      <w:r>
        <w:t xml:space="preserve">Cette Liste des Produits comporte des informations sur les Produits actuellement disponibles. Les versions précédentes de ce document sont disponibles sur la page </w:t>
      </w:r>
      <w:hyperlink r:id="rId22" w:history="1">
        <w:r>
          <w:rPr>
            <w:rStyle w:val="Hyperlink"/>
          </w:rPr>
          <w:t>http://go.microsoft.com/?linkid=9839207</w:t>
        </w:r>
      </w:hyperlink>
      <w:r>
        <w:t>. Contactez votre Responsable de Compte Microsoft ou votre revendeur pour savoir quelle version consulter.</w:t>
      </w:r>
    </w:p>
    <w:p w:rsidR="00407E60" w:rsidRDefault="00407E60" w:rsidP="004F3C6D">
      <w:pPr>
        <w:pStyle w:val="ProductList-Body"/>
      </w:pPr>
    </w:p>
    <w:p w:rsidR="00407E60"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402272490"/>
      <w:r>
        <w:t>Clarifications et synthèse des modifications apportées</w:t>
      </w:r>
      <w:bookmarkEnd w:id="35"/>
      <w:bookmarkEnd w:id="36"/>
      <w:bookmarkEnd w:id="37"/>
      <w:bookmarkEnd w:id="38"/>
      <w:bookmarkEnd w:id="39"/>
      <w:bookmarkEnd w:id="40"/>
    </w:p>
    <w:p w:rsidR="009A0C93" w:rsidRDefault="00AD6DB4" w:rsidP="004F3C6D">
      <w:pPr>
        <w:pStyle w:val="ProductList-Body"/>
      </w:pPr>
      <w:r>
        <w:t xml:space="preserve">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 versions précédentes de la Liste des Produits, rendez-vous sur la page </w:t>
      </w:r>
      <w:hyperlink r:id="rId23" w:history="1">
        <w:r>
          <w:rPr>
            <w:rStyle w:val="Hyperlink"/>
          </w:rPr>
          <w:t>http://www.microsoftvolumelicensing.com</w:t>
        </w:r>
      </w:hyperlink>
      <w:r>
        <w:t>.</w:t>
      </w:r>
    </w:p>
    <w:p w:rsidR="00CD6EAB" w:rsidRDefault="00CD6EAB" w:rsidP="00CD6EAB">
      <w:pPr>
        <w:pStyle w:val="ProductList-Body"/>
      </w:pPr>
    </w:p>
    <w:tbl>
      <w:tblPr>
        <w:tblStyle w:val="TableGrid"/>
        <w:tblW w:w="0" w:type="auto"/>
        <w:tblInd w:w="108" w:type="dxa"/>
        <w:tblLook w:val="04A0" w:firstRow="1" w:lastRow="0" w:firstColumn="1" w:lastColumn="0" w:noHBand="0" w:noVBand="1"/>
      </w:tblPr>
      <w:tblGrid>
        <w:gridCol w:w="5338"/>
        <w:gridCol w:w="5344"/>
      </w:tblGrid>
      <w:tr w:rsidR="00CD6EAB" w:rsidRPr="00AD6DB4" w:rsidTr="00AA399D">
        <w:trPr>
          <w:tblHeader/>
        </w:trPr>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Ajouts</w:t>
            </w:r>
          </w:p>
        </w:tc>
        <w:tc>
          <w:tcPr>
            <w:tcW w:w="5395" w:type="dxa"/>
            <w:shd w:val="clear" w:color="auto" w:fill="0072C6"/>
          </w:tcPr>
          <w:p w:rsidR="00CD6EAB" w:rsidRPr="00AD6DB4" w:rsidRDefault="00CD6EAB" w:rsidP="00E45A5A">
            <w:pPr>
              <w:pStyle w:val="ProductList-Body"/>
              <w:spacing w:before="20" w:after="20"/>
              <w:rPr>
                <w:color w:val="FFFFFF" w:themeColor="background1"/>
              </w:rPr>
            </w:pPr>
            <w:r>
              <w:rPr>
                <w:color w:val="FFFFFF" w:themeColor="background1"/>
              </w:rPr>
              <w:t>Suppressions</w:t>
            </w:r>
          </w:p>
        </w:tc>
      </w:tr>
      <w:tr w:rsidR="00551F10" w:rsidTr="00AA399D">
        <w:tc>
          <w:tcPr>
            <w:tcW w:w="5395" w:type="dxa"/>
          </w:tcPr>
          <w:p w:rsidR="00551F10" w:rsidRDefault="00434B26" w:rsidP="00551F10">
            <w:pPr>
              <w:pStyle w:val="ProductList-Body"/>
            </w:pPr>
            <w:r>
              <w:t>-</w:t>
            </w:r>
          </w:p>
        </w:tc>
        <w:tc>
          <w:tcPr>
            <w:tcW w:w="5395" w:type="dxa"/>
          </w:tcPr>
          <w:p w:rsidR="00551F10" w:rsidRDefault="00434B26" w:rsidP="00551F10">
            <w:pPr>
              <w:pStyle w:val="ProductList-Body"/>
            </w:pPr>
            <w:r>
              <w:t>-</w:t>
            </w:r>
          </w:p>
        </w:tc>
      </w:tr>
    </w:tbl>
    <w:p w:rsidR="00E40100" w:rsidRPr="00AA399D" w:rsidRDefault="00E40100" w:rsidP="00434B26">
      <w:pPr>
        <w:pStyle w:val="ProductList-Body"/>
        <w:rPr>
          <w:sz w:val="8"/>
          <w:szCs w:val="14"/>
        </w:rPr>
      </w:pPr>
    </w:p>
    <w:p w:rsidR="00434B26" w:rsidRDefault="00434B26" w:rsidP="00434B26">
      <w:pPr>
        <w:pStyle w:val="ProductList-Body"/>
        <w:rPr>
          <w:b/>
          <w:color w:val="00188F"/>
        </w:rPr>
      </w:pPr>
      <w:r>
        <w:rPr>
          <w:b/>
          <w:color w:val="00188F"/>
        </w:rPr>
        <w:t>Services en Ligne</w:t>
      </w:r>
    </w:p>
    <w:p w:rsidR="00434B26" w:rsidRPr="00E7199F" w:rsidRDefault="00C857CA" w:rsidP="00434B26">
      <w:pPr>
        <w:pStyle w:val="ProductList-Body"/>
        <w:ind w:left="180"/>
      </w:pPr>
      <w:hyperlink w:anchor="SharePointOnline" w:history="1">
        <w:r w:rsidR="007B07E8">
          <w:rPr>
            <w:rStyle w:val="Hyperlink"/>
          </w:rPr>
          <w:t>SharePoint Online</w:t>
        </w:r>
      </w:hyperlink>
      <w:r w:rsidR="006C7603" w:rsidRPr="006C7603">
        <w:rPr>
          <w:rStyle w:val="Hyperlink"/>
          <w:u w:val="none"/>
        </w:rPr>
        <w:t> </w:t>
      </w:r>
      <w:r w:rsidR="007B07E8">
        <w:t>: Des informations relatives à la conversion de clé pour les Plans SharePoint Online avec Yammer ont été incluses.</w:t>
      </w:r>
    </w:p>
    <w:p w:rsidR="00434B26" w:rsidRDefault="0069008C" w:rsidP="00434B26">
      <w:pPr>
        <w:pStyle w:val="ProductList-Body"/>
        <w:ind w:left="180"/>
      </w:pPr>
      <w:hyperlink w:anchor="Intune" w:history="1">
        <w:r w:rsidRPr="0069008C">
          <w:rPr>
            <w:rStyle w:val="Hyperlink"/>
          </w:rPr>
          <w:t>Microsoft Intune</w:t>
        </w:r>
      </w:hyperlink>
      <w:r>
        <w:t xml:space="preserve"> : </w:t>
      </w:r>
      <w:r w:rsidRPr="0069008C">
        <w:t>Changé le nom de Windows Intune pour Microsoft Intune</w:t>
      </w:r>
      <w:r>
        <w:t>.</w:t>
      </w:r>
    </w:p>
    <w:p w:rsidR="0069008C" w:rsidRPr="00E7199F" w:rsidRDefault="0069008C" w:rsidP="00434B26">
      <w:pPr>
        <w:pStyle w:val="ProductList-Body"/>
        <w:ind w:left="180"/>
      </w:pPr>
    </w:p>
    <w:p w:rsidR="00434B26" w:rsidRDefault="00434B26" w:rsidP="00434B26">
      <w:pPr>
        <w:pStyle w:val="ProductList-Body"/>
        <w:rPr>
          <w:sz w:val="22"/>
        </w:rPr>
      </w:pPr>
      <w:r>
        <w:rPr>
          <w:b/>
          <w:color w:val="00188F"/>
        </w:rPr>
        <w:t>Software Assurance</w:t>
      </w:r>
    </w:p>
    <w:p w:rsidR="00434B26" w:rsidRDefault="00C857CA" w:rsidP="00434B26">
      <w:pPr>
        <w:pStyle w:val="ProductList-Body"/>
        <w:spacing w:after="60"/>
        <w:ind w:left="187"/>
      </w:pPr>
      <w:hyperlink w:anchor="SA_HomeUseProgram" w:history="1">
        <w:r w:rsidR="007B07E8">
          <w:rPr>
            <w:rStyle w:val="Hyperlink"/>
          </w:rPr>
          <w:t>Home Use Program (Programme d</w:t>
        </w:r>
        <w:r w:rsidR="005A5B37">
          <w:rPr>
            <w:rStyle w:val="Hyperlink"/>
          </w:rPr>
          <w:t>’</w:t>
        </w:r>
        <w:r w:rsidR="007B07E8">
          <w:rPr>
            <w:rStyle w:val="Hyperlink"/>
          </w:rPr>
          <w:t>Utilisation à Domicile)</w:t>
        </w:r>
      </w:hyperlink>
      <w:r w:rsidR="007B07E8">
        <w:t> : L</w:t>
      </w:r>
      <w:r w:rsidR="005A5B37">
        <w:t>’</w:t>
      </w:r>
      <w:r w:rsidR="007B07E8">
        <w:t>option d</w:t>
      </w:r>
      <w:r w:rsidR="005A5B37">
        <w:t>’</w:t>
      </w:r>
      <w:r w:rsidR="007B07E8">
        <w:t>installation du périphérique a été mise à jour.</w:t>
      </w:r>
    </w:p>
    <w:p w:rsidR="00434B26" w:rsidRPr="00E7199F" w:rsidRDefault="00C857CA" w:rsidP="00434B26">
      <w:pPr>
        <w:pStyle w:val="ProductList-Body"/>
        <w:ind w:left="180"/>
      </w:pPr>
      <w:hyperlink w:anchor="SA_MicrosoftDynamicsCustomerSource" w:history="1">
        <w:r w:rsidR="007B07E8">
          <w:rPr>
            <w:rStyle w:val="Hyperlink"/>
          </w:rPr>
          <w:t>Microsoft Dynamics CustomerSource</w:t>
        </w:r>
      </w:hyperlink>
      <w:r w:rsidR="006C7603" w:rsidRPr="006C7603">
        <w:rPr>
          <w:rStyle w:val="Hyperlink"/>
          <w:u w:val="none"/>
        </w:rPr>
        <w:t> </w:t>
      </w:r>
      <w:r w:rsidR="007B07E8">
        <w:t>: Microsoft Dynamics CustomerSource a été inclus comme Avantage de la Software Assurance.</w:t>
      </w:r>
    </w:p>
    <w:p w:rsidR="00434B26" w:rsidRPr="00434B26" w:rsidRDefault="00434B26" w:rsidP="00434B26">
      <w:pPr>
        <w:pStyle w:val="ProductList-Body"/>
      </w:pPr>
    </w:p>
    <w:p w:rsidR="0034201B" w:rsidRDefault="0034201B" w:rsidP="0034201B">
      <w:pPr>
        <w:pStyle w:val="ProductList-Body"/>
      </w:pPr>
    </w:p>
    <w:p w:rsidR="009A0C93" w:rsidRDefault="009A0C93" w:rsidP="004F3C6D">
      <w:pPr>
        <w:pStyle w:val="ProductList-Body"/>
        <w:sectPr w:rsidR="009A0C93" w:rsidSect="00F20AFE">
          <w:footerReference w:type="default" r:id="rId24"/>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2272491"/>
      <w:r>
        <w:t>Logiciel</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402272492"/>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906F7" w:rsidTr="00C906F7">
        <w:trPr>
          <w:tblHeader/>
        </w:trPr>
        <w:tc>
          <w:tcPr>
            <w:tcW w:w="3060" w:type="dxa"/>
            <w:tcBorders>
              <w:bottom w:val="nil"/>
            </w:tcBorders>
            <w:shd w:val="clear" w:color="auto" w:fill="00188F"/>
          </w:tcPr>
          <w:p w:rsidR="00C906F7" w:rsidRPr="00EE0836" w:rsidRDefault="00C906F7" w:rsidP="00EE0836">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906F7" w:rsidRPr="00A845AF" w:rsidRDefault="00C906F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C906F7" w:rsidRPr="00A845AF" w:rsidRDefault="00C906F7" w:rsidP="006D3B2E">
            <w:pPr>
              <w:pStyle w:val="ProductList-OfferingBody"/>
              <w:ind w:left="-113"/>
              <w:jc w:val="center"/>
              <w:rPr>
                <w:bCs/>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fldChar w:fldCharType="begin"/>
            </w:r>
            <w:r w:rsidRPr="00A845AF">
              <w:rPr>
                <w:bCs/>
                <w:color w:val="FFFFFF" w:themeColor="background1"/>
              </w:rPr>
              <w:instrText xml:space="preserve"> AutoTextList  \s NoStyle \t "Licence" </w:instrText>
            </w:r>
            <w:r w:rsidRPr="00A845AF">
              <w:rPr>
                <w:bCs/>
                <w:color w:val="FFFFFF" w:themeColor="background1"/>
              </w:rPr>
              <w:fldChar w:fldCharType="separate"/>
            </w:r>
            <w:r w:rsidRPr="00A845AF">
              <w:rPr>
                <w:bCs/>
                <w:color w:val="FFFFFF" w:themeColor="background1"/>
              </w:rPr>
              <w:t xml:space="preserve"> L</w:t>
            </w:r>
            <w:r w:rsidRPr="00A845AF">
              <w:rPr>
                <w:bCs/>
                <w:color w:val="FFFFFF" w:themeColor="background1"/>
              </w:rPr>
              <w:fldChar w:fldCharType="end"/>
            </w:r>
            <w:r w:rsidRPr="00A845AF">
              <w:rPr>
                <w:bCs/>
                <w:color w:val="FFFFFF" w:themeColor="background1"/>
              </w:rPr>
              <w:t xml:space="preserve"> </w:t>
            </w:r>
            <w:r w:rsidRPr="00A845AF">
              <w:rPr>
                <w:bCs/>
                <w:color w:val="FFFFFF" w:themeColor="background1"/>
              </w:rPr>
              <w:fldChar w:fldCharType="end"/>
            </w:r>
          </w:p>
        </w:tc>
        <w:tc>
          <w:tcPr>
            <w:tcW w:w="596" w:type="dxa"/>
            <w:tcBorders>
              <w:bottom w:val="nil"/>
            </w:tcBorders>
            <w:shd w:val="clear" w:color="auto" w:fill="00188F"/>
            <w:vAlign w:val="center"/>
          </w:tcPr>
          <w:p w:rsidR="00C906F7" w:rsidRPr="00A845AF" w:rsidRDefault="00C906F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906F7" w:rsidRPr="00A845AF" w:rsidRDefault="00C906F7"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C906F7" w:rsidRPr="00A845AF" w:rsidRDefault="00C906F7" w:rsidP="006D3B2E">
            <w:pPr>
              <w:pStyle w:val="ProductList-OfferingBody"/>
              <w:ind w:left="-113"/>
              <w:jc w:val="center"/>
              <w:rPr>
                <w:bCs/>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C906F7" w:rsidRPr="00A845AF" w:rsidRDefault="00C906F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C906F7" w:rsidRPr="00A845AF" w:rsidRDefault="00C906F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C906F7" w:rsidRPr="00A845AF" w:rsidRDefault="00C906F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C906F7" w:rsidRPr="00A845AF" w:rsidRDefault="00C906F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C906F7" w:rsidRPr="00A845AF" w:rsidRDefault="00C906F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C906F7" w:rsidRPr="00A845AF" w:rsidRDefault="00C906F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C906F7" w:rsidRPr="00A845AF" w:rsidRDefault="00C906F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C906F7" w:rsidRPr="00A845AF" w:rsidRDefault="00C906F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906F7" w:rsidTr="00C906F7">
        <w:tc>
          <w:tcPr>
            <w:tcW w:w="3060" w:type="dxa"/>
            <w:tcBorders>
              <w:top w:val="nil"/>
              <w:left w:val="nil"/>
              <w:bottom w:val="nil"/>
              <w:right w:val="nil"/>
            </w:tcBorders>
          </w:tcPr>
          <w:p w:rsidR="00C906F7" w:rsidRDefault="00C906F7" w:rsidP="00C05A53">
            <w:pPr>
              <w:pStyle w:val="ProductList-Offering1"/>
            </w:pPr>
            <w:bookmarkStart w:id="54" w:name="_Toc379797097"/>
            <w:bookmarkStart w:id="55" w:name="_Toc380513123"/>
            <w:bookmarkStart w:id="56" w:name="_Toc380655162"/>
            <w:bookmarkStart w:id="57" w:name="_Toc402272493"/>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C906F7" w:rsidRPr="00287117" w:rsidRDefault="00C906F7" w:rsidP="00287117">
            <w:pPr>
              <w:pStyle w:val="ProductList-OfferingBody"/>
              <w:ind w:left="-88"/>
              <w:jc w:val="center"/>
            </w:pPr>
            <w:r>
              <w:t>10/12</w:t>
            </w:r>
          </w:p>
        </w:tc>
        <w:tc>
          <w:tcPr>
            <w:tcW w:w="595" w:type="dxa"/>
            <w:tcBorders>
              <w:top w:val="nil"/>
              <w:left w:val="nil"/>
              <w:bottom w:val="nil"/>
              <w:right w:val="nil"/>
            </w:tcBorders>
            <w:vAlign w:val="center"/>
          </w:tcPr>
          <w:p w:rsidR="00C906F7" w:rsidRPr="00287117" w:rsidRDefault="00C906F7" w:rsidP="00287117">
            <w:pPr>
              <w:pStyle w:val="ProductList-OfferingBody"/>
              <w:ind w:left="-88"/>
              <w:jc w:val="center"/>
            </w:pPr>
            <w:r>
              <w:t>1</w:t>
            </w:r>
          </w:p>
        </w:tc>
        <w:tc>
          <w:tcPr>
            <w:tcW w:w="596" w:type="dxa"/>
            <w:tcBorders>
              <w:top w:val="nil"/>
              <w:left w:val="nil"/>
              <w:bottom w:val="nil"/>
              <w:right w:val="nil"/>
            </w:tcBorders>
            <w:vAlign w:val="center"/>
          </w:tcPr>
          <w:p w:rsidR="00C906F7" w:rsidRPr="00287117" w:rsidRDefault="00C906F7"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C906F7" w:rsidRPr="00287117" w:rsidRDefault="00C906F7"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C906F7" w:rsidRPr="00287117" w:rsidRDefault="00C906F7" w:rsidP="00287117">
            <w:pPr>
              <w:pStyle w:val="ProductList-OfferingBody"/>
              <w:ind w:left="-88"/>
              <w:jc w:val="center"/>
            </w:pPr>
            <w:r>
              <w:t>1</w:t>
            </w:r>
          </w:p>
        </w:tc>
        <w:tc>
          <w:tcPr>
            <w:tcW w:w="596" w:type="dxa"/>
            <w:shd w:val="clear" w:color="auto" w:fill="70AD47" w:themeFill="accent6"/>
            <w:vAlign w:val="center"/>
          </w:tcPr>
          <w:p w:rsidR="00C906F7" w:rsidRPr="00A845AF" w:rsidRDefault="00C906F7" w:rsidP="006D3B2E">
            <w:pPr>
              <w:pStyle w:val="ProductList-OfferingBody"/>
              <w:ind w:left="-88"/>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 xml:space="preserve"> </w:t>
            </w:r>
          </w:p>
        </w:tc>
        <w:tc>
          <w:tcPr>
            <w:tcW w:w="595" w:type="dxa"/>
            <w:shd w:val="clear" w:color="auto" w:fill="70AD47" w:themeFill="accent6"/>
            <w:vAlign w:val="center"/>
          </w:tcPr>
          <w:p w:rsidR="00C906F7" w:rsidRPr="00A845AF" w:rsidRDefault="00C906F7" w:rsidP="006D3B2E">
            <w:pPr>
              <w:pStyle w:val="ProductList-OfferingBody"/>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rsidR="00C906F7" w:rsidRPr="00A845AF" w:rsidRDefault="00C906F7" w:rsidP="006D3B2E">
            <w:pPr>
              <w:pStyle w:val="ProductList-OfferingBody"/>
              <w:ind w:left="-88"/>
              <w:jc w:val="center"/>
            </w:pPr>
          </w:p>
        </w:tc>
        <w:tc>
          <w:tcPr>
            <w:tcW w:w="595" w:type="dxa"/>
            <w:shd w:val="clear" w:color="auto" w:fill="70AD47" w:themeFill="accent6"/>
            <w:vAlign w:val="center"/>
          </w:tcPr>
          <w:p w:rsidR="00C906F7" w:rsidRPr="00A845AF" w:rsidRDefault="00C906F7" w:rsidP="006D3B2E">
            <w:pPr>
              <w:pStyle w:val="ProductList-OfferingBody"/>
              <w:ind w:left="-88"/>
              <w:jc w:val="center"/>
            </w:pPr>
          </w:p>
        </w:tc>
        <w:tc>
          <w:tcPr>
            <w:tcW w:w="595" w:type="dxa"/>
            <w:shd w:val="clear" w:color="auto" w:fill="BFBFBF" w:themeFill="background1" w:themeFillShade="BF"/>
            <w:vAlign w:val="center"/>
          </w:tcPr>
          <w:p w:rsidR="00C906F7" w:rsidRPr="00A845AF" w:rsidRDefault="00C906F7" w:rsidP="006D3B2E">
            <w:pPr>
              <w:pStyle w:val="ProductList-OfferingBody"/>
              <w:ind w:left="-88"/>
              <w:jc w:val="center"/>
            </w:pPr>
          </w:p>
        </w:tc>
        <w:tc>
          <w:tcPr>
            <w:tcW w:w="596" w:type="dxa"/>
            <w:shd w:val="clear" w:color="auto" w:fill="70AD47" w:themeFill="accent6"/>
            <w:vAlign w:val="center"/>
          </w:tcPr>
          <w:p w:rsidR="00C906F7" w:rsidRPr="00A845AF" w:rsidRDefault="00C906F7" w:rsidP="006D3B2E">
            <w:pPr>
              <w:pStyle w:val="ProductList-OfferingBody"/>
              <w:ind w:left="-88"/>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906F7" w:rsidRPr="00A845AF" w:rsidRDefault="00C906F7" w:rsidP="006D3B2E">
            <w:pPr>
              <w:pStyle w:val="ProductList-OfferingBody"/>
              <w:ind w:left="-88"/>
              <w:jc w:val="center"/>
            </w:pPr>
          </w:p>
        </w:tc>
        <w:tc>
          <w:tcPr>
            <w:tcW w:w="596" w:type="dxa"/>
            <w:shd w:val="clear" w:color="auto" w:fill="70AD47" w:themeFill="accent6"/>
            <w:vAlign w:val="center"/>
          </w:tcPr>
          <w:p w:rsidR="00C906F7" w:rsidRPr="00A845AF" w:rsidRDefault="00C906F7" w:rsidP="006D3B2E">
            <w:pPr>
              <w:pStyle w:val="ProductList-OfferingBody"/>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931"/>
        <w:gridCol w:w="3195"/>
      </w:tblGrid>
      <w:tr w:rsidR="00782C7B" w:rsidTr="000118C3">
        <w:tc>
          <w:tcPr>
            <w:tcW w:w="3596" w:type="dxa"/>
          </w:tcPr>
          <w:p w:rsidR="00782C7B" w:rsidRDefault="00287117" w:rsidP="00C4636F">
            <w:pPr>
              <w:pStyle w:val="ProductList-Body"/>
            </w:pPr>
            <w:r>
              <w:t xml:space="preserve">Version antérieure : </w:t>
            </w:r>
            <w:r>
              <w:rPr>
                <w:b/>
              </w:rPr>
              <w:t>AutoRoute 2011</w:t>
            </w:r>
            <w:r>
              <w:t xml:space="preserve"> (7/11)</w:t>
            </w:r>
          </w:p>
        </w:tc>
        <w:tc>
          <w:tcPr>
            <w:tcW w:w="3964" w:type="dxa"/>
          </w:tcPr>
          <w:p w:rsidR="00782C7B" w:rsidRDefault="00CD3F90" w:rsidP="00C4636F">
            <w:pPr>
              <w:pStyle w:val="ProductList-Body"/>
            </w:pPr>
            <w:r>
              <w:t xml:space="preserve">Groupe de Produits : </w:t>
            </w:r>
            <w:r>
              <w:rPr>
                <w:b/>
              </w:rPr>
              <w:t>Applications</w:t>
            </w:r>
          </w:p>
        </w:tc>
        <w:tc>
          <w:tcPr>
            <w:tcW w:w="3230" w:type="dxa"/>
          </w:tcPr>
          <w:p w:rsidR="00782C7B" w:rsidRDefault="00782C7B" w:rsidP="00C4636F">
            <w:pPr>
              <w:pStyle w:val="ProductList-Body"/>
            </w:pPr>
          </w:p>
        </w:tc>
      </w:tr>
      <w:tr w:rsidR="00DB0FA5" w:rsidTr="000118C3">
        <w:tc>
          <w:tcPr>
            <w:tcW w:w="3596" w:type="dxa"/>
          </w:tcPr>
          <w:p w:rsidR="00DB0FA5" w:rsidRDefault="00DB0FA5" w:rsidP="00C4636F">
            <w:pPr>
              <w:pStyle w:val="ProductList-Body"/>
            </w:pPr>
          </w:p>
        </w:tc>
        <w:tc>
          <w:tcPr>
            <w:tcW w:w="3964" w:type="dxa"/>
          </w:tcPr>
          <w:p w:rsidR="00DB0FA5" w:rsidRDefault="00C857CA" w:rsidP="00DB0FA5">
            <w:pPr>
              <w:pStyle w:val="ProductList-Body"/>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Desktop</w:t>
            </w:r>
          </w:p>
        </w:tc>
        <w:tc>
          <w:tcPr>
            <w:tcW w:w="3230" w:type="dxa"/>
          </w:tcPr>
          <w:p w:rsidR="00DB0FA5" w:rsidRDefault="00DB0FA5" w:rsidP="00C4636F">
            <w:pPr>
              <w:pStyle w:val="ProductList-Body"/>
            </w:pPr>
          </w:p>
        </w:tc>
      </w:tr>
    </w:tbl>
    <w:bookmarkStart w:id="58" w:name="_Toc378147619"/>
    <w:bookmarkStart w:id="59" w:name="_Toc378151521"/>
    <w:p w:rsidR="00585A48" w:rsidRPr="00585A48" w:rsidRDefault="00833000" w:rsidP="00753527">
      <w:pPr>
        <w:pStyle w:val="ProductList-Body"/>
        <w:shd w:val="clear" w:color="auto" w:fill="BFBFBF" w:themeFill="background1" w:themeFillShade="BF"/>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Default="00407E60" w:rsidP="00680B4D">
      <w:pPr>
        <w:pStyle w:val="ProductList-Offering1Heading"/>
        <w:outlineLvl w:val="1"/>
      </w:pPr>
      <w:bookmarkStart w:id="60" w:name="_Toc379797098"/>
      <w:bookmarkStart w:id="61" w:name="_Toc380513124"/>
      <w:bookmarkStart w:id="62" w:name="_Toc380655163"/>
      <w:bookmarkStart w:id="63" w:name="_Toc402272494"/>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A6E7A" w:rsidTr="00A83553">
        <w:trPr>
          <w:tblHeader/>
        </w:trPr>
        <w:tc>
          <w:tcPr>
            <w:tcW w:w="3060" w:type="dxa"/>
            <w:tcBorders>
              <w:bottom w:val="nil"/>
            </w:tcBorders>
            <w:shd w:val="clear" w:color="auto" w:fill="00188F"/>
          </w:tcPr>
          <w:p w:rsidR="00BA6E7A" w:rsidRPr="00EE0836" w:rsidRDefault="00BA6E7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BA6E7A" w:rsidRPr="00A845AF" w:rsidRDefault="00BA6E7A"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BA6E7A" w:rsidRPr="00A845AF" w:rsidRDefault="00BA6E7A"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BA6E7A" w:rsidRPr="00A845AF" w:rsidRDefault="00BA6E7A"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A6E7A" w:rsidRPr="00A845AF" w:rsidRDefault="00BA6E7A"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BA6E7A" w:rsidRPr="00A845AF" w:rsidRDefault="00BA6E7A" w:rsidP="006D3B2E">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BA6E7A" w:rsidRPr="00A845AF" w:rsidRDefault="00BA6E7A"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BA6E7A" w:rsidRPr="00A845AF" w:rsidRDefault="00BA6E7A"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BA6E7A" w:rsidRPr="00A845AF" w:rsidRDefault="00BA6E7A"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BA6E7A" w:rsidRPr="00A845AF" w:rsidRDefault="00BA6E7A"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BA6E7A" w:rsidRPr="00A845AF" w:rsidRDefault="00BA6E7A"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BA6E7A" w:rsidRPr="00A845AF" w:rsidRDefault="00BA6E7A"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BA6E7A" w:rsidRPr="00A845AF" w:rsidRDefault="00BA6E7A"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BA6E7A" w:rsidRPr="00A845AF" w:rsidRDefault="00BA6E7A"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BA6E7A" w:rsidTr="00A83553">
        <w:tc>
          <w:tcPr>
            <w:tcW w:w="3060" w:type="dxa"/>
            <w:tcBorders>
              <w:top w:val="nil"/>
              <w:left w:val="nil"/>
              <w:bottom w:val="dashSmallGap" w:sz="4" w:space="0" w:color="BFBFBF" w:themeColor="background1" w:themeShade="BF"/>
              <w:right w:val="nil"/>
            </w:tcBorders>
          </w:tcPr>
          <w:p w:rsidR="00BA6E7A" w:rsidRDefault="00BA6E7A" w:rsidP="00CD3F90">
            <w:pPr>
              <w:pStyle w:val="ProductList-Offering1"/>
            </w:pPr>
            <w:bookmarkStart w:id="64" w:name="_Toc379797099"/>
            <w:bookmarkStart w:id="65" w:name="_Toc380513125"/>
            <w:bookmarkStart w:id="66" w:name="_Toc380655164"/>
            <w:bookmarkStart w:id="67" w:name="_Toc402272495"/>
            <w:r>
              <w:t>BizTalk Server 2013 R2 Édition Agence</w:t>
            </w:r>
            <w:bookmarkEnd w:id="64"/>
            <w:bookmarkEnd w:id="65"/>
            <w:bookmarkEnd w:id="66"/>
            <w:bookmarkEnd w:id="67"/>
            <w:r>
              <w:fldChar w:fldCharType="begin"/>
            </w:r>
            <w:r>
              <w:instrText>XE "BizTalk Server 2013 R2 Édition Agence"</w:instrText>
            </w:r>
            <w:r>
              <w:fldChar w:fldCharType="end"/>
            </w:r>
          </w:p>
        </w:tc>
        <w:tc>
          <w:tcPr>
            <w:tcW w:w="595" w:type="dxa"/>
            <w:tcBorders>
              <w:top w:val="nil"/>
              <w:left w:val="nil"/>
              <w:bottom w:val="dashSmallGap" w:sz="4" w:space="0" w:color="BFBFBF" w:themeColor="background1" w:themeShade="BF"/>
              <w:right w:val="nil"/>
            </w:tcBorders>
            <w:vAlign w:val="center"/>
          </w:tcPr>
          <w:p w:rsidR="00BA6E7A" w:rsidRPr="005A0966" w:rsidRDefault="00BA6E7A"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BA6E7A" w:rsidRPr="005A0966" w:rsidRDefault="00BA6E7A"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BA6E7A" w:rsidRPr="005A0966" w:rsidRDefault="00BA6E7A"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A6E7A" w:rsidRPr="005A0966" w:rsidRDefault="00BA6E7A"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BA6E7A" w:rsidRPr="005A0966" w:rsidRDefault="00BA6E7A" w:rsidP="005A0966">
            <w:pPr>
              <w:pStyle w:val="ProductList-OfferingBody"/>
              <w:jc w:val="center"/>
            </w:pPr>
            <w:r>
              <w:t>25</w:t>
            </w:r>
          </w:p>
        </w:tc>
        <w:tc>
          <w:tcPr>
            <w:tcW w:w="596" w:type="dxa"/>
            <w:shd w:val="clear" w:color="auto" w:fill="70AD47" w:themeFill="accent6"/>
            <w:vAlign w:val="center"/>
          </w:tcPr>
          <w:p w:rsidR="00BA6E7A" w:rsidRPr="00A845AF" w:rsidRDefault="00BA6E7A" w:rsidP="006D3B2E">
            <w:pPr>
              <w:pStyle w:val="ProductList-OfferingBody"/>
              <w:jc w:val="center"/>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Cs/>
              </w:rPr>
              <w:t>A,</w:t>
            </w:r>
            <w:r w:rsidRPr="00A845AF">
              <w:rPr>
                <w:b/>
              </w:rPr>
              <w:fldChar w:fldCharType="end"/>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r w:rsidRPr="00A845AF">
              <w:t>,</w:t>
            </w: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70AD47" w:themeFill="accent6"/>
            <w:vAlign w:val="center"/>
          </w:tcPr>
          <w:p w:rsidR="00BA6E7A" w:rsidRPr="00A845AF" w:rsidRDefault="00BA6E7A" w:rsidP="006D3B2E">
            <w:pPr>
              <w:pStyle w:val="ProductList-OfferingBody"/>
              <w:ind w:left="0" w:right="0"/>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rsidR="00BA6E7A" w:rsidRPr="005A0966" w:rsidRDefault="00BA6E7A" w:rsidP="006D3B2E">
            <w:pPr>
              <w:pStyle w:val="ProductList-OfferingBody"/>
              <w:jc w:val="center"/>
            </w:pPr>
          </w:p>
        </w:tc>
        <w:tc>
          <w:tcPr>
            <w:tcW w:w="595" w:type="dxa"/>
            <w:shd w:val="clear" w:color="auto" w:fill="70AD47" w:themeFill="accent6"/>
            <w:vAlign w:val="center"/>
          </w:tcPr>
          <w:p w:rsidR="00BA6E7A" w:rsidRPr="005A0966" w:rsidRDefault="00BA6E7A" w:rsidP="006D3B2E">
            <w:pPr>
              <w:pStyle w:val="ProductList-OfferingBody"/>
              <w:jc w:val="center"/>
            </w:pPr>
          </w:p>
        </w:tc>
        <w:tc>
          <w:tcPr>
            <w:tcW w:w="595" w:type="dxa"/>
            <w:shd w:val="clear" w:color="auto" w:fill="70AD47" w:themeFill="accent6"/>
            <w:vAlign w:val="center"/>
          </w:tcPr>
          <w:p w:rsidR="00BA6E7A" w:rsidRPr="00A845AF" w:rsidRDefault="00BA6E7A" w:rsidP="006D3B2E">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BA6E7A" w:rsidRPr="00A845AF" w:rsidRDefault="00BA6E7A" w:rsidP="006D3B2E">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BA6E7A" w:rsidRPr="005A0966" w:rsidRDefault="00BA6E7A" w:rsidP="006D3B2E">
            <w:pPr>
              <w:pStyle w:val="ProductList-OfferingBody"/>
              <w:jc w:val="center"/>
            </w:pPr>
          </w:p>
        </w:tc>
        <w:tc>
          <w:tcPr>
            <w:tcW w:w="596" w:type="dxa"/>
            <w:shd w:val="clear" w:color="auto" w:fill="70AD47" w:themeFill="accent6"/>
            <w:vAlign w:val="center"/>
          </w:tcPr>
          <w:p w:rsidR="00BA6E7A" w:rsidRPr="00A845AF" w:rsidRDefault="00BA6E7A" w:rsidP="006D3B2E">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BA6E7A" w:rsidTr="00A83553">
        <w:tc>
          <w:tcPr>
            <w:tcW w:w="3060" w:type="dxa"/>
            <w:tcBorders>
              <w:top w:val="dashSmallGap" w:sz="4" w:space="0" w:color="BFBFBF" w:themeColor="background1" w:themeShade="BF"/>
              <w:left w:val="nil"/>
              <w:bottom w:val="dashSmallGap" w:sz="4" w:space="0" w:color="BFBFBF" w:themeColor="background1" w:themeShade="BF"/>
              <w:right w:val="nil"/>
            </w:tcBorders>
          </w:tcPr>
          <w:p w:rsidR="00BA6E7A" w:rsidRDefault="00BA6E7A" w:rsidP="00C05A53">
            <w:pPr>
              <w:pStyle w:val="ProductList-Offering1"/>
            </w:pPr>
            <w:bookmarkStart w:id="68" w:name="_Toc379797100"/>
            <w:bookmarkStart w:id="69" w:name="_Toc380513126"/>
            <w:bookmarkStart w:id="70" w:name="_Toc380655165"/>
            <w:bookmarkStart w:id="71" w:name="_Toc402272496"/>
            <w:r>
              <w:t>BizTalk Server 2013 R2 Édition Agence IDC</w:t>
            </w:r>
            <w:bookmarkEnd w:id="68"/>
            <w:bookmarkEnd w:id="69"/>
            <w:bookmarkEnd w:id="70"/>
            <w:bookmarkEnd w:id="71"/>
            <w:r>
              <w:fldChar w:fldCharType="begin"/>
            </w:r>
            <w:r>
              <w:instrText>XE "BizTalk Server 2013 R2 Édition Agence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E7A" w:rsidRPr="005A0966" w:rsidRDefault="00BA6E7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E7A" w:rsidRPr="005A0966" w:rsidRDefault="00BA6E7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E7A" w:rsidRPr="005A0966" w:rsidRDefault="00BA6E7A"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E7A" w:rsidRPr="005A0966" w:rsidRDefault="00BA6E7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BA6E7A" w:rsidRPr="005A0966" w:rsidRDefault="00BA6E7A" w:rsidP="005A0966">
            <w:pPr>
              <w:pStyle w:val="ProductList-OfferingBody"/>
              <w:jc w:val="center"/>
            </w:pPr>
          </w:p>
        </w:tc>
        <w:tc>
          <w:tcPr>
            <w:tcW w:w="596" w:type="dxa"/>
            <w:shd w:val="clear" w:color="auto" w:fill="70AD47" w:themeFill="accent6"/>
            <w:vAlign w:val="center"/>
          </w:tcPr>
          <w:p w:rsidR="00BA6E7A" w:rsidRPr="00A845AF" w:rsidRDefault="00BA6E7A" w:rsidP="006D3B2E">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BFBFBF" w:themeFill="background1" w:themeFillShade="BF"/>
            <w:vAlign w:val="center"/>
          </w:tcPr>
          <w:p w:rsidR="00BA6E7A" w:rsidRPr="005A0966" w:rsidRDefault="00BA6E7A" w:rsidP="006D3B2E">
            <w:pPr>
              <w:pStyle w:val="ProductList-OfferingBody"/>
              <w:jc w:val="center"/>
            </w:pPr>
          </w:p>
        </w:tc>
        <w:tc>
          <w:tcPr>
            <w:tcW w:w="596" w:type="dxa"/>
            <w:shd w:val="clear" w:color="auto" w:fill="BFBFBF" w:themeFill="background1" w:themeFillShade="BF"/>
            <w:vAlign w:val="center"/>
          </w:tcPr>
          <w:p w:rsidR="00BA6E7A" w:rsidRPr="005A0966" w:rsidRDefault="00BA6E7A" w:rsidP="006D3B2E">
            <w:pPr>
              <w:pStyle w:val="ProductList-OfferingBody"/>
              <w:jc w:val="center"/>
            </w:pPr>
          </w:p>
        </w:tc>
        <w:tc>
          <w:tcPr>
            <w:tcW w:w="595" w:type="dxa"/>
            <w:shd w:val="clear" w:color="auto" w:fill="BFBFBF" w:themeFill="background1" w:themeFillShade="BF"/>
            <w:vAlign w:val="center"/>
          </w:tcPr>
          <w:p w:rsidR="00BA6E7A" w:rsidRPr="005A0966" w:rsidRDefault="00BA6E7A" w:rsidP="006D3B2E">
            <w:pPr>
              <w:pStyle w:val="ProductList-OfferingBody"/>
              <w:jc w:val="center"/>
            </w:pPr>
          </w:p>
        </w:tc>
        <w:tc>
          <w:tcPr>
            <w:tcW w:w="595" w:type="dxa"/>
            <w:shd w:val="clear" w:color="auto" w:fill="BFBFBF" w:themeFill="background1" w:themeFillShade="BF"/>
            <w:vAlign w:val="center"/>
          </w:tcPr>
          <w:p w:rsidR="00BA6E7A" w:rsidRPr="005A0966" w:rsidRDefault="00BA6E7A" w:rsidP="006D3B2E">
            <w:pPr>
              <w:pStyle w:val="ProductList-OfferingBody"/>
              <w:jc w:val="center"/>
            </w:pPr>
          </w:p>
        </w:tc>
        <w:tc>
          <w:tcPr>
            <w:tcW w:w="596" w:type="dxa"/>
            <w:shd w:val="clear" w:color="auto" w:fill="BFBFBF" w:themeFill="background1" w:themeFillShade="BF"/>
            <w:vAlign w:val="center"/>
          </w:tcPr>
          <w:p w:rsidR="00BA6E7A" w:rsidRPr="005A0966" w:rsidRDefault="00BA6E7A" w:rsidP="006D3B2E">
            <w:pPr>
              <w:pStyle w:val="ProductList-OfferingBody"/>
              <w:jc w:val="center"/>
            </w:pPr>
          </w:p>
        </w:tc>
        <w:tc>
          <w:tcPr>
            <w:tcW w:w="595" w:type="dxa"/>
            <w:shd w:val="clear" w:color="auto" w:fill="BFBFBF" w:themeFill="background1" w:themeFillShade="BF"/>
            <w:vAlign w:val="center"/>
          </w:tcPr>
          <w:p w:rsidR="00BA6E7A" w:rsidRPr="005A0966" w:rsidRDefault="00BA6E7A" w:rsidP="006D3B2E">
            <w:pPr>
              <w:pStyle w:val="ProductList-OfferingBody"/>
              <w:jc w:val="center"/>
            </w:pPr>
          </w:p>
        </w:tc>
        <w:tc>
          <w:tcPr>
            <w:tcW w:w="596" w:type="dxa"/>
            <w:shd w:val="clear" w:color="auto" w:fill="BFBFBF" w:themeFill="background1" w:themeFillShade="BF"/>
            <w:vAlign w:val="center"/>
          </w:tcPr>
          <w:p w:rsidR="00BA6E7A" w:rsidRPr="005A0966" w:rsidRDefault="00BA6E7A" w:rsidP="006D3B2E">
            <w:pPr>
              <w:pStyle w:val="ProductList-OfferingBody"/>
              <w:jc w:val="center"/>
            </w:pPr>
          </w:p>
        </w:tc>
      </w:tr>
      <w:tr w:rsidR="00BA6E7A" w:rsidTr="00A83553">
        <w:tc>
          <w:tcPr>
            <w:tcW w:w="3060" w:type="dxa"/>
            <w:tcBorders>
              <w:top w:val="dashSmallGap" w:sz="4" w:space="0" w:color="BFBFBF" w:themeColor="background1" w:themeShade="BF"/>
              <w:left w:val="nil"/>
              <w:bottom w:val="dashSmallGap" w:sz="4" w:space="0" w:color="BFBFBF" w:themeColor="background1" w:themeShade="BF"/>
              <w:right w:val="nil"/>
            </w:tcBorders>
          </w:tcPr>
          <w:p w:rsidR="00BA6E7A" w:rsidRDefault="00BA6E7A" w:rsidP="004947AF">
            <w:pPr>
              <w:pStyle w:val="ProductList-Offering1"/>
            </w:pPr>
            <w:bookmarkStart w:id="72" w:name="_Toc402272497"/>
            <w:r>
              <w:t>BizTalk Server 2013 R2 Édition Developer</w:t>
            </w:r>
            <w:bookmarkEnd w:id="72"/>
            <w:r>
              <w:fldChar w:fldCharType="begin"/>
            </w:r>
            <w:r>
              <w:instrText>XE "BizTalk Server 2013 R2 Édition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E7A" w:rsidRDefault="00BA6E7A"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E7A" w:rsidRDefault="00BA6E7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E7A" w:rsidRDefault="00BA6E7A"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E7A" w:rsidRDefault="00BA6E7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BA6E7A" w:rsidRDefault="00BA6E7A" w:rsidP="005A0966">
            <w:pPr>
              <w:pStyle w:val="ProductList-OfferingBody"/>
              <w:jc w:val="center"/>
            </w:pPr>
          </w:p>
        </w:tc>
        <w:tc>
          <w:tcPr>
            <w:tcW w:w="596" w:type="dxa"/>
            <w:shd w:val="clear" w:color="auto" w:fill="70AD47" w:themeFill="accent6"/>
            <w:vAlign w:val="center"/>
          </w:tcPr>
          <w:p w:rsidR="00BA6E7A" w:rsidRPr="00A845AF" w:rsidRDefault="00BA6E7A" w:rsidP="006D3B2E">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BFBFBF" w:themeFill="background1" w:themeFillShade="BF"/>
            <w:vAlign w:val="center"/>
          </w:tcPr>
          <w:p w:rsidR="00BA6E7A" w:rsidRPr="00287117" w:rsidRDefault="00BA6E7A" w:rsidP="006D3B2E">
            <w:pPr>
              <w:pStyle w:val="ProductList-OfferingBody"/>
              <w:jc w:val="center"/>
            </w:pPr>
          </w:p>
        </w:tc>
        <w:tc>
          <w:tcPr>
            <w:tcW w:w="596" w:type="dxa"/>
            <w:shd w:val="clear" w:color="auto" w:fill="70AD47" w:themeFill="accent6"/>
            <w:vAlign w:val="center"/>
          </w:tcPr>
          <w:p w:rsidR="00BA6E7A" w:rsidRDefault="00BA6E7A" w:rsidP="006D3B2E">
            <w:pPr>
              <w:pStyle w:val="ProductList-OfferingBody"/>
              <w:jc w:val="center"/>
            </w:pPr>
          </w:p>
        </w:tc>
        <w:tc>
          <w:tcPr>
            <w:tcW w:w="595" w:type="dxa"/>
            <w:shd w:val="clear" w:color="auto" w:fill="BFBFBF" w:themeFill="background1" w:themeFillShade="BF"/>
            <w:vAlign w:val="center"/>
          </w:tcPr>
          <w:p w:rsidR="00BA6E7A" w:rsidRPr="005A0966" w:rsidRDefault="00BA6E7A" w:rsidP="006D3B2E">
            <w:pPr>
              <w:pStyle w:val="ProductList-OfferingBody"/>
              <w:jc w:val="center"/>
            </w:pPr>
          </w:p>
        </w:tc>
        <w:tc>
          <w:tcPr>
            <w:tcW w:w="595" w:type="dxa"/>
            <w:shd w:val="clear" w:color="auto" w:fill="BFBFBF" w:themeFill="background1" w:themeFillShade="BF"/>
            <w:vAlign w:val="center"/>
          </w:tcPr>
          <w:p w:rsidR="00BA6E7A" w:rsidRPr="005A0966" w:rsidRDefault="00BA6E7A" w:rsidP="006D3B2E">
            <w:pPr>
              <w:pStyle w:val="ProductList-OfferingBody"/>
              <w:jc w:val="center"/>
            </w:pPr>
          </w:p>
        </w:tc>
        <w:tc>
          <w:tcPr>
            <w:tcW w:w="596" w:type="dxa"/>
            <w:shd w:val="clear" w:color="auto" w:fill="BFBFBF" w:themeFill="background1" w:themeFillShade="BF"/>
            <w:vAlign w:val="center"/>
          </w:tcPr>
          <w:p w:rsidR="00BA6E7A" w:rsidRPr="005A0966" w:rsidRDefault="00BA6E7A" w:rsidP="006D3B2E">
            <w:pPr>
              <w:pStyle w:val="ProductList-OfferingBody"/>
              <w:jc w:val="center"/>
            </w:pPr>
          </w:p>
        </w:tc>
        <w:tc>
          <w:tcPr>
            <w:tcW w:w="595" w:type="dxa"/>
            <w:shd w:val="clear" w:color="auto" w:fill="BFBFBF" w:themeFill="background1" w:themeFillShade="BF"/>
            <w:vAlign w:val="center"/>
          </w:tcPr>
          <w:p w:rsidR="00BA6E7A" w:rsidRPr="005A0966" w:rsidRDefault="00BA6E7A" w:rsidP="006D3B2E">
            <w:pPr>
              <w:pStyle w:val="ProductList-OfferingBody"/>
              <w:jc w:val="center"/>
            </w:pPr>
          </w:p>
        </w:tc>
        <w:tc>
          <w:tcPr>
            <w:tcW w:w="596" w:type="dxa"/>
            <w:shd w:val="clear" w:color="auto" w:fill="BFBFBF" w:themeFill="background1" w:themeFillShade="BF"/>
            <w:vAlign w:val="center"/>
          </w:tcPr>
          <w:p w:rsidR="00BA6E7A" w:rsidRPr="005A0966" w:rsidRDefault="00BA6E7A" w:rsidP="006D3B2E">
            <w:pPr>
              <w:pStyle w:val="ProductList-OfferingBody"/>
              <w:jc w:val="center"/>
            </w:pPr>
          </w:p>
        </w:tc>
      </w:tr>
      <w:tr w:rsidR="00BA6E7A" w:rsidTr="00A83553">
        <w:tc>
          <w:tcPr>
            <w:tcW w:w="3060" w:type="dxa"/>
            <w:tcBorders>
              <w:top w:val="dashSmallGap" w:sz="4" w:space="0" w:color="BFBFBF" w:themeColor="background1" w:themeShade="BF"/>
              <w:left w:val="nil"/>
              <w:bottom w:val="dashSmallGap" w:sz="4" w:space="0" w:color="BFBFBF" w:themeColor="background1" w:themeShade="BF"/>
              <w:right w:val="nil"/>
            </w:tcBorders>
          </w:tcPr>
          <w:p w:rsidR="00BA6E7A" w:rsidRDefault="00BA6E7A" w:rsidP="00C05A53">
            <w:pPr>
              <w:pStyle w:val="ProductList-Offering1"/>
            </w:pPr>
            <w:bookmarkStart w:id="73" w:name="_Toc379797101"/>
            <w:bookmarkStart w:id="74" w:name="_Toc380513127"/>
            <w:bookmarkStart w:id="75" w:name="_Toc380655166"/>
            <w:bookmarkStart w:id="76" w:name="_Toc402272498"/>
            <w:r>
              <w:t>BizTalk Server 2013 R2 Édition Enterprise</w:t>
            </w:r>
            <w:bookmarkEnd w:id="73"/>
            <w:bookmarkEnd w:id="74"/>
            <w:bookmarkEnd w:id="75"/>
            <w:bookmarkEnd w:id="76"/>
            <w:r>
              <w:fldChar w:fldCharType="begin"/>
            </w:r>
            <w:r>
              <w:instrText>XE "BizTalk Server 2013 R2 Édition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E7A" w:rsidRPr="005A0966" w:rsidRDefault="00BA6E7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E7A" w:rsidRPr="005A0966" w:rsidRDefault="00BA6E7A"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E7A" w:rsidRPr="005A0966" w:rsidRDefault="00BA6E7A"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E7A" w:rsidRPr="005A0966" w:rsidRDefault="00BA6E7A"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BA6E7A" w:rsidRPr="005A0966" w:rsidRDefault="00BA6E7A" w:rsidP="005A0966">
            <w:pPr>
              <w:pStyle w:val="ProductList-OfferingBody"/>
              <w:jc w:val="center"/>
            </w:pPr>
            <w:r>
              <w:t>200</w:t>
            </w:r>
          </w:p>
        </w:tc>
        <w:tc>
          <w:tcPr>
            <w:tcW w:w="596" w:type="dxa"/>
            <w:shd w:val="clear" w:color="auto" w:fill="70AD47" w:themeFill="accent6"/>
            <w:vAlign w:val="center"/>
          </w:tcPr>
          <w:p w:rsidR="00BA6E7A" w:rsidRPr="00A845AF" w:rsidRDefault="00BA6E7A" w:rsidP="006D3B2E">
            <w:pPr>
              <w:pStyle w:val="ProductList-OfferingBody"/>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BA6E7A" w:rsidRPr="00A845AF" w:rsidRDefault="00BA6E7A" w:rsidP="006D3B2E">
            <w:pPr>
              <w:pStyle w:val="ProductList-OfferingBody"/>
              <w:ind w:left="0" w:right="0"/>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rsidR="00BA6E7A" w:rsidRPr="005A0966" w:rsidRDefault="00BA6E7A" w:rsidP="006D3B2E">
            <w:pPr>
              <w:pStyle w:val="ProductList-OfferingBody"/>
              <w:jc w:val="center"/>
            </w:pPr>
            <w:r>
              <w:t xml:space="preserve"> </w:t>
            </w:r>
          </w:p>
        </w:tc>
        <w:tc>
          <w:tcPr>
            <w:tcW w:w="595" w:type="dxa"/>
            <w:shd w:val="clear" w:color="auto" w:fill="70AD47" w:themeFill="accent6"/>
            <w:vAlign w:val="center"/>
          </w:tcPr>
          <w:p w:rsidR="00BA6E7A" w:rsidRPr="005A0966" w:rsidRDefault="00BA6E7A" w:rsidP="006D3B2E">
            <w:pPr>
              <w:pStyle w:val="ProductList-OfferingBody"/>
              <w:jc w:val="center"/>
            </w:pPr>
          </w:p>
        </w:tc>
        <w:tc>
          <w:tcPr>
            <w:tcW w:w="595" w:type="dxa"/>
            <w:shd w:val="clear" w:color="auto" w:fill="70AD47" w:themeFill="accent6"/>
            <w:vAlign w:val="center"/>
          </w:tcPr>
          <w:p w:rsidR="00BA6E7A" w:rsidRPr="00A845AF" w:rsidRDefault="00BA6E7A" w:rsidP="006D3B2E">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BA6E7A" w:rsidRPr="00A845AF" w:rsidRDefault="00BA6E7A" w:rsidP="006D3B2E">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BA6E7A" w:rsidRPr="005A0966" w:rsidRDefault="00BA6E7A" w:rsidP="006D3B2E">
            <w:pPr>
              <w:pStyle w:val="ProductList-OfferingBody"/>
              <w:jc w:val="center"/>
            </w:pPr>
          </w:p>
        </w:tc>
        <w:tc>
          <w:tcPr>
            <w:tcW w:w="596" w:type="dxa"/>
            <w:shd w:val="clear" w:color="auto" w:fill="70AD47" w:themeFill="accent6"/>
            <w:vAlign w:val="center"/>
          </w:tcPr>
          <w:p w:rsidR="00BA6E7A" w:rsidRPr="00A845AF" w:rsidRDefault="00BA6E7A" w:rsidP="006D3B2E">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BA6E7A" w:rsidTr="00A83553">
        <w:tc>
          <w:tcPr>
            <w:tcW w:w="3060" w:type="dxa"/>
            <w:tcBorders>
              <w:top w:val="dashSmallGap" w:sz="4" w:space="0" w:color="BFBFBF" w:themeColor="background1" w:themeShade="BF"/>
              <w:left w:val="nil"/>
              <w:bottom w:val="dashSmallGap" w:sz="4" w:space="0" w:color="BFBFBF" w:themeColor="background1" w:themeShade="BF"/>
              <w:right w:val="nil"/>
            </w:tcBorders>
          </w:tcPr>
          <w:p w:rsidR="00BA6E7A" w:rsidRDefault="00BA6E7A" w:rsidP="00C05A53">
            <w:pPr>
              <w:pStyle w:val="ProductList-Offering1"/>
            </w:pPr>
            <w:bookmarkStart w:id="77" w:name="_Toc379797102"/>
            <w:bookmarkStart w:id="78" w:name="_Toc380513128"/>
            <w:bookmarkStart w:id="79" w:name="_Toc380655167"/>
            <w:bookmarkStart w:id="80" w:name="_Toc402272499"/>
            <w:r>
              <w:t>BizTalk Server 2013 R2 Édition Standard</w:t>
            </w:r>
            <w:bookmarkEnd w:id="77"/>
            <w:bookmarkEnd w:id="78"/>
            <w:bookmarkEnd w:id="79"/>
            <w:bookmarkEnd w:id="80"/>
            <w:r>
              <w:fldChar w:fldCharType="begin"/>
            </w:r>
            <w:r>
              <w:instrText>XE "BizTalk Server 2013 R2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E7A" w:rsidRPr="005A0966" w:rsidRDefault="00BA6E7A"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E7A" w:rsidRPr="005A0966" w:rsidRDefault="00BA6E7A"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E7A" w:rsidRPr="005A0966" w:rsidRDefault="00BA6E7A"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E7A" w:rsidRPr="005A0966" w:rsidRDefault="00BA6E7A"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BA6E7A" w:rsidRPr="005A0966" w:rsidRDefault="00BA6E7A" w:rsidP="005A0966">
            <w:pPr>
              <w:pStyle w:val="ProductList-OfferingBody"/>
              <w:jc w:val="center"/>
            </w:pPr>
            <w:r>
              <w:t>50</w:t>
            </w:r>
          </w:p>
        </w:tc>
        <w:tc>
          <w:tcPr>
            <w:tcW w:w="596" w:type="dxa"/>
            <w:shd w:val="clear" w:color="auto" w:fill="70AD47" w:themeFill="accent6"/>
            <w:vAlign w:val="center"/>
          </w:tcPr>
          <w:p w:rsidR="00BA6E7A" w:rsidRPr="00A845AF" w:rsidRDefault="00BA6E7A" w:rsidP="006D3B2E">
            <w:pPr>
              <w:pStyle w:val="ProductList-OfferingBody"/>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BA6E7A" w:rsidRPr="00A845AF" w:rsidRDefault="00BA6E7A" w:rsidP="006D3B2E">
            <w:pPr>
              <w:pStyle w:val="ProductList-OfferingBody"/>
              <w:ind w:left="0" w:right="0"/>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 xml:space="preserve"> </w:t>
            </w:r>
          </w:p>
        </w:tc>
        <w:tc>
          <w:tcPr>
            <w:tcW w:w="596" w:type="dxa"/>
            <w:shd w:val="clear" w:color="auto" w:fill="70AD47" w:themeFill="accent6"/>
            <w:vAlign w:val="center"/>
          </w:tcPr>
          <w:p w:rsidR="00BA6E7A" w:rsidRPr="005A0966" w:rsidRDefault="00BA6E7A" w:rsidP="006D3B2E">
            <w:pPr>
              <w:pStyle w:val="ProductList-OfferingBody"/>
              <w:jc w:val="center"/>
            </w:pPr>
          </w:p>
        </w:tc>
        <w:tc>
          <w:tcPr>
            <w:tcW w:w="595" w:type="dxa"/>
            <w:shd w:val="clear" w:color="auto" w:fill="70AD47" w:themeFill="accent6"/>
            <w:vAlign w:val="center"/>
          </w:tcPr>
          <w:p w:rsidR="00BA6E7A" w:rsidRPr="005A0966" w:rsidRDefault="00BA6E7A" w:rsidP="006D3B2E">
            <w:pPr>
              <w:pStyle w:val="ProductList-OfferingBody"/>
              <w:jc w:val="center"/>
            </w:pPr>
          </w:p>
        </w:tc>
        <w:tc>
          <w:tcPr>
            <w:tcW w:w="595" w:type="dxa"/>
            <w:shd w:val="clear" w:color="auto" w:fill="70AD47" w:themeFill="accent6"/>
            <w:vAlign w:val="center"/>
          </w:tcPr>
          <w:p w:rsidR="00BA6E7A" w:rsidRPr="00A845AF" w:rsidRDefault="00BA6E7A" w:rsidP="006D3B2E">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BA6E7A" w:rsidRPr="00A845AF" w:rsidRDefault="00BA6E7A" w:rsidP="006D3B2E">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BA6E7A" w:rsidRPr="005A0966" w:rsidRDefault="00BA6E7A" w:rsidP="006D3B2E">
            <w:pPr>
              <w:pStyle w:val="ProductList-OfferingBody"/>
              <w:jc w:val="center"/>
            </w:pPr>
          </w:p>
        </w:tc>
        <w:tc>
          <w:tcPr>
            <w:tcW w:w="596" w:type="dxa"/>
            <w:shd w:val="clear" w:color="auto" w:fill="70AD47" w:themeFill="accent6"/>
            <w:vAlign w:val="center"/>
          </w:tcPr>
          <w:p w:rsidR="00BA6E7A" w:rsidRPr="00A845AF" w:rsidRDefault="00BA6E7A" w:rsidP="006D3B2E">
            <w:pPr>
              <w:pStyle w:val="ProductList-OfferingBody"/>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BA6E7A" w:rsidTr="00A83553">
        <w:tc>
          <w:tcPr>
            <w:tcW w:w="3060" w:type="dxa"/>
            <w:tcBorders>
              <w:top w:val="dashSmallGap" w:sz="4" w:space="0" w:color="BFBFBF" w:themeColor="background1" w:themeShade="BF"/>
              <w:left w:val="nil"/>
              <w:bottom w:val="nil"/>
              <w:right w:val="nil"/>
            </w:tcBorders>
          </w:tcPr>
          <w:p w:rsidR="00BA6E7A" w:rsidRDefault="00BA6E7A" w:rsidP="00C05A53">
            <w:pPr>
              <w:pStyle w:val="ProductList-Offering1"/>
            </w:pPr>
            <w:bookmarkStart w:id="81" w:name="_Toc379797103"/>
            <w:bookmarkStart w:id="82" w:name="_Toc380513129"/>
            <w:bookmarkStart w:id="83" w:name="_Toc380655168"/>
            <w:bookmarkStart w:id="84" w:name="_Toc402272500"/>
            <w:r>
              <w:t>BizTalk Server 2013 R2 Édition Standard</w:t>
            </w:r>
            <w:r>
              <w:fldChar w:fldCharType="begin"/>
            </w:r>
            <w:r>
              <w:instrText>XE "BizTalk Server 2013 R2 Édition Standard"</w:instrText>
            </w:r>
            <w:r>
              <w:fldChar w:fldCharType="end"/>
            </w:r>
            <w:r>
              <w:t xml:space="preserve"> IDC</w:t>
            </w:r>
            <w:bookmarkEnd w:id="81"/>
            <w:bookmarkEnd w:id="82"/>
            <w:bookmarkEnd w:id="83"/>
            <w:bookmarkEnd w:id="84"/>
            <w:r>
              <w:fldChar w:fldCharType="begin"/>
            </w:r>
            <w:r>
              <w:instrText>XE "BizTalk Server 2013 R2 Édition Standard IDC"</w:instrText>
            </w:r>
            <w:r>
              <w:fldChar w:fldCharType="end"/>
            </w:r>
          </w:p>
        </w:tc>
        <w:tc>
          <w:tcPr>
            <w:tcW w:w="595" w:type="dxa"/>
            <w:tcBorders>
              <w:top w:val="dashSmallGap" w:sz="4" w:space="0" w:color="BFBFBF" w:themeColor="background1" w:themeShade="BF"/>
              <w:left w:val="nil"/>
              <w:bottom w:val="nil"/>
              <w:right w:val="nil"/>
            </w:tcBorders>
            <w:vAlign w:val="center"/>
          </w:tcPr>
          <w:p w:rsidR="00BA6E7A" w:rsidRPr="005A0966" w:rsidRDefault="00BA6E7A"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BA6E7A" w:rsidRPr="005A0966" w:rsidRDefault="00BA6E7A"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BA6E7A" w:rsidRPr="005A0966" w:rsidRDefault="00BA6E7A"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A6E7A" w:rsidRPr="005A0966" w:rsidRDefault="00BA6E7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BA6E7A" w:rsidRPr="005A0966" w:rsidRDefault="00BA6E7A" w:rsidP="005A0966">
            <w:pPr>
              <w:pStyle w:val="ProductList-OfferingBody"/>
              <w:jc w:val="center"/>
            </w:pPr>
          </w:p>
        </w:tc>
        <w:tc>
          <w:tcPr>
            <w:tcW w:w="596" w:type="dxa"/>
            <w:shd w:val="clear" w:color="auto" w:fill="70AD47" w:themeFill="accent6"/>
            <w:vAlign w:val="center"/>
          </w:tcPr>
          <w:p w:rsidR="00BA6E7A" w:rsidRPr="00A845AF" w:rsidRDefault="00BA6E7A" w:rsidP="006D3B2E">
            <w:pPr>
              <w:pStyle w:val="ProductList-OfferingBody"/>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BFBFBF" w:themeFill="background1" w:themeFillShade="BF"/>
            <w:vAlign w:val="center"/>
          </w:tcPr>
          <w:p w:rsidR="00BA6E7A" w:rsidRPr="005A0966" w:rsidRDefault="00BA6E7A" w:rsidP="006D3B2E">
            <w:pPr>
              <w:pStyle w:val="ProductList-OfferingBody"/>
              <w:jc w:val="center"/>
            </w:pPr>
          </w:p>
        </w:tc>
        <w:tc>
          <w:tcPr>
            <w:tcW w:w="596" w:type="dxa"/>
            <w:shd w:val="clear" w:color="auto" w:fill="BFBFBF" w:themeFill="background1" w:themeFillShade="BF"/>
            <w:vAlign w:val="center"/>
          </w:tcPr>
          <w:p w:rsidR="00BA6E7A" w:rsidRPr="005A0966" w:rsidRDefault="00BA6E7A" w:rsidP="006D3B2E">
            <w:pPr>
              <w:pStyle w:val="ProductList-OfferingBody"/>
              <w:jc w:val="center"/>
            </w:pPr>
          </w:p>
        </w:tc>
        <w:tc>
          <w:tcPr>
            <w:tcW w:w="595" w:type="dxa"/>
            <w:shd w:val="clear" w:color="auto" w:fill="BFBFBF" w:themeFill="background1" w:themeFillShade="BF"/>
            <w:vAlign w:val="center"/>
          </w:tcPr>
          <w:p w:rsidR="00BA6E7A" w:rsidRPr="005A0966" w:rsidRDefault="00BA6E7A" w:rsidP="006D3B2E">
            <w:pPr>
              <w:pStyle w:val="ProductList-OfferingBody"/>
              <w:jc w:val="center"/>
            </w:pPr>
          </w:p>
        </w:tc>
        <w:tc>
          <w:tcPr>
            <w:tcW w:w="595" w:type="dxa"/>
            <w:shd w:val="clear" w:color="auto" w:fill="BFBFBF" w:themeFill="background1" w:themeFillShade="BF"/>
            <w:vAlign w:val="center"/>
          </w:tcPr>
          <w:p w:rsidR="00BA6E7A" w:rsidRPr="005A0966" w:rsidRDefault="00BA6E7A" w:rsidP="006D3B2E">
            <w:pPr>
              <w:pStyle w:val="ProductList-OfferingBody"/>
              <w:jc w:val="center"/>
            </w:pPr>
          </w:p>
        </w:tc>
        <w:tc>
          <w:tcPr>
            <w:tcW w:w="596" w:type="dxa"/>
            <w:shd w:val="clear" w:color="auto" w:fill="BFBFBF" w:themeFill="background1" w:themeFillShade="BF"/>
            <w:vAlign w:val="center"/>
          </w:tcPr>
          <w:p w:rsidR="00BA6E7A" w:rsidRPr="005A0966" w:rsidRDefault="00BA6E7A" w:rsidP="006D3B2E">
            <w:pPr>
              <w:pStyle w:val="ProductList-OfferingBody"/>
              <w:jc w:val="center"/>
            </w:pPr>
          </w:p>
        </w:tc>
        <w:tc>
          <w:tcPr>
            <w:tcW w:w="595" w:type="dxa"/>
            <w:shd w:val="clear" w:color="auto" w:fill="BFBFBF" w:themeFill="background1" w:themeFillShade="BF"/>
            <w:vAlign w:val="center"/>
          </w:tcPr>
          <w:p w:rsidR="00BA6E7A" w:rsidRPr="005A0966" w:rsidRDefault="00BA6E7A" w:rsidP="006D3B2E">
            <w:pPr>
              <w:pStyle w:val="ProductList-OfferingBody"/>
              <w:jc w:val="center"/>
            </w:pPr>
          </w:p>
        </w:tc>
        <w:tc>
          <w:tcPr>
            <w:tcW w:w="596" w:type="dxa"/>
            <w:shd w:val="clear" w:color="auto" w:fill="BFBFBF" w:themeFill="background1" w:themeFillShade="BF"/>
            <w:vAlign w:val="center"/>
          </w:tcPr>
          <w:p w:rsidR="00BA6E7A" w:rsidRPr="005A0966" w:rsidRDefault="00BA6E7A" w:rsidP="006D3B2E">
            <w:pPr>
              <w:pStyle w:val="ProductList-OfferingBody"/>
              <w:jc w:val="center"/>
            </w:pPr>
          </w:p>
        </w:tc>
      </w:tr>
    </w:tbl>
    <w:p w:rsidR="00407E60"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74"/>
        <w:gridCol w:w="3567"/>
        <w:gridCol w:w="3451"/>
      </w:tblGrid>
      <w:tr w:rsidR="00782C7B" w:rsidTr="003C4F87">
        <w:tc>
          <w:tcPr>
            <w:tcW w:w="3708" w:type="dxa"/>
          </w:tcPr>
          <w:p w:rsidR="00782C7B" w:rsidRDefault="005A0966" w:rsidP="00134DA1">
            <w:pPr>
              <w:pStyle w:val="ProductList-Body"/>
            </w:pPr>
            <w:r>
              <w:t xml:space="preserve">Version antérieure : </w:t>
            </w:r>
            <w:r>
              <w:rPr>
                <w:b/>
              </w:rPr>
              <w:t>BizTalk Server 2013</w:t>
            </w:r>
            <w:r>
              <w:fldChar w:fldCharType="begin"/>
            </w:r>
            <w:r>
              <w:instrText>XE "BizTalk Server 2010"</w:instrText>
            </w:r>
            <w:r>
              <w:fldChar w:fldCharType="end"/>
            </w:r>
            <w:r>
              <w:rPr>
                <w:b/>
              </w:rPr>
              <w:t xml:space="preserve"> </w:t>
            </w:r>
            <w:r w:rsidRPr="003C4F87">
              <w:rPr>
                <w:bCs/>
              </w:rPr>
              <w:t>(3/13)</w:t>
            </w:r>
          </w:p>
        </w:tc>
        <w:tc>
          <w:tcPr>
            <w:tcW w:w="3600" w:type="dxa"/>
          </w:tcPr>
          <w:p w:rsidR="00782C7B" w:rsidRDefault="005A0966" w:rsidP="00C4636F">
            <w:pPr>
              <w:pStyle w:val="ProductList-Body"/>
            </w:pPr>
            <w:r>
              <w:t xml:space="preserve">Groupe de Produits : </w:t>
            </w:r>
            <w:r>
              <w:rPr>
                <w:b/>
              </w:rPr>
              <w:t>Serveur</w:t>
            </w:r>
          </w:p>
        </w:tc>
        <w:tc>
          <w:tcPr>
            <w:tcW w:w="3482" w:type="dxa"/>
          </w:tcPr>
          <w:p w:rsidR="00782C7B" w:rsidRDefault="00AD224C" w:rsidP="00C4636F">
            <w:pPr>
              <w:pStyle w:val="ProductList-Body"/>
            </w:pPr>
            <w:r>
              <w:t>Éligible à réduction (SCE) :</w:t>
            </w:r>
            <w:r>
              <w:rPr>
                <w:b/>
              </w:rPr>
              <w:t xml:space="preserve"> </w:t>
            </w:r>
            <w:r w:rsidR="007801D9">
              <w:rPr>
                <w:b/>
              </w:rPr>
              <w:t>Toutes</w:t>
            </w:r>
            <w:r>
              <w:rPr>
                <w:b/>
              </w:rPr>
              <w:t xml:space="preserve"> les éditions hormis Agence IDC</w:t>
            </w:r>
          </w:p>
        </w:tc>
      </w:tr>
      <w:tr w:rsidR="00782C7B" w:rsidTr="003C4F87">
        <w:tc>
          <w:tcPr>
            <w:tcW w:w="3708" w:type="dxa"/>
          </w:tcPr>
          <w:p w:rsidR="00782C7B" w:rsidRDefault="00782C7B" w:rsidP="00C4636F">
            <w:pPr>
              <w:pStyle w:val="ProductList-Body"/>
            </w:pPr>
          </w:p>
        </w:tc>
        <w:tc>
          <w:tcPr>
            <w:tcW w:w="3600" w:type="dxa"/>
          </w:tcPr>
          <w:p w:rsidR="00782C7B" w:rsidRDefault="00C857CA" w:rsidP="00C4636F">
            <w:pPr>
              <w:pStyle w:val="ProductList-Body"/>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482" w:type="dxa"/>
          </w:tcPr>
          <w:p w:rsidR="00782C7B" w:rsidRDefault="00050BC6" w:rsidP="00C4636F">
            <w:pPr>
              <w:pStyle w:val="ProductList-Body"/>
            </w:pPr>
            <w:r>
              <w:t>Exonération d</w:t>
            </w:r>
            <w:r w:rsidR="005A5B37">
              <w:t>’</w:t>
            </w:r>
            <w:r>
              <w:t xml:space="preserve">éligibilité : </w:t>
            </w:r>
            <w:r w:rsidR="007801D9">
              <w:rPr>
                <w:b/>
              </w:rPr>
              <w:t>Toutes</w:t>
            </w:r>
            <w:r>
              <w:rPr>
                <w:b/>
              </w:rPr>
              <w:t xml:space="preserve"> les éditions</w:t>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AD224C" w:rsidRPr="00D26825" w:rsidRDefault="00AD224C" w:rsidP="00AD224C">
      <w:pPr>
        <w:pStyle w:val="ProductList-Body"/>
        <w:rPr>
          <w:b/>
          <w:color w:val="00188F"/>
        </w:rPr>
      </w:pPr>
      <w:r>
        <w:rPr>
          <w:b/>
          <w:color w:val="00188F"/>
        </w:rPr>
        <w:t>Options de déploiement et d</w:t>
      </w:r>
      <w:r w:rsidR="005A5B37">
        <w:rPr>
          <w:b/>
          <w:color w:val="00188F"/>
        </w:rPr>
        <w:t>’</w:t>
      </w:r>
      <w:r>
        <w:rPr>
          <w:b/>
          <w:color w:val="00188F"/>
        </w:rPr>
        <w:t>utilisation spéciales pour les clients ayant souscrit une Software Assurance</w:t>
      </w:r>
    </w:p>
    <w:p w:rsidR="00AD224C" w:rsidRDefault="00AD224C" w:rsidP="00AD224C">
      <w:pPr>
        <w:pStyle w:val="ProductList-Body"/>
      </w:pPr>
      <w:r>
        <w:t>BizTalk Server 2010</w:t>
      </w:r>
      <w:r>
        <w:fldChar w:fldCharType="begin"/>
      </w:r>
      <w:r>
        <w:instrText>XE "BizTalk Server 2010"</w:instrText>
      </w:r>
      <w:r>
        <w:fldChar w:fldCharType="end"/>
      </w:r>
      <w:r>
        <w:t xml:space="preserve"> constituera la dernière version de BizTalk Server concédé</w:t>
      </w:r>
      <w:r w:rsidR="00A96404">
        <w:t xml:space="preserve">e sous licence par processeur. </w:t>
      </w:r>
      <w:r>
        <w:t xml:space="preserve">À titre exceptionnel, les clients ayant conclu des Contrats de Licence en Volume avec SA active au 1er avril 2013 pour les licences par processeur BizTalk Server 2010 (les « licences éligibles ») disposent des différentes options exposées ci-dessous. </w:t>
      </w:r>
    </w:p>
    <w:p w:rsidR="00AD224C" w:rsidRDefault="00AD224C" w:rsidP="00AD224C">
      <w:pPr>
        <w:pStyle w:val="ProductList-Body"/>
      </w:pPr>
    </w:p>
    <w:p w:rsidR="00AD224C" w:rsidRPr="00AD224C" w:rsidRDefault="00AD224C" w:rsidP="00AD224C">
      <w:pPr>
        <w:pStyle w:val="ProductList-Body"/>
        <w:rPr>
          <w:b/>
        </w:rPr>
      </w:pPr>
      <w:r>
        <w:rPr>
          <w:b/>
          <w:color w:val="00188F"/>
        </w:rPr>
        <w:t>Durée actuelle</w:t>
      </w:r>
    </w:p>
    <w:p w:rsidR="00AD224C" w:rsidRDefault="00AD224C" w:rsidP="00AD224C">
      <w:pPr>
        <w:pStyle w:val="ProductList-Body"/>
      </w:pPr>
      <w:r>
        <w:t>Pendant toute la durée actuelle de leur SA, les clients (y compris les clients disposant de contrats d</w:t>
      </w:r>
      <w:r w:rsidR="005A5B37">
        <w:t>’</w:t>
      </w:r>
      <w:r>
        <w:t>abonnement) peuvent, pour toute licence éligible, migrer vers la dernière version du logiciel BizTalk Server de même édition au lieu de BizTalk Server 2010</w:t>
      </w:r>
      <w:r>
        <w:fldChar w:fldCharType="begin"/>
      </w:r>
      <w:r>
        <w:instrText>XE "BizTalk Server 2010"</w:instrText>
      </w:r>
      <w:r>
        <w:fldChar w:fldCharType="end"/>
      </w:r>
      <w:r>
        <w:t>, conformément aux droits d</w:t>
      </w:r>
      <w:r w:rsidR="005A5B37">
        <w:t>’</w:t>
      </w:r>
      <w:r>
        <w:t>utilisation des logiciels sous licence par processeur BizTalk Server 2010 (tels qu</w:t>
      </w:r>
      <w:r w:rsidR="005A5B37">
        <w:t>’</w:t>
      </w:r>
      <w:r>
        <w:t>indiqués dans les Droits d</w:t>
      </w:r>
      <w:r w:rsidR="005A5B37">
        <w:t>’</w:t>
      </w:r>
      <w:r>
        <w:t xml:space="preserve">Utilisation de Logiciels de janvier 2013). </w:t>
      </w:r>
    </w:p>
    <w:p w:rsidR="00AD224C" w:rsidRDefault="00AD224C" w:rsidP="00AD224C">
      <w:pPr>
        <w:pStyle w:val="ProductList-Body"/>
      </w:pPr>
    </w:p>
    <w:p w:rsidR="00AD224C" w:rsidRPr="00AD224C" w:rsidRDefault="00AD224C" w:rsidP="00AD224C">
      <w:pPr>
        <w:pStyle w:val="ProductList-Body"/>
        <w:rPr>
          <w:b/>
        </w:rPr>
      </w:pPr>
      <w:r>
        <w:rPr>
          <w:b/>
          <w:color w:val="00188F"/>
        </w:rPr>
        <w:t>Première période de renouvellement</w:t>
      </w:r>
    </w:p>
    <w:p w:rsidR="00AD224C" w:rsidRDefault="00AD224C" w:rsidP="00AD224C">
      <w:pPr>
        <w:pStyle w:val="ProductList-Body"/>
      </w:pPr>
      <w:r>
        <w:t>Lors du premier renouvellement de la SA le 1er avril 2013 ou après cette date, pour chaque serveur disposant d</w:t>
      </w:r>
      <w:r w:rsidR="005A5B37">
        <w:t>’</w:t>
      </w:r>
      <w:r>
        <w:t>une licence valide en vertu des droits d</w:t>
      </w:r>
      <w:r w:rsidR="005A5B37">
        <w:t>’</w:t>
      </w:r>
      <w:r>
        <w:t>utilisation des logiciels sous licence par processeur BizTalk Server 2010</w:t>
      </w:r>
      <w:r>
        <w:fldChar w:fldCharType="begin"/>
      </w:r>
      <w:r>
        <w:instrText>XE "BizTalk Server 2010"</w:instrText>
      </w:r>
      <w:r>
        <w:fldChar w:fldCharType="end"/>
      </w:r>
      <w:r>
        <w:t xml:space="preserve">, les clients peuvent acquérir une SA pour les licences par cœur BizTalk Server de même édition sans avoir à acheter lesdites licences pour un nombre de licences par cœur équivalent au nombre de licences par processeur éligibles attribuées au serveur, multiplié par la plus grande valeur entre : </w:t>
      </w:r>
    </w:p>
    <w:p w:rsidR="00AD224C" w:rsidRDefault="00AD224C" w:rsidP="00F32AEC">
      <w:pPr>
        <w:pStyle w:val="ProductList-Body"/>
        <w:numPr>
          <w:ilvl w:val="0"/>
          <w:numId w:val="37"/>
        </w:numPr>
        <w:tabs>
          <w:tab w:val="clear" w:pos="158"/>
          <w:tab w:val="left" w:pos="450"/>
        </w:tabs>
        <w:ind w:left="450" w:hanging="270"/>
      </w:pPr>
      <w:r>
        <w:t>quatre, ou</w:t>
      </w:r>
    </w:p>
    <w:p w:rsidR="00AD224C" w:rsidRDefault="00AD224C" w:rsidP="00F32AEC">
      <w:pPr>
        <w:pStyle w:val="ProductList-Body"/>
        <w:numPr>
          <w:ilvl w:val="0"/>
          <w:numId w:val="37"/>
        </w:numPr>
        <w:tabs>
          <w:tab w:val="clear" w:pos="158"/>
          <w:tab w:val="left" w:pos="450"/>
        </w:tabs>
        <w:ind w:left="450" w:hanging="270"/>
      </w:pPr>
      <w:r>
        <w:t>le nombre réel de cœurs par processeur physique multiplié par l</w:t>
      </w:r>
      <w:r w:rsidR="00A96404">
        <w:t xml:space="preserve">e coefficient de cœur adéquat. </w:t>
      </w:r>
      <w: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5A5B37">
        <w:t>’</w:t>
      </w:r>
      <w:r>
        <w:t>exploitation sur le serveur sous licence), ainsi que du matériel physique qui prend en charge ce logiciel, immédiatement avant le renouvellement de la SA, en utilisant l</w:t>
      </w:r>
      <w:r w:rsidR="005A5B37">
        <w:t>’</w:t>
      </w:r>
      <w:r>
        <w:t xml:space="preserve">outil Microsoft MAP ou un logiciel équivalent.) </w:t>
      </w:r>
    </w:p>
    <w:p w:rsidR="00AD224C" w:rsidRDefault="00AD224C" w:rsidP="00AD224C">
      <w:pPr>
        <w:pStyle w:val="ProductList-Body"/>
      </w:pPr>
    </w:p>
    <w:p w:rsidR="00AD224C" w:rsidRDefault="00AD224C" w:rsidP="00AD224C">
      <w:pPr>
        <w:pStyle w:val="ProductList-Body"/>
      </w:pPr>
      <w:r>
        <w:t>Les licences par processeur des clients ne sont plus valides dès lors qu</w:t>
      </w:r>
      <w:r w:rsidR="005A5B37">
        <w:t>’</w:t>
      </w:r>
      <w:r>
        <w:t>ils acquièrent la SA pour des licences par cœur dans le cadre de cette offre. Les clients renouvelant leur SA dans le cadre d</w:t>
      </w:r>
      <w:r w:rsidR="005A5B37">
        <w:t>’</w:t>
      </w:r>
      <w:r>
        <w:t>un programme d</w:t>
      </w:r>
      <w:r w:rsidR="005A5B37">
        <w:t>’</w:t>
      </w:r>
      <w:r>
        <w:t>abonnement ne bénéficient pas de l</w:t>
      </w:r>
      <w:r w:rsidR="005A5B37">
        <w:t>’</w:t>
      </w:r>
      <w:r>
        <w:t>option d</w:t>
      </w:r>
      <w:r w:rsidR="005A5B37">
        <w:t>’</w:t>
      </w:r>
      <w:r>
        <w:t>achat de la Software Assurance pour les lic</w:t>
      </w:r>
      <w:r w:rsidR="00A96404">
        <w:t xml:space="preserve">ences par cœur BizTalk Server. </w:t>
      </w:r>
    </w:p>
    <w:p w:rsidR="00AD224C" w:rsidRDefault="00AD224C" w:rsidP="00AD224C">
      <w:pPr>
        <w:pStyle w:val="ProductList-Body"/>
      </w:pPr>
    </w:p>
    <w:p w:rsidR="00A818DE" w:rsidRDefault="00A818DE" w:rsidP="00AD224C">
      <w:pPr>
        <w:pStyle w:val="ProductList-Body"/>
      </w:pPr>
    </w:p>
    <w:p w:rsidR="00A818DE" w:rsidRDefault="00A818DE" w:rsidP="00AD224C">
      <w:pPr>
        <w:pStyle w:val="ProductList-Body"/>
      </w:pPr>
    </w:p>
    <w:p w:rsidR="00AD224C" w:rsidRPr="00AD224C" w:rsidRDefault="00AD224C" w:rsidP="00AD224C">
      <w:pPr>
        <w:pStyle w:val="ProductList-Body"/>
        <w:rPr>
          <w:b/>
        </w:rPr>
      </w:pPr>
      <w:r>
        <w:rPr>
          <w:b/>
          <w:color w:val="00188F"/>
        </w:rPr>
        <w:t>Pour les Clients disposant d</w:t>
      </w:r>
      <w:r w:rsidR="005A5B37">
        <w:rPr>
          <w:b/>
          <w:color w:val="00188F"/>
        </w:rPr>
        <w:t>’</w:t>
      </w:r>
      <w:r>
        <w:rPr>
          <w:b/>
          <w:color w:val="00188F"/>
        </w:rPr>
        <w:t>une Software Assurance et ne souhaitant pas la renouveler</w:t>
      </w:r>
    </w:p>
    <w:p w:rsidR="00AD224C" w:rsidRDefault="00AD224C" w:rsidP="00AD224C">
      <w:pPr>
        <w:pStyle w:val="ProductList-Body"/>
      </w:pPr>
      <w:r>
        <w:t>Les clients ayant conclu des Contrats Souscription Entreprise ou Open Value Souscription et choisissant d</w:t>
      </w:r>
      <w:r w:rsidR="005A5B37">
        <w:t>’</w:t>
      </w:r>
      <w:r>
        <w:t>acheter des licences par processeur au titre de leur option d</w:t>
      </w:r>
      <w:r w:rsidR="005A5B37">
        <w:t>’</w:t>
      </w:r>
      <w:r>
        <w:t>achat, ainsi que tous les clients faisant l</w:t>
      </w:r>
      <w:r w:rsidR="005A5B37">
        <w:t>’</w:t>
      </w:r>
      <w:r>
        <w:t>acquisition de licences pour la durée des droits de propriété intellectuelle en vertu de leur contrat et choisissant de ne pas renouveler leur SA arrivant à expiration, peuvent exécuter cette édition de BizTalk Server 2010</w:t>
      </w:r>
      <w:r>
        <w:fldChar w:fldCharType="begin"/>
      </w:r>
      <w:r>
        <w:instrText>XE "BizTalk Server 2010"</w:instrText>
      </w:r>
      <w:r>
        <w:fldChar w:fldCharType="end"/>
      </w:r>
      <w:r>
        <w:t xml:space="preserve"> ou la dernière version de la même édition de BizTalk Server alors disponible au titre de ces licences comme indiqué ci-dessous :</w:t>
      </w:r>
    </w:p>
    <w:p w:rsidR="00AD224C" w:rsidRDefault="00AD224C" w:rsidP="00136452">
      <w:pPr>
        <w:pStyle w:val="ProductList-Body"/>
        <w:numPr>
          <w:ilvl w:val="0"/>
          <w:numId w:val="38"/>
        </w:numPr>
        <w:tabs>
          <w:tab w:val="clear" w:pos="158"/>
          <w:tab w:val="left" w:pos="450"/>
        </w:tabs>
        <w:ind w:left="450" w:hanging="270"/>
      </w:pPr>
      <w:r>
        <w:rPr>
          <w:b/>
        </w:rPr>
        <w:t>BizTalk Server 2010</w:t>
      </w:r>
      <w:r>
        <w:fldChar w:fldCharType="begin"/>
      </w:r>
      <w:r>
        <w:instrText>XE "BizTalk Server 2010"</w:instrText>
      </w:r>
      <w:r>
        <w:fldChar w:fldCharType="end"/>
      </w:r>
      <w:r>
        <w:t> </w:t>
      </w:r>
      <w:r w:rsidRPr="00A818DE">
        <w:rPr>
          <w:b/>
          <w:bCs/>
        </w:rPr>
        <w:t>:</w:t>
      </w:r>
      <w:r>
        <w:t xml:space="preserve"> l</w:t>
      </w:r>
      <w:r w:rsidR="005A5B37">
        <w:t>’</w:t>
      </w:r>
      <w:r>
        <w:t>utilisation de cette version du logiciel est soumise aux droits d</w:t>
      </w:r>
      <w:r w:rsidR="005A5B37">
        <w:t>’</w:t>
      </w:r>
      <w:r>
        <w:t>utilisation de logiciels sous licence par processeur BizTalk Server 2010 ; toutefois, les clients ne disposent alors plus de droits de Mobilité de Licence via la SA.</w:t>
      </w:r>
    </w:p>
    <w:p w:rsidR="00AD224C" w:rsidRDefault="00AD224C" w:rsidP="00136452">
      <w:pPr>
        <w:pStyle w:val="ProductList-Body"/>
        <w:numPr>
          <w:ilvl w:val="0"/>
          <w:numId w:val="38"/>
        </w:numPr>
        <w:tabs>
          <w:tab w:val="clear" w:pos="158"/>
          <w:tab w:val="left" w:pos="450"/>
        </w:tabs>
        <w:ind w:left="450" w:hanging="270"/>
      </w:pPr>
      <w:r>
        <w:rPr>
          <w:b/>
        </w:rPr>
        <w:t>Dernière version de BizTalk Server</w:t>
      </w:r>
      <w:r>
        <w:t> </w:t>
      </w:r>
      <w:r w:rsidRPr="00A818DE">
        <w:rPr>
          <w:b/>
          <w:bCs/>
        </w:rPr>
        <w:t>:</w:t>
      </w:r>
      <w:r>
        <w:t xml:space="preserve"> l</w:t>
      </w:r>
      <w:r w:rsidR="005A5B37">
        <w:t>’</w:t>
      </w:r>
      <w:r>
        <w:t>utilisation de cette version du logiciel est soumise aux droits d</w:t>
      </w:r>
      <w:r w:rsidR="005A5B37">
        <w:t>’</w:t>
      </w:r>
      <w:r>
        <w:t>utilisation de logiciels sous licence par processeur BizTalk Server 2010</w:t>
      </w:r>
      <w:r>
        <w:fldChar w:fldCharType="begin"/>
      </w:r>
      <w:r>
        <w:instrText>XE "BizTalk Server 2010"</w:instrText>
      </w:r>
      <w:r>
        <w:fldChar w:fldCharType="end"/>
      </w:r>
      <w:r>
        <w:t xml:space="preserve"> ; toutefois : </w:t>
      </w:r>
    </w:p>
    <w:p w:rsidR="00AD224C" w:rsidRDefault="00AD224C" w:rsidP="00136452">
      <w:pPr>
        <w:pStyle w:val="ProductList-Body"/>
        <w:numPr>
          <w:ilvl w:val="1"/>
          <w:numId w:val="38"/>
        </w:numPr>
        <w:tabs>
          <w:tab w:val="clear" w:pos="158"/>
          <w:tab w:val="left" w:pos="450"/>
        </w:tabs>
        <w:ind w:left="720" w:hanging="270"/>
      </w:pPr>
      <w:r>
        <w:t xml:space="preserve">les clients ne disposent alors plus des droits de Mobilité de Licence dans les Batteries de Serveurs ou via la SA ; et </w:t>
      </w:r>
    </w:p>
    <w:p w:rsidR="00AD224C" w:rsidRDefault="00AD224C" w:rsidP="00136452">
      <w:pPr>
        <w:pStyle w:val="ProductList-Body"/>
        <w:numPr>
          <w:ilvl w:val="1"/>
          <w:numId w:val="38"/>
        </w:numPr>
        <w:tabs>
          <w:tab w:val="clear" w:pos="158"/>
          <w:tab w:val="left" w:pos="450"/>
        </w:tabs>
        <w:ind w:left="720" w:hanging="270"/>
      </w:pPr>
      <w:r>
        <w:t>toute réattribution de licence est soumise aux limitations ci-dessous relatives à « l</w:t>
      </w:r>
      <w:r w:rsidR="005A5B37">
        <w:t>’</w:t>
      </w:r>
      <w:r>
        <w:t>équivalence avec les licences par cœur ». L</w:t>
      </w:r>
      <w:r w:rsidR="005A5B37">
        <w:t>’</w:t>
      </w:r>
      <w:r>
        <w:t xml:space="preserve">équivalence avec les licences par cœur est déterminée comme suit. </w:t>
      </w:r>
    </w:p>
    <w:p w:rsidR="00AD224C" w:rsidRDefault="00AD224C" w:rsidP="00136452">
      <w:pPr>
        <w:pStyle w:val="ProductList-Body"/>
        <w:numPr>
          <w:ilvl w:val="0"/>
          <w:numId w:val="39"/>
        </w:numPr>
        <w:tabs>
          <w:tab w:val="clear" w:pos="158"/>
          <w:tab w:val="left" w:pos="450"/>
        </w:tabs>
        <w:ind w:left="450" w:hanging="270"/>
      </w:pPr>
      <w:r>
        <w:t>Pour chaque licence éligible attribuée au serveur, l</w:t>
      </w:r>
      <w:r w:rsidR="005A5B37">
        <w:t>’</w:t>
      </w:r>
      <w:r>
        <w:t xml:space="preserve">équivalence avec les licences par cœur correspond à la plus grande valeur entre : </w:t>
      </w:r>
    </w:p>
    <w:p w:rsidR="00AD224C" w:rsidRDefault="00AD224C" w:rsidP="00136452">
      <w:pPr>
        <w:pStyle w:val="ProductList-Body"/>
        <w:numPr>
          <w:ilvl w:val="1"/>
          <w:numId w:val="39"/>
        </w:numPr>
        <w:tabs>
          <w:tab w:val="clear" w:pos="158"/>
          <w:tab w:val="left" w:pos="450"/>
        </w:tabs>
        <w:ind w:left="720" w:hanging="270"/>
      </w:pPr>
      <w:r>
        <w:t xml:space="preserve">quatre cœurs par licence par processeur, OU </w:t>
      </w:r>
    </w:p>
    <w:p w:rsidR="00AD224C" w:rsidRDefault="00AD224C" w:rsidP="00136452">
      <w:pPr>
        <w:pStyle w:val="ProductList-Body"/>
        <w:numPr>
          <w:ilvl w:val="1"/>
          <w:numId w:val="39"/>
        </w:numPr>
        <w:tabs>
          <w:tab w:val="clear" w:pos="158"/>
          <w:tab w:val="left" w:pos="450"/>
        </w:tabs>
        <w:ind w:left="720" w:hanging="270"/>
      </w:pPr>
      <w: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5A5B37">
        <w:t>’</w:t>
      </w:r>
      <w:r>
        <w:t>exploitation sur le serveur sous licence), ainsi que du matériel physique qui prend en charge ce logiciel, immédiatement avant l</w:t>
      </w:r>
      <w:r w:rsidR="005A5B37">
        <w:t>’</w:t>
      </w:r>
      <w:r>
        <w:t>expiration de la SA, en utilisant l</w:t>
      </w:r>
      <w:r w:rsidR="005A5B37">
        <w:t>’</w:t>
      </w:r>
      <w:r>
        <w:t xml:space="preserve">outil Microsoft MAP ou un logiciel équivalent.) </w:t>
      </w:r>
    </w:p>
    <w:p w:rsidR="00AD224C" w:rsidRDefault="00AD224C" w:rsidP="00136452">
      <w:pPr>
        <w:pStyle w:val="ProductList-Body"/>
        <w:numPr>
          <w:ilvl w:val="0"/>
          <w:numId w:val="39"/>
        </w:numPr>
        <w:tabs>
          <w:tab w:val="clear" w:pos="158"/>
          <w:tab w:val="left" w:pos="450"/>
        </w:tabs>
        <w:ind w:left="450" w:hanging="270"/>
      </w:pPr>
      <w:r>
        <w:t>Les clients sont autorisés à réattribuer des licences à un autre serveur. Toutefois, si le client réassigne une licence à un autre serveur, le client doit se conformer aux droits d</w:t>
      </w:r>
      <w:r w:rsidR="005A5B37">
        <w:t>’</w:t>
      </w:r>
      <w:r>
        <w:t>utilisation de la version du logiciel qu</w:t>
      </w:r>
      <w:r w:rsidR="005A5B37">
        <w:t>’</w:t>
      </w:r>
      <w:r>
        <w:t>il utilise. Lors de l</w:t>
      </w:r>
      <w:r w:rsidR="005A5B37">
        <w:t>’</w:t>
      </w:r>
      <w:r>
        <w:t>attribution de licences par cœur à des serveurs dans un tel cas, les clients pourront combiner l</w:t>
      </w:r>
      <w:r w:rsidR="005A5B37">
        <w:t>’</w:t>
      </w:r>
      <w:r>
        <w:t>équivalence avec les licences par cœur de leurs licences existantes avec d</w:t>
      </w:r>
      <w:r w:rsidR="005A5B37">
        <w:t>’</w:t>
      </w:r>
      <w:r>
        <w:t>autres licences par cœur BizTalk Server.</w:t>
      </w:r>
    </w:p>
    <w:p w:rsidR="00782C7B" w:rsidRDefault="00AD224C" w:rsidP="00136452">
      <w:pPr>
        <w:pStyle w:val="ProductList-Body"/>
        <w:numPr>
          <w:ilvl w:val="0"/>
          <w:numId w:val="39"/>
        </w:numPr>
        <w:tabs>
          <w:tab w:val="clear" w:pos="158"/>
          <w:tab w:val="left" w:pos="450"/>
        </w:tabs>
        <w:ind w:left="450" w:hanging="270"/>
      </w:pPr>
      <w:r>
        <w:t>L</w:t>
      </w:r>
      <w:r w:rsidR="005A5B37">
        <w:t>’</w:t>
      </w:r>
      <w:r>
        <w:t>équivalence avec les licences par cœur estimée du client n</w:t>
      </w:r>
      <w:r w:rsidR="005A5B37">
        <w:t>’</w:t>
      </w:r>
      <w:r>
        <w:t>implique en aucun cas qu</w:t>
      </w:r>
      <w:r w:rsidR="005A5B37">
        <w:t>’</w:t>
      </w:r>
      <w:r>
        <w:t>il peut attribuer une même licence par processeur aux cœurs situés sur deux processeurs ou plus.</w:t>
      </w:r>
    </w:p>
    <w:bookmarkStart w:id="85" w:name="_Toc378147621"/>
    <w:bookmarkStart w:id="86" w:name="_Toc378151523"/>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Default="00407E60" w:rsidP="00680B4D">
      <w:pPr>
        <w:pStyle w:val="ProductList-Offering1Heading"/>
        <w:outlineLvl w:val="1"/>
      </w:pPr>
      <w:bookmarkStart w:id="87" w:name="_Toc379797104"/>
      <w:bookmarkStart w:id="88" w:name="_Toc380513130"/>
      <w:bookmarkStart w:id="89" w:name="_Toc380655169"/>
      <w:bookmarkStart w:id="90" w:name="_Toc402272501"/>
      <w:r>
        <w:t>Core Infrastructure Server</w:t>
      </w:r>
      <w:bookmarkEnd w:id="85"/>
      <w:bookmarkEnd w:id="86"/>
      <w:bookmarkEnd w:id="87"/>
      <w:bookmarkEnd w:id="88"/>
      <w: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67501" w:rsidTr="00667501">
        <w:trPr>
          <w:tblHeader/>
        </w:trPr>
        <w:tc>
          <w:tcPr>
            <w:tcW w:w="3060" w:type="dxa"/>
            <w:tcBorders>
              <w:bottom w:val="nil"/>
            </w:tcBorders>
            <w:shd w:val="clear" w:color="auto" w:fill="00188F"/>
          </w:tcPr>
          <w:p w:rsidR="00667501" w:rsidRPr="00EE0836" w:rsidRDefault="00667501"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67501" w:rsidRPr="00A845AF" w:rsidRDefault="00667501"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667501" w:rsidRPr="00A845AF" w:rsidRDefault="00667501"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667501" w:rsidRPr="00A845AF" w:rsidRDefault="00667501"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67501" w:rsidRPr="00A845AF" w:rsidRDefault="00667501"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667501" w:rsidRPr="00A845AF" w:rsidRDefault="00667501" w:rsidP="006D3B2E">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667501" w:rsidRPr="00A845AF" w:rsidRDefault="00667501"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667501" w:rsidRPr="00A845AF" w:rsidRDefault="00667501"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667501" w:rsidRPr="00A845AF" w:rsidRDefault="00667501"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667501" w:rsidRPr="00A845AF" w:rsidRDefault="00667501"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667501" w:rsidRPr="00A845AF" w:rsidRDefault="00667501"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667501" w:rsidRPr="00A845AF" w:rsidRDefault="00667501"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667501" w:rsidRPr="00A845AF" w:rsidRDefault="00667501"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667501" w:rsidRPr="00A845AF" w:rsidRDefault="00667501"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67501" w:rsidTr="00667501">
        <w:tc>
          <w:tcPr>
            <w:tcW w:w="3060" w:type="dxa"/>
            <w:tcBorders>
              <w:top w:val="nil"/>
              <w:left w:val="nil"/>
              <w:bottom w:val="dashSmallGap" w:sz="4" w:space="0" w:color="BFBFBF" w:themeColor="background1" w:themeShade="BF"/>
              <w:right w:val="nil"/>
            </w:tcBorders>
          </w:tcPr>
          <w:p w:rsidR="00667501" w:rsidRDefault="00667501" w:rsidP="00237299">
            <w:pPr>
              <w:pStyle w:val="ProductList-Offering1"/>
            </w:pPr>
            <w:bookmarkStart w:id="91" w:name="_Toc379797105"/>
            <w:bookmarkStart w:id="92" w:name="_Toc380513131"/>
            <w:bookmarkStart w:id="93" w:name="_Toc380655170"/>
            <w:bookmarkStart w:id="94" w:name="_Toc402272502"/>
            <w:r>
              <w:t>Core Infrastructure Server Suite Datacenter</w:t>
            </w:r>
            <w:bookmarkEnd w:id="91"/>
            <w:bookmarkEnd w:id="92"/>
            <w:bookmarkEnd w:id="93"/>
            <w:bookmarkEnd w:id="94"/>
            <w:r>
              <w:fldChar w:fldCharType="begin"/>
            </w:r>
            <w: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667501" w:rsidRDefault="00667501"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667501" w:rsidRDefault="00667501"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667501" w:rsidRDefault="00667501"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67501" w:rsidRDefault="00667501"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667501" w:rsidRDefault="00667501" w:rsidP="00237299">
            <w:pPr>
              <w:pStyle w:val="ProductList-OfferingBody"/>
              <w:ind w:left="-113"/>
              <w:jc w:val="center"/>
            </w:pPr>
            <w:r>
              <w:t>75</w:t>
            </w:r>
          </w:p>
        </w:tc>
        <w:tc>
          <w:tcPr>
            <w:tcW w:w="596" w:type="dxa"/>
            <w:shd w:val="clear" w:color="auto" w:fill="70AD47" w:themeFill="accent6"/>
            <w:vAlign w:val="center"/>
          </w:tcPr>
          <w:p w:rsidR="00667501" w:rsidRPr="00A845AF" w:rsidRDefault="00667501" w:rsidP="006D3B2E">
            <w:pPr>
              <w:pStyle w:val="ProductList-OfferingBody"/>
              <w:ind w:left="-113"/>
              <w:jc w:val="center"/>
            </w:pPr>
            <w:r w:rsidRPr="00A845AF">
              <w:fldChar w:fldCharType="begin"/>
            </w:r>
            <w:r w:rsidRPr="00A845AF">
              <w:instrText xml:space="preserve"> AutoTextList  \s NoStyle \t "Infrastructure Principale" </w:instrText>
            </w:r>
            <w:r w:rsidRPr="00A845AF">
              <w:fldChar w:fldCharType="separate"/>
            </w:r>
            <w:r w:rsidRPr="00A845AF">
              <w:t xml:space="preserve"> C</w:t>
            </w:r>
            <w:r w:rsidRPr="00A845AF">
              <w:fldChar w:fldCharType="end"/>
            </w:r>
            <w:r w:rsidRPr="00A845AF">
              <w:fldChar w:fldCharType="begin"/>
            </w:r>
            <w:r w:rsidRPr="00A845AF">
              <w:instrText xml:space="preserve"> AutoTextList  \sNoStyle\t "Core Infrastructure" </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rsidR="00667501" w:rsidRDefault="00667501" w:rsidP="006D3B2E">
            <w:pPr>
              <w:pStyle w:val="ProductList-OfferingBody"/>
              <w:ind w:left="-113"/>
              <w:jc w:val="center"/>
            </w:pPr>
          </w:p>
        </w:tc>
        <w:tc>
          <w:tcPr>
            <w:tcW w:w="596" w:type="dxa"/>
            <w:shd w:val="clear" w:color="auto" w:fill="70AD47" w:themeFill="accent6"/>
            <w:vAlign w:val="center"/>
          </w:tcPr>
          <w:p w:rsidR="00667501" w:rsidRDefault="00667501" w:rsidP="006D3B2E">
            <w:pPr>
              <w:pStyle w:val="ProductList-OfferingBody"/>
              <w:ind w:left="-113"/>
              <w:jc w:val="center"/>
            </w:pPr>
          </w:p>
        </w:tc>
        <w:tc>
          <w:tcPr>
            <w:tcW w:w="595" w:type="dxa"/>
            <w:shd w:val="clear" w:color="auto" w:fill="70AD47" w:themeFill="accent6"/>
            <w:vAlign w:val="center"/>
          </w:tcPr>
          <w:p w:rsidR="00667501" w:rsidRDefault="00667501" w:rsidP="006D3B2E">
            <w:pPr>
              <w:pStyle w:val="ProductList-OfferingBody"/>
              <w:ind w:left="-113"/>
              <w:jc w:val="center"/>
            </w:pPr>
          </w:p>
        </w:tc>
        <w:tc>
          <w:tcPr>
            <w:tcW w:w="595" w:type="dxa"/>
            <w:shd w:val="clear" w:color="auto" w:fill="70AD47" w:themeFill="accent6"/>
            <w:vAlign w:val="center"/>
          </w:tcPr>
          <w:p w:rsidR="00667501" w:rsidRPr="00A845AF" w:rsidRDefault="00667501" w:rsidP="006D3B2E">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667501" w:rsidRPr="00A845AF" w:rsidRDefault="00667501" w:rsidP="006D3B2E">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67501" w:rsidRDefault="00667501" w:rsidP="006D3B2E">
            <w:pPr>
              <w:pStyle w:val="ProductList-OfferingBody"/>
              <w:ind w:left="-113"/>
              <w:jc w:val="center"/>
            </w:pPr>
          </w:p>
        </w:tc>
        <w:tc>
          <w:tcPr>
            <w:tcW w:w="596" w:type="dxa"/>
            <w:shd w:val="clear" w:color="auto" w:fill="70AD47" w:themeFill="accent6"/>
            <w:vAlign w:val="center"/>
          </w:tcPr>
          <w:p w:rsidR="00667501" w:rsidRPr="00A845AF" w:rsidRDefault="00667501" w:rsidP="006D3B2E">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667501" w:rsidTr="00667501">
        <w:tc>
          <w:tcPr>
            <w:tcW w:w="3060" w:type="dxa"/>
            <w:tcBorders>
              <w:top w:val="dashSmallGap" w:sz="4" w:space="0" w:color="BFBFBF" w:themeColor="background1" w:themeShade="BF"/>
              <w:left w:val="nil"/>
              <w:bottom w:val="dashSmallGap" w:sz="4" w:space="0" w:color="BFBFBF" w:themeColor="background1" w:themeShade="BF"/>
              <w:right w:val="nil"/>
            </w:tcBorders>
          </w:tcPr>
          <w:p w:rsidR="00667501" w:rsidRDefault="00667501" w:rsidP="00C05A53">
            <w:pPr>
              <w:pStyle w:val="ProductList-Offering1"/>
            </w:pPr>
            <w:bookmarkStart w:id="95" w:name="_Toc379797106"/>
            <w:bookmarkStart w:id="96" w:name="_Toc380513132"/>
            <w:bookmarkStart w:id="97" w:name="_Toc380655171"/>
            <w:bookmarkStart w:id="98" w:name="_Toc402272503"/>
            <w:r>
              <w:t>Core Infrastructure Server Suite Enterprise</w:t>
            </w:r>
            <w:bookmarkEnd w:id="95"/>
            <w:bookmarkEnd w:id="96"/>
            <w:bookmarkEnd w:id="97"/>
            <w:bookmarkEnd w:id="98"/>
            <w:r>
              <w:fldChar w:fldCharType="begin"/>
            </w:r>
            <w: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7501" w:rsidRDefault="00667501"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7501" w:rsidRDefault="0066750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67501" w:rsidRDefault="00667501"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67501" w:rsidRDefault="0066750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67501" w:rsidRDefault="00667501" w:rsidP="00C05A53">
            <w:pPr>
              <w:pStyle w:val="ProductList-OfferingBody"/>
              <w:ind w:left="-113"/>
              <w:jc w:val="center"/>
            </w:pPr>
          </w:p>
        </w:tc>
        <w:tc>
          <w:tcPr>
            <w:tcW w:w="596" w:type="dxa"/>
            <w:shd w:val="clear" w:color="auto" w:fill="BFBFBF" w:themeFill="background1" w:themeFillShade="BF"/>
            <w:vAlign w:val="center"/>
          </w:tcPr>
          <w:p w:rsidR="00667501" w:rsidRDefault="00667501" w:rsidP="006D3B2E">
            <w:pPr>
              <w:pStyle w:val="ProductList-OfferingBody"/>
              <w:ind w:left="-113"/>
              <w:jc w:val="center"/>
            </w:pPr>
          </w:p>
        </w:tc>
        <w:tc>
          <w:tcPr>
            <w:tcW w:w="595" w:type="dxa"/>
            <w:shd w:val="clear" w:color="auto" w:fill="BFBFBF" w:themeFill="background1" w:themeFillShade="BF"/>
            <w:vAlign w:val="center"/>
          </w:tcPr>
          <w:p w:rsidR="00667501" w:rsidRDefault="00667501" w:rsidP="006D3B2E">
            <w:pPr>
              <w:pStyle w:val="ProductList-OfferingBody"/>
              <w:ind w:left="-113"/>
              <w:jc w:val="center"/>
            </w:pPr>
          </w:p>
        </w:tc>
        <w:tc>
          <w:tcPr>
            <w:tcW w:w="596" w:type="dxa"/>
            <w:shd w:val="clear" w:color="auto" w:fill="BFBFBF" w:themeFill="background1" w:themeFillShade="BF"/>
            <w:vAlign w:val="center"/>
          </w:tcPr>
          <w:p w:rsidR="00667501" w:rsidRDefault="00667501" w:rsidP="006D3B2E">
            <w:pPr>
              <w:pStyle w:val="ProductList-OfferingBody"/>
              <w:ind w:left="-113"/>
              <w:jc w:val="center"/>
            </w:pPr>
          </w:p>
        </w:tc>
        <w:tc>
          <w:tcPr>
            <w:tcW w:w="595" w:type="dxa"/>
            <w:shd w:val="clear" w:color="auto" w:fill="BFBFBF" w:themeFill="background1" w:themeFillShade="BF"/>
            <w:vAlign w:val="center"/>
          </w:tcPr>
          <w:p w:rsidR="00667501" w:rsidRDefault="00667501" w:rsidP="006D3B2E">
            <w:pPr>
              <w:pStyle w:val="ProductList-OfferingBody"/>
              <w:ind w:left="-113"/>
              <w:jc w:val="center"/>
            </w:pPr>
          </w:p>
        </w:tc>
        <w:tc>
          <w:tcPr>
            <w:tcW w:w="595" w:type="dxa"/>
            <w:shd w:val="clear" w:color="auto" w:fill="BFBFBF" w:themeFill="background1" w:themeFillShade="BF"/>
            <w:vAlign w:val="center"/>
          </w:tcPr>
          <w:p w:rsidR="00667501" w:rsidRDefault="00667501" w:rsidP="006D3B2E">
            <w:pPr>
              <w:pStyle w:val="ProductList-OfferingBody"/>
              <w:ind w:left="-113"/>
              <w:jc w:val="center"/>
            </w:pPr>
          </w:p>
        </w:tc>
        <w:tc>
          <w:tcPr>
            <w:tcW w:w="596" w:type="dxa"/>
            <w:shd w:val="clear" w:color="auto" w:fill="BFBFBF" w:themeFill="background1" w:themeFillShade="BF"/>
            <w:vAlign w:val="center"/>
          </w:tcPr>
          <w:p w:rsidR="00667501" w:rsidRDefault="00667501" w:rsidP="006D3B2E">
            <w:pPr>
              <w:pStyle w:val="ProductList-OfferingBody"/>
              <w:ind w:left="-113"/>
              <w:jc w:val="center"/>
            </w:pPr>
          </w:p>
        </w:tc>
        <w:tc>
          <w:tcPr>
            <w:tcW w:w="595" w:type="dxa"/>
            <w:shd w:val="clear" w:color="auto" w:fill="BFBFBF" w:themeFill="background1" w:themeFillShade="BF"/>
            <w:vAlign w:val="center"/>
          </w:tcPr>
          <w:p w:rsidR="00667501" w:rsidRDefault="00667501" w:rsidP="006D3B2E">
            <w:pPr>
              <w:pStyle w:val="ProductList-OfferingBody"/>
              <w:ind w:left="-113"/>
              <w:jc w:val="center"/>
            </w:pPr>
          </w:p>
        </w:tc>
        <w:tc>
          <w:tcPr>
            <w:tcW w:w="596" w:type="dxa"/>
            <w:shd w:val="clear" w:color="auto" w:fill="BFBFBF" w:themeFill="background1" w:themeFillShade="BF"/>
            <w:vAlign w:val="center"/>
          </w:tcPr>
          <w:p w:rsidR="00667501" w:rsidRPr="00A12C31" w:rsidRDefault="00667501" w:rsidP="006D3B2E">
            <w:pPr>
              <w:pStyle w:val="ProductList-OfferingBody"/>
              <w:ind w:left="-113"/>
              <w:jc w:val="center"/>
            </w:pPr>
          </w:p>
        </w:tc>
      </w:tr>
      <w:tr w:rsidR="00667501" w:rsidTr="00667501">
        <w:tc>
          <w:tcPr>
            <w:tcW w:w="3060" w:type="dxa"/>
            <w:tcBorders>
              <w:top w:val="dashSmallGap" w:sz="4" w:space="0" w:color="BFBFBF" w:themeColor="background1" w:themeShade="BF"/>
              <w:left w:val="nil"/>
              <w:bottom w:val="nil"/>
              <w:right w:val="nil"/>
            </w:tcBorders>
          </w:tcPr>
          <w:p w:rsidR="00667501" w:rsidRDefault="00667501" w:rsidP="00237299">
            <w:pPr>
              <w:pStyle w:val="ProductList-Offering1"/>
            </w:pPr>
            <w:bookmarkStart w:id="99" w:name="_Toc379797107"/>
            <w:bookmarkStart w:id="100" w:name="_Toc380513133"/>
            <w:bookmarkStart w:id="101" w:name="_Toc380655172"/>
            <w:bookmarkStart w:id="102" w:name="_Toc402272504"/>
            <w:r>
              <w:t>Core Infrastructure Server Suite Standard</w:t>
            </w:r>
            <w:bookmarkEnd w:id="99"/>
            <w:bookmarkEnd w:id="100"/>
            <w:bookmarkEnd w:id="101"/>
            <w:bookmarkEnd w:id="102"/>
            <w:r>
              <w:fldChar w:fldCharType="begin"/>
            </w:r>
            <w: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667501" w:rsidRDefault="00667501"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667501" w:rsidRDefault="00667501"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667501" w:rsidRDefault="00667501"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67501" w:rsidRDefault="00667501"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667501" w:rsidRDefault="00667501" w:rsidP="00237299">
            <w:pPr>
              <w:pStyle w:val="ProductList-OfferingBody"/>
              <w:ind w:left="-113"/>
              <w:jc w:val="center"/>
            </w:pPr>
            <w:r>
              <w:t>25</w:t>
            </w:r>
          </w:p>
        </w:tc>
        <w:tc>
          <w:tcPr>
            <w:tcW w:w="596" w:type="dxa"/>
            <w:shd w:val="clear" w:color="auto" w:fill="70AD47" w:themeFill="accent6"/>
            <w:vAlign w:val="center"/>
          </w:tcPr>
          <w:p w:rsidR="00667501" w:rsidRPr="00A845AF" w:rsidRDefault="00667501" w:rsidP="006D3B2E">
            <w:pPr>
              <w:pStyle w:val="ProductList-OfferingBody"/>
              <w:ind w:left="-113"/>
              <w:jc w:val="center"/>
            </w:pPr>
            <w:r w:rsidRPr="00A845AF">
              <w:fldChar w:fldCharType="begin"/>
            </w:r>
            <w:r w:rsidRPr="00A845AF">
              <w:instrText xml:space="preserve"> AutoTextList  \s NoStyle \t "Infrastructure Principale" </w:instrText>
            </w:r>
            <w:r w:rsidRPr="00A845AF">
              <w:fldChar w:fldCharType="separate"/>
            </w:r>
            <w:r w:rsidRPr="00A845AF">
              <w:t xml:space="preserve"> C</w:t>
            </w:r>
            <w:r w:rsidRPr="00A845AF">
              <w:fldChar w:fldCharType="end"/>
            </w:r>
            <w:r w:rsidRPr="00A845AF">
              <w:fldChar w:fldCharType="begin"/>
            </w:r>
            <w:r w:rsidRPr="00A845AF">
              <w:instrText xml:space="preserve"> AutoTextList  \sNoStyle\t "Core Infrastructure" </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rsidR="00667501" w:rsidRDefault="00667501" w:rsidP="006D3B2E">
            <w:pPr>
              <w:pStyle w:val="ProductList-OfferingBody"/>
              <w:ind w:left="-113"/>
              <w:jc w:val="center"/>
            </w:pPr>
          </w:p>
        </w:tc>
        <w:tc>
          <w:tcPr>
            <w:tcW w:w="596" w:type="dxa"/>
            <w:shd w:val="clear" w:color="auto" w:fill="70AD47" w:themeFill="accent6"/>
            <w:vAlign w:val="center"/>
          </w:tcPr>
          <w:p w:rsidR="00667501" w:rsidRDefault="00667501" w:rsidP="006D3B2E">
            <w:pPr>
              <w:pStyle w:val="ProductList-OfferingBody"/>
              <w:ind w:left="-113"/>
              <w:jc w:val="center"/>
            </w:pPr>
          </w:p>
        </w:tc>
        <w:tc>
          <w:tcPr>
            <w:tcW w:w="595" w:type="dxa"/>
            <w:shd w:val="clear" w:color="auto" w:fill="70AD47" w:themeFill="accent6"/>
            <w:vAlign w:val="center"/>
          </w:tcPr>
          <w:p w:rsidR="00667501" w:rsidRDefault="00667501" w:rsidP="006D3B2E">
            <w:pPr>
              <w:pStyle w:val="ProductList-OfferingBody"/>
              <w:ind w:left="-113"/>
              <w:jc w:val="center"/>
            </w:pPr>
          </w:p>
        </w:tc>
        <w:tc>
          <w:tcPr>
            <w:tcW w:w="595" w:type="dxa"/>
            <w:shd w:val="clear" w:color="auto" w:fill="70AD47" w:themeFill="accent6"/>
            <w:vAlign w:val="center"/>
          </w:tcPr>
          <w:p w:rsidR="00667501" w:rsidRPr="00A845AF" w:rsidRDefault="00667501" w:rsidP="006D3B2E">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667501" w:rsidRPr="00A845AF" w:rsidRDefault="00667501" w:rsidP="006D3B2E">
            <w:pPr>
              <w:pStyle w:val="ProductList-OfferingBody"/>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67501" w:rsidRDefault="00667501" w:rsidP="006D3B2E">
            <w:pPr>
              <w:pStyle w:val="ProductList-OfferingBody"/>
              <w:ind w:left="-113"/>
              <w:jc w:val="center"/>
            </w:pPr>
          </w:p>
        </w:tc>
        <w:tc>
          <w:tcPr>
            <w:tcW w:w="596" w:type="dxa"/>
            <w:shd w:val="clear" w:color="auto" w:fill="70AD47" w:themeFill="accent6"/>
            <w:vAlign w:val="center"/>
          </w:tcPr>
          <w:p w:rsidR="00667501" w:rsidRPr="00A845AF" w:rsidRDefault="00667501" w:rsidP="006D3B2E">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rsidR="00407E60"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667501">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Groupe de Produits : </w:t>
            </w:r>
            <w:r>
              <w:rPr>
                <w:b/>
              </w:rPr>
              <w:t>Serveur</w:t>
            </w:r>
          </w:p>
        </w:tc>
        <w:tc>
          <w:tcPr>
            <w:tcW w:w="3600" w:type="dxa"/>
          </w:tcPr>
          <w:p w:rsidR="000C0ACA" w:rsidRPr="00A13C12" w:rsidRDefault="000C0ACA" w:rsidP="005E2606">
            <w:pPr>
              <w:pStyle w:val="ProductList-Body"/>
              <w:rPr>
                <w:b/>
              </w:rPr>
            </w:pPr>
            <w:r>
              <w:t xml:space="preserve">Éligible à réduction (SCE) : </w:t>
            </w:r>
            <w:r w:rsidR="007801D9">
              <w:rPr>
                <w:b/>
              </w:rPr>
              <w:t>Toutes</w:t>
            </w:r>
            <w:r>
              <w:rPr>
                <w:b/>
              </w:rPr>
              <w:t xml:space="preserve"> les éditions</w:t>
            </w:r>
          </w:p>
        </w:tc>
      </w:tr>
      <w:tr w:rsidR="000C0ACA" w:rsidTr="00667501">
        <w:tc>
          <w:tcPr>
            <w:tcW w:w="3600" w:type="dxa"/>
          </w:tcPr>
          <w:p w:rsidR="000C0ACA" w:rsidRDefault="000C0ACA" w:rsidP="005E2606">
            <w:pPr>
              <w:pStyle w:val="ProductList-Body"/>
            </w:pPr>
          </w:p>
        </w:tc>
        <w:tc>
          <w:tcPr>
            <w:tcW w:w="3600" w:type="dxa"/>
          </w:tcPr>
          <w:p w:rsidR="000C0ACA" w:rsidRDefault="00C857CA" w:rsidP="005E2606">
            <w:pPr>
              <w:pStyle w:val="ProductList-Body"/>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600" w:type="dxa"/>
          </w:tcPr>
          <w:p w:rsidR="000C0ACA" w:rsidRDefault="000C0ACA" w:rsidP="005E2606">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1F2DDF" w:rsidRPr="00D26825" w:rsidRDefault="001F2DDF" w:rsidP="001F2DDF">
      <w:pPr>
        <w:pStyle w:val="ProductList-Body"/>
        <w:rPr>
          <w:b/>
          <w:color w:val="00188F"/>
        </w:rPr>
      </w:pPr>
      <w:r>
        <w:rPr>
          <w:b/>
          <w:color w:val="00188F"/>
        </w:rPr>
        <w:t>Core Infrastructure Server Suite (Standard ou Datacenter)</w:t>
      </w:r>
      <w:r>
        <w:fldChar w:fldCharType="begin"/>
      </w:r>
      <w:r>
        <w:instrText>XE "Core Infrastructure Server Suite Standard"</w:instrText>
      </w:r>
      <w:r>
        <w:fldChar w:fldCharType="end"/>
      </w:r>
    </w:p>
    <w:p w:rsidR="001F2DDF" w:rsidRPr="001F2DDF" w:rsidRDefault="001F2DDF" w:rsidP="00516278">
      <w:pPr>
        <w:pStyle w:val="ProductList-Body"/>
        <w:ind w:left="180"/>
        <w:rPr>
          <w:b/>
        </w:rPr>
      </w:pPr>
      <w:r>
        <w:rPr>
          <w:b/>
          <w:color w:val="00188F"/>
        </w:rPr>
        <w:t>Migration vers un nouveau modèle de licence</w:t>
      </w:r>
    </w:p>
    <w:p w:rsidR="001F2DDF" w:rsidRDefault="001F2DDF" w:rsidP="00516278">
      <w:pPr>
        <w:pStyle w:val="ProductList-Body"/>
        <w:ind w:left="180"/>
      </w:pPr>
      <w:r>
        <w:t>Le modèle de licence de Core Infrastructure Server (« CIS ») a changé au 1er avril 2012. Les licences acquises dans le cadre d</w:t>
      </w:r>
      <w:r w:rsidR="005A5B37">
        <w:t>’</w:t>
      </w:r>
      <w:r>
        <w:t>accords de mise en œuvre effectifs après le 1er avril 2012 peuvent couvrir jusqu</w:t>
      </w:r>
      <w:r w:rsidR="005A5B37">
        <w:t>’</w:t>
      </w:r>
      <w:r>
        <w:t>à deux (2) processeurs physiques.</w:t>
      </w:r>
    </w:p>
    <w:p w:rsidR="001F2DDF" w:rsidRDefault="001F2DDF" w:rsidP="00516278">
      <w:pPr>
        <w:pStyle w:val="ProductList-Body"/>
        <w:ind w:left="180"/>
      </w:pPr>
    </w:p>
    <w:p w:rsidR="001F2DDF" w:rsidRDefault="001F2DDF" w:rsidP="00516278">
      <w:pPr>
        <w:pStyle w:val="ProductList-Body"/>
        <w:ind w:left="180"/>
      </w:pPr>
      <w:r>
        <w:t>Les clients ayant conclu un accord de mise en œuvre effectif au 1er avril 2012 ou à une date antérieure peuvent continuer d</w:t>
      </w:r>
      <w:r w:rsidR="005A5B37">
        <w:t>’</w:t>
      </w:r>
      <w:r>
        <w:t>utiliser la procédure de régularisation de l</w:t>
      </w:r>
      <w:r w:rsidR="005A5B37">
        <w:t>’</w:t>
      </w:r>
      <w:r>
        <w:t>ancien modèle, en vertu duquel chaque licence ne couvre qu</w:t>
      </w:r>
      <w:r w:rsidR="005A5B37">
        <w:t>’</w:t>
      </w:r>
      <w:r>
        <w:t>un (1) processeur. Les droits de migration suivants s</w:t>
      </w:r>
      <w:r w:rsidR="005A5B37">
        <w:t>’</w:t>
      </w:r>
      <w:r>
        <w:t>appliquent aux licences de ces clients :</w:t>
      </w:r>
    </w:p>
    <w:p w:rsidR="00EF171D" w:rsidRDefault="00EF171D" w:rsidP="00516278">
      <w:pPr>
        <w:pStyle w:val="ProductList-Body"/>
        <w:ind w:left="180"/>
      </w:pPr>
    </w:p>
    <w:p w:rsidR="00EF171D" w:rsidRDefault="00EF171D" w:rsidP="00516278">
      <w:pPr>
        <w:pStyle w:val="ProductList-Body"/>
        <w:ind w:left="180"/>
      </w:pPr>
      <w:r>
        <w:rPr>
          <w:b/>
          <w:color w:val="00188F"/>
        </w:rPr>
        <w:t>Core Infrastructure Suite</w:t>
      </w:r>
    </w:p>
    <w:p w:rsidR="00EF171D" w:rsidRDefault="001F2DDF" w:rsidP="00516278">
      <w:pPr>
        <w:pStyle w:val="ProductList-Body"/>
        <w:ind w:left="180"/>
      </w:pPr>
      <w:r>
        <w:t>Pendant la durée de l</w:t>
      </w:r>
      <w:r w:rsidR="005A5B37">
        <w:t>’</w:t>
      </w:r>
      <w:r>
        <w:t>accord de mise en œuvre en cours, les licences existantes et nouvelles licences acquises dans le cadre de l</w:t>
      </w:r>
      <w:r w:rsidR="005A5B37">
        <w:t>’</w:t>
      </w:r>
      <w:r>
        <w:t>ancien modèle seront considérées comme équivalentes aux licences du nouveau modèle selon les ratios suivants :</w:t>
      </w:r>
    </w:p>
    <w:p w:rsidR="00EF171D" w:rsidRPr="00EF171D" w:rsidRDefault="00EF171D" w:rsidP="00F32AEC">
      <w:pPr>
        <w:pStyle w:val="ProductList-Body"/>
        <w:numPr>
          <w:ilvl w:val="0"/>
          <w:numId w:val="41"/>
        </w:numPr>
        <w:ind w:hanging="270"/>
      </w:pPr>
      <w:r>
        <w:t xml:space="preserve">1 pour 1 Core Infrastructure Server Suite Standard et </w:t>
      </w:r>
    </w:p>
    <w:p w:rsidR="00EF171D" w:rsidRPr="00553757" w:rsidRDefault="00EF171D" w:rsidP="00F32AEC">
      <w:pPr>
        <w:pStyle w:val="ProductList-Body"/>
        <w:numPr>
          <w:ilvl w:val="0"/>
          <w:numId w:val="41"/>
        </w:numPr>
        <w:ind w:hanging="270"/>
      </w:pPr>
      <w:r>
        <w:t>2 pour 1 Core Infrastructure Server Suite Datacenter. Deux licences de l</w:t>
      </w:r>
      <w:r w:rsidR="005A5B37">
        <w:t>’</w:t>
      </w:r>
      <w:r>
        <w:t>ancien modèle équivaudront à une licence du nouveau modèle.</w:t>
      </w:r>
    </w:p>
    <w:p w:rsidR="00EF171D" w:rsidRDefault="00EF171D" w:rsidP="00516278">
      <w:pPr>
        <w:pStyle w:val="ProductList-Body"/>
        <w:ind w:left="180"/>
      </w:pPr>
    </w:p>
    <w:p w:rsidR="001F2DDF" w:rsidRDefault="001F2DDF" w:rsidP="00516278">
      <w:pPr>
        <w:pStyle w:val="ProductList-Body"/>
        <w:ind w:left="180"/>
      </w:pPr>
      <w:r>
        <w:t>Au moment du renouvellement, les clients pourront attribuer les SA renouvelées aux licences du nouveau modèle.</w:t>
      </w:r>
    </w:p>
    <w:p w:rsidR="001F2DDF" w:rsidRDefault="001F2DDF" w:rsidP="00516278">
      <w:pPr>
        <w:pStyle w:val="ProductList-Body"/>
        <w:ind w:left="180"/>
      </w:pPr>
    </w:p>
    <w:p w:rsidR="00F16D95" w:rsidRDefault="00F16D95" w:rsidP="00516278">
      <w:pPr>
        <w:pStyle w:val="ProductList-Body"/>
        <w:ind w:left="180"/>
      </w:pPr>
    </w:p>
    <w:p w:rsidR="00F16D95" w:rsidRDefault="00F16D95" w:rsidP="00516278">
      <w:pPr>
        <w:pStyle w:val="ProductList-Body"/>
        <w:ind w:left="180"/>
      </w:pPr>
    </w:p>
    <w:p w:rsidR="001F2DDF" w:rsidRPr="001F2DDF" w:rsidRDefault="001F2DDF" w:rsidP="00516278">
      <w:pPr>
        <w:pStyle w:val="ProductList-Body"/>
        <w:ind w:left="180"/>
        <w:rPr>
          <w:b/>
        </w:rPr>
      </w:pPr>
      <w:r>
        <w:rPr>
          <w:b/>
          <w:color w:val="00188F"/>
        </w:rPr>
        <w:t>Lancement d</w:t>
      </w:r>
      <w:r w:rsidR="005A5B37">
        <w:rPr>
          <w:b/>
          <w:color w:val="00188F"/>
        </w:rPr>
        <w:t>’</w:t>
      </w:r>
      <w:r>
        <w:rPr>
          <w:b/>
          <w:color w:val="00188F"/>
        </w:rPr>
        <w:t>une nouvelle version de Windows Server</w:t>
      </w:r>
    </w:p>
    <w:p w:rsidR="001F2DDF" w:rsidRDefault="001F2DDF" w:rsidP="00516278">
      <w:pPr>
        <w:pStyle w:val="ProductList-Body"/>
        <w:ind w:left="180"/>
      </w:pPr>
      <w:r>
        <w:t>Les clients qui possèdent une licence Core Infrastructure Server Suite (Standard ou Datacenter)</w:t>
      </w:r>
      <w:r>
        <w:fldChar w:fldCharType="begin"/>
      </w:r>
      <w:r>
        <w:instrText>XE "Core Infrastructure Server Suite Standard"</w:instrText>
      </w:r>
      <w:r>
        <w:fldChar w:fldCharType="end"/>
      </w:r>
      <w:r>
        <w:t xml:space="preserve"> avec SA active au 1er septembre 2012 ont le droit d</w:t>
      </w:r>
      <w:r w:rsidR="005A5B37">
        <w:t>’</w:t>
      </w:r>
      <w:r>
        <w:t>utiliser les Produits suivants conformément aux droits d</w:t>
      </w:r>
      <w:r w:rsidR="005A5B37">
        <w:t>’</w:t>
      </w:r>
      <w:r>
        <w:t>utilisation de Core Infrastructure Server Suite (Standard ou Datacenter) :</w:t>
      </w:r>
    </w:p>
    <w:p w:rsidR="001F2DDF"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Default="001F2DDF" w:rsidP="00846616">
      <w:pPr>
        <w:pStyle w:val="ProductList-Body"/>
        <w:numPr>
          <w:ilvl w:val="0"/>
          <w:numId w:val="1"/>
        </w:numPr>
        <w:ind w:hanging="270"/>
      </w:pPr>
      <w:r>
        <w:t>System Center 2012 R2 Standard (Core Infrastructure Suite Standard)</w:t>
      </w:r>
    </w:p>
    <w:p w:rsidR="00846616" w:rsidRDefault="00846616" w:rsidP="00846616">
      <w:pPr>
        <w:pStyle w:val="ProductList-Body"/>
        <w:numPr>
          <w:ilvl w:val="0"/>
          <w:numId w:val="1"/>
        </w:numPr>
        <w:ind w:hanging="270"/>
      </w:pPr>
      <w:r>
        <w:t>Windows Server 2012 R2 Datacenter (Core Infrastructure Suite Datacenter)</w:t>
      </w:r>
    </w:p>
    <w:p w:rsidR="001F2DDF"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Default="001F2DDF" w:rsidP="001F2DDF">
      <w:pPr>
        <w:pStyle w:val="ProductList-Body"/>
      </w:pPr>
    </w:p>
    <w:p w:rsidR="001F2DDF" w:rsidRDefault="001F2DDF" w:rsidP="00516278">
      <w:pPr>
        <w:pStyle w:val="ProductList-Body"/>
        <w:ind w:left="180"/>
      </w:pPr>
      <w:r>
        <w:t>Pour tout serveur sous licence valide pour Core Infrastructure Server Suite Standard</w:t>
      </w:r>
      <w:r>
        <w:fldChar w:fldCharType="begin"/>
      </w:r>
      <w:r>
        <w:instrText>XE "Core Infrastructure Server Suite Standard"</w:instrText>
      </w:r>
      <w:r>
        <w:fldChar w:fldCharType="end"/>
      </w:r>
      <w:r>
        <w:t>, les clients peuvent exécuter une instance de Windows Server 2008 R2</w:t>
      </w:r>
      <w:r>
        <w:fldChar w:fldCharType="begin"/>
      </w:r>
      <w:r>
        <w:instrText>XE "R2 Windows Server 2008"</w:instrText>
      </w:r>
      <w:r>
        <w:fldChar w:fldCharType="end"/>
      </w:r>
      <w:r>
        <w:t xml:space="preserve"> Enterprise au lieu de Windows Server Standard.</w:t>
      </w:r>
    </w:p>
    <w:p w:rsidR="001F2DDF" w:rsidRDefault="001F2DDF" w:rsidP="00516278">
      <w:pPr>
        <w:pStyle w:val="ProductList-Body"/>
        <w:ind w:left="180"/>
      </w:pPr>
    </w:p>
    <w:p w:rsidR="00846616" w:rsidRDefault="001F2DDF" w:rsidP="00516278">
      <w:pPr>
        <w:pStyle w:val="ProductList-Body"/>
        <w:ind w:left="180"/>
      </w:pPr>
      <w:r>
        <w:rPr>
          <w:b/>
          <w:color w:val="00188F"/>
        </w:rPr>
        <w:t>Offre de renouvellement de Software Assurance pour Windows Server et System Center</w:t>
      </w:r>
      <w:r>
        <w:t xml:space="preserve"> </w:t>
      </w:r>
    </w:p>
    <w:p w:rsidR="00782C7B" w:rsidRDefault="001F2DDF" w:rsidP="00516278">
      <w:pPr>
        <w:pStyle w:val="ProductList-Body"/>
        <w:ind w:left="180"/>
      </w:pPr>
      <w:r>
        <w:t>Les clients qui ont acquis des licences avec SA pour tous les Produits de la colonne A du tableau ci-dessous peuvent, à l</w:t>
      </w:r>
      <w:r w:rsidR="005A5B37">
        <w:t>’</w:t>
      </w:r>
      <w:r>
        <w:t>expiration de la SA, acheter une SA pour la Core Infrastructure Server Suite correspondante dans la colonne B</w:t>
      </w:r>
      <w:r>
        <w:fldChar w:fldCharType="begin"/>
      </w:r>
      <w:r>
        <w:instrText>XE "Core Infrastructure Server Suite Standard"</w:instrText>
      </w:r>
      <w:r>
        <w:fldChar w:fldCharType="end"/>
      </w:r>
      <w:r>
        <w:t xml:space="preserve"> sans acheter la licence Core Infrastructure Server Suite sous-jacente.</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Colonne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Colonne B</w:t>
            </w:r>
          </w:p>
        </w:tc>
      </w:tr>
      <w:tr w:rsidR="00846616"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Default="00846616" w:rsidP="00846616">
            <w:pPr>
              <w:pStyle w:val="ProductList-Body"/>
            </w:pPr>
            <w:r>
              <w:t>Core Infrastructure Server Suite Standard</w:t>
            </w:r>
          </w:p>
        </w:tc>
      </w:tr>
      <w:tr w:rsidR="00846616"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Default="00846616" w:rsidP="00846616">
            <w:pPr>
              <w:pStyle w:val="ProductList-Body"/>
            </w:pPr>
            <w:r>
              <w:t>Core Infrastructure Server Suite Datacenter</w:t>
            </w:r>
          </w:p>
        </w:tc>
      </w:tr>
    </w:tbl>
    <w:p w:rsidR="001F2DDF" w:rsidRDefault="001F2DDF" w:rsidP="001F2DDF">
      <w:pPr>
        <w:pStyle w:val="ProductList-Body"/>
      </w:pPr>
    </w:p>
    <w:p w:rsidR="001F2DDF" w:rsidRDefault="001F2DDF" w:rsidP="00516278">
      <w:pPr>
        <w:pStyle w:val="ProductList-Body"/>
        <w:ind w:left="180"/>
      </w:pPr>
      <w:r>
        <w:t>Les clients peuvent acheter une SA couvrant une licence Core Infrastructure Server Suite</w:t>
      </w:r>
      <w:r>
        <w:fldChar w:fldCharType="begin"/>
      </w:r>
      <w:r>
        <w:instrText>XE "Core Infrastructure Server Suite Standard"</w:instrText>
      </w:r>
      <w:r>
        <w:fldChar w:fldCharType="end"/>
      </w:r>
      <w:r>
        <w:t xml:space="preserve"> pour chaque ensemble constitué d</w:t>
      </w:r>
      <w:r w:rsidR="005A5B37">
        <w:t>’</w:t>
      </w:r>
      <w:r>
        <w:t xml:space="preserve">une de chaque licence éligible du tableau ci-dessus dont ils disposent. </w:t>
      </w:r>
    </w:p>
    <w:p w:rsidR="001F2DDF" w:rsidRDefault="001F2DDF" w:rsidP="00516278">
      <w:pPr>
        <w:pStyle w:val="ProductList-Body"/>
        <w:ind w:left="180"/>
      </w:pPr>
    </w:p>
    <w:p w:rsidR="001F2DDF" w:rsidRDefault="001F2DDF" w:rsidP="00516278">
      <w:pPr>
        <w:pStyle w:val="ProductList-Body"/>
        <w:ind w:left="180"/>
      </w:pPr>
      <w:r>
        <w:t>Les clients qui acquièrent et utilisent une licence Core Infrastructure Server Suite (Standard ou Datacenter)</w:t>
      </w:r>
      <w:r>
        <w:fldChar w:fldCharType="begin"/>
      </w:r>
      <w:r>
        <w:instrText>XE "Core Infrastructure Server Suite Standard"</w:instrText>
      </w:r>
      <w:r>
        <w:fldChar w:fldCharType="end"/>
      </w:r>
      <w:r>
        <w:t xml:space="preserve"> dans le cadre de cette offre ne peuvent plus utiliser le logiciel avec leurs licences éligibles. Les Licences et SA acquises dans le cadre d</w:t>
      </w:r>
      <w:r w:rsidR="005A5B37">
        <w:t>’</w:t>
      </w:r>
      <w:r>
        <w:t>un Contrat Souscription ne permettent pas de prétendre à cette offre.</w:t>
      </w:r>
    </w:p>
    <w:p w:rsidR="001F2DDF" w:rsidRDefault="001F2DDF" w:rsidP="00516278">
      <w:pPr>
        <w:pStyle w:val="ProductList-Body"/>
        <w:ind w:left="180"/>
      </w:pPr>
    </w:p>
    <w:p w:rsidR="001F2DDF" w:rsidRPr="001F2DDF" w:rsidRDefault="001F2DDF" w:rsidP="00516278">
      <w:pPr>
        <w:pStyle w:val="ProductList-Body"/>
        <w:ind w:left="180"/>
        <w:rPr>
          <w:b/>
        </w:rPr>
      </w:pPr>
      <w:r>
        <w:rPr>
          <w:b/>
          <w:color w:val="00188F"/>
        </w:rPr>
        <w:t xml:space="preserve">Passage de Windows Server ou System Center à Core Infrastructure Server Suite </w:t>
      </w:r>
      <w:r>
        <w:fldChar w:fldCharType="begin"/>
      </w:r>
      <w:r>
        <w:instrText>XE "Core Infrastructure Server Suite Standard"</w:instrText>
      </w:r>
      <w:r>
        <w:fldChar w:fldCharType="end"/>
      </w:r>
    </w:p>
    <w:p w:rsidR="001F2DDF" w:rsidRDefault="001F2DDF" w:rsidP="00516278">
      <w:pPr>
        <w:pStyle w:val="ProductList-Body"/>
        <w:ind w:left="180"/>
      </w:pPr>
      <w:r>
        <w:t>Les clients peuvent passer de Windows Server ou System Center à Core Infrastructure Server Suite</w:t>
      </w:r>
      <w:r>
        <w:fldChar w:fldCharType="begin"/>
      </w:r>
      <w:r>
        <w:instrText>XE "Core Infrastructure Server Suite Standard"</w:instrText>
      </w:r>
      <w:r>
        <w:fldChar w:fldCharType="end"/>
      </w:r>
      <w:r>
        <w:t xml:space="preserve"> en achetant la Licence de Passage à l</w:t>
      </w:r>
      <w:r w:rsidR="005A5B37">
        <w:t>’</w:t>
      </w:r>
      <w:r>
        <w:t>Édition Supérieure de Core Infrastructure</w:t>
      </w:r>
      <w:r w:rsidR="00A96404">
        <w:t xml:space="preserve"> Server Suite appropriée. </w:t>
      </w:r>
      <w:r>
        <w:t>Pour acheter ladite Licence de Passage à une Édition Supérieure, ils doivent disposer d</w:t>
      </w:r>
      <w:r w:rsidR="005A5B37">
        <w:t>’</w:t>
      </w:r>
      <w:r>
        <w:t>une SA active pour leur licence Wi</w:t>
      </w:r>
      <w:r w:rsidR="00A96404">
        <w:t xml:space="preserve">ndows Server ou System Center. </w:t>
      </w:r>
    </w:p>
    <w:p w:rsidR="001F2DDF" w:rsidRDefault="001F2DDF" w:rsidP="00516278">
      <w:pPr>
        <w:pStyle w:val="ProductList-Body"/>
        <w:ind w:left="180"/>
      </w:pPr>
    </w:p>
    <w:p w:rsidR="001F2DDF" w:rsidRDefault="001F2DDF" w:rsidP="00516278">
      <w:pPr>
        <w:pStyle w:val="ProductList-Body"/>
        <w:ind w:left="180"/>
      </w:pPr>
      <w:r>
        <w:t>Les droits d</w:t>
      </w:r>
      <w:r w:rsidR="005A5B37">
        <w:t>’</w:t>
      </w:r>
      <w:r>
        <w:t>utilisation du logiciel concédés au titre de la licence Core Infrastructure Server Suite</w:t>
      </w:r>
      <w:r>
        <w:fldChar w:fldCharType="begin"/>
      </w:r>
      <w:r>
        <w:instrText>XE "Core Infrastructure Server Suite Standard"</w:instrText>
      </w:r>
      <w:r>
        <w:fldChar w:fldCharType="end"/>
      </w:r>
      <w:r>
        <w:t xml:space="preserve"> sont assujettis au paiement de tous montants restant dus au titre de l</w:t>
      </w:r>
      <w:r w:rsidR="00A96404">
        <w:t xml:space="preserve">a licence du produit éligible. </w:t>
      </w:r>
      <w:r>
        <w:t>La licence Core Infrastructure Server Suite annule et remplace la licence du produit éligible.</w:t>
      </w:r>
    </w:p>
    <w:p w:rsidR="001F2DDF"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Produit éligible</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Version supérieure</w:t>
            </w:r>
          </w:p>
        </w:tc>
      </w:tr>
      <w:tr w:rsidR="001F2DDF" w:rsidTr="00733083">
        <w:tc>
          <w:tcPr>
            <w:tcW w:w="4140" w:type="dxa"/>
          </w:tcPr>
          <w:p w:rsidR="001F2DDF" w:rsidRDefault="001F2DDF" w:rsidP="001F2DDF">
            <w:pPr>
              <w:pStyle w:val="ProductList-Body"/>
            </w:pPr>
            <w:r>
              <w:t>Windows Server Standard</w:t>
            </w:r>
          </w:p>
        </w:tc>
        <w:tc>
          <w:tcPr>
            <w:tcW w:w="4140" w:type="dxa"/>
          </w:tcPr>
          <w:p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rsidTr="00733083">
        <w:tc>
          <w:tcPr>
            <w:tcW w:w="4140" w:type="dxa"/>
          </w:tcPr>
          <w:p w:rsidR="001F2DDF" w:rsidRDefault="001F2DDF" w:rsidP="001F2DDF">
            <w:pPr>
              <w:pStyle w:val="ProductList-Body"/>
            </w:pPr>
            <w:r>
              <w:t>System Center Standard</w:t>
            </w:r>
          </w:p>
        </w:tc>
        <w:tc>
          <w:tcPr>
            <w:tcW w:w="4140" w:type="dxa"/>
          </w:tcPr>
          <w:p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rsidTr="00733083">
        <w:tc>
          <w:tcPr>
            <w:tcW w:w="4140" w:type="dxa"/>
          </w:tcPr>
          <w:p w:rsidR="00087BC2" w:rsidRDefault="00087BC2" w:rsidP="00087BC2">
            <w:pPr>
              <w:pStyle w:val="ProductList-Body"/>
            </w:pPr>
            <w:r>
              <w:t>Windows Server Datacenter</w:t>
            </w:r>
          </w:p>
        </w:tc>
        <w:tc>
          <w:tcPr>
            <w:tcW w:w="4140" w:type="dxa"/>
          </w:tcPr>
          <w:p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rsidTr="00733083">
        <w:tc>
          <w:tcPr>
            <w:tcW w:w="4140" w:type="dxa"/>
          </w:tcPr>
          <w:p w:rsidR="00087BC2" w:rsidRDefault="00087BC2" w:rsidP="00087BC2">
            <w:pPr>
              <w:pStyle w:val="ProductList-Body"/>
            </w:pPr>
            <w:r>
              <w:t>System Center Datacenter</w:t>
            </w:r>
          </w:p>
        </w:tc>
        <w:tc>
          <w:tcPr>
            <w:tcW w:w="4140" w:type="dxa"/>
          </w:tcPr>
          <w:p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rsidR="001F2DDF" w:rsidRDefault="001F2DDF" w:rsidP="001F2DDF">
      <w:pPr>
        <w:pStyle w:val="ProductList-Body"/>
      </w:pPr>
    </w:p>
    <w:p w:rsidR="001F2DDF" w:rsidRPr="00C424DD" w:rsidRDefault="001F2DDF" w:rsidP="001F2DDF">
      <w:pPr>
        <w:pStyle w:val="ProductList-Body"/>
        <w:rPr>
          <w:b/>
          <w:color w:val="00188F"/>
          <w:lang w:eastAsia="en-US" w:bidi="ar-SA"/>
        </w:rPr>
      </w:pPr>
      <w:r w:rsidRPr="00C424DD">
        <w:rPr>
          <w:b/>
          <w:color w:val="00188F"/>
          <w:lang w:eastAsia="en-US" w:bidi="ar-SA"/>
        </w:rPr>
        <w:t>Core Infrastructure Server Suite Enterprise</w:t>
      </w:r>
      <w:r w:rsidRPr="00C424DD">
        <w:rPr>
          <w:b/>
          <w:color w:val="00188F"/>
          <w:lang w:eastAsia="en-US" w:bidi="ar-SA"/>
        </w:rPr>
        <w:fldChar w:fldCharType="begin"/>
      </w:r>
      <w:r w:rsidRPr="00C424DD">
        <w:rPr>
          <w:b/>
          <w:color w:val="00188F"/>
          <w:lang w:eastAsia="en-US" w:bidi="ar-SA"/>
        </w:rPr>
        <w:instrText>XE "Core Infrastructure Server Suite Enterprise"</w:instrText>
      </w:r>
      <w:r w:rsidRPr="00C424DD">
        <w:rPr>
          <w:b/>
          <w:color w:val="00188F"/>
          <w:lang w:eastAsia="en-US" w:bidi="ar-SA"/>
        </w:rPr>
        <w:fldChar w:fldCharType="end"/>
      </w:r>
    </w:p>
    <w:p w:rsidR="001F2DDF" w:rsidRDefault="001F2DDF" w:rsidP="001F2DDF">
      <w:pPr>
        <w:pStyle w:val="ProductList-Body"/>
      </w:pPr>
      <w:r>
        <w:t>À compter du 1er avril 2012, Microsoft cessera de commercialiser Core Infrastructure Server Suite Enterprise</w:t>
      </w:r>
      <w:r>
        <w:fldChar w:fldCharType="begin"/>
      </w:r>
      <w:r>
        <w:instrText>XE "Core Infrastructure Server Suite Enterprise"</w:instrText>
      </w:r>
      <w:r>
        <w:fldChar w:fldCharType="end"/>
      </w:r>
      <w:r>
        <w:t>. Les clients Core Infrastructure Server Suite Enterprise avec une SA active au 1er avril 2012 pourront prétendre à une licence Core Infrastructure Server Standard pour chaque licence Core Infrastructure Server Suite Enterprise avec SA dont ils disp</w:t>
      </w:r>
      <w:r w:rsidR="00A96404">
        <w:t xml:space="preserve">osent à cette date. </w:t>
      </w:r>
      <w:r>
        <w:t>Les licences Core Infrastructure Server Suite Standard</w:t>
      </w:r>
      <w:r>
        <w:fldChar w:fldCharType="begin"/>
      </w:r>
      <w:r>
        <w:instrText>XE "Core Infrastructure Server Suite Standard"</w:instrText>
      </w:r>
      <w:r>
        <w:fldChar w:fldCharType="end"/>
      </w:r>
      <w:r>
        <w:t xml:space="preserve"> accordées dans le cadre de cette offre incluront une SA, qui prendra fin à l</w:t>
      </w:r>
      <w:r w:rsidR="005A5B37">
        <w:t>’</w:t>
      </w:r>
      <w:r>
        <w:t xml:space="preserve">expiration de la SA pour leurs licences Core Infrastructure Server Suite Enterprise éligibles. Les clients qui utilisent Core Infrastructure Server Suite Standard dans le cadre de cette offre ne peuvent plus utiliser le logiciel </w:t>
      </w:r>
      <w:r w:rsidR="00A96404">
        <w:t xml:space="preserve">avec leurs licences éligibles. </w:t>
      </w:r>
      <w:r>
        <w:t>Cette note relative au produit et la documentation sur les licences éligibles du client sont la preuve de son droit à utiliser Core Infrastructure Server Suite Standard</w:t>
      </w:r>
      <w:r w:rsidR="00A96404">
        <w:t xml:space="preserve"> dans le cadre de cette offre. </w:t>
      </w:r>
      <w:r>
        <w:t>Ce droit prend fin à l</w:t>
      </w:r>
      <w:r w:rsidR="005A5B37">
        <w:t>’</w:t>
      </w:r>
      <w:r>
        <w:t>expiration des licences éligibles.</w:t>
      </w:r>
    </w:p>
    <w:bookmarkStart w:id="103" w:name="_Toc378147622"/>
    <w:bookmarkStart w:id="104" w:name="_Toc378151524"/>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C626F" w:rsidRDefault="009C626F" w:rsidP="009C626F">
      <w:pPr>
        <w:pStyle w:val="ProductList-Offering1Heading"/>
        <w:pBdr>
          <w:bottom w:val="none" w:sz="0" w:space="0" w:color="auto"/>
        </w:pBdr>
        <w:outlineLvl w:val="1"/>
      </w:pPr>
      <w:bookmarkStart w:id="105" w:name="_Toc379797108"/>
      <w:bookmarkStart w:id="106" w:name="_Toc380513134"/>
      <w:bookmarkStart w:id="107" w:name="_Toc380655173"/>
      <w:bookmarkStart w:id="108" w:name="CALSuiteHeading"/>
    </w:p>
    <w:p w:rsidR="009C626F" w:rsidRDefault="009C626F" w:rsidP="009C626F">
      <w:pPr>
        <w:pStyle w:val="ProductList-Offering1Heading"/>
        <w:pBdr>
          <w:bottom w:val="none" w:sz="0" w:space="0" w:color="auto"/>
        </w:pBdr>
        <w:outlineLvl w:val="1"/>
      </w:pPr>
    </w:p>
    <w:p w:rsidR="00407E60" w:rsidRDefault="00407E60" w:rsidP="00680B4D">
      <w:pPr>
        <w:pStyle w:val="ProductList-Offering1Heading"/>
        <w:outlineLvl w:val="1"/>
      </w:pPr>
      <w:bookmarkStart w:id="109" w:name="_Toc402272505"/>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1653F" w:rsidTr="00B03089">
        <w:trPr>
          <w:tblHeader/>
        </w:trPr>
        <w:tc>
          <w:tcPr>
            <w:tcW w:w="3060" w:type="dxa"/>
            <w:tcBorders>
              <w:bottom w:val="nil"/>
            </w:tcBorders>
            <w:shd w:val="clear" w:color="auto" w:fill="00188F"/>
          </w:tcPr>
          <w:p w:rsidR="00C1653F" w:rsidRPr="00EE0836" w:rsidRDefault="00C1653F"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1653F" w:rsidRPr="00A845AF" w:rsidRDefault="00C1653F"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C1653F" w:rsidRPr="00A845AF" w:rsidRDefault="00C1653F"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C1653F" w:rsidRPr="00A845AF" w:rsidRDefault="00C1653F"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1653F" w:rsidRPr="00A845AF" w:rsidRDefault="00C1653F"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C1653F" w:rsidRPr="00A845AF" w:rsidRDefault="00C1653F" w:rsidP="006D3B2E">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C1653F" w:rsidRPr="00A845AF" w:rsidRDefault="00C1653F"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C1653F" w:rsidRPr="00A845AF" w:rsidRDefault="00C1653F"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C1653F" w:rsidRPr="00A845AF" w:rsidRDefault="00C1653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C1653F" w:rsidRPr="00A845AF" w:rsidRDefault="00C1653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C1653F" w:rsidRPr="00A845AF" w:rsidRDefault="00C1653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C1653F" w:rsidRPr="00A845AF" w:rsidRDefault="00C1653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C1653F" w:rsidRPr="00A845AF" w:rsidRDefault="00C1653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C1653F" w:rsidRPr="00A845AF" w:rsidRDefault="00C1653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1653F" w:rsidTr="00B03089">
        <w:tc>
          <w:tcPr>
            <w:tcW w:w="3060" w:type="dxa"/>
            <w:tcBorders>
              <w:top w:val="nil"/>
              <w:left w:val="nil"/>
              <w:bottom w:val="dashSmallGap" w:sz="4" w:space="0" w:color="BFBFBF" w:themeColor="background1" w:themeShade="BF"/>
              <w:right w:val="nil"/>
            </w:tcBorders>
          </w:tcPr>
          <w:p w:rsidR="00C1653F" w:rsidRDefault="00C1653F" w:rsidP="00305488">
            <w:pPr>
              <w:pStyle w:val="ProductList-Offering1"/>
            </w:pPr>
            <w:bookmarkStart w:id="110" w:name="_Toc379797109"/>
            <w:bookmarkStart w:id="111" w:name="_Toc380513135"/>
            <w:bookmarkStart w:id="112" w:name="_Toc380655174"/>
            <w:bookmarkStart w:id="113" w:name="_Toc402272506"/>
            <w:r>
              <w:t>CAL Core Suite</w:t>
            </w:r>
            <w:r>
              <w:fldChar w:fldCharType="begin"/>
            </w:r>
            <w:r>
              <w:instrText>XE "Core CAL Suite"</w:instrText>
            </w:r>
            <w:r>
              <w:fldChar w:fldCharType="end"/>
            </w:r>
            <w:r>
              <w:t xml:space="preserve"> (Utilisateur et Dispositif)</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1653F" w:rsidRDefault="00C1653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1653F" w:rsidRPr="00A845AF" w:rsidRDefault="00C1653F" w:rsidP="006D3B2E">
            <w:pPr>
              <w:pStyle w:val="ProductList-OfferingBody"/>
              <w:ind w:left="-113"/>
              <w:jc w:val="center"/>
            </w:pPr>
            <w:r w:rsidRPr="00A845AF">
              <w:t>1,</w:t>
            </w:r>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rsidR="00C1653F" w:rsidRPr="00A845AF" w:rsidRDefault="00C1653F" w:rsidP="006D3B2E">
            <w:pPr>
              <w:pStyle w:val="ProductList-OfferingBody"/>
              <w:ind w:left="-113"/>
              <w:jc w:val="center"/>
            </w:pPr>
            <w:r w:rsidRPr="00A845AF">
              <w:fldChar w:fldCharType="begin"/>
            </w:r>
            <w:r w:rsidRPr="00A845AF">
              <w:instrText xml:space="preserve"> AutoTextList  \s NoStyle \t "Produit de la Plate-forme Desktop Professionnel" </w:instrText>
            </w:r>
            <w:r w:rsidRPr="00A845AF">
              <w:fldChar w:fldCharType="separate"/>
            </w:r>
            <w:r w:rsidRPr="00A845AF">
              <w:t xml:space="preserve"> PP</w:t>
            </w:r>
            <w:r w:rsidRPr="00A845AF">
              <w:fldChar w:fldCharType="end"/>
            </w:r>
          </w:p>
        </w:tc>
        <w:tc>
          <w:tcPr>
            <w:tcW w:w="595" w:type="dxa"/>
            <w:shd w:val="clear" w:color="auto" w:fill="70AD47" w:themeFill="accent6"/>
            <w:vAlign w:val="center"/>
          </w:tcPr>
          <w:p w:rsidR="00C1653F" w:rsidRPr="00A845AF" w:rsidRDefault="00C1653F" w:rsidP="006D3B2E">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C1653F" w:rsidRDefault="00C1653F" w:rsidP="006D3B2E">
            <w:pPr>
              <w:pStyle w:val="ProductList-OfferingBody"/>
              <w:ind w:left="-113"/>
              <w:jc w:val="center"/>
            </w:pPr>
          </w:p>
        </w:tc>
        <w:tc>
          <w:tcPr>
            <w:tcW w:w="595" w:type="dxa"/>
            <w:shd w:val="clear" w:color="auto" w:fill="70AD47" w:themeFill="accent6"/>
            <w:vAlign w:val="center"/>
          </w:tcPr>
          <w:p w:rsidR="00C1653F" w:rsidRDefault="00C1653F" w:rsidP="006D3B2E">
            <w:pPr>
              <w:pStyle w:val="ProductList-OfferingBody"/>
              <w:ind w:left="-113"/>
              <w:jc w:val="center"/>
            </w:pPr>
          </w:p>
        </w:tc>
        <w:tc>
          <w:tcPr>
            <w:tcW w:w="595" w:type="dxa"/>
            <w:shd w:val="clear" w:color="auto" w:fill="BFBFBF" w:themeFill="background1" w:themeFillShade="BF"/>
            <w:vAlign w:val="center"/>
          </w:tcPr>
          <w:p w:rsidR="00C1653F" w:rsidRDefault="00C1653F" w:rsidP="006D3B2E">
            <w:pPr>
              <w:pStyle w:val="ProductList-OfferingBody"/>
              <w:ind w:left="-113"/>
              <w:jc w:val="center"/>
            </w:pPr>
          </w:p>
        </w:tc>
        <w:tc>
          <w:tcPr>
            <w:tcW w:w="596" w:type="dxa"/>
            <w:shd w:val="clear" w:color="auto" w:fill="70AD47" w:themeFill="accent6"/>
            <w:vAlign w:val="center"/>
          </w:tcPr>
          <w:p w:rsidR="00C1653F" w:rsidRPr="00A845AF" w:rsidRDefault="00C1653F" w:rsidP="006D3B2E">
            <w:pPr>
              <w:pStyle w:val="ProductList-OfferingBody"/>
              <w:ind w:left="-113"/>
              <w:jc w:val="center"/>
            </w:pPr>
            <w:r w:rsidRPr="00A845AF">
              <w:fldChar w:fldCharType="begin"/>
            </w:r>
            <w:r w:rsidRPr="00A845AF">
              <w:instrText xml:space="preserve"> AutoTextList  \sNoStyle\t "Enterprise Product"</w:instrText>
            </w:r>
            <w:r w:rsidRPr="00A845AF">
              <w:fldChar w:fldCharType="separate"/>
            </w: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rsidR="00C1653F" w:rsidRDefault="00C1653F" w:rsidP="00C05A53">
            <w:pPr>
              <w:pStyle w:val="ProductList-OfferingBody"/>
              <w:ind w:left="-113"/>
              <w:jc w:val="center"/>
            </w:pPr>
          </w:p>
        </w:tc>
        <w:tc>
          <w:tcPr>
            <w:tcW w:w="596" w:type="dxa"/>
            <w:shd w:val="clear" w:color="auto" w:fill="BFBFBF" w:themeFill="background1" w:themeFillShade="BF"/>
            <w:vAlign w:val="center"/>
          </w:tcPr>
          <w:p w:rsidR="00C1653F" w:rsidRDefault="00C1653F" w:rsidP="00C05A53">
            <w:pPr>
              <w:pStyle w:val="ProductList-OfferingBody"/>
              <w:ind w:left="-113"/>
              <w:jc w:val="center"/>
            </w:pPr>
          </w:p>
        </w:tc>
      </w:tr>
      <w:tr w:rsidR="00C1653F" w:rsidTr="00B03089">
        <w:tc>
          <w:tcPr>
            <w:tcW w:w="3060" w:type="dxa"/>
            <w:tcBorders>
              <w:top w:val="dashSmallGap" w:sz="4" w:space="0" w:color="BFBFBF" w:themeColor="background1" w:themeShade="BF"/>
              <w:left w:val="nil"/>
              <w:bottom w:val="dashSmallGap" w:sz="4" w:space="0" w:color="BFBFBF" w:themeColor="background1" w:themeShade="BF"/>
              <w:right w:val="nil"/>
            </w:tcBorders>
          </w:tcPr>
          <w:p w:rsidR="00C1653F" w:rsidRDefault="00C1653F" w:rsidP="00305488">
            <w:pPr>
              <w:pStyle w:val="ProductList-Offering1"/>
            </w:pPr>
            <w:bookmarkStart w:id="114" w:name="_Toc379797110"/>
            <w:bookmarkStart w:id="115" w:name="_Toc380513136"/>
            <w:bookmarkStart w:id="116" w:name="_Toc380655175"/>
            <w:bookmarkStart w:id="117" w:name="_Toc402272507"/>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(Utilisateur et Dispositif)</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1653F" w:rsidRDefault="00C165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1653F" w:rsidRDefault="00C1653F" w:rsidP="00C05A53">
            <w:pPr>
              <w:pStyle w:val="ProductList-OfferingBody"/>
              <w:ind w:left="-113"/>
              <w:jc w:val="center"/>
            </w:pPr>
          </w:p>
        </w:tc>
        <w:tc>
          <w:tcPr>
            <w:tcW w:w="596" w:type="dxa"/>
            <w:shd w:val="clear" w:color="auto" w:fill="70AD47" w:themeFill="accent6"/>
            <w:vAlign w:val="center"/>
          </w:tcPr>
          <w:p w:rsidR="00C1653F" w:rsidRPr="00A845AF" w:rsidRDefault="00C1653F" w:rsidP="006D3B2E">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\sNoStyle\t "Enterprise Product"</w:instrText>
            </w:r>
            <w:r w:rsidRPr="00A845AF">
              <w:fldChar w:fldCharType="separate"/>
            </w:r>
            <w:r w:rsidRPr="00A845AF">
              <w:t xml:space="preserve"> </w:t>
            </w:r>
            <w:r w:rsidRPr="00A845AF">
              <w:fldChar w:fldCharType="end"/>
            </w:r>
          </w:p>
        </w:tc>
        <w:tc>
          <w:tcPr>
            <w:tcW w:w="595" w:type="dxa"/>
            <w:shd w:val="clear" w:color="auto" w:fill="BFBFBF" w:themeFill="background1" w:themeFillShade="BF"/>
            <w:vAlign w:val="center"/>
          </w:tcPr>
          <w:p w:rsidR="00C1653F" w:rsidRDefault="00C1653F" w:rsidP="00C05A53">
            <w:pPr>
              <w:pStyle w:val="ProductList-OfferingBody"/>
              <w:ind w:left="-113"/>
              <w:jc w:val="center"/>
            </w:pPr>
          </w:p>
        </w:tc>
        <w:tc>
          <w:tcPr>
            <w:tcW w:w="596" w:type="dxa"/>
            <w:shd w:val="clear" w:color="auto" w:fill="BFBFBF" w:themeFill="background1" w:themeFillShade="BF"/>
            <w:vAlign w:val="center"/>
          </w:tcPr>
          <w:p w:rsidR="00C1653F" w:rsidRDefault="00C1653F" w:rsidP="00C05A53">
            <w:pPr>
              <w:pStyle w:val="ProductList-OfferingBody"/>
              <w:ind w:left="-113"/>
              <w:jc w:val="center"/>
            </w:pPr>
          </w:p>
        </w:tc>
        <w:tc>
          <w:tcPr>
            <w:tcW w:w="595" w:type="dxa"/>
            <w:shd w:val="clear" w:color="auto" w:fill="BFBFBF" w:themeFill="background1" w:themeFillShade="BF"/>
            <w:vAlign w:val="center"/>
          </w:tcPr>
          <w:p w:rsidR="00C1653F" w:rsidRDefault="00C1653F" w:rsidP="00C05A53">
            <w:pPr>
              <w:pStyle w:val="ProductList-OfferingBody"/>
              <w:ind w:left="-113"/>
              <w:jc w:val="center"/>
            </w:pPr>
          </w:p>
        </w:tc>
        <w:tc>
          <w:tcPr>
            <w:tcW w:w="595" w:type="dxa"/>
            <w:shd w:val="clear" w:color="auto" w:fill="BFBFBF" w:themeFill="background1" w:themeFillShade="BF"/>
            <w:vAlign w:val="center"/>
          </w:tcPr>
          <w:p w:rsidR="00C1653F" w:rsidRDefault="00C1653F" w:rsidP="00C05A53">
            <w:pPr>
              <w:pStyle w:val="ProductList-OfferingBody"/>
              <w:ind w:left="-113"/>
              <w:jc w:val="center"/>
            </w:pPr>
          </w:p>
        </w:tc>
        <w:tc>
          <w:tcPr>
            <w:tcW w:w="596" w:type="dxa"/>
            <w:shd w:val="clear" w:color="auto" w:fill="BFBFBF" w:themeFill="background1" w:themeFillShade="BF"/>
            <w:vAlign w:val="center"/>
          </w:tcPr>
          <w:p w:rsidR="00C1653F" w:rsidRDefault="00C1653F" w:rsidP="00C05A53">
            <w:pPr>
              <w:pStyle w:val="ProductList-OfferingBody"/>
              <w:ind w:left="-113"/>
              <w:jc w:val="center"/>
            </w:pPr>
          </w:p>
        </w:tc>
        <w:tc>
          <w:tcPr>
            <w:tcW w:w="595" w:type="dxa"/>
            <w:shd w:val="clear" w:color="auto" w:fill="BFBFBF" w:themeFill="background1" w:themeFillShade="BF"/>
            <w:vAlign w:val="center"/>
          </w:tcPr>
          <w:p w:rsidR="00C1653F" w:rsidRDefault="00C1653F" w:rsidP="00C05A53">
            <w:pPr>
              <w:pStyle w:val="ProductList-OfferingBody"/>
              <w:ind w:left="-113"/>
              <w:jc w:val="center"/>
            </w:pPr>
          </w:p>
        </w:tc>
        <w:tc>
          <w:tcPr>
            <w:tcW w:w="596" w:type="dxa"/>
            <w:shd w:val="clear" w:color="auto" w:fill="BFBFBF" w:themeFill="background1" w:themeFillShade="BF"/>
            <w:vAlign w:val="center"/>
          </w:tcPr>
          <w:p w:rsidR="00C1653F" w:rsidRDefault="00C1653F" w:rsidP="00C05A53">
            <w:pPr>
              <w:pStyle w:val="ProductList-OfferingBody"/>
              <w:ind w:left="-113"/>
              <w:jc w:val="center"/>
            </w:pPr>
          </w:p>
        </w:tc>
      </w:tr>
      <w:tr w:rsidR="00C1653F" w:rsidTr="00B03089">
        <w:tc>
          <w:tcPr>
            <w:tcW w:w="3060" w:type="dxa"/>
            <w:tcBorders>
              <w:top w:val="dashSmallGap" w:sz="4" w:space="0" w:color="BFBFBF" w:themeColor="background1" w:themeShade="BF"/>
              <w:left w:val="nil"/>
              <w:bottom w:val="dashSmallGap" w:sz="4" w:space="0" w:color="BFBFBF" w:themeColor="background1" w:themeShade="BF"/>
              <w:right w:val="nil"/>
            </w:tcBorders>
          </w:tcPr>
          <w:p w:rsidR="00C1653F" w:rsidRDefault="00C1653F" w:rsidP="00C05A53">
            <w:pPr>
              <w:pStyle w:val="ProductList-Offering1"/>
            </w:pPr>
            <w:bookmarkStart w:id="118" w:name="_Toc379797111"/>
            <w:bookmarkStart w:id="119" w:name="_Toc380513137"/>
            <w:bookmarkStart w:id="120" w:name="_Toc380655176"/>
            <w:bookmarkStart w:id="121" w:name="_Toc402272508"/>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r>
              <w:t xml:space="preserve"> (Utilisateur et Dispositif)</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1653F" w:rsidRDefault="00C165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1653F" w:rsidRDefault="00C1653F" w:rsidP="00C05A53">
            <w:pPr>
              <w:pStyle w:val="ProductList-OfferingBody"/>
              <w:ind w:left="-113"/>
              <w:jc w:val="center"/>
            </w:pPr>
          </w:p>
        </w:tc>
        <w:tc>
          <w:tcPr>
            <w:tcW w:w="596" w:type="dxa"/>
            <w:shd w:val="clear" w:color="auto" w:fill="70AD47" w:themeFill="accent6"/>
            <w:vAlign w:val="center"/>
          </w:tcPr>
          <w:p w:rsidR="00C1653F" w:rsidRPr="00A845AF" w:rsidRDefault="00C1653F" w:rsidP="006D3B2E">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rsidR="00C1653F" w:rsidRDefault="00C1653F" w:rsidP="00C05A53">
            <w:pPr>
              <w:pStyle w:val="ProductList-OfferingBody"/>
              <w:ind w:left="-113"/>
              <w:jc w:val="center"/>
            </w:pPr>
          </w:p>
        </w:tc>
        <w:tc>
          <w:tcPr>
            <w:tcW w:w="596" w:type="dxa"/>
            <w:shd w:val="clear" w:color="auto" w:fill="BFBFBF" w:themeFill="background1" w:themeFillShade="BF"/>
            <w:vAlign w:val="center"/>
          </w:tcPr>
          <w:p w:rsidR="00C1653F" w:rsidRDefault="00C1653F" w:rsidP="00C05A53">
            <w:pPr>
              <w:pStyle w:val="ProductList-OfferingBody"/>
              <w:ind w:left="-113"/>
              <w:jc w:val="center"/>
            </w:pPr>
          </w:p>
        </w:tc>
        <w:tc>
          <w:tcPr>
            <w:tcW w:w="595" w:type="dxa"/>
            <w:shd w:val="clear" w:color="auto" w:fill="BFBFBF" w:themeFill="background1" w:themeFillShade="BF"/>
            <w:vAlign w:val="center"/>
          </w:tcPr>
          <w:p w:rsidR="00C1653F" w:rsidRDefault="00C1653F" w:rsidP="00C05A53">
            <w:pPr>
              <w:pStyle w:val="ProductList-OfferingBody"/>
              <w:ind w:left="-113"/>
              <w:jc w:val="center"/>
            </w:pPr>
          </w:p>
        </w:tc>
        <w:tc>
          <w:tcPr>
            <w:tcW w:w="595" w:type="dxa"/>
            <w:shd w:val="clear" w:color="auto" w:fill="BFBFBF" w:themeFill="background1" w:themeFillShade="BF"/>
            <w:vAlign w:val="center"/>
          </w:tcPr>
          <w:p w:rsidR="00C1653F" w:rsidRDefault="00C1653F" w:rsidP="00C05A53">
            <w:pPr>
              <w:pStyle w:val="ProductList-OfferingBody"/>
              <w:ind w:left="-113"/>
              <w:jc w:val="center"/>
            </w:pPr>
          </w:p>
        </w:tc>
        <w:tc>
          <w:tcPr>
            <w:tcW w:w="596" w:type="dxa"/>
            <w:shd w:val="clear" w:color="auto" w:fill="BFBFBF" w:themeFill="background1" w:themeFillShade="BF"/>
            <w:vAlign w:val="center"/>
          </w:tcPr>
          <w:p w:rsidR="00C1653F" w:rsidRDefault="00C1653F" w:rsidP="00C05A53">
            <w:pPr>
              <w:pStyle w:val="ProductList-OfferingBody"/>
              <w:ind w:left="-113"/>
              <w:jc w:val="center"/>
            </w:pPr>
          </w:p>
        </w:tc>
        <w:tc>
          <w:tcPr>
            <w:tcW w:w="595" w:type="dxa"/>
            <w:shd w:val="clear" w:color="auto" w:fill="BFBFBF" w:themeFill="background1" w:themeFillShade="BF"/>
            <w:vAlign w:val="center"/>
          </w:tcPr>
          <w:p w:rsidR="00C1653F" w:rsidRDefault="00C1653F" w:rsidP="00C05A53">
            <w:pPr>
              <w:pStyle w:val="ProductList-OfferingBody"/>
              <w:ind w:left="-113"/>
              <w:jc w:val="center"/>
            </w:pPr>
          </w:p>
        </w:tc>
        <w:tc>
          <w:tcPr>
            <w:tcW w:w="596" w:type="dxa"/>
            <w:shd w:val="clear" w:color="auto" w:fill="BFBFBF" w:themeFill="background1" w:themeFillShade="BF"/>
            <w:vAlign w:val="center"/>
          </w:tcPr>
          <w:p w:rsidR="00C1653F" w:rsidRDefault="00C1653F" w:rsidP="00C05A53">
            <w:pPr>
              <w:pStyle w:val="ProductList-OfferingBody"/>
              <w:ind w:left="-113"/>
              <w:jc w:val="center"/>
            </w:pPr>
          </w:p>
        </w:tc>
      </w:tr>
      <w:tr w:rsidR="00C1653F" w:rsidTr="00B03089">
        <w:tc>
          <w:tcPr>
            <w:tcW w:w="3060" w:type="dxa"/>
            <w:tcBorders>
              <w:top w:val="dashSmallGap" w:sz="4" w:space="0" w:color="BFBFBF" w:themeColor="background1" w:themeShade="BF"/>
              <w:left w:val="nil"/>
              <w:bottom w:val="dashSmallGap" w:sz="4" w:space="0" w:color="BFBFBF" w:themeColor="background1" w:themeShade="BF"/>
              <w:right w:val="nil"/>
            </w:tcBorders>
          </w:tcPr>
          <w:p w:rsidR="00C1653F" w:rsidRDefault="00C1653F" w:rsidP="005D065A">
            <w:pPr>
              <w:pStyle w:val="ProductList-Offering1"/>
            </w:pPr>
            <w:bookmarkStart w:id="122" w:name="_Toc379797112"/>
            <w:bookmarkStart w:id="123" w:name="_Toc380513138"/>
            <w:bookmarkStart w:id="124" w:name="_Toc380655177"/>
            <w:bookmarkStart w:id="125" w:name="_Toc402272509"/>
            <w:r>
              <w:t>CAL Core Suite</w:t>
            </w:r>
            <w:r>
              <w:fldChar w:fldCharType="begin"/>
            </w:r>
            <w:r>
              <w:instrText>XE "Core CAL Suite"</w:instrText>
            </w:r>
            <w:r>
              <w:fldChar w:fldCharType="end"/>
            </w:r>
            <w:r>
              <w:t xml:space="preserve"> pour Microsoft Intune</w:t>
            </w:r>
            <w:r>
              <w:fldChar w:fldCharType="begin"/>
            </w:r>
            <w:r>
              <w:instrText>XE "CAL Core Suite pour Microsoft Intune"</w:instrText>
            </w:r>
            <w:r>
              <w:fldChar w:fldCharType="end"/>
            </w:r>
            <w:r>
              <w:t xml:space="preserve"> (Utilisateur et Dispositif)</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1653F" w:rsidRDefault="00C1653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1653F" w:rsidRDefault="00C1653F" w:rsidP="00C05A53">
            <w:pPr>
              <w:pStyle w:val="ProductList-OfferingBody"/>
              <w:ind w:left="-113"/>
              <w:jc w:val="center"/>
            </w:pPr>
          </w:p>
        </w:tc>
        <w:tc>
          <w:tcPr>
            <w:tcW w:w="596" w:type="dxa"/>
            <w:shd w:val="clear" w:color="auto" w:fill="70AD47" w:themeFill="accent6"/>
            <w:vAlign w:val="center"/>
          </w:tcPr>
          <w:p w:rsidR="00C1653F" w:rsidRPr="00A845AF" w:rsidRDefault="00C1653F" w:rsidP="006D3B2E">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BFBFBF" w:themeFill="background1" w:themeFillShade="BF"/>
            <w:vAlign w:val="center"/>
          </w:tcPr>
          <w:p w:rsidR="00C1653F" w:rsidRDefault="00C1653F" w:rsidP="00C05A53">
            <w:pPr>
              <w:pStyle w:val="ProductList-OfferingBody"/>
              <w:ind w:left="-113"/>
              <w:jc w:val="center"/>
            </w:pPr>
          </w:p>
        </w:tc>
        <w:tc>
          <w:tcPr>
            <w:tcW w:w="596" w:type="dxa"/>
            <w:shd w:val="clear" w:color="auto" w:fill="BFBFBF" w:themeFill="background1" w:themeFillShade="BF"/>
            <w:vAlign w:val="center"/>
          </w:tcPr>
          <w:p w:rsidR="00C1653F" w:rsidRDefault="00C1653F" w:rsidP="00C05A53">
            <w:pPr>
              <w:pStyle w:val="ProductList-OfferingBody"/>
              <w:ind w:left="-113"/>
              <w:jc w:val="center"/>
            </w:pPr>
          </w:p>
        </w:tc>
        <w:tc>
          <w:tcPr>
            <w:tcW w:w="595" w:type="dxa"/>
            <w:shd w:val="clear" w:color="auto" w:fill="BFBFBF" w:themeFill="background1" w:themeFillShade="BF"/>
            <w:vAlign w:val="center"/>
          </w:tcPr>
          <w:p w:rsidR="00C1653F" w:rsidRDefault="00C1653F" w:rsidP="00C05A53">
            <w:pPr>
              <w:pStyle w:val="ProductList-OfferingBody"/>
              <w:ind w:left="-113"/>
              <w:jc w:val="center"/>
            </w:pPr>
          </w:p>
        </w:tc>
        <w:tc>
          <w:tcPr>
            <w:tcW w:w="595" w:type="dxa"/>
            <w:shd w:val="clear" w:color="auto" w:fill="BFBFBF" w:themeFill="background1" w:themeFillShade="BF"/>
            <w:vAlign w:val="center"/>
          </w:tcPr>
          <w:p w:rsidR="00C1653F" w:rsidRDefault="00C1653F" w:rsidP="00C05A53">
            <w:pPr>
              <w:pStyle w:val="ProductList-OfferingBody"/>
              <w:ind w:left="-113"/>
              <w:jc w:val="center"/>
            </w:pPr>
          </w:p>
        </w:tc>
        <w:tc>
          <w:tcPr>
            <w:tcW w:w="596" w:type="dxa"/>
            <w:shd w:val="clear" w:color="auto" w:fill="BFBFBF" w:themeFill="background1" w:themeFillShade="BF"/>
            <w:vAlign w:val="center"/>
          </w:tcPr>
          <w:p w:rsidR="00C1653F" w:rsidRDefault="00C1653F" w:rsidP="00C05A53">
            <w:pPr>
              <w:pStyle w:val="ProductList-OfferingBody"/>
              <w:ind w:left="-113"/>
              <w:jc w:val="center"/>
            </w:pPr>
          </w:p>
        </w:tc>
        <w:tc>
          <w:tcPr>
            <w:tcW w:w="595" w:type="dxa"/>
            <w:shd w:val="clear" w:color="auto" w:fill="BFBFBF" w:themeFill="background1" w:themeFillShade="BF"/>
            <w:vAlign w:val="center"/>
          </w:tcPr>
          <w:p w:rsidR="00C1653F" w:rsidRDefault="00C1653F" w:rsidP="00C05A53">
            <w:pPr>
              <w:pStyle w:val="ProductList-OfferingBody"/>
              <w:ind w:left="-113"/>
              <w:jc w:val="center"/>
            </w:pPr>
          </w:p>
        </w:tc>
        <w:tc>
          <w:tcPr>
            <w:tcW w:w="596" w:type="dxa"/>
            <w:shd w:val="clear" w:color="auto" w:fill="BFBFBF" w:themeFill="background1" w:themeFillShade="BF"/>
            <w:vAlign w:val="center"/>
          </w:tcPr>
          <w:p w:rsidR="00C1653F" w:rsidRDefault="00C1653F" w:rsidP="00C05A53">
            <w:pPr>
              <w:pStyle w:val="ProductList-OfferingBody"/>
              <w:ind w:left="-113"/>
              <w:jc w:val="center"/>
            </w:pPr>
          </w:p>
        </w:tc>
      </w:tr>
      <w:tr w:rsidR="00C1653F" w:rsidTr="00B03089">
        <w:tc>
          <w:tcPr>
            <w:tcW w:w="3060" w:type="dxa"/>
            <w:tcBorders>
              <w:top w:val="dashSmallGap" w:sz="4" w:space="0" w:color="BFBFBF" w:themeColor="background1" w:themeShade="BF"/>
              <w:left w:val="nil"/>
              <w:bottom w:val="dashSmallGap" w:sz="4" w:space="0" w:color="BFBFBF" w:themeColor="background1" w:themeShade="BF"/>
              <w:right w:val="nil"/>
            </w:tcBorders>
          </w:tcPr>
          <w:p w:rsidR="00C1653F" w:rsidRDefault="00C1653F" w:rsidP="00305488">
            <w:pPr>
              <w:pStyle w:val="ProductList-Offering1"/>
            </w:pPr>
            <w:bookmarkStart w:id="126" w:name="_Toc379797113"/>
            <w:bookmarkStart w:id="127" w:name="_Toc380513139"/>
            <w:bookmarkStart w:id="128" w:name="_Toc380655178"/>
            <w:bookmarkStart w:id="129" w:name="_Toc402272510"/>
            <w:r>
              <w:t>CAL Entreprise Suite</w:t>
            </w:r>
            <w:r>
              <w:fldChar w:fldCharType="begin"/>
            </w:r>
            <w:r>
              <w:instrText>XE "Enterprise CAL Suite"</w:instrText>
            </w:r>
            <w:r>
              <w:fldChar w:fldCharType="end"/>
            </w:r>
            <w:r>
              <w:t xml:space="preserve"> (Utilisateur et Dispositif)</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1653F" w:rsidRDefault="00C1653F"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1653F" w:rsidRDefault="00C1653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1653F" w:rsidRDefault="00C1653F" w:rsidP="006D3B2E">
            <w:pPr>
              <w:pStyle w:val="ProductList-OfferingBody"/>
              <w:ind w:left="-113"/>
              <w:jc w:val="center"/>
            </w:pPr>
            <w:r>
              <w:t>2,</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rsidR="00C1653F" w:rsidRDefault="00C1653F" w:rsidP="006D3B2E">
            <w:pPr>
              <w:pStyle w:val="ProductList-OfferingBody"/>
              <w:ind w:left="-113"/>
              <w:jc w:val="center"/>
            </w:pPr>
            <w:r>
              <w:fldChar w:fldCharType="begin"/>
            </w:r>
            <w:r w:rsidRPr="003A35A1">
              <w:instrText xml:space="preserve"> </w:instrText>
            </w:r>
            <w:r>
              <w:instrText>AutoTextList  \sNoStyle\t "Enterprise Desktop Platform Product"</w:instrText>
            </w:r>
            <w:r>
              <w:fldChar w:fldCharType="separate"/>
            </w:r>
            <w:r>
              <w:t>EP</w:t>
            </w:r>
            <w:r>
              <w:fldChar w:fldCharType="end"/>
            </w:r>
          </w:p>
        </w:tc>
        <w:tc>
          <w:tcPr>
            <w:tcW w:w="595" w:type="dxa"/>
            <w:shd w:val="clear" w:color="auto" w:fill="70AD47" w:themeFill="accent6"/>
            <w:vAlign w:val="center"/>
          </w:tcPr>
          <w:p w:rsidR="00C1653F" w:rsidRDefault="00C1653F" w:rsidP="006D3B2E">
            <w:pPr>
              <w:pStyle w:val="ProductList-OfferingBody"/>
              <w:ind w:left="-113"/>
              <w:jc w:val="center"/>
            </w:pPr>
            <w:r>
              <w:fldChar w:fldCharType="begin"/>
            </w:r>
            <w:r>
              <w:instrText xml:space="preserve"> AutoTextList  \sNoStyle\t "Education Desktop" </w:instrText>
            </w:r>
            <w:r>
              <w:fldChar w:fldCharType="separate"/>
            </w:r>
            <w:r>
              <w:t>ED</w:t>
            </w:r>
            <w:r>
              <w:fldChar w:fldCharType="end"/>
            </w:r>
            <w:r>
              <w:t>,</w:t>
            </w:r>
            <w:r>
              <w:fldChar w:fldCharType="begin"/>
            </w:r>
            <w:r w:rsidRPr="001C09BD">
              <w:instrText xml:space="preserve"> </w:instrText>
            </w:r>
            <w:r>
              <w:instrText>AutoTextList \sNoStyle\t "Student Offering"</w:instrText>
            </w:r>
            <w:r>
              <w:fldChar w:fldCharType="separate"/>
            </w:r>
            <w:r>
              <w:t>ST</w:t>
            </w:r>
            <w:r>
              <w:fldChar w:fldCharType="end"/>
            </w:r>
          </w:p>
        </w:tc>
        <w:tc>
          <w:tcPr>
            <w:tcW w:w="596" w:type="dxa"/>
            <w:shd w:val="clear" w:color="auto" w:fill="70AD47" w:themeFill="accent6"/>
            <w:vAlign w:val="center"/>
          </w:tcPr>
          <w:p w:rsidR="00C1653F" w:rsidRDefault="00C1653F" w:rsidP="006D3B2E">
            <w:pPr>
              <w:pStyle w:val="ProductList-OfferingBody"/>
              <w:ind w:left="-113"/>
              <w:jc w:val="center"/>
            </w:pPr>
          </w:p>
        </w:tc>
        <w:tc>
          <w:tcPr>
            <w:tcW w:w="595" w:type="dxa"/>
            <w:shd w:val="clear" w:color="auto" w:fill="70AD47" w:themeFill="accent6"/>
            <w:vAlign w:val="center"/>
          </w:tcPr>
          <w:p w:rsidR="00C1653F" w:rsidRDefault="00C1653F" w:rsidP="006D3B2E">
            <w:pPr>
              <w:pStyle w:val="ProductList-OfferingBody"/>
              <w:ind w:left="-113"/>
              <w:jc w:val="center"/>
            </w:pPr>
          </w:p>
        </w:tc>
        <w:tc>
          <w:tcPr>
            <w:tcW w:w="595" w:type="dxa"/>
            <w:shd w:val="clear" w:color="auto" w:fill="BFBFBF" w:themeFill="background1" w:themeFillShade="BF"/>
            <w:vAlign w:val="center"/>
          </w:tcPr>
          <w:p w:rsidR="00C1653F" w:rsidRDefault="00C1653F" w:rsidP="006D3B2E">
            <w:pPr>
              <w:pStyle w:val="ProductList-OfferingBody"/>
              <w:ind w:left="-113"/>
              <w:jc w:val="center"/>
            </w:pPr>
          </w:p>
        </w:tc>
        <w:tc>
          <w:tcPr>
            <w:tcW w:w="596" w:type="dxa"/>
            <w:shd w:val="clear" w:color="auto" w:fill="70AD47" w:themeFill="accent6"/>
            <w:vAlign w:val="center"/>
          </w:tcPr>
          <w:p w:rsidR="00C1653F" w:rsidRDefault="00C1653F" w:rsidP="006D3B2E">
            <w:pPr>
              <w:pStyle w:val="ProductList-OfferingBody"/>
              <w:ind w:left="-113"/>
              <w:jc w:val="center"/>
            </w:pPr>
            <w:r>
              <w:fldChar w:fldCharType="begin"/>
            </w:r>
            <w:r>
              <w:instrText xml:space="preserve"> AutoTextList  \sNoStyle\t "Customized Desktop Platform" </w:instrText>
            </w:r>
            <w:r>
              <w:fldChar w:fldCharType="separate"/>
            </w:r>
            <w:r>
              <w:t>CP</w:t>
            </w:r>
            <w:r>
              <w:fldChar w:fldCharType="end"/>
            </w:r>
            <w:r>
              <w:fldChar w:fldCharType="begin"/>
            </w:r>
            <w:r w:rsidRPr="003A35A1">
              <w:instrText xml:space="preserve"> </w:instrText>
            </w:r>
            <w:r>
              <w:instrText>AutoTextList  \sNoStyle\t "Non-Company Wide in Open Value"</w:instrText>
            </w:r>
            <w:r>
              <w:fldChar w:fldCharType="separate"/>
            </w:r>
            <w: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fldChar w:fldCharType="end"/>
            </w:r>
          </w:p>
        </w:tc>
        <w:tc>
          <w:tcPr>
            <w:tcW w:w="595" w:type="dxa"/>
            <w:shd w:val="clear" w:color="auto" w:fill="70AD47" w:themeFill="accent6"/>
            <w:vAlign w:val="center"/>
          </w:tcPr>
          <w:p w:rsidR="00C1653F" w:rsidRDefault="00C1653F" w:rsidP="00C05A53">
            <w:pPr>
              <w:pStyle w:val="ProductList-OfferingBody"/>
              <w:ind w:left="-113"/>
              <w:jc w:val="center"/>
            </w:pPr>
          </w:p>
        </w:tc>
        <w:tc>
          <w:tcPr>
            <w:tcW w:w="596" w:type="dxa"/>
            <w:shd w:val="clear" w:color="auto" w:fill="BFBFBF" w:themeFill="background1" w:themeFillShade="BF"/>
            <w:vAlign w:val="center"/>
          </w:tcPr>
          <w:p w:rsidR="00C1653F" w:rsidRDefault="00C1653F" w:rsidP="00C05A53">
            <w:pPr>
              <w:pStyle w:val="ProductList-OfferingBody"/>
              <w:ind w:left="-113"/>
              <w:jc w:val="center"/>
            </w:pPr>
          </w:p>
        </w:tc>
      </w:tr>
      <w:tr w:rsidR="008940CA" w:rsidTr="00B03089">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C351CD">
            <w:pPr>
              <w:pStyle w:val="ProductList-Offering1"/>
            </w:pPr>
            <w:bookmarkStart w:id="130" w:name="_Toc379797114"/>
            <w:bookmarkStart w:id="131" w:name="_Toc380513140"/>
            <w:bookmarkStart w:id="132" w:name="_Toc380655179"/>
            <w:bookmarkStart w:id="133" w:name="_Toc402272511"/>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r>
              <w:t xml:space="preserve"> (Utilisateur et Dispositif)</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7B07E8"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D27ABE">
              <w:t xml:space="preserve"> E </w:t>
            </w:r>
            <w:r>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B03089">
        <w:tc>
          <w:tcPr>
            <w:tcW w:w="3060"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305488">
            <w:pPr>
              <w:pStyle w:val="ProductList-Offering1"/>
            </w:pPr>
            <w:bookmarkStart w:id="134" w:name="_Toc379797115"/>
            <w:bookmarkStart w:id="135" w:name="_Toc380513141"/>
            <w:bookmarkStart w:id="136" w:name="_Toc380655180"/>
            <w:bookmarkStart w:id="137" w:name="_Toc402272512"/>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r>
              <w:t xml:space="preserve"> (Dispositif et Utilisateur)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7B07E8"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D27ABE">
              <w:t xml:space="preserve"> E </w:t>
            </w:r>
            <w:r>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r>
      <w:tr w:rsidR="00C05A53" w:rsidTr="00B03089">
        <w:tc>
          <w:tcPr>
            <w:tcW w:w="3060" w:type="dxa"/>
            <w:tcBorders>
              <w:top w:val="dashSmallGap" w:sz="4" w:space="0" w:color="BFBFBF" w:themeColor="background1" w:themeShade="BF"/>
              <w:left w:val="nil"/>
              <w:bottom w:val="nil"/>
              <w:right w:val="nil"/>
            </w:tcBorders>
          </w:tcPr>
          <w:p w:rsidR="00C05A53" w:rsidRDefault="008940CA" w:rsidP="00C05A53">
            <w:pPr>
              <w:pStyle w:val="ProductList-Offering1"/>
            </w:pPr>
            <w:bookmarkStart w:id="138" w:name="_Toc379797116"/>
            <w:bookmarkStart w:id="139" w:name="_Toc380513142"/>
            <w:bookmarkStart w:id="140" w:name="_Toc380655181"/>
            <w:bookmarkStart w:id="141" w:name="_Toc402272513"/>
            <w:r>
              <w:t>CAL Entreprise Suite</w:t>
            </w:r>
            <w:r>
              <w:fldChar w:fldCharType="begin"/>
            </w:r>
            <w:r>
              <w:instrText>XE "Enterprise CAL Suite"</w:instrText>
            </w:r>
            <w:r>
              <w:fldChar w:fldCharType="end"/>
            </w:r>
            <w:r>
              <w:t xml:space="preserve"> Bridge pour Microsoft Intune</w:t>
            </w:r>
            <w:r>
              <w:fldChar w:fldCharType="begin"/>
            </w:r>
            <w:r>
              <w:instrText>XE "CAL Entreprise Suite Bridge pour Microsoft Intune"</w:instrText>
            </w:r>
            <w:r>
              <w:fldChar w:fldCharType="end"/>
            </w:r>
            <w:r>
              <w:t xml:space="preserve"> (Utilisateur et Dispositif)</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7B07E8" w:rsidP="00C05A53">
            <w:pPr>
              <w:pStyle w:val="ProductList-OfferingBody"/>
              <w:ind w:left="-113"/>
              <w:jc w:val="center"/>
            </w:pPr>
            <w:r>
              <w:fldChar w:fldCharType="begin"/>
            </w:r>
            <w:r w:rsidR="00D27ABE" w:rsidRPr="003A35A1">
              <w:instrText xml:space="preserve"> </w:instrText>
            </w:r>
            <w:r w:rsidR="00D27ABE">
              <w:instrText>AutoTextList  \sNoStyle\t "Enterprise Product"</w:instrText>
            </w:r>
            <w:r>
              <w:fldChar w:fldCharType="separate"/>
            </w:r>
            <w:r w:rsidR="00D27ABE">
              <w:t xml:space="preserve"> E </w:t>
            </w:r>
            <w:r>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7"/>
        <w:gridCol w:w="3600"/>
        <w:gridCol w:w="2933"/>
      </w:tblGrid>
      <w:tr w:rsidR="00601776" w:rsidTr="00594A62">
        <w:tc>
          <w:tcPr>
            <w:tcW w:w="4257" w:type="dxa"/>
          </w:tcPr>
          <w:p w:rsidR="00601776" w:rsidRDefault="00601776" w:rsidP="00601776">
            <w:pPr>
              <w:pStyle w:val="ProductList-Body"/>
              <w:spacing w:before="20" w:after="20"/>
            </w:pPr>
            <w:r>
              <w:t xml:space="preserve">Éligible à transition : </w:t>
            </w:r>
            <w:r w:rsidR="007801D9">
              <w:rPr>
                <w:b/>
              </w:rPr>
              <w:t>Toutes</w:t>
            </w:r>
            <w:r>
              <w:rPr>
                <w:b/>
              </w:rPr>
              <w:t xml:space="preserve"> les éditions hormis Bridge</w:t>
            </w:r>
          </w:p>
        </w:tc>
        <w:tc>
          <w:tcPr>
            <w:tcW w:w="3600" w:type="dxa"/>
          </w:tcPr>
          <w:p w:rsidR="00601776" w:rsidRDefault="00601776" w:rsidP="00601776">
            <w:pPr>
              <w:pStyle w:val="ProductList-Body"/>
              <w:spacing w:before="20" w:after="20"/>
            </w:pPr>
            <w:r>
              <w:t xml:space="preserve">Groupe de Produits : </w:t>
            </w:r>
            <w:r>
              <w:rPr>
                <w:b/>
              </w:rPr>
              <w:t>Serveur</w:t>
            </w:r>
          </w:p>
        </w:tc>
        <w:tc>
          <w:tcPr>
            <w:tcW w:w="2933" w:type="dxa"/>
          </w:tcPr>
          <w:p w:rsidR="00601776" w:rsidRDefault="00601776" w:rsidP="00601776">
            <w:pPr>
              <w:pStyle w:val="ProductList-Body"/>
              <w:spacing w:before="20" w:after="20"/>
            </w:pPr>
            <w:r>
              <w:t xml:space="preserve">Remise actualisée : </w:t>
            </w:r>
            <w:r>
              <w:rPr>
                <w:b/>
              </w:rPr>
              <w:t>CAL Core ou CAL Entreprise </w:t>
            </w:r>
          </w:p>
        </w:tc>
      </w:tr>
      <w:tr w:rsidR="00601776" w:rsidTr="00594A62">
        <w:tc>
          <w:tcPr>
            <w:tcW w:w="4257" w:type="dxa"/>
          </w:tcPr>
          <w:p w:rsidR="00601776" w:rsidRDefault="00C21E41" w:rsidP="00601776">
            <w:pPr>
              <w:pStyle w:val="ProductList-Body"/>
              <w:spacing w:before="20" w:after="20"/>
            </w:pPr>
            <w:r>
              <w:t xml:space="preserve">Suite : </w:t>
            </w:r>
            <w:r>
              <w:rPr>
                <w:b/>
              </w:rPr>
              <w:t>Oui</w:t>
            </w:r>
          </w:p>
        </w:tc>
        <w:tc>
          <w:tcPr>
            <w:tcW w:w="3600" w:type="dxa"/>
          </w:tcPr>
          <w:p w:rsidR="00601776" w:rsidRDefault="00C857CA" w:rsidP="00601776">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2933"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C351CD" w:rsidRPr="00553757" w:rsidRDefault="00E47D53" w:rsidP="00C351CD">
      <w:pPr>
        <w:pStyle w:val="ProductList-Body"/>
        <w:rPr>
          <w:b/>
          <w:color w:val="00188F"/>
        </w:rPr>
      </w:pPr>
      <w:r>
        <w:rPr>
          <w:b/>
          <w:color w:val="00188F"/>
        </w:rPr>
        <w:t>Détermination des droits d</w:t>
      </w:r>
      <w:r w:rsidR="005A5B37">
        <w:rPr>
          <w:b/>
          <w:color w:val="00188F"/>
        </w:rPr>
        <w:t>’</w:t>
      </w:r>
      <w:r>
        <w:rPr>
          <w:b/>
          <w:color w:val="00188F"/>
        </w:rPr>
        <w:t>utilisation applicables aux offres CAL Suite</w:t>
      </w:r>
    </w:p>
    <w:p w:rsidR="00C351CD" w:rsidRDefault="00C351CD" w:rsidP="00C351CD">
      <w:pPr>
        <w:pStyle w:val="ProductList-Body"/>
      </w:pPr>
      <w:r>
        <w:t>Une CAL Suite n</w:t>
      </w:r>
      <w:r w:rsidR="005A5B37">
        <w:t>’</w:t>
      </w:r>
      <w:r>
        <w:t>a pas de version et les droits d</w:t>
      </w:r>
      <w:r w:rsidR="005A5B37">
        <w:t>’</w:t>
      </w:r>
      <w:r>
        <w:t xml:space="preserve">accès y afférents sont déterminés par le statut </w:t>
      </w:r>
      <w:r w:rsidR="00A96404">
        <w:t xml:space="preserve">de la SA couvrant cette offre. </w:t>
      </w:r>
      <w:r>
        <w:t>Si la SA est interrompue, les droits d</w:t>
      </w:r>
      <w:r w:rsidR="005A5B37">
        <w:t>’</w:t>
      </w:r>
      <w:r>
        <w:t>accès au titre des licences pour la durée des droits de propriété intellectuelle sont déterminés en fonction des Droits d</w:t>
      </w:r>
      <w:r w:rsidR="005A5B37">
        <w:t>’</w:t>
      </w:r>
      <w:r>
        <w:t>Utilisation de Logiciels en vigueur avant l</w:t>
      </w:r>
      <w:r w:rsidR="005A5B37">
        <w:t>’</w:t>
      </w:r>
      <w:r>
        <w:t>interruption de la couverture.</w:t>
      </w:r>
    </w:p>
    <w:p w:rsidR="00C351CD" w:rsidRPr="00176B63" w:rsidRDefault="00C351CD" w:rsidP="00C351CD">
      <w:pPr>
        <w:pStyle w:val="ProductList-Body"/>
        <w:rPr>
          <w:sz w:val="16"/>
          <w:szCs w:val="21"/>
        </w:rPr>
      </w:pPr>
    </w:p>
    <w:p w:rsidR="00C351CD" w:rsidRPr="009F7D89" w:rsidRDefault="00C351CD" w:rsidP="00C351CD">
      <w:pPr>
        <w:pStyle w:val="ProductList-Body"/>
        <w:rPr>
          <w:b/>
        </w:rPr>
      </w:pPr>
      <w:r>
        <w:rPr>
          <w:b/>
          <w:color w:val="00188F"/>
        </w:rPr>
        <w:t>Core CAL Suite</w:t>
      </w:r>
      <w:r>
        <w:fldChar w:fldCharType="begin"/>
      </w:r>
      <w:r>
        <w:instrText>XE "Core CAL Suite"</w:instrText>
      </w:r>
      <w:r>
        <w:fldChar w:fldCharType="end"/>
      </w:r>
    </w:p>
    <w:p w:rsidR="00C351CD" w:rsidRDefault="00C351CD" w:rsidP="00C351CD">
      <w:pPr>
        <w:pStyle w:val="ProductList-Body"/>
      </w:pPr>
      <w:r>
        <w:t>Au 1er novembre 2013, une licence CAL Core Suite</w:t>
      </w:r>
      <w:r>
        <w:fldChar w:fldCharType="begin"/>
      </w:r>
      <w:r>
        <w:instrText>XE "Core CAL Suite"</w:instrText>
      </w:r>
      <w:r>
        <w:fldChar w:fldCharType="end"/>
      </w:r>
      <w:r>
        <w:t xml:space="preserve"> avec SA active fournit des droits équivalents aux Produits suivants : CAL Windows Server 2012</w:t>
      </w:r>
      <w:r>
        <w:fldChar w:fldCharType="begin"/>
      </w:r>
      <w:r>
        <w:instrText>XE "CAL Windows Server 2012"</w:instrText>
      </w:r>
      <w:r>
        <w:fldChar w:fldCharType="end"/>
      </w:r>
      <w:r>
        <w:t>, CAL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w:t>
      </w:r>
      <w:r>
        <w:fldChar w:fldCharType="begin"/>
      </w:r>
      <w:r>
        <w:instrText>XE "CAL SharePoint Server 2013 Standard"</w:instrText>
      </w:r>
      <w:r>
        <w:fldChar w:fldCharType="end"/>
      </w:r>
      <w:r>
        <w:t>, System Center 2012 R2 Configuration Manager Client Management License et System Center 2012 R2 Endpoint Protection</w:t>
      </w:r>
      <w:r>
        <w:fldChar w:fldCharType="begin"/>
      </w:r>
      <w:r>
        <w:instrText>XE "System Center 2012 Endpoint Protection"</w:instrText>
      </w:r>
      <w:r>
        <w:fldChar w:fldCharType="end"/>
      </w:r>
      <w:r w:rsidR="00A96404">
        <w:t xml:space="preserve">. </w:t>
      </w:r>
    </w:p>
    <w:p w:rsidR="00C351CD" w:rsidRPr="00176B63" w:rsidRDefault="00C351CD" w:rsidP="00C351CD">
      <w:pPr>
        <w:pStyle w:val="ProductList-Body"/>
        <w:rPr>
          <w:sz w:val="16"/>
          <w:szCs w:val="21"/>
        </w:rPr>
      </w:pPr>
    </w:p>
    <w:p w:rsidR="00C351CD" w:rsidRDefault="00C351CD" w:rsidP="00C351CD">
      <w:pPr>
        <w:pStyle w:val="ProductList-Body"/>
      </w:pPr>
      <w:r>
        <w:t xml:space="preserve">Les clients Open Value peuvent être éligibles à une remise actualisée selon les CAL Core dont ils disposent. Reportez-vous aux </w:t>
      </w:r>
      <w:hyperlink w:anchor="ChartKey" w:history="1">
        <w:r>
          <w:rPr>
            <w:rStyle w:val="Hyperlink"/>
          </w:rPr>
          <w:t>clés du tableau</w:t>
        </w:r>
      </w:hyperlink>
      <w:r>
        <w:t>.</w:t>
      </w:r>
    </w:p>
    <w:p w:rsidR="00C351CD" w:rsidRPr="00176B63" w:rsidRDefault="00C351CD" w:rsidP="00C351CD">
      <w:pPr>
        <w:pStyle w:val="ProductList-Body"/>
        <w:rPr>
          <w:sz w:val="16"/>
          <w:szCs w:val="21"/>
        </w:rPr>
      </w:pPr>
    </w:p>
    <w:p w:rsidR="00C351CD" w:rsidRPr="009F7D89" w:rsidRDefault="00C351CD" w:rsidP="00C351CD">
      <w:pPr>
        <w:pStyle w:val="ProductList-Body"/>
        <w:rPr>
          <w:b/>
        </w:rPr>
      </w:pPr>
      <w:r>
        <w:rPr>
          <w:b/>
          <w:color w:val="00188F"/>
        </w:rPr>
        <w:t>Enterprise CAL Suite</w:t>
      </w:r>
      <w:r>
        <w:fldChar w:fldCharType="begin"/>
      </w:r>
      <w:r>
        <w:instrText>XE "Enterprise CAL Suite"</w:instrText>
      </w:r>
      <w:r>
        <w:fldChar w:fldCharType="end"/>
      </w:r>
    </w:p>
    <w:p w:rsidR="00C351CD" w:rsidRDefault="00C351CD" w:rsidP="00C351CD">
      <w:pPr>
        <w:pStyle w:val="ProductList-Body"/>
      </w:pPr>
      <w:r>
        <w:t>Au 1er avril 2013, une licence CAL Entreprise Suite</w:t>
      </w:r>
      <w:r>
        <w:fldChar w:fldCharType="begin"/>
      </w:r>
      <w:r>
        <w:instrText>XE "Enterprise CAL Suite"</w:instrText>
      </w:r>
      <w:r>
        <w:fldChar w:fldCharType="end"/>
      </w:r>
      <w:r>
        <w:t xml:space="preserve"> avec SA active fournit des droits équivalents aux Produits suivants : tous les composants actuels de la CAL Core Suite</w:t>
      </w:r>
      <w:r>
        <w:fldChar w:fldCharType="begin"/>
      </w:r>
      <w:r>
        <w:instrText>XE "Core CAL Suite"</w:instrText>
      </w:r>
      <w:r>
        <w:fldChar w:fldCharType="end"/>
      </w:r>
      <w:r>
        <w:t>, la CAL Entreprise Exchange avec Services 2013, Exchange Online Archiving for Exchange Server</w:t>
      </w:r>
      <w:r>
        <w:fldChar w:fldCharType="begin"/>
      </w:r>
      <w:r>
        <w:instrText>XE "Exchange Online Archiving pour Exchange Server"</w:instrText>
      </w:r>
      <w:r>
        <w:fldChar w:fldCharType="end"/>
      </w:r>
      <w: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w:t>
      </w:r>
      <w:r w:rsidR="005A5B37">
        <w:t>’</w:t>
      </w:r>
      <w:r>
        <w:t>interruption de la SA, que la CAL Entreprise Suite soit ou non concédée pour la durée des droit</w:t>
      </w:r>
      <w:r w:rsidR="00A96404">
        <w:t xml:space="preserve">s de propriété intellectuelle. </w:t>
      </w:r>
    </w:p>
    <w:p w:rsidR="00C351CD" w:rsidRPr="00176B63" w:rsidRDefault="00C351CD" w:rsidP="00C351CD">
      <w:pPr>
        <w:pStyle w:val="ProductList-Body"/>
        <w:rPr>
          <w:sz w:val="16"/>
          <w:szCs w:val="21"/>
        </w:rPr>
      </w:pPr>
    </w:p>
    <w:p w:rsidR="00C351CD" w:rsidRDefault="00C351CD" w:rsidP="00C351CD">
      <w:pPr>
        <w:pStyle w:val="ProductList-Body"/>
      </w:pPr>
      <w:r>
        <w:t xml:space="preserve">Les clients Open Value peuvent être éligibles à une remise actualisée selon les CAL Entreprise dont ils disposent. Reportez-vous aux </w:t>
      </w:r>
      <w:hyperlink w:anchor="ChartKey" w:history="1">
        <w:r>
          <w:rPr>
            <w:rStyle w:val="Hyperlink"/>
          </w:rPr>
          <w:t>clés du tableau</w:t>
        </w:r>
      </w:hyperlink>
      <w:r>
        <w:t>.</w:t>
      </w:r>
    </w:p>
    <w:p w:rsidR="00C351CD" w:rsidRPr="00176B63" w:rsidRDefault="00C351CD" w:rsidP="00C351CD">
      <w:pPr>
        <w:pStyle w:val="ProductList-Body"/>
        <w:rPr>
          <w:sz w:val="16"/>
          <w:szCs w:val="21"/>
        </w:rPr>
      </w:pPr>
    </w:p>
    <w:p w:rsidR="00C351CD" w:rsidRPr="009F7D89" w:rsidRDefault="00C351CD" w:rsidP="00C351CD">
      <w:pPr>
        <w:pStyle w:val="ProductList-Body"/>
        <w:rPr>
          <w:b/>
        </w:rPr>
      </w:pPr>
      <w:r>
        <w:rPr>
          <w:b/>
          <w:color w:val="00188F"/>
        </w:rPr>
        <w:t>Services en ligne inclus avec la CAL Entreprise Suite</w:t>
      </w:r>
      <w:r>
        <w:fldChar w:fldCharType="begin"/>
      </w:r>
      <w:r>
        <w:instrText>XE "Enterprise CAL Suite"</w:instrText>
      </w:r>
      <w:r>
        <w:fldChar w:fldCharType="end"/>
      </w:r>
    </w:p>
    <w:p w:rsidR="00C351CD" w:rsidRDefault="00C351CD" w:rsidP="00C351CD">
      <w:pPr>
        <w:pStyle w:val="ProductList-Body"/>
      </w:pPr>
      <w:r>
        <w:t>Au 1er avril 2013, une licence pour la CAL Entreprise Suite</w:t>
      </w:r>
      <w:r>
        <w:fldChar w:fldCharType="begin"/>
      </w:r>
      <w:r>
        <w:instrText>XE "Enterprise CAL Suite"</w:instrText>
      </w:r>
      <w:r>
        <w:fldChar w:fldCharType="end"/>
      </w:r>
      <w:r>
        <w:t xml:space="preserve"> avec SA active fournit des droits pour Exchange Online Archiving pour Exchange Server</w:t>
      </w:r>
      <w:r>
        <w:fldChar w:fldCharType="begin"/>
      </w:r>
      <w:r>
        <w:instrText>XE "Exchange Online Archiving pour Exchange Server"</w:instrText>
      </w:r>
      <w:r>
        <w:fldChar w:fldCharType="end"/>
      </w:r>
      <w:r>
        <w:t>, Data Loss Prevention et Exchange Online Protection</w:t>
      </w:r>
      <w:r>
        <w:fldChar w:fldCharType="begin"/>
      </w:r>
      <w:r>
        <w:instrText>XE "Exchange Online Protection"</w:instrText>
      </w:r>
      <w:r>
        <w:fldChar w:fldCharType="end"/>
      </w:r>
      <w:r>
        <w:t>.</w:t>
      </w:r>
    </w:p>
    <w:p w:rsidR="00C351CD" w:rsidRPr="00176B63" w:rsidRDefault="00C351CD" w:rsidP="00C351CD">
      <w:pPr>
        <w:pStyle w:val="ProductList-Body"/>
        <w:rPr>
          <w:sz w:val="16"/>
          <w:szCs w:val="21"/>
        </w:rPr>
      </w:pPr>
    </w:p>
    <w:p w:rsidR="00C351CD" w:rsidRDefault="00C351CD" w:rsidP="009F7D89">
      <w:pPr>
        <w:pStyle w:val="ProductList-Body"/>
        <w:numPr>
          <w:ilvl w:val="0"/>
          <w:numId w:val="3"/>
        </w:numPr>
        <w:ind w:left="450" w:hanging="270"/>
      </w:pPr>
      <w:r>
        <w:rPr>
          <w:b/>
        </w:rPr>
        <w:t>Disponibilité à l</w:t>
      </w:r>
      <w:r w:rsidR="005A5B37">
        <w:rPr>
          <w:b/>
        </w:rPr>
        <w:t>’</w:t>
      </w:r>
      <w:r>
        <w:rPr>
          <w:b/>
        </w:rPr>
        <w:t>international</w:t>
      </w:r>
      <w:r w:rsidRPr="00647A84">
        <w:rPr>
          <w:b/>
          <w:bCs/>
        </w:rPr>
        <w:t>.</w:t>
      </w:r>
      <w:r>
        <w:t xml:space="preserve"> Les Services en Ligne ne sont disponibles que dans les pays où Office 365 est disponible : </w:t>
      </w:r>
      <w:hyperlink r:id="rId25" w:anchor="international" w:history="1">
        <w:r>
          <w:rPr>
            <w:rStyle w:val="Hyperlink"/>
          </w:rPr>
          <w:t>http://www.microsoft.com/online/faq.aspx#international</w:t>
        </w:r>
      </w:hyperlink>
      <w:r>
        <w:t xml:space="preserve"> </w:t>
      </w:r>
    </w:p>
    <w:p w:rsidR="00C351CD" w:rsidRDefault="00C351CD" w:rsidP="009F7D89">
      <w:pPr>
        <w:pStyle w:val="ProductList-Body"/>
        <w:numPr>
          <w:ilvl w:val="0"/>
          <w:numId w:val="3"/>
        </w:numPr>
        <w:ind w:left="450" w:hanging="270"/>
      </w:pPr>
      <w:r>
        <w:rPr>
          <w:b/>
        </w:rPr>
        <w:t>Provisioning</w:t>
      </w:r>
      <w:r w:rsidRPr="00647A84">
        <w:rPr>
          <w:b/>
          <w:bCs/>
        </w:rPr>
        <w:t>.</w:t>
      </w:r>
      <w:r>
        <w:t xml:space="preserve"> Pour pouvoir utiliser ces services, le client doit contacter son Partenaire Microsoft, qui effectuera la procédure de provisioning nécessaire pour activer chaque service.</w:t>
      </w:r>
    </w:p>
    <w:p w:rsidR="00C351CD" w:rsidRDefault="00C351CD" w:rsidP="00EE19EF">
      <w:pPr>
        <w:pStyle w:val="ProductList-Body"/>
        <w:numPr>
          <w:ilvl w:val="0"/>
          <w:numId w:val="3"/>
        </w:numPr>
        <w:ind w:left="450" w:hanging="270"/>
      </w:pPr>
      <w:r>
        <w:rPr>
          <w:b/>
        </w:rPr>
        <w:t>Conditions générales supplémentaires</w:t>
      </w:r>
      <w:r w:rsidRPr="00647A84">
        <w:rPr>
          <w:b/>
          <w:bCs/>
        </w:rPr>
        <w:t>.</w:t>
      </w:r>
      <w:r>
        <w:t xml:space="preserve"> Si les clients ont conclu un Contrat Cadre Global Microsoft antérieur à octobre 2010 et n</w:t>
      </w:r>
      <w:r w:rsidR="005A5B37">
        <w:t>’</w:t>
      </w:r>
      <w:r>
        <w:t>ont pas joint les Conditions supplémentaires pour les Services en Ligne à leur Contrat de Licence en Volume par l</w:t>
      </w:r>
      <w:r w:rsidR="005A5B37">
        <w:t>’</w:t>
      </w:r>
      <w:r>
        <w:t>intermédiaire d</w:t>
      </w:r>
      <w:r w:rsidR="005A5B37">
        <w:t>’</w:t>
      </w:r>
      <w:r>
        <w:t xml:space="preserve">un Accord de Mise en Œuvre ultérieur à juillet 2011 ou par un autre biais, les conditions supplémentaires pour les Services en Ligne utilisés avec des logiciels (Annexe A </w:t>
      </w:r>
      <w:r w:rsidR="00EE19EF">
        <w:t>–</w:t>
      </w:r>
      <w:r>
        <w:t xml:space="preserve"> Conditions supplémentaires du Programme) s</w:t>
      </w:r>
      <w:r w:rsidR="005A5B37">
        <w:t>’</w:t>
      </w:r>
      <w:r>
        <w:t>appliquent à l</w:t>
      </w:r>
      <w:r w:rsidR="005A5B37">
        <w:t>’</w:t>
      </w:r>
      <w:r>
        <w:t>achat et à l</w:t>
      </w:r>
      <w:r w:rsidR="005A5B37">
        <w:t>’</w:t>
      </w:r>
      <w:r>
        <w:t>utilisation des Services en Ligne inclus avec la CAL Entreprise Suite</w:t>
      </w:r>
      <w:r>
        <w:fldChar w:fldCharType="begin"/>
      </w:r>
      <w:r>
        <w:instrText>XE "Enterprise CAL Suite"</w:instrText>
      </w:r>
      <w:r>
        <w:fldChar w:fldCharType="end"/>
      </w:r>
      <w:r w:rsidR="00A96404">
        <w:t xml:space="preserve">. </w:t>
      </w:r>
    </w:p>
    <w:p w:rsidR="00C351CD" w:rsidRPr="00176B63" w:rsidRDefault="00C351CD" w:rsidP="00C351CD">
      <w:pPr>
        <w:pStyle w:val="ProductList-Body"/>
        <w:rPr>
          <w:sz w:val="10"/>
          <w:szCs w:val="16"/>
        </w:rPr>
      </w:pPr>
    </w:p>
    <w:p w:rsidR="00C351CD" w:rsidRPr="009F7D89" w:rsidRDefault="00C351CD" w:rsidP="00C351CD">
      <w:pPr>
        <w:pStyle w:val="ProductList-Body"/>
        <w:rPr>
          <w:b/>
        </w:rPr>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Default="00C351CD" w:rsidP="00C351CD">
      <w:pPr>
        <w:pStyle w:val="ProductList-Body"/>
      </w:pPr>
      <w:r>
        <w:t>Les clients disposant de CAL Entreprise avec Software Assurance active au 1er décembre 2012 peuvent prétendre à des conditions d</w:t>
      </w:r>
      <w:r w:rsidR="005A5B37">
        <w:t>’</w:t>
      </w:r>
      <w:r>
        <w:t>utilisation de Forefront Unified Access Gateway 2010</w:t>
      </w:r>
      <w:r>
        <w:fldChar w:fldCharType="begin"/>
      </w:r>
      <w:r>
        <w:instrText>XE "Forefront Unified Access Gateway"</w:instrText>
      </w:r>
      <w:r>
        <w:fldChar w:fldCharType="end"/>
      </w:r>
      <w:r>
        <w:t xml:space="preserve"> spéciales. Consultez la Liste des Produits de mars 2014 pour de plus amples informations (</w:t>
      </w:r>
      <w:hyperlink r:id="rId26" w:history="1">
        <w:r>
          <w:rPr>
            <w:rStyle w:val="Hyperlink"/>
          </w:rPr>
          <w:t>http://go.microsoft.com/?linkid=9839207</w:t>
        </w:r>
      </w:hyperlink>
      <w:r>
        <w:t xml:space="preserve">). </w:t>
      </w:r>
    </w:p>
    <w:p w:rsidR="00C351CD" w:rsidRPr="00A535EF" w:rsidRDefault="00C351CD" w:rsidP="00C351CD">
      <w:pPr>
        <w:pStyle w:val="ProductList-Body"/>
        <w:rPr>
          <w:sz w:val="14"/>
          <w:szCs w:val="20"/>
        </w:rPr>
      </w:pPr>
    </w:p>
    <w:p w:rsidR="00C351CD" w:rsidRPr="00D26825" w:rsidRDefault="00C351CD" w:rsidP="00C351CD">
      <w:pPr>
        <w:pStyle w:val="ProductList-Body"/>
        <w:rPr>
          <w:b/>
          <w:color w:val="00188F"/>
        </w:rPr>
      </w:pPr>
      <w:r>
        <w:rPr>
          <w:b/>
          <w:color w:val="00188F"/>
        </w:rPr>
        <w:t>CAL Core Suite</w:t>
      </w:r>
      <w:r>
        <w:fldChar w:fldCharType="begin"/>
      </w:r>
      <w:r>
        <w:instrText>XE "Core CAL Suite"</w:instrText>
      </w:r>
      <w:r>
        <w:fldChar w:fldCharType="end"/>
      </w:r>
      <w:r>
        <w:rPr>
          <w:b/>
          <w:color w:val="00188F"/>
        </w:rPr>
        <w:t xml:space="preserve"> Bridge pour O365, pour O365 &amp; Intune et pour Intune</w:t>
      </w:r>
    </w:p>
    <w:p w:rsidR="00C351CD" w:rsidRPr="009F7D89" w:rsidRDefault="00C351CD" w:rsidP="008B6ABD">
      <w:pPr>
        <w:pStyle w:val="ProductList-Body"/>
        <w:ind w:left="180"/>
        <w:rPr>
          <w:b/>
        </w:rPr>
      </w:pPr>
      <w:r>
        <w:rPr>
          <w:b/>
          <w:color w:val="00188F"/>
        </w:rPr>
        <w:t>Exigences relatives à la CAL Suite Bridge</w:t>
      </w:r>
    </w:p>
    <w:p w:rsidR="00C351CD" w:rsidRDefault="00C351CD" w:rsidP="001E5818">
      <w:pPr>
        <w:pStyle w:val="ProductList-Body"/>
        <w:ind w:left="180"/>
      </w:pPr>
      <w:r>
        <w:t>La transition d</w:t>
      </w:r>
      <w:r w:rsidR="005A5B37">
        <w:t>’</w:t>
      </w:r>
      <w:r>
        <w:t>une CAL Suite vers une combinaison comparable de logiciels et de Services en Ligne peut né</w:t>
      </w:r>
      <w:r w:rsidR="00A96404">
        <w:t xml:space="preserve">cessiter une CAL Suite Bridge. </w:t>
      </w:r>
      <w:r>
        <w:t>Le cas échéant, et lorsque la licence éligible a été entièrement payée par le client, aucun achat de licence n</w:t>
      </w:r>
      <w:r w:rsidR="005A5B37">
        <w:t>’</w:t>
      </w:r>
      <w:r>
        <w:t>est re</w:t>
      </w:r>
      <w:r w:rsidR="00A96404">
        <w:t xml:space="preserve">quis pour la CAL Suite Bridge. </w:t>
      </w:r>
      <w:r>
        <w:t>Une SA doit toutefois être achetée pour la CAL Suite Bridge à la date anniversaire de l</w:t>
      </w:r>
      <w:r w:rsidR="005A5B37">
        <w:t>’</w:t>
      </w:r>
      <w:r>
        <w:t>Accord de Mise en Œuvre au c</w:t>
      </w:r>
      <w:r w:rsidR="00A96404">
        <w:t>ours de l</w:t>
      </w:r>
      <w:r w:rsidR="005A5B37">
        <w:t>’</w:t>
      </w:r>
      <w:r w:rsidR="00A96404">
        <w:t xml:space="preserve">année de transition. </w:t>
      </w:r>
      <w:r>
        <w:t>Le</w:t>
      </w:r>
      <w:r w:rsidR="001E5818">
        <w:t> </w:t>
      </w:r>
      <w:r>
        <w:t>ratio de transition pourra alors être d</w:t>
      </w:r>
      <w:r w:rsidR="005A5B37">
        <w:t>’</w:t>
      </w:r>
      <w:r>
        <w:t>une SA CAL Suite Bridge pour une SA CAL Suite, en conservant la même Licence Utilisateur ou Dispositif que c</w:t>
      </w:r>
      <w:r w:rsidR="00A96404">
        <w:t xml:space="preserve">elle de la CAL Suite éligible. </w:t>
      </w:r>
    </w:p>
    <w:p w:rsidR="00C351CD" w:rsidRPr="00A535EF" w:rsidRDefault="00C351CD" w:rsidP="008B6ABD">
      <w:pPr>
        <w:pStyle w:val="ProductList-Body"/>
        <w:ind w:left="180"/>
        <w:rPr>
          <w:sz w:val="14"/>
          <w:szCs w:val="20"/>
        </w:rPr>
      </w:pPr>
    </w:p>
    <w:p w:rsidR="00782C7B" w:rsidRDefault="00C351CD" w:rsidP="008B6ABD">
      <w:pPr>
        <w:pStyle w:val="ProductList-Body"/>
        <w:ind w:left="180"/>
      </w:pPr>
      <w:r>
        <w:t>La CAL Suite Bridge est un Produit Entreprise qui ne peut être concédé sous licence qu</w:t>
      </w:r>
      <w:r w:rsidR="005A5B37">
        <w:t>’</w:t>
      </w:r>
      <w:r>
        <w:t>avec ses Services en Ligne éligibles pour satisfaire les exigences de l</w:t>
      </w:r>
      <w:r w:rsidR="005A5B37">
        <w:t>’</w:t>
      </w:r>
      <w:r>
        <w:t>option couvrant l</w:t>
      </w:r>
      <w:r w:rsidR="005A5B37">
        <w:t>’</w:t>
      </w:r>
      <w:r>
        <w:t>ensemble de l</w:t>
      </w:r>
      <w:r w:rsidR="005A5B37">
        <w:t>’</w:t>
      </w:r>
      <w:r>
        <w:t>organisation pour ladite CAL Suite Bridge ou une CAL Suite parente.</w:t>
      </w:r>
    </w:p>
    <w:p w:rsidR="00407E60" w:rsidRPr="00A535EF" w:rsidRDefault="00407E60" w:rsidP="004F3C6D">
      <w:pPr>
        <w:pStyle w:val="ProductList-Body"/>
        <w:rPr>
          <w:sz w:val="14"/>
          <w:szCs w:val="20"/>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parente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Services en Ligne éligibles</w:t>
            </w:r>
          </w:p>
        </w:tc>
      </w:tr>
      <w:tr w:rsidR="009F7D89" w:rsidTr="008A0064">
        <w:tc>
          <w:tcPr>
            <w:tcW w:w="3870" w:type="dxa"/>
          </w:tcPr>
          <w:p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Office 365 Entreprise E1</w:t>
            </w:r>
            <w:r>
              <w:fldChar w:fldCharType="begin"/>
            </w:r>
            <w:r>
              <w:instrText>XE "Office 365 Entreprise E1"</w:instrText>
            </w:r>
            <w:r>
              <w:fldChar w:fldCharType="end"/>
            </w:r>
            <w:r>
              <w:t>, ou</w:t>
            </w:r>
          </w:p>
          <w:p w:rsidR="009F7D89" w:rsidRDefault="009F7D89" w:rsidP="009F7D89">
            <w:pPr>
              <w:pStyle w:val="ProductList-Body"/>
            </w:pPr>
            <w:r>
              <w:t>Office 365 Entreprise E3</w:t>
            </w:r>
            <w:r>
              <w:fldChar w:fldCharType="begin"/>
            </w:r>
            <w:r>
              <w:instrText>XE "Office 365 Entreprise E3"</w:instrText>
            </w:r>
            <w:r>
              <w:fldChar w:fldCharType="end"/>
            </w:r>
            <w:r>
              <w:t>, ou</w:t>
            </w:r>
          </w:p>
          <w:p w:rsidR="009F7D89" w:rsidRDefault="009F7D89" w:rsidP="009F7D89">
            <w:pPr>
              <w:pStyle w:val="ProductList-Body"/>
            </w:pPr>
            <w:r>
              <w:t>Office 365 Entreprise E4</w:t>
            </w:r>
            <w:r>
              <w:fldChar w:fldCharType="begin"/>
            </w:r>
            <w:r>
              <w:instrText>XE "Office 365 Entreprise E4"</w:instrText>
            </w:r>
            <w:r>
              <w:fldChar w:fldCharType="end"/>
            </w:r>
          </w:p>
        </w:tc>
      </w:tr>
      <w:tr w:rsidR="009F7D89" w:rsidTr="008A0064">
        <w:tc>
          <w:tcPr>
            <w:tcW w:w="3870" w:type="dxa"/>
          </w:tcPr>
          <w:p w:rsidR="009F7D89" w:rsidRPr="007539CD" w:rsidRDefault="009F7D89" w:rsidP="009F7D89">
            <w:pPr>
              <w:pStyle w:val="ProductList-Body"/>
            </w:pPr>
            <w:r>
              <w:t>CAL Core Suite</w:t>
            </w:r>
            <w:r>
              <w:fldChar w:fldCharType="begin"/>
            </w:r>
            <w:r>
              <w:instrText>XE "Core CAL Suite"</w:instrText>
            </w:r>
            <w:r>
              <w:fldChar w:fldCharType="end"/>
            </w:r>
            <w:r>
              <w:t xml:space="preserve"> Bridge pour Office 365</w:t>
            </w:r>
            <w:r>
              <w:fldChar w:fldCharType="begin"/>
            </w:r>
            <w:r>
              <w:instrText>XE "CAL Core Suite Bridge pour Office 365"</w:instrText>
            </w:r>
            <w:r>
              <w:fldChar w:fldCharType="end"/>
            </w:r>
            <w:r>
              <w:t xml:space="preserve"> et Microsoft Intune</w:t>
            </w:r>
            <w:r>
              <w:fldChar w:fldCharType="begin"/>
            </w:r>
            <w:r>
              <w:instrText>XE "CAL Core Suite Bridge pour Office 365 et Microsoft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Office 365 Entreprise E1</w:t>
            </w:r>
            <w:r>
              <w:fldChar w:fldCharType="begin"/>
            </w:r>
            <w:r>
              <w:instrText>XE "Office 365 Entreprise E1"</w:instrText>
            </w:r>
            <w:r>
              <w:fldChar w:fldCharType="end"/>
            </w:r>
            <w:r>
              <w:t xml:space="preserve"> et Microsoft Intune</w:t>
            </w:r>
            <w:r>
              <w:fldChar w:fldCharType="begin"/>
            </w:r>
            <w:r>
              <w:instrText>XE "Microsoft Intune"</w:instrText>
            </w:r>
            <w:r>
              <w:fldChar w:fldCharType="end"/>
            </w:r>
            <w:r>
              <w:t>, ou</w:t>
            </w:r>
          </w:p>
          <w:p w:rsidR="009F7D89"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rsidTr="008A0064">
        <w:tc>
          <w:tcPr>
            <w:tcW w:w="3870" w:type="dxa"/>
          </w:tcPr>
          <w:p w:rsidR="009F7D89" w:rsidRPr="007539CD" w:rsidRDefault="009F7D89" w:rsidP="009F7D89">
            <w:pPr>
              <w:pStyle w:val="ProductList-Body"/>
            </w:pPr>
            <w:r>
              <w:t>CAL Core Suite</w:t>
            </w:r>
            <w:r>
              <w:fldChar w:fldCharType="begin"/>
            </w:r>
            <w:r>
              <w:instrText>XE "Core CAL Suite"</w:instrText>
            </w:r>
            <w:r>
              <w:fldChar w:fldCharType="end"/>
            </w:r>
            <w:r>
              <w:t xml:space="preserve"> Bridge pour Microsoft Intune</w:t>
            </w:r>
            <w:r>
              <w:fldChar w:fldCharType="begin"/>
            </w:r>
            <w:r>
              <w:instrText>XE "Microsoft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r w:rsidR="009F7D89" w:rsidTr="008A0064">
        <w:tc>
          <w:tcPr>
            <w:tcW w:w="3870" w:type="dxa"/>
          </w:tcPr>
          <w:p w:rsidR="009F7D89" w:rsidRPr="007539CD" w:rsidRDefault="009F7D89" w:rsidP="009F7D89">
            <w:pPr>
              <w:pStyle w:val="ProductList-Body"/>
            </w:pPr>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Office 365 Entreprise E3</w:t>
            </w:r>
            <w:r>
              <w:fldChar w:fldCharType="begin"/>
            </w:r>
            <w:r>
              <w:instrText>XE "Office 365 Entreprise E3"</w:instrText>
            </w:r>
            <w:r>
              <w:fldChar w:fldCharType="end"/>
            </w:r>
            <w:r>
              <w:t>, ou</w:t>
            </w:r>
          </w:p>
          <w:p w:rsidR="009F7D89" w:rsidRDefault="009F7D89" w:rsidP="009F7D89">
            <w:pPr>
              <w:pStyle w:val="ProductList-Body"/>
            </w:pPr>
            <w:r>
              <w:t>Office 365 Entreprise E4</w:t>
            </w:r>
            <w:r>
              <w:fldChar w:fldCharType="begin"/>
            </w:r>
            <w:r>
              <w:instrText>XE "Office 365 Entreprise E4"</w:instrText>
            </w:r>
            <w:r>
              <w:fldChar w:fldCharType="end"/>
            </w:r>
          </w:p>
        </w:tc>
      </w:tr>
      <w:tr w:rsidR="009F7D89" w:rsidTr="008A0064">
        <w:tc>
          <w:tcPr>
            <w:tcW w:w="3870" w:type="dxa"/>
          </w:tcPr>
          <w:p w:rsidR="009F7D89" w:rsidRPr="007539CD" w:rsidRDefault="009F7D89" w:rsidP="009F7D89">
            <w:pPr>
              <w:pStyle w:val="ProductList-Body"/>
            </w:pPr>
            <w:r>
              <w:t>CAL Entreprise Suite</w:t>
            </w:r>
            <w:r>
              <w:fldChar w:fldCharType="begin"/>
            </w:r>
            <w:r>
              <w:instrText>XE "Enterprise CAL Suite"</w:instrText>
            </w:r>
            <w:r>
              <w:fldChar w:fldCharType="end"/>
            </w:r>
            <w:r>
              <w:t xml:space="preserve"> Bridge pour Office 365</w:t>
            </w:r>
            <w:r>
              <w:fldChar w:fldCharType="begin"/>
            </w:r>
            <w:r>
              <w:instrText>XE "CAL Entreprise Suite Bridge pour Office 365"</w:instrText>
            </w:r>
            <w:r>
              <w:fldChar w:fldCharType="end"/>
            </w:r>
            <w:r>
              <w:t xml:space="preserve"> et Microsoft Intune</w:t>
            </w:r>
            <w:r>
              <w:fldChar w:fldCharType="begin"/>
            </w:r>
            <w:r>
              <w:instrText>XE "CAL Entreprise Suite Bridge pour Office 365 et Microsoft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Office 365 Entreprise E3</w:t>
            </w:r>
            <w:r>
              <w:fldChar w:fldCharType="begin"/>
            </w:r>
            <w:r>
              <w:instrText>XE "Office 365 Entreprise E3"</w:instrText>
            </w:r>
            <w:r>
              <w:fldChar w:fldCharType="end"/>
            </w:r>
            <w:r>
              <w:t xml:space="preserve"> et Microsoft Intune</w:t>
            </w:r>
            <w:r>
              <w:fldChar w:fldCharType="begin"/>
            </w:r>
            <w:r>
              <w:instrText>XE "Microsoft Intune"</w:instrText>
            </w:r>
            <w:r>
              <w:fldChar w:fldCharType="end"/>
            </w:r>
            <w:r>
              <w:t>, ou</w:t>
            </w:r>
          </w:p>
          <w:p w:rsidR="009F7D89" w:rsidRDefault="009F7D89" w:rsidP="009F7D89">
            <w:pPr>
              <w:pStyle w:val="ProductList-Body"/>
            </w:pPr>
            <w:r>
              <w:t>Office 365 Entreprise E4</w:t>
            </w:r>
            <w:r>
              <w:fldChar w:fldCharType="begin"/>
            </w:r>
            <w:r>
              <w:instrText>XE "Office 365 Entreprise E4"</w:instrText>
            </w:r>
            <w:r>
              <w:fldChar w:fldCharType="end"/>
            </w:r>
            <w:r>
              <w:t xml:space="preserve"> et Microsoft Intune</w:t>
            </w:r>
            <w:r>
              <w:fldChar w:fldCharType="begin"/>
            </w:r>
            <w:r>
              <w:instrText>XE "Microsoft Intune"</w:instrText>
            </w:r>
            <w:r>
              <w:fldChar w:fldCharType="end"/>
            </w:r>
          </w:p>
        </w:tc>
      </w:tr>
      <w:tr w:rsidR="009F7D89" w:rsidTr="008A0064">
        <w:tc>
          <w:tcPr>
            <w:tcW w:w="3870" w:type="dxa"/>
          </w:tcPr>
          <w:p w:rsidR="009F7D89" w:rsidRDefault="009F7D89" w:rsidP="009F7D89">
            <w:pPr>
              <w:pStyle w:val="ProductList-Body"/>
            </w:pPr>
            <w:r>
              <w:t>CAL Entreprise Suite</w:t>
            </w:r>
            <w:r>
              <w:fldChar w:fldCharType="begin"/>
            </w:r>
            <w:r>
              <w:instrText>XE "Enterprise CAL Suite"</w:instrText>
            </w:r>
            <w:r>
              <w:fldChar w:fldCharType="end"/>
            </w:r>
            <w:r>
              <w:t xml:space="preserve"> Bridge pour Microsoft Intune</w:t>
            </w:r>
            <w:r>
              <w:fldChar w:fldCharType="begin"/>
            </w:r>
            <w:r>
              <w:instrText>XE "CAL Entreprise Suite Bridge pour Microsoft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5D065A" w:rsidP="009F7D89">
            <w:pPr>
              <w:pStyle w:val="ProductList-Body"/>
            </w:pPr>
            <w:r>
              <w:t>Microsoft Intune</w:t>
            </w:r>
            <w:r>
              <w:fldChar w:fldCharType="begin"/>
            </w:r>
            <w:r>
              <w:instrText>XE "Microsoft Intune"</w:instrText>
            </w:r>
            <w:r>
              <w:fldChar w:fldCharType="end"/>
            </w:r>
          </w:p>
        </w:tc>
      </w:tr>
    </w:tbl>
    <w:p w:rsidR="009F7D89" w:rsidRPr="00A535EF" w:rsidRDefault="009F7D89" w:rsidP="004F3C6D">
      <w:pPr>
        <w:pStyle w:val="ProductList-Body"/>
        <w:rPr>
          <w:sz w:val="14"/>
          <w:szCs w:val="20"/>
        </w:rPr>
      </w:pPr>
    </w:p>
    <w:p w:rsidR="009F7D89" w:rsidRPr="009F7D89" w:rsidRDefault="009F7D89" w:rsidP="008B6ABD">
      <w:pPr>
        <w:pStyle w:val="ProductList-Body"/>
        <w:ind w:left="180"/>
        <w:rPr>
          <w:b/>
        </w:rPr>
      </w:pPr>
      <w:r>
        <w:rPr>
          <w:b/>
          <w:color w:val="00188F"/>
        </w:rPr>
        <w:t>CAL Étudiant Uniquement (Licence Open Éducation et Select Éducation)</w:t>
      </w:r>
    </w:p>
    <w:p w:rsidR="009F7D89" w:rsidRDefault="009F7D89" w:rsidP="008B6ABD">
      <w:pPr>
        <w:pStyle w:val="ProductList-Body"/>
        <w:ind w:left="180"/>
      </w:pPr>
      <w: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rsidR="00B17611" w:rsidRPr="00A535EF" w:rsidRDefault="00B17611" w:rsidP="008B6ABD">
      <w:pPr>
        <w:pStyle w:val="ProductList-Body"/>
        <w:ind w:left="180"/>
        <w:rPr>
          <w:sz w:val="14"/>
          <w:szCs w:val="20"/>
        </w:rPr>
      </w:pPr>
    </w:p>
    <w:p w:rsidR="00B17611" w:rsidRDefault="00B17611" w:rsidP="008B6ABD">
      <w:pPr>
        <w:pStyle w:val="ProductList-Body"/>
        <w:ind w:left="180"/>
      </w:pPr>
      <w:r>
        <w:rPr>
          <w:b/>
          <w:color w:val="00188F"/>
        </w:rPr>
        <w:t>Transitions</w:t>
      </w:r>
    </w:p>
    <w:tbl>
      <w:tblPr>
        <w:tblStyle w:val="TableGrid"/>
        <w:tblW w:w="0" w:type="auto"/>
        <w:tblInd w:w="175" w:type="dxa"/>
        <w:tblLook w:val="04A0" w:firstRow="1" w:lastRow="0" w:firstColumn="1" w:lastColumn="0" w:noHBand="0" w:noVBand="1"/>
      </w:tblPr>
      <w:tblGrid>
        <w:gridCol w:w="3870"/>
        <w:gridCol w:w="5130"/>
      </w:tblGrid>
      <w:tr w:rsidR="00B17611" w:rsidTr="00B17611">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Produits faisant l</w:t>
            </w:r>
            <w:r w:rsidR="005A5B37">
              <w:rPr>
                <w:color w:val="FFFFFF" w:themeColor="background1"/>
              </w:rPr>
              <w:t>’</w:t>
            </w:r>
            <w:r>
              <w:rPr>
                <w:color w:val="FFFFFF" w:themeColor="background1"/>
              </w:rPr>
              <w:t>objet de la Transition</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Options de Transitions possibles</w:t>
            </w:r>
          </w:p>
        </w:tc>
      </w:tr>
      <w:tr w:rsidR="00B17611" w:rsidTr="00B17611">
        <w:tc>
          <w:tcPr>
            <w:tcW w:w="3870" w:type="dxa"/>
          </w:tcPr>
          <w:p w:rsidR="00B17611" w:rsidRDefault="00B17611" w:rsidP="00B17611">
            <w:pPr>
              <w:pStyle w:val="ProductList-Body"/>
            </w:pPr>
            <w:r>
              <w:t>Core CAL Suite</w:t>
            </w:r>
          </w:p>
        </w:tc>
        <w:tc>
          <w:tcPr>
            <w:tcW w:w="5130" w:type="dxa"/>
          </w:tcPr>
          <w:p w:rsidR="00B17611" w:rsidRDefault="00B17611" w:rsidP="009472AC">
            <w:pPr>
              <w:pStyle w:val="ProductList-Body"/>
            </w:pPr>
            <w:r>
              <w:t>Office 365 (Entreprise et Secteur Public E1, E3, E4)*, Microsoft Intune</w:t>
            </w:r>
          </w:p>
        </w:tc>
      </w:tr>
      <w:tr w:rsidR="00B17611" w:rsidTr="00B17611">
        <w:tc>
          <w:tcPr>
            <w:tcW w:w="3870" w:type="dxa"/>
          </w:tcPr>
          <w:p w:rsidR="00B17611" w:rsidRDefault="00B17611" w:rsidP="00B17611">
            <w:pPr>
              <w:pStyle w:val="ProductList-Body"/>
            </w:pPr>
            <w:r>
              <w:t>Enterprise CAL Suite</w:t>
            </w:r>
          </w:p>
        </w:tc>
        <w:tc>
          <w:tcPr>
            <w:tcW w:w="5130" w:type="dxa"/>
          </w:tcPr>
          <w:p w:rsidR="00B17611" w:rsidRDefault="00B17611" w:rsidP="009472AC">
            <w:pPr>
              <w:pStyle w:val="ProductList-Body"/>
            </w:pPr>
            <w:r>
              <w:t>Office 365 (Entreprise et Secteur Public E3, E4)*, Microsoft Intune</w:t>
            </w:r>
          </w:p>
        </w:tc>
      </w:tr>
      <w:tr w:rsidR="00B17611" w:rsidTr="00B17611">
        <w:tc>
          <w:tcPr>
            <w:tcW w:w="3870" w:type="dxa"/>
          </w:tcPr>
          <w:p w:rsidR="00B17611" w:rsidRDefault="00B17611" w:rsidP="00B17611">
            <w:pPr>
              <w:pStyle w:val="ProductList-Body"/>
            </w:pPr>
            <w:r>
              <w:t>Office Professionnel Plus et CAL Core Suite</w:t>
            </w:r>
          </w:p>
        </w:tc>
        <w:tc>
          <w:tcPr>
            <w:tcW w:w="5130" w:type="dxa"/>
          </w:tcPr>
          <w:p w:rsidR="00B17611" w:rsidRDefault="00B17611" w:rsidP="009472AC">
            <w:pPr>
              <w:pStyle w:val="ProductList-Body"/>
            </w:pPr>
            <w:r>
              <w:t>Office 365 (Entreprise et Secteur Public E3, E4)*</w:t>
            </w:r>
          </w:p>
        </w:tc>
      </w:tr>
      <w:tr w:rsidR="00B17611" w:rsidTr="00B17611">
        <w:tc>
          <w:tcPr>
            <w:tcW w:w="3870" w:type="dxa"/>
          </w:tcPr>
          <w:p w:rsidR="00B17611" w:rsidRDefault="00B17611" w:rsidP="00B17611">
            <w:pPr>
              <w:pStyle w:val="ProductList-Body"/>
            </w:pPr>
            <w:r>
              <w:t>Office Professionnel Plus et CAL Entreprise Suite</w:t>
            </w:r>
          </w:p>
        </w:tc>
        <w:tc>
          <w:tcPr>
            <w:tcW w:w="5130" w:type="dxa"/>
          </w:tcPr>
          <w:p w:rsidR="00B17611" w:rsidRDefault="00B17611" w:rsidP="00B17611">
            <w:pPr>
              <w:pStyle w:val="ProductList-Body"/>
            </w:pPr>
            <w:r>
              <w:t>Office 365 (Entreprise et Secteur Public E3, E4)*</w:t>
            </w:r>
          </w:p>
        </w:tc>
      </w:tr>
    </w:tbl>
    <w:p w:rsidR="00B17611" w:rsidRDefault="00B17611" w:rsidP="00B17611">
      <w:pPr>
        <w:pStyle w:val="ProductList-Body"/>
        <w:ind w:left="180"/>
      </w:pPr>
      <w:r>
        <w:t>* Nécessite une CAL Suite Bridge adéquate.</w:t>
      </w:r>
    </w:p>
    <w:bookmarkStart w:id="142" w:name="_Toc378147624"/>
    <w:bookmarkStart w:id="143" w:name="_Toc378151526"/>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Default="00407E60" w:rsidP="00680B4D">
      <w:pPr>
        <w:pStyle w:val="ProductList-Offering1Heading"/>
        <w:outlineLvl w:val="1"/>
      </w:pPr>
      <w:bookmarkStart w:id="144" w:name="_Toc379797135"/>
      <w:bookmarkStart w:id="145" w:name="_Toc380513161"/>
      <w:bookmarkStart w:id="146" w:name="_Toc380655203"/>
      <w:bookmarkStart w:id="147" w:name="_Toc402272514"/>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3B15CC" w:rsidTr="003B15CC">
        <w:trPr>
          <w:tblHeader/>
        </w:trPr>
        <w:tc>
          <w:tcPr>
            <w:tcW w:w="3060" w:type="dxa"/>
            <w:tcBorders>
              <w:bottom w:val="nil"/>
            </w:tcBorders>
            <w:shd w:val="clear" w:color="auto" w:fill="00188F"/>
          </w:tcPr>
          <w:p w:rsidR="003B15CC" w:rsidRPr="00EE0836" w:rsidRDefault="003B15CC"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3B15CC" w:rsidRPr="00A845AF" w:rsidRDefault="003B15CC"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3B15CC" w:rsidRPr="00A845AF" w:rsidRDefault="003B15CC"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3B15CC" w:rsidRPr="00A845AF" w:rsidRDefault="003B15CC"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B15CC" w:rsidRPr="00A845AF" w:rsidRDefault="003B15CC"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3B15CC" w:rsidRPr="00A845AF" w:rsidRDefault="003B15CC" w:rsidP="006D3B2E">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3B15CC" w:rsidRPr="00A845AF" w:rsidRDefault="003B15CC"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3B15CC" w:rsidRPr="00A845AF" w:rsidRDefault="003B15CC"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3B15CC" w:rsidRPr="00A845AF" w:rsidRDefault="003B15CC"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3B15CC" w:rsidRPr="00A845AF" w:rsidRDefault="003B15CC"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3B15CC" w:rsidRPr="00A845AF" w:rsidRDefault="003B15CC"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3B15CC" w:rsidRPr="00A845AF" w:rsidRDefault="003B15CC"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3B15CC" w:rsidRPr="00A845AF" w:rsidRDefault="003B15CC"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3B15CC" w:rsidRPr="00A845AF" w:rsidRDefault="003B15CC"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3B15CC" w:rsidTr="003B15CC">
        <w:tc>
          <w:tcPr>
            <w:tcW w:w="3060" w:type="dxa"/>
            <w:tcBorders>
              <w:top w:val="nil"/>
              <w:left w:val="nil"/>
              <w:bottom w:val="dashSmallGap" w:sz="4" w:space="0" w:color="BFBFBF" w:themeColor="background1" w:themeShade="BF"/>
              <w:right w:val="nil"/>
            </w:tcBorders>
          </w:tcPr>
          <w:p w:rsidR="003B15CC" w:rsidRDefault="003B15CC" w:rsidP="00077A6B">
            <w:pPr>
              <w:pStyle w:val="ProductList-Offering1"/>
            </w:pPr>
            <w:bookmarkStart w:id="148" w:name="_Toc379797136"/>
            <w:bookmarkStart w:id="149" w:name="_Toc380513162"/>
            <w:bookmarkStart w:id="150" w:name="_Toc380655204"/>
            <w:bookmarkStart w:id="151" w:name="_Toc402272515"/>
            <w:r>
              <w:t>CAL Forefront Identity Manager 2010 R2</w:t>
            </w:r>
            <w:r>
              <w:fldChar w:fldCharType="begin"/>
            </w:r>
            <w:r>
              <w:instrText>XE "CAL Forefront Identity Manager 2010 R2"</w:instrText>
            </w:r>
            <w:r>
              <w:fldChar w:fldCharType="end"/>
            </w:r>
            <w:r>
              <w:t xml:space="preserve"> (Utilisateur)</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3B15CC" w:rsidRDefault="003B15CC"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3B15CC" w:rsidRDefault="003B15C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B15CC" w:rsidRDefault="003B15CC"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B15CC" w:rsidRDefault="003B15C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B15CC" w:rsidRDefault="003B15CC" w:rsidP="00C05A53">
            <w:pPr>
              <w:pStyle w:val="ProductList-OfferingBody"/>
              <w:ind w:left="-113"/>
              <w:jc w:val="center"/>
            </w:pPr>
            <w:r>
              <w:t>1</w:t>
            </w:r>
          </w:p>
        </w:tc>
        <w:tc>
          <w:tcPr>
            <w:tcW w:w="596" w:type="dxa"/>
            <w:shd w:val="clear" w:color="auto" w:fill="70AD47" w:themeFill="accent6"/>
            <w:vAlign w:val="center"/>
          </w:tcPr>
          <w:p w:rsidR="003B15CC" w:rsidRPr="00A845AF" w:rsidRDefault="003B15CC"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3B15CC" w:rsidRPr="00A845AF" w:rsidRDefault="003B15CC"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3B15CC" w:rsidRDefault="003B15CC" w:rsidP="006D3B2E">
            <w:pPr>
              <w:pStyle w:val="ProductList-OfferingBody"/>
              <w:ind w:left="-113"/>
              <w:jc w:val="center"/>
            </w:pPr>
          </w:p>
        </w:tc>
        <w:tc>
          <w:tcPr>
            <w:tcW w:w="595" w:type="dxa"/>
            <w:shd w:val="clear" w:color="auto" w:fill="70AD47" w:themeFill="accent6"/>
            <w:vAlign w:val="center"/>
          </w:tcPr>
          <w:p w:rsidR="003B15CC" w:rsidRDefault="003B15CC" w:rsidP="006D3B2E">
            <w:pPr>
              <w:pStyle w:val="ProductList-OfferingBody"/>
              <w:ind w:left="-113"/>
              <w:jc w:val="center"/>
            </w:pPr>
          </w:p>
        </w:tc>
        <w:tc>
          <w:tcPr>
            <w:tcW w:w="595" w:type="dxa"/>
            <w:shd w:val="clear" w:color="auto" w:fill="BFBFBF" w:themeFill="background1" w:themeFillShade="BF"/>
            <w:vAlign w:val="center"/>
          </w:tcPr>
          <w:p w:rsidR="003B15CC" w:rsidRDefault="003B15CC" w:rsidP="006D3B2E">
            <w:pPr>
              <w:pStyle w:val="ProductList-OfferingBody"/>
              <w:ind w:left="-113"/>
              <w:jc w:val="center"/>
            </w:pPr>
          </w:p>
        </w:tc>
        <w:tc>
          <w:tcPr>
            <w:tcW w:w="596" w:type="dxa"/>
            <w:shd w:val="clear" w:color="auto" w:fill="BFBFBF" w:themeFill="background1" w:themeFillShade="BF"/>
            <w:vAlign w:val="center"/>
          </w:tcPr>
          <w:p w:rsidR="003B15CC" w:rsidRDefault="003B15CC" w:rsidP="006D3B2E">
            <w:pPr>
              <w:pStyle w:val="ProductList-OfferingBody"/>
              <w:ind w:left="-113"/>
              <w:jc w:val="center"/>
            </w:pPr>
          </w:p>
        </w:tc>
        <w:tc>
          <w:tcPr>
            <w:tcW w:w="595" w:type="dxa"/>
            <w:shd w:val="clear" w:color="auto" w:fill="70AD47" w:themeFill="accent6"/>
            <w:vAlign w:val="center"/>
          </w:tcPr>
          <w:p w:rsidR="003B15CC" w:rsidRDefault="003B15CC" w:rsidP="006D3B2E">
            <w:pPr>
              <w:pStyle w:val="ProductList-OfferingBody"/>
              <w:ind w:left="-113"/>
              <w:jc w:val="center"/>
            </w:pPr>
          </w:p>
        </w:tc>
        <w:tc>
          <w:tcPr>
            <w:tcW w:w="596" w:type="dxa"/>
            <w:shd w:val="clear" w:color="auto" w:fill="70AD47" w:themeFill="accent6"/>
            <w:vAlign w:val="center"/>
          </w:tcPr>
          <w:p w:rsidR="003B15CC" w:rsidRPr="00A845AF" w:rsidRDefault="003B15CC"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B15CC" w:rsidTr="003B15CC">
        <w:tc>
          <w:tcPr>
            <w:tcW w:w="3060" w:type="dxa"/>
            <w:tcBorders>
              <w:top w:val="dashSmallGap" w:sz="4" w:space="0" w:color="BFBFBF" w:themeColor="background1" w:themeShade="BF"/>
              <w:left w:val="nil"/>
              <w:bottom w:val="dashSmallGap" w:sz="4" w:space="0" w:color="BFBFBF" w:themeColor="background1" w:themeShade="BF"/>
              <w:right w:val="nil"/>
            </w:tcBorders>
          </w:tcPr>
          <w:p w:rsidR="003B15CC" w:rsidRDefault="003B15CC" w:rsidP="00077A6B">
            <w:pPr>
              <w:pStyle w:val="ProductList-Offering1"/>
            </w:pPr>
            <w:bookmarkStart w:id="152" w:name="_Toc379797137"/>
            <w:bookmarkStart w:id="153" w:name="_Toc380513163"/>
            <w:bookmarkStart w:id="154" w:name="_Toc380655205"/>
            <w:bookmarkStart w:id="155" w:name="_Toc402272516"/>
            <w:r>
              <w:t>Connecteur Externe Forefront Identity Manager 2010 R2</w:t>
            </w:r>
            <w:bookmarkEnd w:id="152"/>
            <w:bookmarkEnd w:id="153"/>
            <w:bookmarkEnd w:id="154"/>
            <w:bookmarkEnd w:id="155"/>
            <w:r>
              <w:fldChar w:fldCharType="begin"/>
            </w:r>
            <w:r>
              <w:instrText>XE "Connecteur Externe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15CC" w:rsidRDefault="003B15CC"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15CC" w:rsidRDefault="003B15C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B15CC" w:rsidRDefault="003B15C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B15CC" w:rsidRDefault="003B15C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3B15CC" w:rsidRDefault="003B15CC" w:rsidP="00C05A53">
            <w:pPr>
              <w:pStyle w:val="ProductList-OfferingBody"/>
              <w:ind w:left="-113"/>
              <w:jc w:val="center"/>
            </w:pPr>
            <w:r>
              <w:t>125</w:t>
            </w:r>
          </w:p>
        </w:tc>
        <w:tc>
          <w:tcPr>
            <w:tcW w:w="596" w:type="dxa"/>
            <w:shd w:val="clear" w:color="auto" w:fill="70AD47" w:themeFill="accent6"/>
            <w:vAlign w:val="center"/>
          </w:tcPr>
          <w:p w:rsidR="003B15CC" w:rsidRPr="00A845AF" w:rsidRDefault="003B15CC"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3B15CC" w:rsidRPr="00A845AF" w:rsidRDefault="003B15CC"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3B15CC" w:rsidRDefault="003B15CC" w:rsidP="006D3B2E">
            <w:pPr>
              <w:pStyle w:val="ProductList-OfferingBody"/>
              <w:ind w:left="-113"/>
              <w:jc w:val="center"/>
            </w:pPr>
          </w:p>
        </w:tc>
        <w:tc>
          <w:tcPr>
            <w:tcW w:w="595" w:type="dxa"/>
            <w:shd w:val="clear" w:color="auto" w:fill="70AD47" w:themeFill="accent6"/>
            <w:vAlign w:val="center"/>
          </w:tcPr>
          <w:p w:rsidR="003B15CC" w:rsidRDefault="003B15CC" w:rsidP="006D3B2E">
            <w:pPr>
              <w:pStyle w:val="ProductList-OfferingBody"/>
              <w:ind w:left="-113"/>
              <w:jc w:val="center"/>
            </w:pPr>
          </w:p>
        </w:tc>
        <w:tc>
          <w:tcPr>
            <w:tcW w:w="595" w:type="dxa"/>
            <w:shd w:val="clear" w:color="auto" w:fill="70AD47" w:themeFill="accent6"/>
            <w:vAlign w:val="center"/>
          </w:tcPr>
          <w:p w:rsidR="003B15CC" w:rsidRPr="00A845AF" w:rsidRDefault="003B15CC" w:rsidP="006D3B2E">
            <w:pPr>
              <w:pStyle w:val="ProductList-OfferingBody"/>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3B15CC" w:rsidRPr="00A845AF" w:rsidRDefault="003B15CC"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3B15CC" w:rsidRDefault="003B15CC" w:rsidP="006D3B2E">
            <w:pPr>
              <w:pStyle w:val="ProductList-OfferingBody"/>
              <w:ind w:left="-113"/>
              <w:jc w:val="center"/>
            </w:pPr>
          </w:p>
        </w:tc>
        <w:tc>
          <w:tcPr>
            <w:tcW w:w="596" w:type="dxa"/>
            <w:shd w:val="clear" w:color="auto" w:fill="70AD47" w:themeFill="accent6"/>
            <w:vAlign w:val="center"/>
          </w:tcPr>
          <w:p w:rsidR="003B15CC" w:rsidRPr="00A845AF" w:rsidRDefault="003B15CC"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B15CC" w:rsidTr="003B15CC">
        <w:tc>
          <w:tcPr>
            <w:tcW w:w="3060" w:type="dxa"/>
            <w:tcBorders>
              <w:top w:val="dashSmallGap" w:sz="4" w:space="0" w:color="BFBFBF" w:themeColor="background1" w:themeShade="BF"/>
              <w:left w:val="nil"/>
              <w:bottom w:val="dashSmallGap" w:sz="4" w:space="0" w:color="BFBFBF" w:themeColor="background1" w:themeShade="BF"/>
              <w:right w:val="nil"/>
            </w:tcBorders>
          </w:tcPr>
          <w:p w:rsidR="003B15CC" w:rsidRDefault="003B15CC" w:rsidP="00077A6B">
            <w:pPr>
              <w:pStyle w:val="ProductList-Offering1"/>
            </w:pPr>
            <w:bookmarkStart w:id="156" w:name="_Toc379797138"/>
            <w:bookmarkStart w:id="157" w:name="_Toc380513164"/>
            <w:bookmarkStart w:id="158" w:name="_Toc380655206"/>
            <w:bookmarkStart w:id="159" w:name="_Toc402272517"/>
            <w:r>
              <w:t>Serveur Forefront Identity Manager 2010 R2</w:t>
            </w:r>
            <w:bookmarkEnd w:id="156"/>
            <w:bookmarkEnd w:id="157"/>
            <w:bookmarkEnd w:id="158"/>
            <w:bookmarkEnd w:id="159"/>
            <w:r>
              <w:fldChar w:fldCharType="begin"/>
            </w:r>
            <w:r>
              <w:instrText>XE "Serveur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15CC" w:rsidRDefault="003B15CC"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B15CC" w:rsidRDefault="003B15C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B15CC" w:rsidRDefault="003B15C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B15CC" w:rsidRDefault="003B15C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3B15CC" w:rsidRDefault="003B15CC" w:rsidP="00C05A53">
            <w:pPr>
              <w:pStyle w:val="ProductList-OfferingBody"/>
              <w:ind w:left="-113"/>
              <w:jc w:val="center"/>
            </w:pPr>
            <w:r>
              <w:t>125</w:t>
            </w:r>
          </w:p>
        </w:tc>
        <w:tc>
          <w:tcPr>
            <w:tcW w:w="596" w:type="dxa"/>
            <w:shd w:val="clear" w:color="auto" w:fill="70AD47" w:themeFill="accent6"/>
            <w:vAlign w:val="center"/>
          </w:tcPr>
          <w:p w:rsidR="003B15CC" w:rsidRPr="00A845AF" w:rsidRDefault="003B15CC"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3B15CC" w:rsidRPr="00A845AF" w:rsidRDefault="003B15CC"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3B15CC" w:rsidRDefault="003B15CC" w:rsidP="006D3B2E">
            <w:pPr>
              <w:pStyle w:val="ProductList-OfferingBody"/>
              <w:ind w:left="-113"/>
              <w:jc w:val="center"/>
            </w:pPr>
          </w:p>
        </w:tc>
        <w:tc>
          <w:tcPr>
            <w:tcW w:w="595" w:type="dxa"/>
            <w:shd w:val="clear" w:color="auto" w:fill="70AD47" w:themeFill="accent6"/>
            <w:vAlign w:val="center"/>
          </w:tcPr>
          <w:p w:rsidR="003B15CC" w:rsidRDefault="003B15CC" w:rsidP="006D3B2E">
            <w:pPr>
              <w:pStyle w:val="ProductList-OfferingBody"/>
              <w:ind w:left="-113"/>
              <w:jc w:val="center"/>
            </w:pPr>
          </w:p>
        </w:tc>
        <w:tc>
          <w:tcPr>
            <w:tcW w:w="595" w:type="dxa"/>
            <w:shd w:val="clear" w:color="auto" w:fill="BFBFBF" w:themeFill="background1" w:themeFillShade="BF"/>
            <w:vAlign w:val="center"/>
          </w:tcPr>
          <w:p w:rsidR="003B15CC" w:rsidRDefault="003B15CC" w:rsidP="006D3B2E">
            <w:pPr>
              <w:pStyle w:val="ProductList-OfferingBody"/>
              <w:ind w:left="-113"/>
              <w:jc w:val="center"/>
            </w:pPr>
          </w:p>
        </w:tc>
        <w:tc>
          <w:tcPr>
            <w:tcW w:w="596" w:type="dxa"/>
            <w:shd w:val="clear" w:color="auto" w:fill="70AD47" w:themeFill="accent6"/>
            <w:vAlign w:val="center"/>
          </w:tcPr>
          <w:p w:rsidR="003B15CC" w:rsidRPr="00A845AF" w:rsidRDefault="003B15CC"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3B15CC" w:rsidRDefault="003B15CC" w:rsidP="006D3B2E">
            <w:pPr>
              <w:pStyle w:val="ProductList-OfferingBody"/>
              <w:ind w:left="-113"/>
              <w:jc w:val="center"/>
            </w:pPr>
          </w:p>
        </w:tc>
        <w:tc>
          <w:tcPr>
            <w:tcW w:w="596" w:type="dxa"/>
            <w:shd w:val="clear" w:color="auto" w:fill="70AD47" w:themeFill="accent6"/>
            <w:vAlign w:val="center"/>
          </w:tcPr>
          <w:p w:rsidR="003B15CC" w:rsidRPr="00A845AF" w:rsidRDefault="003B15CC"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3B15CC" w:rsidTr="003B15CC">
        <w:tc>
          <w:tcPr>
            <w:tcW w:w="3060" w:type="dxa"/>
            <w:tcBorders>
              <w:top w:val="dashSmallGap" w:sz="4" w:space="0" w:color="BFBFBF" w:themeColor="background1" w:themeShade="BF"/>
              <w:left w:val="nil"/>
              <w:bottom w:val="nil"/>
              <w:right w:val="nil"/>
            </w:tcBorders>
          </w:tcPr>
          <w:p w:rsidR="003B15CC" w:rsidRPr="000D2C50" w:rsidRDefault="003B15CC" w:rsidP="00077A6B">
            <w:pPr>
              <w:pStyle w:val="ProductList-Offering1"/>
              <w:rPr>
                <w:lang w:val="en-US"/>
              </w:rPr>
            </w:pPr>
            <w:bookmarkStart w:id="160" w:name="_Toc379797139"/>
            <w:bookmarkStart w:id="161" w:name="_Toc380513165"/>
            <w:bookmarkStart w:id="162" w:name="_Toc380655207"/>
            <w:bookmarkStart w:id="163" w:name="_Toc402272518"/>
            <w:r w:rsidRPr="000D2C50">
              <w:rPr>
                <w:lang w:val="en-US"/>
              </w:rPr>
              <w:t>Forefront Identity Manager 2010 R2 – Édition Windows Live</w:t>
            </w:r>
            <w:bookmarkEnd w:id="160"/>
            <w:bookmarkEnd w:id="161"/>
            <w:bookmarkEnd w:id="162"/>
            <w:bookmarkEnd w:id="163"/>
            <w:r>
              <w:fldChar w:fldCharType="begin"/>
            </w:r>
            <w:r w:rsidRPr="000D2C50">
              <w:rPr>
                <w:lang w:val="en-US"/>
              </w:rPr>
              <w:instrText>XE "Forefront Identity Manager 2012 R2 – Édition Windows Live"</w:instrText>
            </w:r>
            <w:r>
              <w:fldChar w:fldCharType="end"/>
            </w:r>
          </w:p>
        </w:tc>
        <w:tc>
          <w:tcPr>
            <w:tcW w:w="595" w:type="dxa"/>
            <w:tcBorders>
              <w:top w:val="dashSmallGap" w:sz="4" w:space="0" w:color="BFBFBF" w:themeColor="background1" w:themeShade="BF"/>
              <w:left w:val="nil"/>
              <w:bottom w:val="nil"/>
              <w:right w:val="nil"/>
            </w:tcBorders>
            <w:vAlign w:val="center"/>
          </w:tcPr>
          <w:p w:rsidR="003B15CC" w:rsidRDefault="003B15CC"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3B15CC" w:rsidRDefault="003B15C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B15CC" w:rsidRDefault="003B15CC"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B15CC" w:rsidRDefault="003B15C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B15CC" w:rsidRDefault="003B15CC" w:rsidP="00C05A53">
            <w:pPr>
              <w:pStyle w:val="ProductList-OfferingBody"/>
              <w:ind w:left="-113"/>
              <w:jc w:val="center"/>
            </w:pPr>
            <w:r>
              <w:t>25</w:t>
            </w:r>
          </w:p>
        </w:tc>
        <w:tc>
          <w:tcPr>
            <w:tcW w:w="596" w:type="dxa"/>
            <w:shd w:val="clear" w:color="auto" w:fill="BFBFBF" w:themeFill="background1" w:themeFillShade="BF"/>
            <w:vAlign w:val="center"/>
          </w:tcPr>
          <w:p w:rsidR="003B15CC" w:rsidRDefault="003B15CC" w:rsidP="006D3B2E">
            <w:pPr>
              <w:pStyle w:val="ProductList-OfferingBody"/>
              <w:ind w:left="-113"/>
              <w:jc w:val="center"/>
            </w:pPr>
          </w:p>
        </w:tc>
        <w:tc>
          <w:tcPr>
            <w:tcW w:w="595" w:type="dxa"/>
            <w:shd w:val="clear" w:color="auto" w:fill="BFBFBF" w:themeFill="background1" w:themeFillShade="BF"/>
            <w:vAlign w:val="center"/>
          </w:tcPr>
          <w:p w:rsidR="003B15CC" w:rsidRDefault="003B15CC" w:rsidP="006D3B2E">
            <w:pPr>
              <w:pStyle w:val="ProductList-OfferingBody"/>
              <w:ind w:left="-113"/>
              <w:jc w:val="center"/>
            </w:pPr>
          </w:p>
        </w:tc>
        <w:tc>
          <w:tcPr>
            <w:tcW w:w="596" w:type="dxa"/>
            <w:shd w:val="clear" w:color="auto" w:fill="BFBFBF" w:themeFill="background1" w:themeFillShade="BF"/>
            <w:vAlign w:val="center"/>
          </w:tcPr>
          <w:p w:rsidR="003B15CC" w:rsidRDefault="003B15CC" w:rsidP="006D3B2E">
            <w:pPr>
              <w:pStyle w:val="ProductList-OfferingBody"/>
              <w:ind w:left="-113"/>
              <w:jc w:val="center"/>
            </w:pPr>
          </w:p>
        </w:tc>
        <w:tc>
          <w:tcPr>
            <w:tcW w:w="595" w:type="dxa"/>
            <w:shd w:val="clear" w:color="auto" w:fill="70AD47" w:themeFill="accent6"/>
            <w:vAlign w:val="center"/>
          </w:tcPr>
          <w:p w:rsidR="003B15CC" w:rsidRDefault="003B15CC" w:rsidP="006D3B2E">
            <w:pPr>
              <w:pStyle w:val="ProductList-OfferingBody"/>
              <w:ind w:left="-113"/>
              <w:jc w:val="center"/>
            </w:pPr>
          </w:p>
        </w:tc>
        <w:tc>
          <w:tcPr>
            <w:tcW w:w="595" w:type="dxa"/>
            <w:shd w:val="clear" w:color="auto" w:fill="BFBFBF" w:themeFill="background1" w:themeFillShade="BF"/>
            <w:vAlign w:val="center"/>
          </w:tcPr>
          <w:p w:rsidR="003B15CC" w:rsidRDefault="003B15CC" w:rsidP="006D3B2E">
            <w:pPr>
              <w:pStyle w:val="ProductList-OfferingBody"/>
              <w:ind w:left="-113"/>
              <w:jc w:val="center"/>
            </w:pPr>
          </w:p>
        </w:tc>
        <w:tc>
          <w:tcPr>
            <w:tcW w:w="596" w:type="dxa"/>
            <w:shd w:val="clear" w:color="auto" w:fill="70AD47" w:themeFill="accent6"/>
            <w:vAlign w:val="center"/>
          </w:tcPr>
          <w:p w:rsidR="003B15CC" w:rsidRPr="00A845AF" w:rsidRDefault="003B15CC"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3B15CC" w:rsidRDefault="003B15CC" w:rsidP="006D3B2E">
            <w:pPr>
              <w:pStyle w:val="ProductList-OfferingBody"/>
              <w:ind w:left="-113"/>
              <w:jc w:val="center"/>
            </w:pPr>
          </w:p>
        </w:tc>
        <w:tc>
          <w:tcPr>
            <w:tcW w:w="596" w:type="dxa"/>
            <w:shd w:val="clear" w:color="auto" w:fill="BFBFBF" w:themeFill="background1" w:themeFillShade="BF"/>
            <w:vAlign w:val="center"/>
          </w:tcPr>
          <w:p w:rsidR="003B15CC" w:rsidRDefault="003B15CC" w:rsidP="006D3B2E">
            <w:pPr>
              <w:pStyle w:val="ProductList-OfferingBody"/>
              <w:ind w:left="-113"/>
              <w:jc w:val="center"/>
            </w:pPr>
          </w:p>
        </w:tc>
      </w:tr>
    </w:tbl>
    <w:p w:rsidR="00407E60" w:rsidRPr="00A535EF" w:rsidRDefault="00407E60"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600"/>
        <w:gridCol w:w="2330"/>
      </w:tblGrid>
      <w:tr w:rsidR="00077A6B" w:rsidTr="00A535EF">
        <w:tc>
          <w:tcPr>
            <w:tcW w:w="4860" w:type="dxa"/>
          </w:tcPr>
          <w:p w:rsidR="00077A6B" w:rsidRDefault="00077A6B" w:rsidP="00BC7AF7">
            <w:pPr>
              <w:pStyle w:val="ProductList-Body"/>
              <w:ind w:left="162" w:hanging="162"/>
            </w:pPr>
            <w:r>
              <w:t xml:space="preserve">Version antérieure : </w:t>
            </w:r>
            <w:r>
              <w:rPr>
                <w:b/>
              </w:rPr>
              <w:t>Forefront Identity Manager 2010</w:t>
            </w:r>
            <w:r>
              <w:t xml:space="preserve"> (4/10)</w:t>
            </w:r>
          </w:p>
        </w:tc>
        <w:tc>
          <w:tcPr>
            <w:tcW w:w="3600" w:type="dxa"/>
          </w:tcPr>
          <w:p w:rsidR="00077A6B" w:rsidRDefault="00077A6B" w:rsidP="00477621">
            <w:pPr>
              <w:pStyle w:val="ProductList-Body"/>
              <w:rPr>
                <w:b/>
              </w:rPr>
            </w:pPr>
            <w:r>
              <w:t xml:space="preserve">Groupe de Produits : </w:t>
            </w:r>
            <w:r>
              <w:rPr>
                <w:b/>
              </w:rPr>
              <w:t>Serveur</w:t>
            </w:r>
          </w:p>
          <w:p w:rsidR="00077A6B" w:rsidRDefault="00C857CA" w:rsidP="00477621">
            <w:pPr>
              <w:pStyle w:val="ProductList-Body"/>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2330" w:type="dxa"/>
          </w:tcPr>
          <w:p w:rsidR="00077A6B" w:rsidRDefault="00077A6B" w:rsidP="004776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D67524" w:rsidRPr="001472FC" w:rsidRDefault="00477621" w:rsidP="00477621">
      <w:pPr>
        <w:pStyle w:val="ProductList-Body"/>
        <w:rPr>
          <w:b/>
          <w:color w:val="00188F"/>
        </w:rPr>
      </w:pPr>
      <w:r>
        <w:rPr>
          <w:b/>
          <w:color w:val="00188F"/>
        </w:rPr>
        <w:t>Forefront Identity Manager 2010 – Édition Windows Live</w:t>
      </w:r>
    </w:p>
    <w:p w:rsidR="00477621" w:rsidRPr="00D67524" w:rsidRDefault="00D67524" w:rsidP="00477621">
      <w:pPr>
        <w:pStyle w:val="ProductList-Body"/>
      </w:pPr>
      <w:r>
        <w:t xml:space="preserve">Forefront Identity Manager 2010 – Édition Windows Live </w:t>
      </w:r>
      <w:r>
        <w:fldChar w:fldCharType="begin"/>
      </w:r>
      <w:r>
        <w:instrText>XE "Forefront Identity Manager 2010 – Édition Windows Live"</w:instrText>
      </w:r>
      <w:r>
        <w:fldChar w:fldCharType="end"/>
      </w:r>
      <w:r>
        <w:t>est la version qui suit Identity Lifecycle Manager 2007 – Édition Windows Live</w:t>
      </w:r>
      <w:r>
        <w:fldChar w:fldCharType="begin"/>
      </w:r>
      <w:r>
        <w:instrText>XE "Identity Lifecycle Manager 2007 – Édition Windows Live"</w:instrText>
      </w:r>
      <w:r>
        <w:fldChar w:fldCharType="end"/>
      </w:r>
    </w:p>
    <w:p w:rsidR="00477621" w:rsidRPr="00D67524" w:rsidRDefault="00477621" w:rsidP="00477621">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w:t>
      </w:r>
    </w:p>
    <w:p w:rsidR="00477621" w:rsidRDefault="00477621" w:rsidP="00477621">
      <w:pPr>
        <w:pStyle w:val="ProductList-Body"/>
      </w:pPr>
      <w:r>
        <w:t>Forefront Protection 2010 pour SharePoint</w:t>
      </w:r>
      <w:r>
        <w:fldChar w:fldCharType="begin"/>
      </w:r>
      <w:r>
        <w:instrText>XE "Forefront Protection 2010 pour SharePoint"</w:instrText>
      </w:r>
      <w:r>
        <w:fldChar w:fldCharType="end"/>
      </w:r>
      <w:r>
        <w:t>, Forefront Protection 2010 pour Exchange Server</w:t>
      </w:r>
      <w:r>
        <w:fldChar w:fldCharType="begin"/>
      </w:r>
      <w:r>
        <w:instrText>XE "Forefront Protection 2010 pour Exchange Server"</w:instrText>
      </w:r>
      <w:r>
        <w:fldChar w:fldCharType="end"/>
      </w:r>
      <w:r>
        <w:t xml:space="preserve"> et Forefront Protection 2010 pour sites Internet</w:t>
      </w:r>
      <w:r>
        <w:fldChar w:fldCharType="begin"/>
      </w:r>
      <w:r>
        <w:instrText>XE "Forefront Protection 2010 pour sites Internet"</w:instrText>
      </w:r>
      <w:r>
        <w:fldChar w:fldCharType="end"/>
      </w:r>
      <w:r>
        <w:t xml:space="preserve"> ne seront plus disponibles au 1er décembre 2012. Les clients existants disposant d</w:t>
      </w:r>
      <w:r w:rsidR="005A5B37">
        <w:t>’</w:t>
      </w:r>
      <w:r>
        <w:t>abonnements aux Services en Ligne actifs au 30 novembre 2012 pourront continuer à utiliser ces services jusqu</w:t>
      </w:r>
      <w:r w:rsidR="005A5B37">
        <w:t>’</w:t>
      </w:r>
      <w:r>
        <w:t>au 31 décembre 2015. Ils pourront également ajouter de nouveaux utilisateurs, au besoin, sans avoir à commander des Licences d</w:t>
      </w:r>
      <w:r w:rsidR="005A5B37">
        <w:t>’</w:t>
      </w:r>
      <w:r>
        <w:t>Abonnemen</w:t>
      </w:r>
      <w:r w:rsidR="00A96404">
        <w:t xml:space="preserve">t Utilisateur supplémentaires. </w:t>
      </w:r>
      <w:r>
        <w:t>L</w:t>
      </w:r>
      <w:r w:rsidR="005A5B37">
        <w:t>’</w:t>
      </w:r>
      <w:r>
        <w:t>utilisation des Services en Ligne reste régie par les conditions générales du Contrat de Licence en Volume du client, les droits d</w:t>
      </w:r>
      <w:r w:rsidR="005A5B37">
        <w:t>’</w:t>
      </w:r>
      <w:r>
        <w:t xml:space="preserve">utilisation des Services en Ligne et les présentes conditions générales. </w:t>
      </w:r>
    </w:p>
    <w:p w:rsidR="00477621" w:rsidRPr="00022237" w:rsidRDefault="00477621" w:rsidP="00477621">
      <w:pPr>
        <w:pStyle w:val="ProductList-Body"/>
        <w:rPr>
          <w:sz w:val="16"/>
          <w:szCs w:val="21"/>
        </w:rPr>
      </w:pPr>
    </w:p>
    <w:p w:rsidR="00477621" w:rsidRPr="00477621" w:rsidRDefault="00477621" w:rsidP="00477621">
      <w:pPr>
        <w:pStyle w:val="ProductList-Body"/>
        <w:rPr>
          <w:b/>
        </w:rPr>
      </w:pPr>
      <w:r>
        <w:rPr>
          <w:b/>
          <w:color w:val="00188F"/>
        </w:rPr>
        <w:t>Droit de migration pour Forefront Protection 2010 pour Exchange Server</w:t>
      </w:r>
      <w:r>
        <w:fldChar w:fldCharType="begin"/>
      </w:r>
      <w:r>
        <w:instrText>XE "Forefront Protection 2010 pour Exchange Server"</w:instrText>
      </w:r>
      <w:r>
        <w:fldChar w:fldCharType="end"/>
      </w:r>
    </w:p>
    <w:p w:rsidR="00477621" w:rsidRDefault="00477621" w:rsidP="009414E8">
      <w:pPr>
        <w:pStyle w:val="ProductList-Body"/>
      </w:pPr>
      <w:r>
        <w:t>Les clients qui participent à un programme de Licence en Volume et qui ont fait l</w:t>
      </w:r>
      <w:r w:rsidR="005A5B37">
        <w:t>’</w:t>
      </w:r>
      <w:r>
        <w:t>acquisition de licences pour Forefront Protection 2010 pour Exchange Server</w:t>
      </w:r>
      <w:r>
        <w:fldChar w:fldCharType="begin"/>
      </w:r>
      <w:r>
        <w:instrText>XE "Forefront Protection 2010 pour Exchange Server"</w:instrText>
      </w:r>
      <w:r>
        <w:fldChar w:fldCharType="end"/>
      </w:r>
      <w:r>
        <w:t xml:space="preserve"> peuvent utiliser Antigen</w:t>
      </w:r>
      <w:r>
        <w:fldChar w:fldCharType="begin"/>
      </w:r>
      <w:r>
        <w:instrText>XE "Antigen"</w:instrText>
      </w:r>
      <w:r>
        <w:fldChar w:fldCharType="end"/>
      </w:r>
      <w:r>
        <w:t xml:space="preserve"> for Exchange, Antigen for SMTP Gateways et Antigen Spam Manager à la place de Forefront Protect</w:t>
      </w:r>
      <w:r w:rsidR="00A96404">
        <w:t xml:space="preserve">ion 2010 pour Exchange Server. </w:t>
      </w:r>
      <w:r>
        <w:t>L</w:t>
      </w:r>
      <w:r w:rsidR="005A5B37">
        <w:t>’</w:t>
      </w:r>
      <w:r>
        <w:t>utilisation d</w:t>
      </w:r>
      <w:r w:rsidR="005A5B37">
        <w:t>’</w:t>
      </w:r>
      <w:r>
        <w:t>Antigen pour Exchange, Antigen pour passerelles SMTP et le Gestionnaire de courrier indésirable Antigen est régie par le contrat de licence du client et les droits d</w:t>
      </w:r>
      <w:r w:rsidR="005A5B37">
        <w:t>’</w:t>
      </w:r>
      <w:r>
        <w:t>utilisation de Forefront Protection 2010 pour Exchange Server. *Le</w:t>
      </w:r>
      <w:r w:rsidR="009414E8">
        <w:t> </w:t>
      </w:r>
      <w:r>
        <w:t>droit d</w:t>
      </w:r>
      <w:r w:rsidR="005A5B37">
        <w:t>’</w:t>
      </w:r>
      <w:r>
        <w:t>utiliser Antigen for Exchange, Antigen pour Exchange, Antigen pour passerelles SMTP et le Gestionnaire de courrier indésirable Antigen concédé au client expire à l</w:t>
      </w:r>
      <w:r w:rsidR="005A5B37">
        <w:t>’</w:t>
      </w:r>
      <w:r>
        <w:t>expiration des droits concédés au titre de sa licence Forefront Protection 2010 pour Exchange Server.</w:t>
      </w:r>
    </w:p>
    <w:p w:rsidR="00477621" w:rsidRPr="00022237" w:rsidRDefault="00477621" w:rsidP="00477621">
      <w:pPr>
        <w:pStyle w:val="ProductList-Body"/>
        <w:rPr>
          <w:sz w:val="16"/>
          <w:szCs w:val="21"/>
        </w:rPr>
      </w:pPr>
    </w:p>
    <w:p w:rsidR="00477621" w:rsidRDefault="00477621" w:rsidP="00477621">
      <w:pPr>
        <w:pStyle w:val="ProductList-Body"/>
      </w:pPr>
      <w:r>
        <w:t>Le droit d</w:t>
      </w:r>
      <w:r w:rsidR="005A5B37">
        <w:t>’</w:t>
      </w:r>
      <w:r>
        <w:t>utiliser Antigen</w:t>
      </w:r>
      <w:r>
        <w:fldChar w:fldCharType="begin"/>
      </w:r>
      <w:r>
        <w:instrText>XE "Antigen"</w:instrText>
      </w:r>
      <w:r>
        <w:fldChar w:fldCharType="end"/>
      </w:r>
      <w:r>
        <w:t xml:space="preserve"> à la place de Forefront Security ne s</w:t>
      </w:r>
      <w:r w:rsidR="005A5B37">
        <w:t>’</w:t>
      </w:r>
      <w:r>
        <w:t>applique pas aux clients qui ont initialement acheté des licences pour un ou plusieurs services Antigen et qui ont migré vers Forefront Protection 2010 pour Exchange Server</w:t>
      </w:r>
      <w:r>
        <w:fldChar w:fldCharType="begin"/>
      </w:r>
      <w:r>
        <w:instrText>XE "Forefront Protection 2010 pour Exchange Server"</w:instrText>
      </w:r>
      <w:r>
        <w:fldChar w:fldCharType="end"/>
      </w:r>
      <w:r w:rsidR="00A96404">
        <w:t xml:space="preserve">. </w:t>
      </w:r>
      <w: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w:t>
      </w:r>
      <w:r w:rsidR="00A96404">
        <w:t xml:space="preserve">ver au titre de cette licence. </w:t>
      </w:r>
    </w:p>
    <w:p w:rsidR="00477621" w:rsidRPr="00022237" w:rsidRDefault="00477621" w:rsidP="00477621">
      <w:pPr>
        <w:pStyle w:val="ProductList-Body"/>
        <w:rPr>
          <w:sz w:val="16"/>
          <w:szCs w:val="21"/>
        </w:rPr>
      </w:pPr>
    </w:p>
    <w:p w:rsidR="00477621" w:rsidRPr="00477621" w:rsidRDefault="00477621" w:rsidP="00477621">
      <w:pPr>
        <w:pStyle w:val="ProductList-Body"/>
        <w:rPr>
          <w:b/>
        </w:rPr>
      </w:pPr>
      <w:r>
        <w:rPr>
          <w:b/>
          <w:color w:val="00188F"/>
        </w:rPr>
        <w:t>Droit de passage à une version antérieure de Forefront Security for SharePoint</w:t>
      </w:r>
    </w:p>
    <w:p w:rsidR="00477621" w:rsidRDefault="00477621" w:rsidP="00477621">
      <w:pPr>
        <w:pStyle w:val="ProductList-Body"/>
      </w:pPr>
      <w:r>
        <w:t>Les clients qui ont acheté des Licences en Volume pour Forefront Protection 2010 pour SharePoint</w:t>
      </w:r>
      <w:r>
        <w:fldChar w:fldCharType="begin"/>
      </w:r>
      <w:r>
        <w:instrText>XE "Forefront Protection 2010 pour SharePoint"</w:instrText>
      </w:r>
      <w:r>
        <w:fldChar w:fldCharType="end"/>
      </w:r>
      <w:r>
        <w:t xml:space="preserve"> peuvent passer à une version antérieure en utilisant Antigen</w:t>
      </w:r>
      <w:r>
        <w:fldChar w:fldCharType="begin"/>
      </w:r>
      <w:r>
        <w:instrText>XE "Antigen"</w:instrText>
      </w:r>
      <w:r>
        <w:fldChar w:fldCharType="end"/>
      </w:r>
      <w:r>
        <w:t xml:space="preserve"> for SharePoint à la place de leurs licences Forefront Pr</w:t>
      </w:r>
      <w:r w:rsidR="00A96404">
        <w:t xml:space="preserve">otection 2010 pour SharePoint. </w:t>
      </w:r>
      <w:r>
        <w:t>L</w:t>
      </w:r>
      <w:r w:rsidR="005A5B37">
        <w:t>’</w:t>
      </w:r>
      <w:r>
        <w:t>utilisation de Microsoft Antigen for SharePoint est soumise au contrat de licence du client et aux droits d</w:t>
      </w:r>
      <w:r w:rsidR="005A5B37">
        <w:t>’</w:t>
      </w:r>
      <w:r>
        <w:t>utilisation des logiciels de Forefront Protection 2010 for SharePoint. Les droits d</w:t>
      </w:r>
      <w:r w:rsidR="005A5B37">
        <w:t>’</w:t>
      </w:r>
      <w:r>
        <w:t>utilisation de Microsoft Antigen for SharePoint prennent fin à l</w:t>
      </w:r>
      <w:r w:rsidR="005A5B37">
        <w:t>’</w:t>
      </w:r>
      <w:r>
        <w:t>expiration des droits concédés au client au titre de sa licence Forefront Protection 2010 for SharePoint.</w:t>
      </w:r>
    </w:p>
    <w:p w:rsidR="00477621" w:rsidRPr="00022237" w:rsidRDefault="00477621" w:rsidP="00477621">
      <w:pPr>
        <w:pStyle w:val="ProductList-Body"/>
        <w:rPr>
          <w:sz w:val="16"/>
          <w:szCs w:val="21"/>
        </w:rPr>
      </w:pPr>
    </w:p>
    <w:p w:rsidR="00477621" w:rsidRDefault="00477621" w:rsidP="00477621">
      <w:pPr>
        <w:pStyle w:val="ProductList-Body"/>
      </w:pPr>
      <w:r>
        <w:t>Tous les utilisateurs (ou dispositifs) qui accèdent à un serveur protégé nécessitent des SL Utilisateur (ou Dispositif) sauf s</w:t>
      </w:r>
      <w:r w:rsidR="005A5B37">
        <w:t>’</w:t>
      </w:r>
      <w:r>
        <w:t>ils sont couverts par une licence par le biais d</w:t>
      </w:r>
      <w:r w:rsidR="005A5B37">
        <w:t>’</w:t>
      </w:r>
      <w:r>
        <w:t>une SL Module Complémentaire Forefront pour Connecteur Externe Exchange ou Forefront Security for SharePoint pour les Sites Internet.</w:t>
      </w:r>
    </w:p>
    <w:p w:rsidR="00477621" w:rsidRPr="00022237" w:rsidRDefault="00477621" w:rsidP="00477621">
      <w:pPr>
        <w:pStyle w:val="ProductList-Body"/>
        <w:rPr>
          <w:sz w:val="16"/>
          <w:szCs w:val="21"/>
        </w:rPr>
      </w:pPr>
    </w:p>
    <w:p w:rsidR="00407E60" w:rsidRDefault="00477621" w:rsidP="00477621">
      <w:pPr>
        <w:pStyle w:val="ProductList-Body"/>
      </w:pPr>
      <w:r>
        <w:t xml:space="preserve">Reportez-vous à la section </w:t>
      </w:r>
      <w:hyperlink w:anchor="OnlineServSubTermAndPayTerms" w:history="1">
        <w:r>
          <w:rPr>
            <w:rStyle w:val="Hyperlink"/>
          </w:rPr>
          <w:t>Options de durée d</w:t>
        </w:r>
        <w:r w:rsidR="005A5B37">
          <w:rPr>
            <w:rStyle w:val="Hyperlink"/>
          </w:rPr>
          <w:t>’</w:t>
        </w:r>
        <w:r>
          <w:rPr>
            <w:rStyle w:val="Hyperlink"/>
          </w:rPr>
          <w:t>abonnement et de paiement des Services en Ligne</w:t>
        </w:r>
      </w:hyperlink>
      <w:r>
        <w:t xml:space="preserve"> pour connaître la tarification et les modalités de paiement des Services en Ligne.</w:t>
      </w:r>
    </w:p>
    <w:p w:rsidR="00F910AC" w:rsidRPr="00022237" w:rsidRDefault="00F910AC" w:rsidP="00477621">
      <w:pPr>
        <w:pStyle w:val="ProductList-Body"/>
        <w:rPr>
          <w:sz w:val="16"/>
          <w:szCs w:val="21"/>
        </w:rPr>
      </w:pPr>
    </w:p>
    <w:p w:rsidR="00F910A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Default="00F910AC" w:rsidP="00477621">
      <w:pPr>
        <w:pStyle w:val="ProductList-Body"/>
      </w:pPr>
      <w:r>
        <w:t>L</w:t>
      </w:r>
      <w:r w:rsidR="005A5B37">
        <w:t>’</w:t>
      </w:r>
      <w:r>
        <w:t>édition 2010 de Forefront Unified Access Gateway</w:t>
      </w:r>
      <w:r>
        <w:fldChar w:fldCharType="begin"/>
      </w:r>
      <w:r>
        <w:instrText>XE "Forefront Unified Access Gateway"</w:instrText>
      </w:r>
      <w:r>
        <w:fldChar w:fldCharType="end"/>
      </w:r>
      <w:r>
        <w:t xml:space="preserve"> (Forefront UAG) est la dernière version de ce produit. Reportez-vous à la Liste des Produits de mars 2014 pour en savoir plus (</w:t>
      </w:r>
      <w:hyperlink r:id="rId27" w:history="1">
        <w:r>
          <w:rPr>
            <w:rStyle w:val="Hyperlink"/>
          </w:rPr>
          <w:t>http://go.microsoft.com/?linkid=9839207</w:t>
        </w:r>
      </w:hyperlink>
      <w:r>
        <w:t>).</w:t>
      </w:r>
    </w:p>
    <w:bookmarkStart w:id="164" w:name="_Toc378147626"/>
    <w:bookmarkStart w:id="165" w:name="_Toc378151528"/>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Default="00407E60" w:rsidP="00680B4D">
      <w:pPr>
        <w:pStyle w:val="ProductList-Offering1Heading"/>
        <w:outlineLvl w:val="1"/>
      </w:pPr>
      <w:bookmarkStart w:id="166" w:name="_Toc379797141"/>
      <w:bookmarkStart w:id="167" w:name="_Toc380513166"/>
      <w:bookmarkStart w:id="168" w:name="_Toc380655208"/>
      <w:bookmarkStart w:id="169" w:name="_Toc402272519"/>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E3169" w:rsidTr="001E3169">
        <w:trPr>
          <w:tblHeader/>
        </w:trPr>
        <w:tc>
          <w:tcPr>
            <w:tcW w:w="3060" w:type="dxa"/>
            <w:tcBorders>
              <w:bottom w:val="nil"/>
            </w:tcBorders>
            <w:shd w:val="clear" w:color="auto" w:fill="00188F"/>
          </w:tcPr>
          <w:p w:rsidR="001E3169" w:rsidRPr="00EE0836" w:rsidRDefault="001E3169"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1E3169" w:rsidRPr="00A845AF" w:rsidRDefault="001E3169"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1E3169" w:rsidRPr="00A845AF" w:rsidRDefault="001E3169"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1E3169" w:rsidRPr="00A845AF" w:rsidRDefault="001E3169"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E3169" w:rsidRPr="00A845AF" w:rsidRDefault="001E3169"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1E3169" w:rsidRPr="00A845AF" w:rsidRDefault="001E3169" w:rsidP="006D3B2E">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1E3169" w:rsidRPr="00A845AF" w:rsidRDefault="001E3169"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1E3169" w:rsidRPr="00A845AF" w:rsidRDefault="001E3169"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1E3169" w:rsidRPr="00A845AF" w:rsidRDefault="001E3169"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1E3169" w:rsidRPr="00A845AF" w:rsidRDefault="001E3169"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1E3169" w:rsidRPr="00A845AF" w:rsidRDefault="001E3169"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1E3169" w:rsidRPr="00A845AF" w:rsidRDefault="001E3169"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1E3169" w:rsidRPr="00A845AF" w:rsidRDefault="001E3169"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1E3169" w:rsidRPr="00A845AF" w:rsidRDefault="001E3169"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1E3169" w:rsidTr="001E3169">
        <w:tc>
          <w:tcPr>
            <w:tcW w:w="3060" w:type="dxa"/>
            <w:tcBorders>
              <w:top w:val="nil"/>
              <w:left w:val="nil"/>
              <w:bottom w:val="dashSmallGap" w:sz="4" w:space="0" w:color="BFBFBF" w:themeColor="background1" w:themeShade="BF"/>
              <w:right w:val="nil"/>
            </w:tcBorders>
          </w:tcPr>
          <w:p w:rsidR="001E3169" w:rsidRDefault="001E3169" w:rsidP="00C05A53">
            <w:pPr>
              <w:pStyle w:val="ProductList-Offering1"/>
            </w:pPr>
            <w:bookmarkStart w:id="170" w:name="_Toc379797142"/>
            <w:bookmarkStart w:id="171" w:name="_Toc380513167"/>
            <w:bookmarkStart w:id="172" w:name="_Toc380655209"/>
            <w:bookmarkStart w:id="173" w:name="_Toc402272520"/>
            <w:r>
              <w:t>MapPoint 2013 pour Windows</w:t>
            </w:r>
            <w:bookmarkEnd w:id="170"/>
            <w:bookmarkEnd w:id="171"/>
            <w:bookmarkEnd w:id="172"/>
            <w:bookmarkEnd w:id="173"/>
            <w:r>
              <w:fldChar w:fldCharType="begin"/>
            </w:r>
            <w:r>
              <w:instrText>XE "MapPoint 2013 pour Windows"</w:instrText>
            </w:r>
            <w:r>
              <w:fldChar w:fldCharType="end"/>
            </w:r>
          </w:p>
        </w:tc>
        <w:tc>
          <w:tcPr>
            <w:tcW w:w="595" w:type="dxa"/>
            <w:tcBorders>
              <w:top w:val="nil"/>
              <w:left w:val="nil"/>
              <w:bottom w:val="dashSmallGap" w:sz="4" w:space="0" w:color="BFBFBF" w:themeColor="background1" w:themeShade="BF"/>
              <w:right w:val="nil"/>
            </w:tcBorders>
            <w:vAlign w:val="center"/>
          </w:tcPr>
          <w:p w:rsidR="001E3169" w:rsidRDefault="001E3169"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1E3169" w:rsidRDefault="001E316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E3169" w:rsidRDefault="001E316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E3169" w:rsidRDefault="001E316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E3169" w:rsidRDefault="001E3169" w:rsidP="00C05A53">
            <w:pPr>
              <w:pStyle w:val="ProductList-OfferingBody"/>
              <w:ind w:left="-113"/>
              <w:jc w:val="center"/>
            </w:pPr>
            <w:r>
              <w:t>1</w:t>
            </w:r>
          </w:p>
        </w:tc>
        <w:tc>
          <w:tcPr>
            <w:tcW w:w="596" w:type="dxa"/>
            <w:shd w:val="clear" w:color="auto" w:fill="70AD47" w:themeFill="accent6"/>
            <w:vAlign w:val="center"/>
          </w:tcPr>
          <w:p w:rsidR="001E3169" w:rsidRPr="00A845AF" w:rsidRDefault="001E3169"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1E3169" w:rsidRPr="00A845AF" w:rsidRDefault="001E3169" w:rsidP="006D3B2E">
            <w:pPr>
              <w:pStyle w:val="ProductList-OfferingBody"/>
              <w:ind w:left="-113"/>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1E3169" w:rsidRDefault="001E3169" w:rsidP="006D3B2E">
            <w:pPr>
              <w:pStyle w:val="ProductList-OfferingBody"/>
              <w:ind w:left="-113"/>
              <w:jc w:val="center"/>
            </w:pPr>
          </w:p>
        </w:tc>
        <w:tc>
          <w:tcPr>
            <w:tcW w:w="595" w:type="dxa"/>
            <w:shd w:val="clear" w:color="auto" w:fill="70AD47" w:themeFill="accent6"/>
            <w:vAlign w:val="center"/>
          </w:tcPr>
          <w:p w:rsidR="001E3169" w:rsidRDefault="001E3169" w:rsidP="006D3B2E">
            <w:pPr>
              <w:pStyle w:val="ProductList-OfferingBody"/>
              <w:ind w:left="-113"/>
              <w:jc w:val="center"/>
            </w:pPr>
          </w:p>
        </w:tc>
        <w:tc>
          <w:tcPr>
            <w:tcW w:w="595" w:type="dxa"/>
            <w:shd w:val="clear" w:color="auto" w:fill="BFBFBF" w:themeFill="background1" w:themeFillShade="BF"/>
            <w:vAlign w:val="center"/>
          </w:tcPr>
          <w:p w:rsidR="001E3169" w:rsidRDefault="001E3169" w:rsidP="006D3B2E">
            <w:pPr>
              <w:pStyle w:val="ProductList-OfferingBody"/>
              <w:ind w:left="-113"/>
              <w:jc w:val="center"/>
            </w:pPr>
          </w:p>
        </w:tc>
        <w:tc>
          <w:tcPr>
            <w:tcW w:w="596" w:type="dxa"/>
            <w:shd w:val="clear" w:color="auto" w:fill="70AD47" w:themeFill="accent6"/>
            <w:vAlign w:val="center"/>
          </w:tcPr>
          <w:p w:rsidR="001E3169" w:rsidRPr="00A845AF" w:rsidRDefault="001E3169"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1E3169" w:rsidRPr="00A845AF" w:rsidRDefault="001E3169" w:rsidP="006D3B2E">
            <w:pPr>
              <w:pStyle w:val="ProductList-OfferingBody"/>
              <w:ind w:left="-113"/>
              <w:jc w:val="center"/>
            </w:pPr>
          </w:p>
        </w:tc>
        <w:tc>
          <w:tcPr>
            <w:tcW w:w="596" w:type="dxa"/>
            <w:shd w:val="clear" w:color="auto" w:fill="70AD47" w:themeFill="accent6"/>
            <w:vAlign w:val="center"/>
          </w:tcPr>
          <w:p w:rsidR="001E3169" w:rsidRPr="00A845AF" w:rsidRDefault="001E3169"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1E3169" w:rsidTr="001E3169">
        <w:tc>
          <w:tcPr>
            <w:tcW w:w="3060" w:type="dxa"/>
            <w:tcBorders>
              <w:top w:val="dashSmallGap" w:sz="4" w:space="0" w:color="BFBFBF" w:themeColor="background1" w:themeShade="BF"/>
              <w:left w:val="nil"/>
              <w:bottom w:val="nil"/>
              <w:right w:val="nil"/>
            </w:tcBorders>
          </w:tcPr>
          <w:p w:rsidR="001E3169" w:rsidRDefault="001E3169" w:rsidP="00C05A53">
            <w:pPr>
              <w:pStyle w:val="ProductList-Offering1"/>
            </w:pPr>
            <w:bookmarkStart w:id="174" w:name="_Toc379797143"/>
            <w:bookmarkStart w:id="175" w:name="_Toc380513168"/>
            <w:bookmarkStart w:id="176" w:name="_Toc380655210"/>
            <w:bookmarkStart w:id="177" w:name="_Toc402272521"/>
            <w:r>
              <w:t>MapPoint 2013 Fleet Edition</w:t>
            </w:r>
            <w:bookmarkEnd w:id="174"/>
            <w:bookmarkEnd w:id="175"/>
            <w:bookmarkEnd w:id="176"/>
            <w:bookmarkEnd w:id="177"/>
            <w:r>
              <w:fldChar w:fldCharType="begin"/>
            </w:r>
            <w:r>
              <w:instrText>XE "MapPoint 2013 Fleet Edition"</w:instrText>
            </w:r>
            <w:r>
              <w:fldChar w:fldCharType="end"/>
            </w:r>
          </w:p>
        </w:tc>
        <w:tc>
          <w:tcPr>
            <w:tcW w:w="595" w:type="dxa"/>
            <w:tcBorders>
              <w:top w:val="dashSmallGap" w:sz="4" w:space="0" w:color="BFBFBF" w:themeColor="background1" w:themeShade="BF"/>
              <w:left w:val="nil"/>
              <w:bottom w:val="nil"/>
              <w:right w:val="nil"/>
            </w:tcBorders>
            <w:vAlign w:val="center"/>
          </w:tcPr>
          <w:p w:rsidR="001E3169" w:rsidRDefault="001E3169"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1E3169" w:rsidRDefault="001E3169"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1E3169" w:rsidRDefault="001E3169"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E3169" w:rsidRDefault="001E3169"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1E3169" w:rsidRDefault="001E3169" w:rsidP="00C05A53">
            <w:pPr>
              <w:pStyle w:val="ProductList-OfferingBody"/>
              <w:ind w:left="-113"/>
              <w:jc w:val="center"/>
            </w:pPr>
          </w:p>
        </w:tc>
        <w:tc>
          <w:tcPr>
            <w:tcW w:w="596" w:type="dxa"/>
            <w:shd w:val="clear" w:color="auto" w:fill="70AD47" w:themeFill="accent6"/>
            <w:vAlign w:val="center"/>
          </w:tcPr>
          <w:p w:rsidR="001E3169" w:rsidRPr="00A845AF" w:rsidRDefault="001E3169"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1E3169" w:rsidRPr="00A845AF" w:rsidRDefault="001E3169" w:rsidP="006D3B2E">
            <w:pPr>
              <w:pStyle w:val="ProductList-OfferingBody"/>
              <w:ind w:left="-113"/>
              <w:jc w:val="center"/>
            </w:pPr>
          </w:p>
        </w:tc>
        <w:tc>
          <w:tcPr>
            <w:tcW w:w="596" w:type="dxa"/>
            <w:shd w:val="clear" w:color="auto" w:fill="70AD47" w:themeFill="accent6"/>
            <w:vAlign w:val="center"/>
          </w:tcPr>
          <w:p w:rsidR="001E3169" w:rsidRDefault="001E3169" w:rsidP="006D3B2E">
            <w:pPr>
              <w:pStyle w:val="ProductList-OfferingBody"/>
              <w:ind w:left="-113"/>
              <w:jc w:val="center"/>
            </w:pPr>
          </w:p>
        </w:tc>
        <w:tc>
          <w:tcPr>
            <w:tcW w:w="595" w:type="dxa"/>
            <w:shd w:val="clear" w:color="auto" w:fill="70AD47" w:themeFill="accent6"/>
            <w:vAlign w:val="center"/>
          </w:tcPr>
          <w:p w:rsidR="001E3169" w:rsidRDefault="001E3169" w:rsidP="006D3B2E">
            <w:pPr>
              <w:pStyle w:val="ProductList-OfferingBody"/>
              <w:ind w:left="-113"/>
              <w:jc w:val="center"/>
            </w:pPr>
          </w:p>
        </w:tc>
        <w:tc>
          <w:tcPr>
            <w:tcW w:w="595" w:type="dxa"/>
            <w:shd w:val="clear" w:color="auto" w:fill="BFBFBF" w:themeFill="background1" w:themeFillShade="BF"/>
            <w:vAlign w:val="center"/>
          </w:tcPr>
          <w:p w:rsidR="001E3169" w:rsidRDefault="001E3169" w:rsidP="006D3B2E">
            <w:pPr>
              <w:pStyle w:val="ProductList-OfferingBody"/>
              <w:ind w:left="-113"/>
              <w:jc w:val="center"/>
            </w:pPr>
          </w:p>
        </w:tc>
        <w:tc>
          <w:tcPr>
            <w:tcW w:w="596" w:type="dxa"/>
            <w:shd w:val="clear" w:color="auto" w:fill="70AD47" w:themeFill="accent6"/>
            <w:vAlign w:val="center"/>
          </w:tcPr>
          <w:p w:rsidR="001E3169" w:rsidRPr="00A845AF" w:rsidRDefault="001E3169"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1E3169" w:rsidRPr="00A845AF" w:rsidRDefault="001E3169" w:rsidP="006D3B2E">
            <w:pPr>
              <w:pStyle w:val="ProductList-OfferingBody"/>
              <w:ind w:left="-113"/>
              <w:jc w:val="center"/>
            </w:pPr>
          </w:p>
        </w:tc>
        <w:tc>
          <w:tcPr>
            <w:tcW w:w="596" w:type="dxa"/>
            <w:shd w:val="clear" w:color="auto" w:fill="70AD47" w:themeFill="accent6"/>
            <w:vAlign w:val="center"/>
          </w:tcPr>
          <w:p w:rsidR="001E3169" w:rsidRPr="00A845AF" w:rsidRDefault="001E3169"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407E60" w:rsidRPr="00022237" w:rsidRDefault="00407E60" w:rsidP="004F3C6D">
      <w:pPr>
        <w:pStyle w:val="ProductList-Body"/>
        <w:rPr>
          <w:sz w:val="16"/>
          <w:szCs w:val="21"/>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84"/>
        <w:gridCol w:w="3410"/>
      </w:tblGrid>
      <w:tr w:rsidR="00A723F7" w:rsidTr="001E3169">
        <w:tc>
          <w:tcPr>
            <w:tcW w:w="3596" w:type="dxa"/>
          </w:tcPr>
          <w:p w:rsidR="00A723F7" w:rsidRDefault="00A723F7" w:rsidP="00FD67D5">
            <w:pPr>
              <w:pStyle w:val="ProductList-Body"/>
            </w:pPr>
            <w:r>
              <w:t xml:space="preserve">Version antérieure : </w:t>
            </w:r>
            <w:r>
              <w:rPr>
                <w:b/>
              </w:rPr>
              <w:t>MapPoint 2011</w:t>
            </w:r>
            <w:r>
              <w:t xml:space="preserve"> (3/11)</w:t>
            </w:r>
          </w:p>
        </w:tc>
        <w:tc>
          <w:tcPr>
            <w:tcW w:w="3784" w:type="dxa"/>
          </w:tcPr>
          <w:p w:rsidR="00A723F7" w:rsidRDefault="00A723F7" w:rsidP="00FD67D5">
            <w:pPr>
              <w:pStyle w:val="ProductList-Body"/>
            </w:pPr>
            <w:r>
              <w:t xml:space="preserve">Groupe de Produits : </w:t>
            </w:r>
            <w:r>
              <w:rPr>
                <w:b/>
              </w:rPr>
              <w:t>Applications</w:t>
            </w:r>
          </w:p>
        </w:tc>
        <w:tc>
          <w:tcPr>
            <w:tcW w:w="3410" w:type="dxa"/>
          </w:tcPr>
          <w:p w:rsidR="00A723F7" w:rsidRDefault="00A723F7" w:rsidP="00FD67D5">
            <w:pPr>
              <w:pStyle w:val="ProductList-Body"/>
            </w:pPr>
          </w:p>
        </w:tc>
      </w:tr>
      <w:tr w:rsidR="00A723F7" w:rsidTr="001E3169">
        <w:tc>
          <w:tcPr>
            <w:tcW w:w="3596" w:type="dxa"/>
          </w:tcPr>
          <w:p w:rsidR="00A723F7" w:rsidRDefault="00A723F7" w:rsidP="00FD67D5">
            <w:pPr>
              <w:pStyle w:val="ProductList-Body"/>
            </w:pPr>
          </w:p>
        </w:tc>
        <w:tc>
          <w:tcPr>
            <w:tcW w:w="3784" w:type="dxa"/>
          </w:tcPr>
          <w:p w:rsidR="00A723F7" w:rsidRDefault="00C857CA" w:rsidP="00FD67D5">
            <w:pPr>
              <w:pStyle w:val="ProductList-Body"/>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Desktop</w:t>
            </w:r>
          </w:p>
        </w:tc>
        <w:tc>
          <w:tcPr>
            <w:tcW w:w="3410" w:type="dxa"/>
          </w:tcPr>
          <w:p w:rsidR="00A723F7" w:rsidRDefault="00A723F7" w:rsidP="00FD67D5">
            <w:pPr>
              <w:pStyle w:val="ProductList-Body"/>
            </w:pPr>
          </w:p>
        </w:tc>
      </w:tr>
    </w:tbl>
    <w:bookmarkStart w:id="178" w:name="_Toc378147627"/>
    <w:bookmarkStart w:id="179" w:name="_Toc378151529"/>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Default="00407E60" w:rsidP="00680B4D">
      <w:pPr>
        <w:pStyle w:val="ProductList-Offering1Heading"/>
        <w:outlineLvl w:val="1"/>
      </w:pPr>
      <w:bookmarkStart w:id="180" w:name="_Toc379797144"/>
      <w:bookmarkStart w:id="181" w:name="_Toc380513169"/>
      <w:bookmarkStart w:id="182" w:name="_Toc380655211"/>
      <w:bookmarkStart w:id="183" w:name="_Toc402272522"/>
      <w:r>
        <w:t>Pack d</w:t>
      </w:r>
      <w:r w:rsidR="005A5B37">
        <w:t>’</w:t>
      </w:r>
      <w:r>
        <w:t>optimisation de bureau Microsoft (MDOP, 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8629F" w:rsidTr="0048629F">
        <w:trPr>
          <w:tblHeader/>
        </w:trPr>
        <w:tc>
          <w:tcPr>
            <w:tcW w:w="3060" w:type="dxa"/>
            <w:tcBorders>
              <w:bottom w:val="nil"/>
            </w:tcBorders>
            <w:shd w:val="clear" w:color="auto" w:fill="00188F"/>
          </w:tcPr>
          <w:p w:rsidR="0048629F" w:rsidRPr="00EE0836" w:rsidRDefault="0048629F"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48629F" w:rsidRPr="00A845AF" w:rsidRDefault="0048629F"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48629F" w:rsidRPr="00A845AF" w:rsidRDefault="0048629F"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48629F" w:rsidRPr="00A845AF" w:rsidRDefault="0048629F"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8629F" w:rsidRPr="00A845AF" w:rsidRDefault="0048629F"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48629F" w:rsidRPr="00A845AF" w:rsidRDefault="0048629F" w:rsidP="006D3B2E">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48629F" w:rsidRPr="00A845AF" w:rsidRDefault="0048629F"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48629F" w:rsidRPr="00A845AF" w:rsidRDefault="0048629F"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48629F" w:rsidRPr="00A845AF" w:rsidRDefault="0048629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48629F" w:rsidRPr="00A845AF" w:rsidRDefault="0048629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48629F" w:rsidRPr="00A845AF" w:rsidRDefault="0048629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48629F" w:rsidRPr="00A845AF" w:rsidRDefault="0048629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48629F" w:rsidRPr="00A845AF" w:rsidRDefault="0048629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48629F" w:rsidRPr="00A845AF" w:rsidRDefault="0048629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8629F" w:rsidTr="0048629F">
        <w:tc>
          <w:tcPr>
            <w:tcW w:w="3060" w:type="dxa"/>
            <w:tcBorders>
              <w:top w:val="nil"/>
              <w:left w:val="nil"/>
              <w:bottom w:val="nil"/>
              <w:right w:val="nil"/>
            </w:tcBorders>
          </w:tcPr>
          <w:p w:rsidR="0048629F" w:rsidRDefault="0048629F" w:rsidP="00B96E63">
            <w:pPr>
              <w:pStyle w:val="ProductList-Offering1"/>
            </w:pPr>
            <w:bookmarkStart w:id="184" w:name="_Toc379797145"/>
            <w:bookmarkStart w:id="185" w:name="_Toc380513170"/>
            <w:bookmarkStart w:id="186" w:name="_Toc380655212"/>
            <w:bookmarkStart w:id="187" w:name="_Toc402272523"/>
            <w:r>
              <w:t>Microsoft Desktop Optimization Pack pour SA</w:t>
            </w:r>
            <w:bookmarkEnd w:id="184"/>
            <w:bookmarkEnd w:id="185"/>
            <w:bookmarkEnd w:id="186"/>
            <w:bookmarkEnd w:id="187"/>
            <w:r>
              <w:fldChar w:fldCharType="begin"/>
            </w:r>
            <w:r>
              <w:instrText>XE "Microsoft Desktop Optimization Pack pour SA"</w:instrText>
            </w:r>
            <w:r>
              <w:fldChar w:fldCharType="end"/>
            </w:r>
          </w:p>
        </w:tc>
        <w:tc>
          <w:tcPr>
            <w:tcW w:w="595" w:type="dxa"/>
            <w:tcBorders>
              <w:top w:val="nil"/>
              <w:left w:val="nil"/>
              <w:bottom w:val="nil"/>
              <w:right w:val="nil"/>
            </w:tcBorders>
            <w:vAlign w:val="center"/>
          </w:tcPr>
          <w:p w:rsidR="0048629F" w:rsidRDefault="0048629F" w:rsidP="00A0485E">
            <w:pPr>
              <w:pStyle w:val="ProductList-OfferingBody"/>
              <w:ind w:left="-113"/>
              <w:jc w:val="center"/>
            </w:pPr>
            <w:r>
              <w:t>1/07</w:t>
            </w:r>
          </w:p>
        </w:tc>
        <w:tc>
          <w:tcPr>
            <w:tcW w:w="595" w:type="dxa"/>
            <w:tcBorders>
              <w:top w:val="nil"/>
              <w:left w:val="nil"/>
              <w:bottom w:val="nil"/>
              <w:right w:val="nil"/>
            </w:tcBorders>
            <w:vAlign w:val="center"/>
          </w:tcPr>
          <w:p w:rsidR="0048629F" w:rsidRDefault="0048629F" w:rsidP="0007363B">
            <w:pPr>
              <w:pStyle w:val="ProductList-OfferingBody"/>
              <w:ind w:left="-113"/>
              <w:jc w:val="center"/>
            </w:pPr>
            <w:r>
              <w:t>2</w:t>
            </w:r>
          </w:p>
        </w:tc>
        <w:tc>
          <w:tcPr>
            <w:tcW w:w="596" w:type="dxa"/>
            <w:tcBorders>
              <w:top w:val="nil"/>
              <w:left w:val="nil"/>
              <w:bottom w:val="nil"/>
              <w:right w:val="nil"/>
            </w:tcBorders>
            <w:vAlign w:val="center"/>
          </w:tcPr>
          <w:p w:rsidR="0048629F" w:rsidRDefault="0048629F"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48629F" w:rsidRDefault="0048629F"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8629F" w:rsidRDefault="0048629F" w:rsidP="006D3B2E">
            <w:pPr>
              <w:pStyle w:val="ProductList-OfferingBody"/>
              <w:ind w:left="-113"/>
              <w:jc w:val="center"/>
            </w:pPr>
            <w:r>
              <w:t>1,</w:t>
            </w:r>
            <w:r>
              <w:fldChar w:fldCharType="begin"/>
            </w:r>
            <w:r w:rsidRPr="003A35A1">
              <w:instrText xml:space="preserve"> </w:instrText>
            </w:r>
            <w:r>
              <w:instrText>AutoTextList  \sNoStyle\t "Enterprise Product"</w:instrText>
            </w:r>
            <w:r>
              <w:fldChar w:fldCharType="separate"/>
            </w:r>
            <w:r>
              <w:t xml:space="preserve">E </w:t>
            </w:r>
            <w:r>
              <w:fldChar w:fldCharType="end"/>
            </w:r>
          </w:p>
        </w:tc>
        <w:tc>
          <w:tcPr>
            <w:tcW w:w="596" w:type="dxa"/>
            <w:shd w:val="clear" w:color="auto" w:fill="70AD47" w:themeFill="accent6"/>
            <w:vAlign w:val="center"/>
          </w:tcPr>
          <w:p w:rsidR="0048629F" w:rsidRPr="00A845AF" w:rsidRDefault="0048629F"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rsidR="0048629F" w:rsidRPr="00A845AF" w:rsidRDefault="0048629F"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48629F" w:rsidRDefault="0048629F" w:rsidP="006D3B2E">
            <w:pPr>
              <w:pStyle w:val="ProductList-OfferingBody"/>
              <w:ind w:left="-113"/>
              <w:jc w:val="center"/>
            </w:pPr>
          </w:p>
        </w:tc>
        <w:tc>
          <w:tcPr>
            <w:tcW w:w="595" w:type="dxa"/>
            <w:shd w:val="clear" w:color="auto" w:fill="BFBFBF" w:themeFill="background1" w:themeFillShade="BF"/>
            <w:vAlign w:val="center"/>
          </w:tcPr>
          <w:p w:rsidR="0048629F" w:rsidRDefault="0048629F" w:rsidP="006D3B2E">
            <w:pPr>
              <w:pStyle w:val="ProductList-OfferingBody"/>
              <w:ind w:left="-113"/>
              <w:jc w:val="center"/>
            </w:pPr>
          </w:p>
        </w:tc>
        <w:tc>
          <w:tcPr>
            <w:tcW w:w="595" w:type="dxa"/>
            <w:shd w:val="clear" w:color="auto" w:fill="BFBFBF" w:themeFill="background1" w:themeFillShade="BF"/>
            <w:vAlign w:val="center"/>
          </w:tcPr>
          <w:p w:rsidR="0048629F" w:rsidRDefault="0048629F" w:rsidP="006D3B2E">
            <w:pPr>
              <w:pStyle w:val="ProductList-OfferingBody"/>
              <w:ind w:left="-113"/>
              <w:jc w:val="center"/>
            </w:pPr>
          </w:p>
        </w:tc>
        <w:tc>
          <w:tcPr>
            <w:tcW w:w="596" w:type="dxa"/>
            <w:shd w:val="clear" w:color="auto" w:fill="70AD47" w:themeFill="accent6"/>
            <w:vAlign w:val="center"/>
          </w:tcPr>
          <w:p w:rsidR="0048629F" w:rsidRPr="00A845AF" w:rsidRDefault="0048629F"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8629F" w:rsidRDefault="0048629F" w:rsidP="006D3B2E">
            <w:pPr>
              <w:pStyle w:val="ProductList-OfferingBody"/>
              <w:ind w:left="-113"/>
              <w:jc w:val="center"/>
            </w:pPr>
          </w:p>
        </w:tc>
        <w:tc>
          <w:tcPr>
            <w:tcW w:w="596" w:type="dxa"/>
            <w:shd w:val="clear" w:color="auto" w:fill="70AD47" w:themeFill="accent6"/>
            <w:vAlign w:val="center"/>
          </w:tcPr>
          <w:p w:rsidR="0048629F" w:rsidRPr="00A845AF" w:rsidRDefault="0048629F"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407E60" w:rsidRPr="00022237" w:rsidRDefault="00407E60"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0"/>
        <w:gridCol w:w="3773"/>
        <w:gridCol w:w="3597"/>
      </w:tblGrid>
      <w:tr w:rsidR="00AA0F4D" w:rsidTr="00022237">
        <w:tc>
          <w:tcPr>
            <w:tcW w:w="3420" w:type="dxa"/>
          </w:tcPr>
          <w:p w:rsidR="00AA0F4D" w:rsidRDefault="00AA0F4D" w:rsidP="00AA0F4D">
            <w:pPr>
              <w:pStyle w:val="ProductList-Body"/>
              <w:spacing w:before="20" w:after="20"/>
            </w:pPr>
          </w:p>
        </w:tc>
        <w:tc>
          <w:tcPr>
            <w:tcW w:w="3773" w:type="dxa"/>
          </w:tcPr>
          <w:p w:rsidR="00AA0F4D" w:rsidRDefault="00AA0F4D" w:rsidP="00AA0F4D">
            <w:pPr>
              <w:pStyle w:val="ProductList-Body"/>
              <w:spacing w:before="20" w:after="20"/>
            </w:pPr>
            <w:r>
              <w:t xml:space="preserve">Groupe de Produits : </w:t>
            </w:r>
            <w:r>
              <w:rPr>
                <w:b/>
              </w:rPr>
              <w:t>Systèmes</w:t>
            </w:r>
          </w:p>
        </w:tc>
        <w:tc>
          <w:tcPr>
            <w:tcW w:w="3597" w:type="dxa"/>
          </w:tcPr>
          <w:p w:rsidR="00AA0F4D" w:rsidRPr="0007363B" w:rsidRDefault="00AA0F4D" w:rsidP="00AA0F4D">
            <w:pPr>
              <w:pStyle w:val="ProductList-Body"/>
              <w:spacing w:before="20" w:after="20"/>
              <w:rPr>
                <w:b/>
              </w:rPr>
            </w:pPr>
            <w:r>
              <w:t xml:space="preserve">Remise actualisée : </w:t>
            </w:r>
            <w:r>
              <w:rPr>
                <w:b/>
              </w:rPr>
              <w:t>Oui</w:t>
            </w:r>
          </w:p>
        </w:tc>
      </w:tr>
      <w:tr w:rsidR="00AA0F4D" w:rsidTr="00022237">
        <w:tc>
          <w:tcPr>
            <w:tcW w:w="3420" w:type="dxa"/>
          </w:tcPr>
          <w:p w:rsidR="00AA0F4D" w:rsidRDefault="00AA0F4D" w:rsidP="00AA0F4D">
            <w:pPr>
              <w:pStyle w:val="ProductList-Body"/>
              <w:spacing w:before="20" w:after="20"/>
            </w:pPr>
          </w:p>
        </w:tc>
        <w:tc>
          <w:tcPr>
            <w:tcW w:w="3773" w:type="dxa"/>
          </w:tcPr>
          <w:p w:rsidR="00AA0F4D" w:rsidRDefault="00C857CA" w:rsidP="00AA0F4D">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Desktop</w:t>
            </w: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07363B" w:rsidRDefault="0007363B" w:rsidP="0007363B">
      <w:pPr>
        <w:pStyle w:val="ProductList-Body"/>
      </w:pPr>
      <w:r>
        <w:t>Les clients souhaitant acquérir le Microsoft Desktop Optimization Pack pour SA</w:t>
      </w:r>
      <w:r>
        <w:fldChar w:fldCharType="begin"/>
      </w:r>
      <w:r>
        <w:instrText>XE "Microsoft Desktop Optimization Pack pour SA"</w:instrText>
      </w:r>
      <w:r>
        <w:fldChar w:fldCharType="end"/>
      </w:r>
      <w:r>
        <w:t xml:space="preserve"> (MDOP</w:t>
      </w:r>
      <w:r>
        <w:fldChar w:fldCharType="begin"/>
      </w:r>
      <w:r>
        <w:instrText>XE "MDOP"</w:instrText>
      </w:r>
      <w:r>
        <w:fldChar w:fldCharType="end"/>
      </w:r>
      <w:r>
        <w:t>) doivent déjà avoir souscrit et attribué à leur ordinateur l</w:t>
      </w:r>
      <w:r w:rsidR="005A5B37">
        <w:t>’</w:t>
      </w:r>
      <w:r>
        <w:t>une des offres suivantes :</w:t>
      </w:r>
    </w:p>
    <w:p w:rsidR="0007363B" w:rsidRDefault="0007363B" w:rsidP="0007363B">
      <w:pPr>
        <w:pStyle w:val="ProductList-Body"/>
        <w:numPr>
          <w:ilvl w:val="0"/>
          <w:numId w:val="5"/>
        </w:numPr>
        <w:ind w:left="450" w:hanging="270"/>
      </w:pPr>
      <w:r>
        <w:t>SA active pour le système d</w:t>
      </w:r>
      <w:r w:rsidR="005A5B37">
        <w:t>’</w:t>
      </w:r>
      <w:r>
        <w:t>exploitation d</w:t>
      </w:r>
      <w:r w:rsidR="005A5B37">
        <w:t>’</w:t>
      </w:r>
      <w:r>
        <w:t>ordinateur Windows</w:t>
      </w:r>
    </w:p>
    <w:p w:rsidR="0007363B" w:rsidRPr="000D2C50" w:rsidRDefault="0007363B" w:rsidP="00F8261A">
      <w:pPr>
        <w:pStyle w:val="ProductList-Body"/>
        <w:numPr>
          <w:ilvl w:val="0"/>
          <w:numId w:val="5"/>
        </w:numPr>
        <w:ind w:left="450" w:hanging="270"/>
        <w:rPr>
          <w:lang w:val="en-US"/>
        </w:rPr>
      </w:pPr>
      <w:r w:rsidRPr="000D2C50">
        <w:rPr>
          <w:lang w:val="en-US"/>
        </w:rPr>
        <w:t>Licence Windows Virtual Desktop Access</w:t>
      </w:r>
      <w:r>
        <w:fldChar w:fldCharType="begin"/>
      </w:r>
      <w:r w:rsidRPr="000D2C50">
        <w:rPr>
          <w:lang w:val="en-US"/>
        </w:rPr>
        <w:instrText>XE "Windows Virtual Desktop Access"</w:instrText>
      </w:r>
      <w:r>
        <w:fldChar w:fldCharType="end"/>
      </w:r>
      <w:r w:rsidRPr="000D2C50">
        <w:rPr>
          <w:lang w:val="en-US"/>
        </w:rPr>
        <w:t xml:space="preserve"> ou</w:t>
      </w:r>
    </w:p>
    <w:p w:rsidR="00E87EC1" w:rsidRDefault="00E87EC1" w:rsidP="000476AA">
      <w:pPr>
        <w:pStyle w:val="ProductList-Body"/>
        <w:numPr>
          <w:ilvl w:val="0"/>
          <w:numId w:val="5"/>
        </w:numPr>
        <w:ind w:left="450" w:hanging="270"/>
      </w:pPr>
      <w:r>
        <w:t>Licence d</w:t>
      </w:r>
      <w:r w:rsidR="005A5B37">
        <w:t>’</w:t>
      </w:r>
      <w:r>
        <w:t>abonnement à l</w:t>
      </w:r>
      <w:r w:rsidR="005A5B37">
        <w:t>’</w:t>
      </w:r>
      <w:r>
        <w:t>Assistant Windows active.</w:t>
      </w:r>
    </w:p>
    <w:bookmarkStart w:id="188" w:name="_Toc378147630"/>
    <w:bookmarkStart w:id="189" w:name="_Toc378151532"/>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E5EEC" w:rsidRDefault="00CE5EEC" w:rsidP="00CE5EEC">
      <w:pPr>
        <w:pStyle w:val="ProductList-OfferingGroupHeading"/>
        <w:outlineLvl w:val="1"/>
      </w:pPr>
      <w:bookmarkStart w:id="190" w:name="_Toc379797117"/>
      <w:bookmarkStart w:id="191" w:name="_Toc380513143"/>
      <w:bookmarkStart w:id="192" w:name="_Toc380655182"/>
      <w:bookmarkStart w:id="193" w:name="_Toc379797146"/>
      <w:bookmarkStart w:id="194" w:name="_Toc380513171"/>
      <w:bookmarkStart w:id="195" w:name="_Toc380655213"/>
      <w:bookmarkStart w:id="196" w:name="_Toc402272524"/>
      <w:r>
        <w:t>Microsoft Dynamics</w:t>
      </w:r>
      <w:bookmarkEnd w:id="190"/>
      <w:bookmarkEnd w:id="191"/>
      <w:bookmarkEnd w:id="192"/>
      <w:bookmarkEnd w:id="196"/>
    </w:p>
    <w:p w:rsidR="00CE5EEC" w:rsidRDefault="00CE5EEC" w:rsidP="00CE5EEC">
      <w:pPr>
        <w:pStyle w:val="ProductList-Offering2Heading"/>
        <w:outlineLvl w:val="2"/>
      </w:pPr>
      <w:r>
        <w:tab/>
      </w:r>
      <w:bookmarkStart w:id="197" w:name="_Toc379797118"/>
      <w:bookmarkStart w:id="198" w:name="_Toc380513144"/>
      <w:bookmarkStart w:id="199" w:name="_Toc380655183"/>
      <w:bookmarkStart w:id="200" w:name="_Toc402272525"/>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F628F" w:rsidTr="00F347F4">
        <w:trPr>
          <w:tblHeader/>
        </w:trPr>
        <w:tc>
          <w:tcPr>
            <w:tcW w:w="3060" w:type="dxa"/>
            <w:tcBorders>
              <w:bottom w:val="nil"/>
            </w:tcBorders>
            <w:shd w:val="clear" w:color="auto" w:fill="00188F"/>
          </w:tcPr>
          <w:p w:rsidR="00FF628F" w:rsidRPr="00EE0836" w:rsidRDefault="00FF628F" w:rsidP="008E4C2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F628F" w:rsidRPr="00A845AF" w:rsidRDefault="00FF628F"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FF628F" w:rsidRPr="00A845AF" w:rsidRDefault="00FF628F"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FF628F" w:rsidRPr="00A845AF" w:rsidRDefault="00FF628F"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F628F" w:rsidRPr="00A845AF" w:rsidRDefault="00FF628F"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FF628F" w:rsidRPr="00A845AF" w:rsidRDefault="00FF628F" w:rsidP="006D3B2E">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FF628F" w:rsidRPr="00A845AF" w:rsidRDefault="00FF628F"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FF628F" w:rsidRPr="00A845AF" w:rsidRDefault="00FF628F"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FF628F" w:rsidRPr="00A845AF" w:rsidRDefault="00FF628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FF628F" w:rsidRPr="00A845AF" w:rsidRDefault="00FF628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FF628F" w:rsidRPr="00A845AF" w:rsidRDefault="00FF628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FF628F" w:rsidRPr="00A845AF" w:rsidRDefault="00FF628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FF628F" w:rsidRPr="00A845AF" w:rsidRDefault="00FF628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FF628F" w:rsidRPr="00A845AF" w:rsidRDefault="00FF628F"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347F4" w:rsidTr="00F347F4">
        <w:tc>
          <w:tcPr>
            <w:tcW w:w="3060" w:type="dxa"/>
            <w:tcBorders>
              <w:top w:val="nil"/>
              <w:left w:val="nil"/>
              <w:bottom w:val="dashSmallGap" w:sz="4" w:space="0" w:color="BFBFBF" w:themeColor="background1" w:themeShade="BF"/>
              <w:right w:val="nil"/>
            </w:tcBorders>
          </w:tcPr>
          <w:p w:rsidR="00F347F4" w:rsidRPr="000D2C50" w:rsidRDefault="00F347F4" w:rsidP="00F364BF">
            <w:pPr>
              <w:pStyle w:val="ProductList-Offering2"/>
              <w:rPr>
                <w:lang w:val="pt-BR"/>
              </w:rPr>
            </w:pPr>
            <w:bookmarkStart w:id="201" w:name="_Toc379797119"/>
            <w:bookmarkStart w:id="202" w:name="_Toc380513145"/>
            <w:bookmarkStart w:id="203" w:name="_Toc380655184"/>
            <w:bookmarkStart w:id="204" w:name="_Toc402272526"/>
            <w:r w:rsidRPr="000D2C50">
              <w:rPr>
                <w:lang w:val="pt-BR"/>
              </w:rPr>
              <w:t>Microsoft Dynamics AX 2012 R3 Server</w:t>
            </w:r>
            <w:bookmarkEnd w:id="201"/>
            <w:bookmarkEnd w:id="202"/>
            <w:bookmarkEnd w:id="203"/>
            <w:bookmarkEnd w:id="204"/>
            <w:r>
              <w:fldChar w:fldCharType="begin"/>
            </w:r>
            <w:r w:rsidRPr="000D2C50">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347F4" w:rsidRDefault="00F347F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347F4" w:rsidRDefault="00F347F4" w:rsidP="00F364BF">
            <w:pPr>
              <w:pStyle w:val="ProductList-OfferingBody"/>
              <w:ind w:left="-113"/>
              <w:jc w:val="center"/>
            </w:pPr>
            <w:r>
              <w:t>50</w:t>
            </w:r>
          </w:p>
        </w:tc>
        <w:tc>
          <w:tcPr>
            <w:tcW w:w="596"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r>
      <w:tr w:rsidR="00F347F4" w:rsidTr="00F347F4">
        <w:tc>
          <w:tcPr>
            <w:tcW w:w="3060" w:type="dxa"/>
            <w:tcBorders>
              <w:top w:val="dashSmallGap" w:sz="4" w:space="0" w:color="BFBFBF" w:themeColor="background1" w:themeShade="BF"/>
              <w:left w:val="nil"/>
              <w:bottom w:val="dashSmallGap" w:sz="4" w:space="0" w:color="BFBFBF" w:themeColor="background1" w:themeShade="BF"/>
              <w:right w:val="nil"/>
            </w:tcBorders>
          </w:tcPr>
          <w:p w:rsidR="00F347F4" w:rsidRDefault="00F347F4" w:rsidP="00707860">
            <w:pPr>
              <w:pStyle w:val="ProductList-Offering2"/>
            </w:pPr>
            <w:bookmarkStart w:id="205" w:name="_Toc402272527"/>
            <w:r>
              <w:t>Microsoft Dynamics AX 2012 R3 Store Server</w:t>
            </w:r>
            <w:bookmarkEnd w:id="205"/>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47F4" w:rsidRDefault="00F347F4"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347F4" w:rsidRDefault="00F347F4" w:rsidP="00707860">
            <w:pPr>
              <w:pStyle w:val="ProductList-OfferingBody"/>
              <w:ind w:left="-113"/>
              <w:jc w:val="center"/>
            </w:pPr>
            <w:r>
              <w:t>10</w:t>
            </w:r>
          </w:p>
        </w:tc>
        <w:tc>
          <w:tcPr>
            <w:tcW w:w="596"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F347F4" w:rsidRDefault="00F347F4" w:rsidP="00707860">
            <w:pPr>
              <w:pStyle w:val="ProductList-OfferingBody"/>
              <w:ind w:left="-113"/>
              <w:jc w:val="center"/>
            </w:pPr>
          </w:p>
        </w:tc>
        <w:tc>
          <w:tcPr>
            <w:tcW w:w="595" w:type="dxa"/>
            <w:shd w:val="clear" w:color="auto" w:fill="BFBFBF" w:themeFill="background1" w:themeFillShade="BF"/>
            <w:vAlign w:val="center"/>
          </w:tcPr>
          <w:p w:rsidR="00F347F4" w:rsidRDefault="00F347F4" w:rsidP="00707860">
            <w:pPr>
              <w:pStyle w:val="ProductList-OfferingBody"/>
              <w:ind w:left="-113"/>
              <w:jc w:val="center"/>
            </w:pPr>
          </w:p>
        </w:tc>
        <w:tc>
          <w:tcPr>
            <w:tcW w:w="595" w:type="dxa"/>
            <w:shd w:val="clear" w:color="auto" w:fill="BFBFBF" w:themeFill="background1" w:themeFillShade="BF"/>
            <w:vAlign w:val="center"/>
          </w:tcPr>
          <w:p w:rsidR="00F347F4" w:rsidRDefault="00F347F4" w:rsidP="00707860">
            <w:pPr>
              <w:pStyle w:val="ProductList-OfferingBody"/>
              <w:ind w:left="-113"/>
              <w:jc w:val="center"/>
            </w:pPr>
          </w:p>
        </w:tc>
        <w:tc>
          <w:tcPr>
            <w:tcW w:w="596" w:type="dxa"/>
            <w:shd w:val="clear" w:color="auto" w:fill="BFBFBF" w:themeFill="background1" w:themeFillShade="BF"/>
            <w:vAlign w:val="center"/>
          </w:tcPr>
          <w:p w:rsidR="00F347F4" w:rsidRDefault="00F347F4" w:rsidP="00707860">
            <w:pPr>
              <w:pStyle w:val="ProductList-OfferingBody"/>
              <w:ind w:left="-113"/>
              <w:jc w:val="center"/>
            </w:pPr>
          </w:p>
        </w:tc>
        <w:tc>
          <w:tcPr>
            <w:tcW w:w="595" w:type="dxa"/>
            <w:shd w:val="clear" w:color="auto" w:fill="BFBFBF" w:themeFill="background1" w:themeFillShade="BF"/>
            <w:vAlign w:val="center"/>
          </w:tcPr>
          <w:p w:rsidR="00F347F4" w:rsidRDefault="00F347F4" w:rsidP="00707860">
            <w:pPr>
              <w:pStyle w:val="ProductList-OfferingBody"/>
              <w:ind w:left="-113"/>
              <w:jc w:val="center"/>
            </w:pPr>
          </w:p>
        </w:tc>
        <w:tc>
          <w:tcPr>
            <w:tcW w:w="596" w:type="dxa"/>
            <w:shd w:val="clear" w:color="auto" w:fill="BFBFBF" w:themeFill="background1" w:themeFillShade="BF"/>
            <w:vAlign w:val="center"/>
          </w:tcPr>
          <w:p w:rsidR="00F347F4" w:rsidRDefault="00F347F4" w:rsidP="00707860">
            <w:pPr>
              <w:pStyle w:val="ProductList-OfferingBody"/>
              <w:ind w:left="-113"/>
              <w:jc w:val="center"/>
            </w:pPr>
          </w:p>
        </w:tc>
      </w:tr>
      <w:tr w:rsidR="00F347F4" w:rsidTr="00F347F4">
        <w:tc>
          <w:tcPr>
            <w:tcW w:w="3060" w:type="dxa"/>
            <w:tcBorders>
              <w:top w:val="dashSmallGap" w:sz="4" w:space="0" w:color="BFBFBF" w:themeColor="background1" w:themeShade="BF"/>
              <w:left w:val="nil"/>
              <w:bottom w:val="dashSmallGap" w:sz="4" w:space="0" w:color="BFBFBF" w:themeColor="background1" w:themeShade="BF"/>
              <w:right w:val="nil"/>
            </w:tcBorders>
          </w:tcPr>
          <w:p w:rsidR="00F347F4" w:rsidRDefault="00F347F4" w:rsidP="00707860">
            <w:pPr>
              <w:pStyle w:val="ProductList-Offering2"/>
            </w:pPr>
            <w:bookmarkStart w:id="206" w:name="_Toc402272528"/>
            <w:r>
              <w:t xml:space="preserve">Microsoft Dynamics AX 2012 R3 Standard Commerce Server par cœur </w:t>
            </w:r>
            <w:r w:rsidR="009D1765">
              <w:br/>
            </w:r>
            <w:r>
              <w:t>(pack de 2 Licences par Cœur)</w:t>
            </w:r>
            <w:bookmarkEnd w:id="206"/>
            <w:r>
              <w:fldChar w:fldCharType="begin"/>
            </w:r>
            <w:r>
              <w:instrText>XE "Microsoft Dynamics AX 2012 R3 Standard Commerce Server par cœur (pack de 2 Licences par Cœur)"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47F4" w:rsidRDefault="00F347F4"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347F4" w:rsidRDefault="00F347F4" w:rsidP="00707860">
            <w:pPr>
              <w:pStyle w:val="ProductList-OfferingBody"/>
              <w:ind w:left="-113"/>
              <w:jc w:val="center"/>
            </w:pPr>
            <w:r>
              <w:t>125</w:t>
            </w:r>
          </w:p>
        </w:tc>
        <w:tc>
          <w:tcPr>
            <w:tcW w:w="596"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F347F4" w:rsidRDefault="00F347F4" w:rsidP="00707860">
            <w:pPr>
              <w:pStyle w:val="ProductList-OfferingBody"/>
              <w:ind w:left="-113"/>
              <w:jc w:val="center"/>
            </w:pPr>
          </w:p>
        </w:tc>
        <w:tc>
          <w:tcPr>
            <w:tcW w:w="595" w:type="dxa"/>
            <w:shd w:val="clear" w:color="auto" w:fill="BFBFBF" w:themeFill="background1" w:themeFillShade="BF"/>
            <w:vAlign w:val="center"/>
          </w:tcPr>
          <w:p w:rsidR="00F347F4" w:rsidRDefault="00F347F4" w:rsidP="00707860">
            <w:pPr>
              <w:pStyle w:val="ProductList-OfferingBody"/>
              <w:ind w:left="-113"/>
              <w:jc w:val="center"/>
            </w:pPr>
          </w:p>
        </w:tc>
        <w:tc>
          <w:tcPr>
            <w:tcW w:w="595" w:type="dxa"/>
            <w:shd w:val="clear" w:color="auto" w:fill="BFBFBF" w:themeFill="background1" w:themeFillShade="BF"/>
            <w:vAlign w:val="center"/>
          </w:tcPr>
          <w:p w:rsidR="00F347F4" w:rsidRDefault="00F347F4" w:rsidP="00707860">
            <w:pPr>
              <w:pStyle w:val="ProductList-OfferingBody"/>
              <w:ind w:left="-113"/>
              <w:jc w:val="center"/>
            </w:pPr>
          </w:p>
        </w:tc>
        <w:tc>
          <w:tcPr>
            <w:tcW w:w="596" w:type="dxa"/>
            <w:shd w:val="clear" w:color="auto" w:fill="BFBFBF" w:themeFill="background1" w:themeFillShade="BF"/>
            <w:vAlign w:val="center"/>
          </w:tcPr>
          <w:p w:rsidR="00F347F4" w:rsidRDefault="00F347F4" w:rsidP="00707860">
            <w:pPr>
              <w:pStyle w:val="ProductList-OfferingBody"/>
              <w:ind w:left="-113"/>
              <w:jc w:val="center"/>
            </w:pPr>
          </w:p>
        </w:tc>
        <w:tc>
          <w:tcPr>
            <w:tcW w:w="595" w:type="dxa"/>
            <w:shd w:val="clear" w:color="auto" w:fill="BFBFBF" w:themeFill="background1" w:themeFillShade="BF"/>
            <w:vAlign w:val="center"/>
          </w:tcPr>
          <w:p w:rsidR="00F347F4" w:rsidRDefault="00F347F4" w:rsidP="00707860">
            <w:pPr>
              <w:pStyle w:val="ProductList-OfferingBody"/>
              <w:ind w:left="-113"/>
              <w:jc w:val="center"/>
            </w:pPr>
          </w:p>
        </w:tc>
        <w:tc>
          <w:tcPr>
            <w:tcW w:w="596" w:type="dxa"/>
            <w:shd w:val="clear" w:color="auto" w:fill="BFBFBF" w:themeFill="background1" w:themeFillShade="BF"/>
            <w:vAlign w:val="center"/>
          </w:tcPr>
          <w:p w:rsidR="00F347F4" w:rsidRDefault="00F347F4" w:rsidP="00707860">
            <w:pPr>
              <w:pStyle w:val="ProductList-OfferingBody"/>
              <w:ind w:left="-113"/>
              <w:jc w:val="center"/>
            </w:pPr>
          </w:p>
        </w:tc>
      </w:tr>
      <w:tr w:rsidR="00F347F4" w:rsidTr="00F347F4">
        <w:tc>
          <w:tcPr>
            <w:tcW w:w="3060" w:type="dxa"/>
            <w:tcBorders>
              <w:top w:val="dashSmallGap" w:sz="4" w:space="0" w:color="BFBFBF" w:themeColor="background1" w:themeShade="BF"/>
              <w:left w:val="nil"/>
              <w:bottom w:val="dashSmallGap" w:sz="4" w:space="0" w:color="BFBFBF" w:themeColor="background1" w:themeShade="BF"/>
              <w:right w:val="nil"/>
            </w:tcBorders>
          </w:tcPr>
          <w:p w:rsidR="00F347F4" w:rsidRDefault="00F347F4" w:rsidP="00F364BF">
            <w:pPr>
              <w:pStyle w:val="ProductList-Offering2"/>
            </w:pPr>
            <w:bookmarkStart w:id="207" w:name="_Toc379797120"/>
            <w:bookmarkStart w:id="208" w:name="_Toc380513146"/>
            <w:bookmarkStart w:id="209" w:name="_Toc380655185"/>
            <w:bookmarkStart w:id="210" w:name="_Toc402272529"/>
            <w:r>
              <w:t>CAL Entreprise Microsoft Dynamics AX 2012 R3</w:t>
            </w:r>
            <w:r>
              <w:fldChar w:fldCharType="begin"/>
            </w:r>
            <w:r>
              <w:instrText>XE "CAL Entreprise Microsoft Dynamics AX 2012 R3"</w:instrText>
            </w:r>
            <w:r>
              <w:fldChar w:fldCharType="end"/>
            </w:r>
            <w:r>
              <w:t xml:space="preserve"> (Utilisateur et Dispositif)</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47F4" w:rsidRDefault="00F347F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347F4" w:rsidRDefault="00F347F4" w:rsidP="00F364BF">
            <w:pPr>
              <w:pStyle w:val="ProductList-OfferingBody"/>
              <w:ind w:left="-113"/>
              <w:jc w:val="center"/>
            </w:pPr>
            <w:r>
              <w:t>50</w:t>
            </w:r>
          </w:p>
        </w:tc>
        <w:tc>
          <w:tcPr>
            <w:tcW w:w="596"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r>
      <w:tr w:rsidR="00F347F4" w:rsidTr="00F347F4">
        <w:tc>
          <w:tcPr>
            <w:tcW w:w="3060" w:type="dxa"/>
            <w:tcBorders>
              <w:top w:val="dashSmallGap" w:sz="4" w:space="0" w:color="BFBFBF" w:themeColor="background1" w:themeShade="BF"/>
              <w:left w:val="nil"/>
              <w:bottom w:val="dashSmallGap" w:sz="4" w:space="0" w:color="BFBFBF" w:themeColor="background1" w:themeShade="BF"/>
              <w:right w:val="nil"/>
            </w:tcBorders>
          </w:tcPr>
          <w:p w:rsidR="00F347F4" w:rsidRDefault="00F347F4" w:rsidP="00F364BF">
            <w:pPr>
              <w:pStyle w:val="ProductList-Offering2"/>
            </w:pPr>
            <w:bookmarkStart w:id="211" w:name="_Toc379797121"/>
            <w:bookmarkStart w:id="212" w:name="_Toc380513147"/>
            <w:bookmarkStart w:id="213" w:name="_Toc380655186"/>
            <w:bookmarkStart w:id="214" w:name="_Toc402272530"/>
            <w:r>
              <w:t>CAL Entreprise Supplémentaire Microsoft Dynamics AX 2012 R3</w:t>
            </w:r>
            <w:r>
              <w:fldChar w:fldCharType="begin"/>
            </w:r>
            <w:r>
              <w:instrText>XE "CAL Entreprise Supplémentaire Microsoft Dynamics AX 2012 R3"</w:instrText>
            </w:r>
            <w:r>
              <w:fldChar w:fldCharType="end"/>
            </w:r>
            <w:r>
              <w:t xml:space="preserve"> </w:t>
            </w:r>
            <w:r w:rsidR="009D1765">
              <w:br/>
            </w:r>
            <w:r>
              <w:t>(Utilisateur et Dispositif)</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47F4" w:rsidRDefault="00F347F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347F4" w:rsidRDefault="00F347F4" w:rsidP="00F364BF">
            <w:pPr>
              <w:pStyle w:val="ProductList-OfferingBody"/>
              <w:ind w:left="-113"/>
              <w:jc w:val="center"/>
            </w:pPr>
            <w:r>
              <w:t>25</w:t>
            </w:r>
          </w:p>
        </w:tc>
        <w:tc>
          <w:tcPr>
            <w:tcW w:w="596"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r>
      <w:tr w:rsidR="00F347F4" w:rsidTr="00F347F4">
        <w:tc>
          <w:tcPr>
            <w:tcW w:w="3060" w:type="dxa"/>
            <w:tcBorders>
              <w:top w:val="dashSmallGap" w:sz="4" w:space="0" w:color="BFBFBF" w:themeColor="background1" w:themeShade="BF"/>
              <w:left w:val="nil"/>
              <w:bottom w:val="dashSmallGap" w:sz="4" w:space="0" w:color="BFBFBF" w:themeColor="background1" w:themeShade="BF"/>
              <w:right w:val="nil"/>
            </w:tcBorders>
          </w:tcPr>
          <w:p w:rsidR="00F347F4" w:rsidRDefault="00F347F4" w:rsidP="00F364BF">
            <w:pPr>
              <w:pStyle w:val="ProductList-Offering2"/>
            </w:pPr>
            <w:bookmarkStart w:id="215" w:name="_Toc379797122"/>
            <w:bookmarkStart w:id="216" w:name="_Toc380513148"/>
            <w:bookmarkStart w:id="217" w:name="_Toc380655187"/>
            <w:bookmarkStart w:id="218" w:name="_Toc402272531"/>
            <w:r>
              <w:t>CAL Fonctionnelle Microsoft Dynamics AX 2012 R3</w:t>
            </w:r>
            <w:r>
              <w:fldChar w:fldCharType="begin"/>
            </w:r>
            <w:r>
              <w:instrText>XE "CAL Fonctionnelle Microsoft Dynamics AX 2012 R3"</w:instrText>
            </w:r>
            <w:r>
              <w:fldChar w:fldCharType="end"/>
            </w:r>
            <w:r>
              <w:t xml:space="preserve"> (Utilisateur et Dispositif)</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47F4" w:rsidRDefault="00F347F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347F4" w:rsidRDefault="00F347F4" w:rsidP="00F364BF">
            <w:pPr>
              <w:pStyle w:val="ProductList-OfferingBody"/>
              <w:ind w:left="-113"/>
              <w:jc w:val="center"/>
            </w:pPr>
            <w:r>
              <w:t>15</w:t>
            </w:r>
          </w:p>
        </w:tc>
        <w:tc>
          <w:tcPr>
            <w:tcW w:w="596"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r>
      <w:tr w:rsidR="00F347F4" w:rsidTr="00F347F4">
        <w:tc>
          <w:tcPr>
            <w:tcW w:w="3060" w:type="dxa"/>
            <w:tcBorders>
              <w:top w:val="dashSmallGap" w:sz="4" w:space="0" w:color="BFBFBF" w:themeColor="background1" w:themeShade="BF"/>
              <w:left w:val="nil"/>
              <w:bottom w:val="dashSmallGap" w:sz="4" w:space="0" w:color="BFBFBF" w:themeColor="background1" w:themeShade="BF"/>
              <w:right w:val="nil"/>
            </w:tcBorders>
          </w:tcPr>
          <w:p w:rsidR="00F347F4" w:rsidRDefault="00F347F4" w:rsidP="00F364BF">
            <w:pPr>
              <w:pStyle w:val="ProductList-Offering2"/>
            </w:pPr>
            <w:bookmarkStart w:id="219" w:name="_Toc379797123"/>
            <w:bookmarkStart w:id="220" w:name="_Toc380513149"/>
            <w:bookmarkStart w:id="221" w:name="_Toc380655188"/>
            <w:bookmarkStart w:id="222" w:name="_Toc402272532"/>
            <w:r>
              <w:t>CAL Fonctionnelle Supplémentaire Microsoft Dynamics AX 2012 R3</w:t>
            </w:r>
            <w:r>
              <w:fldChar w:fldCharType="begin"/>
            </w:r>
            <w:r>
              <w:instrText>XE "CAL Fonctionnelle Supplémentaire Microsoft Dynamics AX 2012 R3"</w:instrText>
            </w:r>
            <w:r>
              <w:fldChar w:fldCharType="end"/>
            </w:r>
            <w:r>
              <w:t xml:space="preserve"> </w:t>
            </w:r>
            <w:r w:rsidR="009D1765">
              <w:br/>
            </w:r>
            <w:r>
              <w:t>(Utilisateur et Dispositif)</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47F4" w:rsidRDefault="00F347F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347F4" w:rsidRDefault="00F347F4" w:rsidP="00F364BF">
            <w:pPr>
              <w:pStyle w:val="ProductList-OfferingBody"/>
              <w:ind w:left="-113"/>
              <w:jc w:val="center"/>
            </w:pPr>
            <w:r>
              <w:t>10</w:t>
            </w:r>
          </w:p>
        </w:tc>
        <w:tc>
          <w:tcPr>
            <w:tcW w:w="596"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r>
      <w:tr w:rsidR="00F347F4" w:rsidTr="00F347F4">
        <w:tc>
          <w:tcPr>
            <w:tcW w:w="3060" w:type="dxa"/>
            <w:tcBorders>
              <w:top w:val="dashSmallGap" w:sz="4" w:space="0" w:color="BFBFBF" w:themeColor="background1" w:themeShade="BF"/>
              <w:left w:val="nil"/>
              <w:bottom w:val="dashSmallGap" w:sz="4" w:space="0" w:color="BFBFBF" w:themeColor="background1" w:themeShade="BF"/>
              <w:right w:val="nil"/>
            </w:tcBorders>
          </w:tcPr>
          <w:p w:rsidR="00F347F4" w:rsidRDefault="00F347F4" w:rsidP="00F364BF">
            <w:pPr>
              <w:pStyle w:val="ProductList-Offering2"/>
            </w:pPr>
            <w:bookmarkStart w:id="223" w:name="_Toc379797124"/>
            <w:bookmarkStart w:id="224" w:name="_Toc380513150"/>
            <w:bookmarkStart w:id="225" w:name="_Toc380655189"/>
            <w:bookmarkStart w:id="226" w:name="_Toc402272533"/>
            <w:r>
              <w:t>CAL Libre-Service Microsoft Dynamics AX 2012 R3</w:t>
            </w:r>
            <w:r>
              <w:fldChar w:fldCharType="begin"/>
            </w:r>
            <w:r>
              <w:instrText>XE "CAL Libre-Service Microsoft Dynamics AX 2012 R3"</w:instrText>
            </w:r>
            <w:r>
              <w:fldChar w:fldCharType="end"/>
            </w:r>
            <w:r>
              <w:t xml:space="preserve"> (Utilisateur et Dispositif)</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47F4" w:rsidRDefault="00F347F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347F4" w:rsidRDefault="00F347F4" w:rsidP="00F364BF">
            <w:pPr>
              <w:pStyle w:val="ProductList-OfferingBody"/>
              <w:ind w:left="-113"/>
              <w:jc w:val="center"/>
            </w:pPr>
            <w:r>
              <w:t>1</w:t>
            </w:r>
          </w:p>
        </w:tc>
        <w:tc>
          <w:tcPr>
            <w:tcW w:w="596"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r>
      <w:tr w:rsidR="00F347F4" w:rsidTr="00F347F4">
        <w:tc>
          <w:tcPr>
            <w:tcW w:w="3060" w:type="dxa"/>
            <w:tcBorders>
              <w:top w:val="dashSmallGap" w:sz="4" w:space="0" w:color="BFBFBF" w:themeColor="background1" w:themeShade="BF"/>
              <w:left w:val="nil"/>
              <w:bottom w:val="dashSmallGap" w:sz="4" w:space="0" w:color="BFBFBF" w:themeColor="background1" w:themeShade="BF"/>
              <w:right w:val="nil"/>
            </w:tcBorders>
          </w:tcPr>
          <w:p w:rsidR="00F347F4" w:rsidRDefault="00F347F4" w:rsidP="00F364BF">
            <w:pPr>
              <w:pStyle w:val="ProductList-Offering2"/>
            </w:pPr>
            <w:bookmarkStart w:id="227" w:name="_Toc379797125"/>
            <w:bookmarkStart w:id="228" w:name="_Toc380513151"/>
            <w:bookmarkStart w:id="229" w:name="_Toc380655190"/>
            <w:bookmarkStart w:id="230" w:name="_Toc402272534"/>
            <w:r>
              <w:t>CAL Tâche Microsoft Dynamics AX 2012 R3</w:t>
            </w:r>
            <w:r>
              <w:fldChar w:fldCharType="begin"/>
            </w:r>
            <w:r>
              <w:instrText>XE "CAL Tâche Microsoft Dynamics AX 2012 R3"</w:instrText>
            </w:r>
            <w:r>
              <w:fldChar w:fldCharType="end"/>
            </w:r>
            <w:r>
              <w:t xml:space="preserve"> (Utilisateur et Dispositif)</w:t>
            </w:r>
            <w:bookmarkEnd w:id="227"/>
            <w:bookmarkEnd w:id="228"/>
            <w:bookmarkEnd w:id="229"/>
            <w:bookmarkEnd w:id="2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347F4" w:rsidRDefault="00F347F4"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347F4" w:rsidRDefault="00F347F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347F4" w:rsidRDefault="00F347F4" w:rsidP="00F364BF">
            <w:pPr>
              <w:pStyle w:val="ProductList-OfferingBody"/>
              <w:ind w:left="-113"/>
              <w:jc w:val="center"/>
            </w:pPr>
            <w:r>
              <w:t>1</w:t>
            </w:r>
          </w:p>
        </w:tc>
        <w:tc>
          <w:tcPr>
            <w:tcW w:w="596"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r>
      <w:tr w:rsidR="00F347F4" w:rsidTr="00F347F4">
        <w:tc>
          <w:tcPr>
            <w:tcW w:w="3060" w:type="dxa"/>
            <w:tcBorders>
              <w:top w:val="dashSmallGap" w:sz="4" w:space="0" w:color="BFBFBF" w:themeColor="background1" w:themeShade="BF"/>
              <w:left w:val="nil"/>
              <w:bottom w:val="nil"/>
              <w:right w:val="nil"/>
            </w:tcBorders>
          </w:tcPr>
          <w:p w:rsidR="00F347F4" w:rsidRDefault="00F347F4" w:rsidP="00F364BF">
            <w:pPr>
              <w:pStyle w:val="ProductList-Offering2"/>
            </w:pPr>
            <w:bookmarkStart w:id="231" w:name="_Toc379797126"/>
            <w:bookmarkStart w:id="232" w:name="_Toc380513152"/>
            <w:bookmarkStart w:id="233" w:name="_Toc380655191"/>
            <w:bookmarkStart w:id="234" w:name="_Toc402272535"/>
            <w:r>
              <w:t>CAL Tâche Supplémentaire Microsoft Dynamics AX 2012 R3</w:t>
            </w:r>
            <w:r>
              <w:fldChar w:fldCharType="begin"/>
            </w:r>
            <w:r>
              <w:instrText>XE "CAL Tâche Supplémentaire Microsoft Dynamics AX 2012 R3"</w:instrText>
            </w:r>
            <w:r>
              <w:fldChar w:fldCharType="end"/>
            </w:r>
            <w:r>
              <w:t xml:space="preserve"> </w:t>
            </w:r>
            <w:r w:rsidR="009D1765">
              <w:br/>
            </w:r>
            <w:r>
              <w:t>(Utilisateur et Dispositif)</w:t>
            </w:r>
            <w:bookmarkEnd w:id="231"/>
            <w:bookmarkEnd w:id="232"/>
            <w:bookmarkEnd w:id="233"/>
            <w:bookmarkEnd w:id="234"/>
          </w:p>
        </w:tc>
        <w:tc>
          <w:tcPr>
            <w:tcW w:w="595" w:type="dxa"/>
            <w:tcBorders>
              <w:top w:val="dashSmallGap" w:sz="4" w:space="0" w:color="BFBFBF" w:themeColor="background1" w:themeShade="BF"/>
              <w:left w:val="nil"/>
              <w:bottom w:val="nil"/>
              <w:right w:val="nil"/>
            </w:tcBorders>
            <w:vAlign w:val="center"/>
          </w:tcPr>
          <w:p w:rsidR="00F347F4" w:rsidRDefault="00F347F4"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F347F4" w:rsidRDefault="00F347F4"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347F4" w:rsidRDefault="00F347F4"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347F4" w:rsidRDefault="00F347F4"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347F4" w:rsidRDefault="00F347F4" w:rsidP="00F364BF">
            <w:pPr>
              <w:pStyle w:val="ProductList-OfferingBody"/>
              <w:ind w:left="-113"/>
              <w:jc w:val="center"/>
            </w:pPr>
            <w:r>
              <w:t>1</w:t>
            </w:r>
          </w:p>
        </w:tc>
        <w:tc>
          <w:tcPr>
            <w:tcW w:w="596"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347F4" w:rsidRPr="00A845AF" w:rsidRDefault="00F347F4"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c>
          <w:tcPr>
            <w:tcW w:w="595" w:type="dxa"/>
            <w:shd w:val="clear" w:color="auto" w:fill="BFBFBF" w:themeFill="background1" w:themeFillShade="BF"/>
            <w:vAlign w:val="center"/>
          </w:tcPr>
          <w:p w:rsidR="00F347F4" w:rsidRDefault="00F347F4" w:rsidP="00F364BF">
            <w:pPr>
              <w:pStyle w:val="ProductList-OfferingBody"/>
              <w:ind w:left="-113"/>
              <w:jc w:val="center"/>
            </w:pPr>
          </w:p>
        </w:tc>
        <w:tc>
          <w:tcPr>
            <w:tcW w:w="596" w:type="dxa"/>
            <w:shd w:val="clear" w:color="auto" w:fill="BFBFBF" w:themeFill="background1" w:themeFillShade="BF"/>
            <w:vAlign w:val="center"/>
          </w:tcPr>
          <w:p w:rsidR="00F347F4" w:rsidRDefault="00F347F4" w:rsidP="00F364BF">
            <w:pPr>
              <w:pStyle w:val="ProductList-OfferingBody"/>
              <w:ind w:left="-113"/>
              <w:jc w:val="center"/>
            </w:pPr>
          </w:p>
        </w:tc>
      </w:tr>
    </w:tbl>
    <w:p w:rsidR="00CE5EEC"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3870"/>
        <w:gridCol w:w="2160"/>
      </w:tblGrid>
      <w:tr w:rsidR="00CE5EEC" w:rsidTr="0077229B">
        <w:tc>
          <w:tcPr>
            <w:tcW w:w="4770" w:type="dxa"/>
          </w:tcPr>
          <w:p w:rsidR="00CE5EEC" w:rsidRDefault="00CE5EEC" w:rsidP="007A5D4D">
            <w:pPr>
              <w:pStyle w:val="ProductList-Body"/>
              <w:spacing w:before="20" w:after="20"/>
            </w:pPr>
            <w:r>
              <w:t xml:space="preserve">Version antérieure : </w:t>
            </w:r>
            <w:r>
              <w:rPr>
                <w:b/>
              </w:rPr>
              <w:t>Microsoft Dynamics AX 2012 R2</w:t>
            </w:r>
            <w:r>
              <w:t xml:space="preserve"> (12/12)</w:t>
            </w:r>
          </w:p>
        </w:tc>
        <w:tc>
          <w:tcPr>
            <w:tcW w:w="3870" w:type="dxa"/>
          </w:tcPr>
          <w:p w:rsidR="00CE5EEC" w:rsidRDefault="00CE5EEC" w:rsidP="008E4C23">
            <w:pPr>
              <w:pStyle w:val="ProductList-Body"/>
              <w:spacing w:before="20" w:after="20"/>
            </w:pPr>
            <w:r>
              <w:t xml:space="preserve">Groupe de Produits : </w:t>
            </w:r>
            <w:r>
              <w:rPr>
                <w:b/>
              </w:rPr>
              <w:t>Serveur</w:t>
            </w:r>
          </w:p>
        </w:tc>
        <w:tc>
          <w:tcPr>
            <w:tcW w:w="2160" w:type="dxa"/>
          </w:tcPr>
          <w:p w:rsidR="00CE5EEC" w:rsidRDefault="00CE5EEC" w:rsidP="008E4C23">
            <w:pPr>
              <w:pStyle w:val="ProductList-Body"/>
              <w:spacing w:before="20" w:after="20"/>
            </w:pPr>
          </w:p>
        </w:tc>
      </w:tr>
      <w:tr w:rsidR="00CE5EEC" w:rsidTr="0077229B">
        <w:tc>
          <w:tcPr>
            <w:tcW w:w="4770" w:type="dxa"/>
          </w:tcPr>
          <w:p w:rsidR="00CE5EEC" w:rsidRDefault="00CE5EEC" w:rsidP="008E4C23">
            <w:pPr>
              <w:pStyle w:val="ProductList-Body"/>
              <w:spacing w:before="20" w:after="20"/>
            </w:pPr>
          </w:p>
        </w:tc>
        <w:tc>
          <w:tcPr>
            <w:tcW w:w="3870" w:type="dxa"/>
          </w:tcPr>
          <w:p w:rsidR="00CE5EEC" w:rsidRDefault="00C857CA" w:rsidP="008E4C23">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2160"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Informations supplémentaires</w:t>
      </w:r>
    </w:p>
    <w:p w:rsidR="00CE5EEC" w:rsidRPr="00887E02" w:rsidRDefault="00CE5EEC" w:rsidP="00CE5EEC">
      <w:pPr>
        <w:pStyle w:val="ProductList-Body"/>
        <w:rPr>
          <w:b/>
        </w:rPr>
      </w:pPr>
      <w:r>
        <w:rPr>
          <w:b/>
          <w:color w:val="00188F"/>
        </w:rPr>
        <w:t>Localisations et traductions</w:t>
      </w:r>
    </w:p>
    <w:p w:rsidR="00CE5EEC" w:rsidRDefault="00CE5EEC" w:rsidP="00CE5EEC">
      <w:pPr>
        <w:pStyle w:val="ProductList-Body"/>
      </w:pPr>
      <w:r>
        <w:t xml:space="preserve">Reportez-vous au site </w:t>
      </w:r>
      <w:hyperlink r:id="rId28" w:history="1">
        <w:r>
          <w:rPr>
            <w:rStyle w:val="Hyperlink"/>
          </w:rPr>
          <w:t>http://www.microsoft.com/en-us/dynamics/erp-buy-ax-software.aspx</w:t>
        </w:r>
      </w:hyperlink>
      <w:r>
        <w:t xml:space="preserve"> pour connaître la disponibilité de Microsoft Dynamics AX R3 par langue et par région.</w:t>
      </w:r>
    </w:p>
    <w:p w:rsidR="00CE5EEC" w:rsidRDefault="00CE5EEC" w:rsidP="00CE5EEC">
      <w:pPr>
        <w:pStyle w:val="ProductList-Body"/>
      </w:pPr>
    </w:p>
    <w:p w:rsidR="00CE5EEC" w:rsidRPr="00887E02" w:rsidRDefault="00CE5EEC" w:rsidP="00CE5EEC">
      <w:pPr>
        <w:pStyle w:val="ProductList-Body"/>
        <w:rPr>
          <w:b/>
        </w:rPr>
      </w:pPr>
      <w:r>
        <w:rPr>
          <w:b/>
          <w:color w:val="00188F"/>
        </w:rPr>
        <w:t>Droits d</w:t>
      </w:r>
      <w:r w:rsidR="005A5B37">
        <w:rPr>
          <w:b/>
          <w:color w:val="00188F"/>
        </w:rPr>
        <w:t>’</w:t>
      </w:r>
      <w:r>
        <w:rPr>
          <w:b/>
          <w:color w:val="00188F"/>
        </w:rPr>
        <w:t>utilisation</w:t>
      </w:r>
    </w:p>
    <w:p w:rsidR="00CE5EEC" w:rsidRDefault="00CE5EEC" w:rsidP="00CE5EEC">
      <w:pPr>
        <w:pStyle w:val="ProductList-Body"/>
      </w:pPr>
      <w:r>
        <w:t>Les utilisations autorisées par les différentes CAL Microsoft Dynamics AX 2012 R3 sont présentées dans le tableau ci-dessous :</w:t>
      </w:r>
    </w:p>
    <w:p w:rsidR="00CE5EEC" w:rsidRDefault="00CE5EEC" w:rsidP="00CE5EEC">
      <w:pPr>
        <w:pStyle w:val="ProductList-Body"/>
        <w:numPr>
          <w:ilvl w:val="0"/>
          <w:numId w:val="6"/>
        </w:numPr>
        <w:ind w:left="450" w:hanging="270"/>
      </w:pPr>
      <w:r>
        <w:t>CAL Libre-Service (CAL de base)</w:t>
      </w:r>
    </w:p>
    <w:p w:rsidR="00830432" w:rsidRDefault="00830432" w:rsidP="00830432">
      <w:pPr>
        <w:pStyle w:val="ProductList-Body"/>
        <w:ind w:left="450"/>
      </w:pPr>
      <w:r>
        <w:t>Permet au bénéficiaire d</w:t>
      </w:r>
      <w:r w:rsidR="005A5B37">
        <w:t>’</w:t>
      </w:r>
      <w:r>
        <w:t>utiliser le logiciel pour ses besoins personnels et non pour ceux d</w:t>
      </w:r>
      <w:r w:rsidR="005A5B37">
        <w:t>’</w:t>
      </w:r>
      <w:r>
        <w:t>un tiers, à des fins (i) d</w:t>
      </w:r>
      <w:r w:rsidR="005A5B37">
        <w:t>’</w:t>
      </w:r>
      <w:r>
        <w:t>enregistrement d</w:t>
      </w:r>
      <w:r w:rsidR="005A5B37">
        <w:t>’</w:t>
      </w:r>
      <w:r>
        <w:t>heures de travail pour l</w:t>
      </w:r>
      <w:r w:rsidR="005A5B37">
        <w:t>’</w:t>
      </w:r>
      <w:r>
        <w:t>établissement de bulletins de salaire, (ii) d</w:t>
      </w:r>
      <w:r w:rsidR="005A5B37">
        <w:t>’</w:t>
      </w:r>
      <w:r>
        <w:t>enregistrement de notes de frais à rembourser, (iii) de gestion d</w:t>
      </w:r>
      <w:r w:rsidR="005A5B37">
        <w:t>’</w:t>
      </w:r>
      <w:r>
        <w:t>informations personnelles, (iv) d</w:t>
      </w:r>
      <w:r w:rsidR="005A5B37">
        <w:t>’</w:t>
      </w:r>
      <w:r>
        <w:t>édition de demandes d</w:t>
      </w:r>
      <w:r w:rsidR="005A5B37">
        <w:t>’</w:t>
      </w:r>
      <w:r>
        <w:t>achat (v) et de gestion des budgets dédiés à ces activités.</w:t>
      </w:r>
    </w:p>
    <w:p w:rsidR="00CE5EEC" w:rsidRDefault="00CE5EEC" w:rsidP="00CE5EEC">
      <w:pPr>
        <w:pStyle w:val="ProductList-Body"/>
        <w:numPr>
          <w:ilvl w:val="0"/>
          <w:numId w:val="6"/>
        </w:numPr>
        <w:ind w:left="450" w:hanging="270"/>
      </w:pPr>
      <w:r>
        <w:t>CAL Tâche (CAL Libre-Service + CAL Tâche Supplémentaire)</w:t>
      </w:r>
    </w:p>
    <w:p w:rsidR="00830432" w:rsidRDefault="00830432" w:rsidP="00830432">
      <w:pPr>
        <w:pStyle w:val="ProductList-Body"/>
        <w:ind w:left="450"/>
      </w:pPr>
      <w:r>
        <w:t>Permet au bénéficiaire d</w:t>
      </w:r>
      <w:r w:rsidR="005A5B37">
        <w:t>’</w:t>
      </w:r>
      <w:r>
        <w:t>utiliser le logiciel pour (i) enregistrer et valider tout type de relevé d</w:t>
      </w:r>
      <w:r w:rsidR="005A5B37">
        <w:t>’</w:t>
      </w:r>
      <w:r>
        <w:t>heures et de dépenses, (ii) valider des factures, (iii) valider des transactions en libre-service et (iv) contrôler un Terminal de Point de Vente ou d</w:t>
      </w:r>
      <w:r w:rsidR="005A5B37">
        <w:t>’</w:t>
      </w:r>
      <w:r>
        <w:t xml:space="preserve">Entrepôt. </w:t>
      </w:r>
    </w:p>
    <w:p w:rsidR="00830432" w:rsidRDefault="00830432" w:rsidP="00830432">
      <w:pPr>
        <w:pStyle w:val="ProductList-Body"/>
        <w:numPr>
          <w:ilvl w:val="1"/>
          <w:numId w:val="6"/>
        </w:numPr>
        <w:ind w:left="990" w:hanging="270"/>
      </w:pPr>
      <w:r>
        <w:t>Un « Terminal de Point de Vente » désigne tout dispositif situé dans les Locaux Commerciaux du client et utilisé par un individu pour vendre des biens ou des services à des clients.</w:t>
      </w:r>
    </w:p>
    <w:p w:rsidR="00830432" w:rsidRDefault="00830432" w:rsidP="00830432">
      <w:pPr>
        <w:pStyle w:val="ProductList-Body"/>
        <w:numPr>
          <w:ilvl w:val="1"/>
          <w:numId w:val="6"/>
        </w:numPr>
        <w:ind w:left="990" w:hanging="270"/>
      </w:pPr>
      <w:r>
        <w:t>« Terminal d</w:t>
      </w:r>
      <w:r w:rsidR="005A5B37">
        <w:t>’</w:t>
      </w:r>
      <w:r>
        <w:t>Entrepôt » désigne tout dispositif dédié à des Fonctions de Gestion d</w:t>
      </w:r>
      <w:r w:rsidR="005A5B37">
        <w:t>’</w:t>
      </w:r>
      <w:r>
        <w:t>Entrepôt et ne pouvant être utilisé qu</w:t>
      </w:r>
      <w:r w:rsidR="005A5B37">
        <w:t>’</w:t>
      </w:r>
      <w:r>
        <w:t>à ces fins. Un Terminal d</w:t>
      </w:r>
      <w:r w:rsidR="005A5B37">
        <w:t>’</w:t>
      </w:r>
      <w:r>
        <w:t>Entrepôt doit nécessairement (i) être exempt de fonctionnalités cellulaires et, (ii) dans le cas d</w:t>
      </w:r>
      <w:r w:rsidR="005A5B37">
        <w:t>’</w:t>
      </w:r>
      <w:r>
        <w:t>un terminal de poche, intégrer un lecteur de codes barres.</w:t>
      </w:r>
    </w:p>
    <w:p w:rsidR="00830432" w:rsidRDefault="00830432" w:rsidP="00830432">
      <w:pPr>
        <w:pStyle w:val="ProductList-Body"/>
        <w:numPr>
          <w:ilvl w:val="1"/>
          <w:numId w:val="6"/>
        </w:numPr>
        <w:ind w:left="990" w:hanging="270"/>
      </w:pPr>
      <w:r>
        <w:t>Les « Fonctions de Gestion d</w:t>
      </w:r>
      <w:r w:rsidR="005A5B37">
        <w:t>’</w:t>
      </w:r>
      <w:r>
        <w:t>Entrepôt » incluent la réception, les entrées, les transferts internes, les prélèvements, le conditionnement et l</w:t>
      </w:r>
      <w:r w:rsidR="005A5B37">
        <w:t>’</w:t>
      </w:r>
      <w:r>
        <w:t>expédition de marchandises, la vérification d</w:t>
      </w:r>
      <w:r w:rsidR="005A5B37">
        <w:t>’</w:t>
      </w:r>
      <w:r>
        <w:t>inventaires et l</w:t>
      </w:r>
      <w:r w:rsidR="005A5B37">
        <w:t>’</w:t>
      </w:r>
      <w:r>
        <w:t>affectation, selon les ordres de production, des entrées et sorties de stock comptabilisées comme transferts de matières premières et de produits finis entre un entrepôt et une chaîne de fabrication (seule transaction admise).</w:t>
      </w:r>
    </w:p>
    <w:p w:rsidR="00830432" w:rsidRDefault="00830432" w:rsidP="0085269A">
      <w:pPr>
        <w:pStyle w:val="ProductList-Body"/>
        <w:numPr>
          <w:ilvl w:val="1"/>
          <w:numId w:val="6"/>
        </w:numPr>
        <w:ind w:left="990" w:hanging="270"/>
      </w:pPr>
      <w:r>
        <w:t>« Locaux Commerciaux » ou « Magasins » désigne un lieu physique (fixe ou itinérant) exploité par le client pour vendre des biens ou des services à des clients.</w:t>
      </w:r>
    </w:p>
    <w:p w:rsidR="00CE5EEC" w:rsidRDefault="00CE5EEC" w:rsidP="00CE5EEC">
      <w:pPr>
        <w:pStyle w:val="ProductList-Body"/>
        <w:numPr>
          <w:ilvl w:val="0"/>
          <w:numId w:val="6"/>
        </w:numPr>
        <w:ind w:left="450" w:hanging="270"/>
      </w:pPr>
      <w:r>
        <w:t>CAL Fonctionnelle (CAL Tâche + CAL Fonctionnelle Supplémentaire)</w:t>
      </w:r>
    </w:p>
    <w:p w:rsidR="00C15E68" w:rsidRDefault="00C15E68" w:rsidP="00C15E68">
      <w:pPr>
        <w:pStyle w:val="ProductList-Body"/>
        <w:ind w:left="450"/>
      </w:pPr>
      <w:r>
        <w:t>Permet au bénéficiaire d</w:t>
      </w:r>
      <w:r w:rsidR="005A5B37">
        <w:t>’</w:t>
      </w:r>
      <w:r>
        <w:t>utiliser le logiciel pour (i) exploiter les processus opérationnels et métier de celui-ci, (ii) créer et mettre à jour (a) des offres d</w:t>
      </w:r>
      <w:r w:rsidR="005A5B37">
        <w:t>’</w:t>
      </w:r>
      <w:r>
        <w:t>emploi ou (b) des dossiers de candidats, d</w:t>
      </w:r>
      <w:r w:rsidR="005A5B37">
        <w:t>’</w:t>
      </w:r>
      <w:r>
        <w:t>employés, de clients ou de fournisseurs ou des catalogues, (iii) exploiter un Dispositif de Gestion de Magasin, et (iv) valider des transactions sous CAL Tâche ou Libre-Service.</w:t>
      </w:r>
    </w:p>
    <w:p w:rsidR="00C15E68" w:rsidRDefault="00C15E68" w:rsidP="00C15E68">
      <w:pPr>
        <w:pStyle w:val="ProductList-Body"/>
        <w:numPr>
          <w:ilvl w:val="1"/>
          <w:numId w:val="6"/>
        </w:numPr>
        <w:ind w:left="990" w:hanging="270"/>
      </w:pPr>
      <w: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w:t>
      </w:r>
      <w:r w:rsidR="005A5B37">
        <w:t>’</w:t>
      </w:r>
      <w:r>
        <w:t>ISV, (iv) acheter des marchandises et des services pour les besoins du Magasin, (v) gérer le personnel du Magasin, (vi) traiter les rapports d</w:t>
      </w:r>
      <w:r w:rsidR="005A5B37">
        <w:t>’</w:t>
      </w:r>
      <w:r>
        <w:t>analyse et de gestion des résultats du Magasin et (vii) gérer les dossiers relatifs aux activités du Magasin.</w:t>
      </w:r>
    </w:p>
    <w:p w:rsidR="00CE5EEC" w:rsidRDefault="00CE5EEC" w:rsidP="00CE5EEC">
      <w:pPr>
        <w:pStyle w:val="ProductList-Body"/>
        <w:numPr>
          <w:ilvl w:val="0"/>
          <w:numId w:val="6"/>
        </w:numPr>
        <w:ind w:left="450" w:hanging="270"/>
      </w:pPr>
      <w:r>
        <w:t>CAL Entreprise (CAL Fonctionnelle + CAL Entreprise Supplémentaire)</w:t>
      </w:r>
    </w:p>
    <w:p w:rsidR="00C15E68" w:rsidRDefault="00C15E68" w:rsidP="00C15E68">
      <w:pPr>
        <w:pStyle w:val="ProductList-Body"/>
        <w:ind w:left="450"/>
      </w:pPr>
      <w:r>
        <w:t>Permet au bénéficiaire d</w:t>
      </w:r>
      <w:r w:rsidR="005A5B37">
        <w:t>’</w:t>
      </w:r>
      <w:r>
        <w:t>accéder à l</w:t>
      </w:r>
      <w:r w:rsidR="005A5B37">
        <w:t>’</w:t>
      </w:r>
      <w:r>
        <w:t>ensemble des fonctionnalités du logiciel serveur via la solution ERP.</w:t>
      </w:r>
    </w:p>
    <w:p w:rsidR="00CE5EEC" w:rsidRDefault="00CE5EEC" w:rsidP="00CE5EEC">
      <w:pPr>
        <w:pStyle w:val="ProductList-Body"/>
        <w:numPr>
          <w:ilvl w:val="1"/>
          <w:numId w:val="6"/>
        </w:numPr>
        <w:ind w:left="720" w:hanging="270"/>
      </w:pPr>
      <w:r>
        <w:t>Droits d</w:t>
      </w:r>
      <w:r w:rsidR="005A5B37">
        <w:t>’</w:t>
      </w:r>
      <w:r>
        <w:t>Utilisation Complets</w:t>
      </w:r>
    </w:p>
    <w:p w:rsidR="00CE5EEC" w:rsidRDefault="00CE5EEC" w:rsidP="00CE5EEC">
      <w:pPr>
        <w:pStyle w:val="ProductList-Body"/>
      </w:pPr>
    </w:p>
    <w:p w:rsidR="00F734A8" w:rsidRDefault="00C15E68" w:rsidP="00F734A8">
      <w:pPr>
        <w:pStyle w:val="ProductList-Body"/>
        <w:ind w:left="180"/>
      </w:pPr>
      <w:r>
        <w:t>Les CAL ne sont pas nécessaires pour les utilisateurs externes. Les Licences Utilisateur Externe ne doivent pas être utilisées à des fins d</w:t>
      </w:r>
      <w:r w:rsidR="005A5B37">
        <w:t>’</w:t>
      </w:r>
      <w:r>
        <w:t>externalisation d</w:t>
      </w:r>
      <w:r w:rsidR="005A5B37">
        <w:t>’</w:t>
      </w:r>
      <w:r>
        <w:t>un procédé commercial.</w:t>
      </w:r>
    </w:p>
    <w:p w:rsidR="00F734A8" w:rsidRDefault="00F734A8" w:rsidP="00F734A8">
      <w:pPr>
        <w:pStyle w:val="ProductList-Body"/>
        <w:ind w:left="180"/>
      </w:pPr>
    </w:p>
    <w:p w:rsidR="00CE5EEC" w:rsidRDefault="00F734A8" w:rsidP="00F734A8">
      <w:pPr>
        <w:pStyle w:val="ProductList-Body"/>
        <w:ind w:left="180"/>
      </w:pPr>
      <w:r>
        <w:t xml:space="preserve">Reportez-vous au site </w:t>
      </w:r>
      <w:hyperlink r:id="rId29" w:history="1">
        <w:r>
          <w:rPr>
            <w:rStyle w:val="Hyperlink"/>
          </w:rPr>
          <w:t>http://www.microsoft.com/en-us/dynamics/erp-buy-ax-software.aspx</w:t>
        </w:r>
      </w:hyperlink>
      <w:r w:rsidRPr="00183964">
        <w:rPr>
          <w:rStyle w:val="Hyperlink"/>
          <w:u w:val="none"/>
        </w:rPr>
        <w:t xml:space="preserve"> </w:t>
      </w:r>
      <w:r>
        <w:t>pour en savoir plus sur les options de CAL pour Microsoft Dynamics AX R3.</w:t>
      </w:r>
    </w:p>
    <w:p w:rsidR="00BF7633" w:rsidRDefault="00BF7633" w:rsidP="00BF7633">
      <w:pPr>
        <w:pStyle w:val="ProductList-Body"/>
      </w:pPr>
    </w:p>
    <w:p w:rsidR="00BF7633" w:rsidRPr="001472FC" w:rsidRDefault="00BF7633" w:rsidP="00BF7633">
      <w:pPr>
        <w:pStyle w:val="ProductList-Body"/>
        <w:rPr>
          <w:b/>
          <w:color w:val="00188F"/>
        </w:rPr>
      </w:pPr>
      <w:r>
        <w:rPr>
          <w:b/>
          <w:color w:val="00188F"/>
        </w:rPr>
        <w:t>Droits de mise à jour de Microsoft Dynamics AX 2012 pour les clients détaillants disposant d</w:t>
      </w:r>
      <w:r w:rsidR="005A5B37">
        <w:rPr>
          <w:b/>
          <w:color w:val="00188F"/>
        </w:rPr>
        <w:t>’</w:t>
      </w:r>
      <w:r>
        <w:rPr>
          <w:b/>
          <w:color w:val="00188F"/>
        </w:rPr>
        <w:t>une Software Assurance active</w:t>
      </w:r>
    </w:p>
    <w:p w:rsidR="00BF7633" w:rsidRPr="000D6060" w:rsidRDefault="00BF7633" w:rsidP="00BF7633">
      <w:pPr>
        <w:pStyle w:val="ProductList-Body"/>
      </w:pPr>
      <w:r>
        <w:t>Les clients qui ont acheté des licences Microsoft Dynamics AX 2012 pour la vente au détail et qui disposent d</w:t>
      </w:r>
      <w:r w:rsidR="005A5B37">
        <w:t>’</w:t>
      </w:r>
      <w:r>
        <w:t>une SA active à compter du 1er août 2014 pour ces licences ont le droit de mettre à jour lesdites licences comme indiqué ci-dessous. Les conditions de migration standard s</w:t>
      </w:r>
      <w:r w:rsidR="005A5B37">
        <w:t>’</w:t>
      </w:r>
      <w:r>
        <w:t xml:space="preserve">appliquent à ces licences (voir la section </w:t>
      </w:r>
      <w:hyperlink w:anchor="SoftwareAssurance" w:history="1">
        <w:r>
          <w:rPr>
            <w:rStyle w:val="Hyperlink"/>
          </w:rPr>
          <w:t>Software Assurance</w:t>
        </w:r>
      </w:hyperlink>
      <w:r>
        <w:t>).</w:t>
      </w:r>
    </w:p>
    <w:p w:rsidR="00BF7633" w:rsidRDefault="00BF7633" w:rsidP="00BF7633">
      <w:pPr>
        <w:pStyle w:val="ProductList-Body"/>
      </w:pPr>
    </w:p>
    <w:tbl>
      <w:tblPr>
        <w:tblStyle w:val="TableGrid"/>
        <w:tblW w:w="0" w:type="auto"/>
        <w:tblInd w:w="108" w:type="dxa"/>
        <w:tblLook w:val="04A0" w:firstRow="1" w:lastRow="0" w:firstColumn="1" w:lastColumn="0" w:noHBand="0" w:noVBand="1"/>
      </w:tblPr>
      <w:tblGrid>
        <w:gridCol w:w="5341"/>
        <w:gridCol w:w="5341"/>
      </w:tblGrid>
      <w:tr w:rsidR="00BF7633" w:rsidTr="00050BF9">
        <w:trPr>
          <w:tblHeader/>
        </w:trPr>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Version supérieure</w:t>
            </w:r>
          </w:p>
        </w:tc>
      </w:tr>
      <w:tr w:rsidR="00BF7633" w:rsidTr="00050BF9">
        <w:tc>
          <w:tcPr>
            <w:tcW w:w="5355" w:type="dxa"/>
          </w:tcPr>
          <w:p w:rsidR="00BF7633" w:rsidRPr="000D6060" w:rsidRDefault="00BF7633" w:rsidP="00341301">
            <w:pPr>
              <w:pStyle w:val="ProductList-Body"/>
            </w:pPr>
            <w:r>
              <w:t>1 CAL dispositif fonctionnelle Microsoft Dynamics AX 2012 utilisée dans le cadre de services de vente au détail</w:t>
            </w:r>
          </w:p>
        </w:tc>
        <w:tc>
          <w:tcPr>
            <w:tcW w:w="5355" w:type="dxa"/>
          </w:tcPr>
          <w:p w:rsidR="00BF7633" w:rsidRPr="00CA02E2" w:rsidRDefault="00BF7633" w:rsidP="00261F60">
            <w:pPr>
              <w:pStyle w:val="ProductList-Body"/>
            </w:pPr>
            <w:r>
              <w:t>1 Licence Microsoft Dynamics AX 2012 R3 Store Server</w:t>
            </w:r>
            <w:r>
              <w:fldChar w:fldCharType="begin"/>
            </w:r>
            <w:r>
              <w:instrText>XE "Microsoft Dynamics AX 2012 R3 Store Server"</w:instrText>
            </w:r>
            <w:r>
              <w:fldChar w:fldCharType="end"/>
            </w:r>
          </w:p>
        </w:tc>
      </w:tr>
      <w:tr w:rsidR="00BF7633" w:rsidTr="00050BF9">
        <w:tc>
          <w:tcPr>
            <w:tcW w:w="5355" w:type="dxa"/>
          </w:tcPr>
          <w:p w:rsidR="00BF7633" w:rsidRPr="000D6060" w:rsidRDefault="00BF7633" w:rsidP="00261F60">
            <w:pPr>
              <w:pStyle w:val="ProductList-Body"/>
            </w:pPr>
            <w:r>
              <w:t>1 Licence Serveur Microsoft Dynamics AX 2012 plus 3 CAL dispositif Entreprise utilisées dans le cadre de services de commerce électronique</w:t>
            </w:r>
          </w:p>
        </w:tc>
        <w:tc>
          <w:tcPr>
            <w:tcW w:w="5355" w:type="dxa"/>
          </w:tcPr>
          <w:p w:rsidR="00BF7633" w:rsidRPr="00CA02E2" w:rsidRDefault="00BF7633" w:rsidP="00261F60">
            <w:pPr>
              <w:pStyle w:val="ProductList-Body"/>
            </w:pPr>
            <w:r>
              <w:t>4 Licences par Cœur Microsoft Dynamics AX 2012 R3 Standard Commerce Server</w:t>
            </w:r>
          </w:p>
        </w:tc>
      </w:tr>
    </w:tbl>
    <w:bookmarkStart w:id="235" w:name="_Toc378147629"/>
    <w:bookmarkStart w:id="236" w:name="_Toc378151531"/>
    <w:p w:rsidR="00CE5EEC" w:rsidRPr="00585A48" w:rsidRDefault="00833000" w:rsidP="00CE5EEC">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E5EEC" w:rsidRDefault="00CE5EEC" w:rsidP="00CE5EEC">
      <w:pPr>
        <w:pStyle w:val="ProductList-Offering2Heading"/>
        <w:outlineLvl w:val="2"/>
      </w:pPr>
      <w:r>
        <w:tab/>
      </w:r>
      <w:bookmarkStart w:id="237" w:name="_Toc379797127"/>
      <w:bookmarkStart w:id="238" w:name="_Toc380513153"/>
      <w:bookmarkStart w:id="239" w:name="_Toc380655192"/>
      <w:bookmarkStart w:id="240" w:name="_Toc402272536"/>
      <w:r>
        <w:t>Microsoft Dynamics CRM</w:t>
      </w:r>
      <w:bookmarkEnd w:id="235"/>
      <w:bookmarkEnd w:id="236"/>
      <w:bookmarkEnd w:id="237"/>
      <w:bookmarkEnd w:id="238"/>
      <w:bookmarkEnd w:id="239"/>
      <w:bookmarkEnd w:id="2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D47A7" w:rsidTr="00CD47A7">
        <w:trPr>
          <w:tblHeader/>
        </w:trPr>
        <w:tc>
          <w:tcPr>
            <w:tcW w:w="3060" w:type="dxa"/>
            <w:tcBorders>
              <w:bottom w:val="nil"/>
            </w:tcBorders>
            <w:shd w:val="clear" w:color="auto" w:fill="00188F"/>
          </w:tcPr>
          <w:p w:rsidR="00CD47A7" w:rsidRPr="00EE0836" w:rsidRDefault="00CD47A7" w:rsidP="008E4C2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D47A7" w:rsidRPr="00A845AF" w:rsidRDefault="00CD47A7"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CD47A7" w:rsidRPr="00A845AF" w:rsidRDefault="00CD47A7"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CD47A7" w:rsidRPr="00A845AF" w:rsidRDefault="00CD47A7"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D47A7" w:rsidRPr="00A845AF" w:rsidRDefault="00CD47A7"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CD47A7" w:rsidRPr="00A845AF" w:rsidRDefault="00CD47A7" w:rsidP="006D3B2E">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CD47A7" w:rsidRPr="00A845AF" w:rsidRDefault="00CD47A7"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CD47A7" w:rsidRPr="00A845AF" w:rsidRDefault="00CD47A7"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CD47A7" w:rsidRPr="00A845AF" w:rsidRDefault="00CD47A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CD47A7" w:rsidRPr="00A845AF" w:rsidRDefault="00CD47A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CD47A7" w:rsidRPr="00A845AF" w:rsidRDefault="00CD47A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CD47A7" w:rsidRPr="00A845AF" w:rsidRDefault="00CD47A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CD47A7" w:rsidRPr="00A845AF" w:rsidRDefault="00CD47A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CD47A7" w:rsidRPr="00A845AF" w:rsidRDefault="00CD47A7"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D47A7" w:rsidTr="00CD47A7">
        <w:tc>
          <w:tcPr>
            <w:tcW w:w="3060" w:type="dxa"/>
            <w:tcBorders>
              <w:top w:val="nil"/>
              <w:left w:val="nil"/>
              <w:bottom w:val="dashSmallGap" w:sz="4" w:space="0" w:color="BFBFBF" w:themeColor="background1" w:themeShade="BF"/>
              <w:right w:val="nil"/>
            </w:tcBorders>
          </w:tcPr>
          <w:p w:rsidR="00CD47A7" w:rsidRDefault="00CD47A7" w:rsidP="008E4C23">
            <w:pPr>
              <w:pStyle w:val="ProductList-Offering2"/>
            </w:pPr>
            <w:bookmarkStart w:id="241" w:name="_Toc379797128"/>
            <w:bookmarkStart w:id="242" w:name="_Toc380513154"/>
            <w:bookmarkStart w:id="243" w:name="_Toc380655193"/>
            <w:bookmarkStart w:id="244" w:name="_Toc402272537"/>
            <w:r>
              <w:t>CAL Basique Microsoft Dynamics CRM (Utilisateur et Dispositif)</w:t>
            </w:r>
            <w:bookmarkEnd w:id="241"/>
            <w:bookmarkEnd w:id="242"/>
            <w:bookmarkEnd w:id="243"/>
            <w:bookmarkEnd w:id="244"/>
            <w:r>
              <w:fldChar w:fldCharType="begin"/>
            </w:r>
            <w:r>
              <w:instrText>XE "CAL Basique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D47A7" w:rsidRDefault="00CD47A7" w:rsidP="00237299">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D47A7" w:rsidRDefault="00CD47A7"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D47A7" w:rsidRDefault="00CD47A7" w:rsidP="008E4C23">
            <w:pPr>
              <w:pStyle w:val="ProductList-OfferingBody"/>
              <w:ind w:left="-113"/>
              <w:jc w:val="center"/>
            </w:pPr>
            <w:r>
              <w:t>10</w:t>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D47A7" w:rsidRDefault="00CD47A7" w:rsidP="008E4C23">
            <w:pPr>
              <w:pStyle w:val="ProductList-OfferingBody"/>
              <w:ind w:left="-113"/>
              <w:jc w:val="center"/>
            </w:pP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D47A7" w:rsidTr="00CD47A7">
        <w:tc>
          <w:tcPr>
            <w:tcW w:w="3060" w:type="dxa"/>
            <w:tcBorders>
              <w:top w:val="dashSmallGap" w:sz="4" w:space="0" w:color="BFBFBF" w:themeColor="background1" w:themeShade="BF"/>
              <w:left w:val="nil"/>
              <w:bottom w:val="dashSmallGap" w:sz="4" w:space="0" w:color="BFBFBF" w:themeColor="background1" w:themeShade="BF"/>
              <w:right w:val="nil"/>
            </w:tcBorders>
          </w:tcPr>
          <w:p w:rsidR="00CD47A7" w:rsidRDefault="00CD47A7" w:rsidP="008E4C23">
            <w:pPr>
              <w:pStyle w:val="ProductList-Offering2"/>
            </w:pPr>
            <w:bookmarkStart w:id="245" w:name="_Toc379797129"/>
            <w:bookmarkStart w:id="246" w:name="_Toc380513155"/>
            <w:bookmarkStart w:id="247" w:name="_Toc380655194"/>
            <w:bookmarkStart w:id="248" w:name="_Toc402272538"/>
            <w:r>
              <w:t>CAL Supplémentaire Utilisation Basique Microsoft Dynamics CRM (Utilisateur et Dispositif)</w:t>
            </w:r>
            <w:bookmarkEnd w:id="245"/>
            <w:bookmarkEnd w:id="246"/>
            <w:bookmarkEnd w:id="247"/>
            <w:bookmarkEnd w:id="248"/>
            <w:r>
              <w:fldChar w:fldCharType="begin"/>
            </w:r>
            <w:r>
              <w:instrText>XE "CAL Supplémentaire Utilisation Basique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47A7" w:rsidRDefault="00CD47A7"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D47A7" w:rsidRDefault="00CD47A7" w:rsidP="008E4C23">
            <w:pPr>
              <w:pStyle w:val="ProductList-OfferingBody"/>
              <w:ind w:left="-113"/>
              <w:jc w:val="center"/>
            </w:pPr>
            <w:r>
              <w:t>1</w:t>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D47A7" w:rsidRDefault="00CD47A7" w:rsidP="008E4C23">
            <w:pPr>
              <w:pStyle w:val="ProductList-OfferingBody"/>
              <w:ind w:left="-113"/>
              <w:jc w:val="center"/>
            </w:pP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D47A7" w:rsidTr="00CD47A7">
        <w:tc>
          <w:tcPr>
            <w:tcW w:w="3060" w:type="dxa"/>
            <w:tcBorders>
              <w:top w:val="dashSmallGap" w:sz="4" w:space="0" w:color="BFBFBF" w:themeColor="background1" w:themeShade="BF"/>
              <w:left w:val="nil"/>
              <w:bottom w:val="dashSmallGap" w:sz="4" w:space="0" w:color="BFBFBF" w:themeColor="background1" w:themeShade="BF"/>
              <w:right w:val="nil"/>
            </w:tcBorders>
          </w:tcPr>
          <w:p w:rsidR="00CD47A7" w:rsidRDefault="00CD47A7" w:rsidP="008E4C23">
            <w:pPr>
              <w:pStyle w:val="ProductList-Offering2"/>
            </w:pPr>
            <w:bookmarkStart w:id="249" w:name="_Toc379797130"/>
            <w:bookmarkStart w:id="250" w:name="_Toc380513156"/>
            <w:bookmarkStart w:id="251" w:name="_Toc380655196"/>
            <w:bookmarkStart w:id="252" w:name="_Toc402272539"/>
            <w:r>
              <w:t>CAL Essentielle Microsoft Dynamics CRM (Utilisateur et Dispositif)</w:t>
            </w:r>
            <w:bookmarkEnd w:id="249"/>
            <w:bookmarkEnd w:id="250"/>
            <w:bookmarkEnd w:id="251"/>
            <w:bookmarkEnd w:id="252"/>
            <w:r>
              <w:fldChar w:fldCharType="begin"/>
            </w:r>
            <w:r>
              <w:instrText>XE "CAL Essentielle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47A7" w:rsidRDefault="00CD47A7"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D47A7" w:rsidRDefault="00CD47A7" w:rsidP="008E4C23">
            <w:pPr>
              <w:pStyle w:val="ProductList-OfferingBody"/>
              <w:ind w:left="-113"/>
              <w:jc w:val="center"/>
            </w:pPr>
            <w:r>
              <w:t>1</w:t>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D47A7" w:rsidRDefault="00CD47A7" w:rsidP="008E4C23">
            <w:pPr>
              <w:pStyle w:val="ProductList-OfferingBody"/>
              <w:ind w:left="-113"/>
              <w:jc w:val="center"/>
            </w:pP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D47A7" w:rsidTr="00CD47A7">
        <w:tc>
          <w:tcPr>
            <w:tcW w:w="3060" w:type="dxa"/>
            <w:tcBorders>
              <w:top w:val="dashSmallGap" w:sz="4" w:space="0" w:color="BFBFBF" w:themeColor="background1" w:themeShade="BF"/>
              <w:left w:val="nil"/>
              <w:bottom w:val="dashSmallGap" w:sz="4" w:space="0" w:color="BFBFBF" w:themeColor="background1" w:themeShade="BF"/>
              <w:right w:val="nil"/>
            </w:tcBorders>
          </w:tcPr>
          <w:p w:rsidR="00CD47A7" w:rsidRDefault="00CD47A7" w:rsidP="008E4C23">
            <w:pPr>
              <w:pStyle w:val="ProductList-Offering2"/>
            </w:pPr>
            <w:bookmarkStart w:id="253" w:name="_Toc379797131"/>
            <w:bookmarkStart w:id="254" w:name="_Toc380513157"/>
            <w:bookmarkStart w:id="255" w:name="_Toc380655198"/>
            <w:bookmarkStart w:id="256" w:name="_Toc402272540"/>
            <w:r>
              <w:t>CAL Professionnelle Microsoft Dynamics CRM (Utilisateur et Dispositif)</w:t>
            </w:r>
            <w:bookmarkEnd w:id="253"/>
            <w:bookmarkEnd w:id="254"/>
            <w:bookmarkEnd w:id="255"/>
            <w:bookmarkEnd w:id="256"/>
            <w:r>
              <w:fldChar w:fldCharType="begin"/>
            </w:r>
            <w:r>
              <w:instrText>XE "CAL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47A7" w:rsidRDefault="00CD47A7"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D47A7" w:rsidRDefault="00CD47A7" w:rsidP="008E4C23">
            <w:pPr>
              <w:pStyle w:val="ProductList-OfferingBody"/>
              <w:ind w:left="-113"/>
              <w:jc w:val="center"/>
            </w:pPr>
            <w:r>
              <w:t>10</w:t>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D47A7" w:rsidRDefault="00CD47A7" w:rsidP="008E4C23">
            <w:pPr>
              <w:pStyle w:val="ProductList-OfferingBody"/>
              <w:ind w:left="-113"/>
              <w:jc w:val="center"/>
            </w:pP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D47A7" w:rsidTr="00CD47A7">
        <w:tc>
          <w:tcPr>
            <w:tcW w:w="3060" w:type="dxa"/>
            <w:tcBorders>
              <w:top w:val="dashSmallGap" w:sz="4" w:space="0" w:color="BFBFBF" w:themeColor="background1" w:themeShade="BF"/>
              <w:left w:val="nil"/>
              <w:bottom w:val="dashSmallGap" w:sz="4" w:space="0" w:color="BFBFBF" w:themeColor="background1" w:themeShade="BF"/>
              <w:right w:val="nil"/>
            </w:tcBorders>
          </w:tcPr>
          <w:p w:rsidR="00CD47A7" w:rsidRDefault="00CD47A7" w:rsidP="008E4C23">
            <w:pPr>
              <w:pStyle w:val="ProductList-Offering2"/>
            </w:pPr>
            <w:bookmarkStart w:id="257" w:name="_Toc379797132"/>
            <w:bookmarkStart w:id="258" w:name="_Toc380513158"/>
            <w:bookmarkStart w:id="259" w:name="_Toc380655200"/>
            <w:bookmarkStart w:id="260" w:name="_Toc402272541"/>
            <w:r>
              <w:t>CAL Supplémentaire Utilisation Professionnelle Microsoft Dynamics CRM (Utilisateur et Dispositif)</w:t>
            </w:r>
            <w:bookmarkEnd w:id="257"/>
            <w:bookmarkEnd w:id="258"/>
            <w:bookmarkEnd w:id="259"/>
            <w:bookmarkEnd w:id="260"/>
            <w:r>
              <w:fldChar w:fldCharType="begin"/>
            </w:r>
            <w:r>
              <w:instrText>XE "CAL Supplémentaire Utilisation Professionnelle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47A7" w:rsidRDefault="00CD47A7"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D47A7" w:rsidRDefault="00CD47A7" w:rsidP="008E4C23">
            <w:pPr>
              <w:pStyle w:val="ProductList-OfferingBody"/>
              <w:ind w:left="-113"/>
              <w:jc w:val="center"/>
            </w:pPr>
            <w:r>
              <w:t>5</w:t>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D47A7" w:rsidRDefault="00CD47A7" w:rsidP="008E4C23">
            <w:pPr>
              <w:pStyle w:val="ProductList-OfferingBody"/>
              <w:ind w:left="-113"/>
              <w:jc w:val="center"/>
            </w:pP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D47A7" w:rsidTr="00CD47A7">
        <w:tc>
          <w:tcPr>
            <w:tcW w:w="3060" w:type="dxa"/>
            <w:tcBorders>
              <w:top w:val="dashSmallGap" w:sz="4" w:space="0" w:color="BFBFBF" w:themeColor="background1" w:themeShade="BF"/>
              <w:left w:val="nil"/>
              <w:bottom w:val="dashSmallGap" w:sz="4" w:space="0" w:color="BFBFBF" w:themeColor="background1" w:themeShade="BF"/>
              <w:right w:val="nil"/>
            </w:tcBorders>
          </w:tcPr>
          <w:p w:rsidR="00CD47A7" w:rsidRDefault="00CD47A7" w:rsidP="008E4C23">
            <w:pPr>
              <w:pStyle w:val="ProductList-Offering2"/>
            </w:pPr>
            <w:bookmarkStart w:id="261" w:name="_Toc379797133"/>
            <w:bookmarkStart w:id="262" w:name="_Toc380513159"/>
            <w:bookmarkStart w:id="263" w:name="_Toc380655201"/>
            <w:bookmarkStart w:id="264" w:name="_Toc402272542"/>
            <w:r>
              <w:t>Microsoft Dynamics CRM Server 2013</w:t>
            </w:r>
            <w:bookmarkEnd w:id="261"/>
            <w:bookmarkEnd w:id="262"/>
            <w:bookmarkEnd w:id="263"/>
            <w:bookmarkEnd w:id="264"/>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47A7" w:rsidRDefault="00CD47A7"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47A7" w:rsidRDefault="00CD47A7"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D47A7" w:rsidRDefault="00CD47A7" w:rsidP="008E4C23">
            <w:pPr>
              <w:pStyle w:val="ProductList-OfferingBody"/>
              <w:ind w:left="-113"/>
              <w:jc w:val="center"/>
            </w:pPr>
            <w:r>
              <w:t>50</w:t>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D47A7" w:rsidRDefault="00CD47A7" w:rsidP="008E4C23">
            <w:pPr>
              <w:pStyle w:val="ProductList-OfferingBody"/>
              <w:ind w:left="-113"/>
              <w:jc w:val="center"/>
            </w:pP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D47A7" w:rsidTr="00CD47A7">
        <w:tc>
          <w:tcPr>
            <w:tcW w:w="3060" w:type="dxa"/>
            <w:tcBorders>
              <w:top w:val="dashSmallGap" w:sz="4" w:space="0" w:color="BFBFBF" w:themeColor="background1" w:themeShade="BF"/>
              <w:left w:val="nil"/>
              <w:bottom w:val="nil"/>
              <w:right w:val="nil"/>
            </w:tcBorders>
          </w:tcPr>
          <w:p w:rsidR="00CD47A7" w:rsidRDefault="00CD47A7" w:rsidP="008E4C23">
            <w:pPr>
              <w:pStyle w:val="ProductList-Offering2"/>
            </w:pPr>
            <w:bookmarkStart w:id="265" w:name="_Toc379797134"/>
            <w:bookmarkStart w:id="266" w:name="_Toc380513160"/>
            <w:bookmarkStart w:id="267" w:name="_Toc380655202"/>
            <w:bookmarkStart w:id="268" w:name="_Toc402272543"/>
            <w:r>
              <w:t>Microsoft Dynamics CRM Workgroup Server 2013</w:t>
            </w:r>
            <w:bookmarkEnd w:id="265"/>
            <w:bookmarkEnd w:id="266"/>
            <w:bookmarkEnd w:id="267"/>
            <w:bookmarkEnd w:id="268"/>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CD47A7" w:rsidRDefault="00CD47A7"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D47A7" w:rsidRDefault="00CD47A7" w:rsidP="00237299">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D47A7" w:rsidRDefault="00CD47A7"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D47A7" w:rsidRDefault="00CD47A7"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CD47A7" w:rsidRDefault="00CD47A7" w:rsidP="008E4C23">
            <w:pPr>
              <w:pStyle w:val="ProductList-OfferingBody"/>
              <w:ind w:left="-113"/>
              <w:jc w:val="center"/>
            </w:pPr>
            <w:r>
              <w:t>25</w:t>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CD47A7" w:rsidRDefault="00CD47A7" w:rsidP="008E4C23">
            <w:pPr>
              <w:pStyle w:val="ProductList-OfferingBody"/>
              <w:ind w:left="-113"/>
              <w:jc w:val="center"/>
            </w:pPr>
          </w:p>
        </w:tc>
        <w:tc>
          <w:tcPr>
            <w:tcW w:w="596"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Default="00CD47A7" w:rsidP="008E4C23">
            <w:pPr>
              <w:pStyle w:val="ProductList-OfferingBody"/>
              <w:ind w:left="-113"/>
              <w:jc w:val="center"/>
            </w:pPr>
          </w:p>
        </w:tc>
        <w:tc>
          <w:tcPr>
            <w:tcW w:w="595"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D47A7" w:rsidRDefault="00CD47A7" w:rsidP="008E4C23">
            <w:pPr>
              <w:pStyle w:val="ProductList-OfferingBody"/>
              <w:ind w:left="-113"/>
              <w:jc w:val="center"/>
            </w:pPr>
          </w:p>
        </w:tc>
        <w:tc>
          <w:tcPr>
            <w:tcW w:w="596" w:type="dxa"/>
            <w:shd w:val="clear" w:color="auto" w:fill="70AD47" w:themeFill="accent6"/>
            <w:vAlign w:val="center"/>
          </w:tcPr>
          <w:p w:rsidR="00CD47A7" w:rsidRPr="00A845AF" w:rsidRDefault="00CD47A7"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8"/>
        <w:gridCol w:w="3600"/>
        <w:gridCol w:w="2682"/>
      </w:tblGrid>
      <w:tr w:rsidR="00CE5EEC" w:rsidTr="00725B60">
        <w:tc>
          <w:tcPr>
            <w:tcW w:w="4518" w:type="dxa"/>
          </w:tcPr>
          <w:p w:rsidR="00CE5EEC" w:rsidRDefault="00CE5EEC" w:rsidP="008E4C23">
            <w:pPr>
              <w:pStyle w:val="ProductList-Body"/>
              <w:spacing w:before="20" w:after="20"/>
            </w:pPr>
            <w:r>
              <w:t xml:space="preserve">Version antérieure : </w:t>
            </w:r>
            <w:r>
              <w:rPr>
                <w:b/>
              </w:rPr>
              <w:t>Microsoft Dynamics CRM 2011</w:t>
            </w:r>
            <w:r>
              <w:t xml:space="preserve"> (8/12)</w:t>
            </w:r>
          </w:p>
        </w:tc>
        <w:tc>
          <w:tcPr>
            <w:tcW w:w="3600" w:type="dxa"/>
          </w:tcPr>
          <w:p w:rsidR="00CE5EEC" w:rsidRDefault="00CE5EEC" w:rsidP="008E4C23">
            <w:pPr>
              <w:pStyle w:val="ProductList-Body"/>
              <w:spacing w:before="20" w:after="20"/>
            </w:pPr>
            <w:r>
              <w:t xml:space="preserve">Groupe de Produits : </w:t>
            </w:r>
            <w:r>
              <w:rPr>
                <w:b/>
              </w:rPr>
              <w:t>Serveur</w:t>
            </w:r>
          </w:p>
        </w:tc>
        <w:tc>
          <w:tcPr>
            <w:tcW w:w="2682" w:type="dxa"/>
          </w:tcPr>
          <w:p w:rsidR="00CE5EEC" w:rsidRPr="00FD3474" w:rsidRDefault="00CE5EEC" w:rsidP="008E4C23">
            <w:pPr>
              <w:pStyle w:val="ProductList-Body"/>
              <w:spacing w:before="20" w:after="20"/>
              <w:rPr>
                <w:b/>
              </w:rPr>
            </w:pPr>
            <w:r>
              <w:t>Exonération d</w:t>
            </w:r>
            <w:r w:rsidR="005A5B37">
              <w:t>’</w:t>
            </w:r>
            <w:r>
              <w:t xml:space="preserve">éligibilité : </w:t>
            </w:r>
            <w:r>
              <w:rPr>
                <w:b/>
              </w:rPr>
              <w:t>Oui</w:t>
            </w:r>
          </w:p>
        </w:tc>
      </w:tr>
      <w:tr w:rsidR="00CE5EEC" w:rsidTr="00725B60">
        <w:tc>
          <w:tcPr>
            <w:tcW w:w="4518" w:type="dxa"/>
          </w:tcPr>
          <w:p w:rsidR="00CE5EEC" w:rsidRDefault="00CE5EEC" w:rsidP="008E4C23">
            <w:pPr>
              <w:pStyle w:val="ProductList-Body"/>
              <w:spacing w:before="20" w:after="20"/>
            </w:pPr>
          </w:p>
        </w:tc>
        <w:tc>
          <w:tcPr>
            <w:tcW w:w="3600" w:type="dxa"/>
          </w:tcPr>
          <w:p w:rsidR="00CE5EEC" w:rsidRDefault="00C857CA" w:rsidP="008E4C23">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2682" w:type="dxa"/>
          </w:tcPr>
          <w:p w:rsidR="00CE5EEC" w:rsidRDefault="00CE5EEC" w:rsidP="008E4C23">
            <w:pPr>
              <w:pStyle w:val="ProductList-Body"/>
              <w:spacing w:before="20" w:after="20"/>
            </w:pPr>
          </w:p>
        </w:tc>
      </w:tr>
    </w:tbl>
    <w:p w:rsidR="00CE5EEC" w:rsidRPr="00782C7B" w:rsidRDefault="00CE5EEC" w:rsidP="00CE5EEC">
      <w:pPr>
        <w:pStyle w:val="ProductList-Body"/>
        <w:shd w:val="clear" w:color="auto" w:fill="D9D9D9" w:themeFill="background1" w:themeFillShade="D9"/>
        <w:spacing w:before="120" w:after="120"/>
        <w:rPr>
          <w:b/>
        </w:rPr>
      </w:pPr>
      <w:r>
        <w:rPr>
          <w:b/>
        </w:rPr>
        <w:t>Informations supplémentaires</w:t>
      </w:r>
    </w:p>
    <w:p w:rsidR="00CE5EEC" w:rsidRPr="00FD3474" w:rsidRDefault="00CE5EEC" w:rsidP="00CE5EEC">
      <w:pPr>
        <w:pStyle w:val="ProductList-Body"/>
        <w:rPr>
          <w:b/>
        </w:rPr>
      </w:pPr>
      <w:r>
        <w:rPr>
          <w:b/>
          <w:color w:val="00188F"/>
        </w:rPr>
        <w:t>Concessions de licences associées à la fin de vie du Connecteur Externe Microsoft Dynamics CRM 2011</w:t>
      </w:r>
      <w:r>
        <w:fldChar w:fldCharType="begin"/>
      </w:r>
      <w:r>
        <w:instrText>XE "Connecteur externe Microsoft Dynamics CRM 2011"</w:instrText>
      </w:r>
      <w:r>
        <w:fldChar w:fldCharType="end"/>
      </w:r>
    </w:p>
    <w:p w:rsidR="00CE5EEC" w:rsidRDefault="00CE5EEC" w:rsidP="00CE5EEC">
      <w:pPr>
        <w:pStyle w:val="ProductList-Body"/>
      </w:pPr>
      <w:r>
        <w:t>Le Connecteur Externe Microsoft Dynamics CRM 2011</w:t>
      </w:r>
      <w:r>
        <w:fldChar w:fldCharType="begin"/>
      </w:r>
      <w:r>
        <w:instrText>XE "Connecteur externe Microsoft Dynamics CRM 2011"</w:instrText>
      </w:r>
      <w:r>
        <w:fldChar w:fldCharType="end"/>
      </w:r>
      <w:r>
        <w:t xml:space="preserve"> sera la dernière version du Connecteur Externe Microsoft Dynamics CRM. Les clients ayant acheté des Licences en Volume pour le Connecteur Externe Microsoft Dynamics CRM 2011 avec SA active à compter du 1er octobre 2013 pourront prétendre à une licence pour Microsoft Dynamics CRM 2013 pour chacune de ces licences. Les conditions de migration standard s</w:t>
      </w:r>
      <w:r w:rsidR="005A5B37">
        <w:t>’</w:t>
      </w:r>
      <w:r>
        <w:t xml:space="preserve">appliquent à ces licences (voir la section </w:t>
      </w:r>
      <w:hyperlink w:anchor="SoftwareAssurance" w:history="1">
        <w:r>
          <w:rPr>
            <w:rStyle w:val="Hyperlink"/>
          </w:rPr>
          <w:t>Software Assurance</w:t>
        </w:r>
      </w:hyperlink>
      <w:r>
        <w:t>). Toutefois, nonobstant toute disposition contraire dans ces conditions, les clients ne sont pas tenus de cesser d</w:t>
      </w:r>
      <w:r w:rsidR="005A5B37">
        <w:t>’</w:t>
      </w:r>
      <w:r>
        <w:t>utiliser le logiciel sous licence éligible s</w:t>
      </w:r>
      <w:r w:rsidR="005A5B37">
        <w:t>’</w:t>
      </w:r>
      <w:r>
        <w:t>ils déploient et utilisent Microsoft Dynamics CRM 2013.</w:t>
      </w:r>
    </w:p>
    <w:p w:rsidR="00CE5EEC" w:rsidRDefault="00CE5EEC" w:rsidP="00CE5EEC">
      <w:pPr>
        <w:pStyle w:val="ProductList-Body"/>
      </w:pPr>
    </w:p>
    <w:p w:rsidR="00CE5EEC" w:rsidRPr="001472FC" w:rsidRDefault="00CE5EEC" w:rsidP="00CE5EEC">
      <w:pPr>
        <w:pStyle w:val="ProductList-Body"/>
        <w:rPr>
          <w:b/>
          <w:color w:val="00188F"/>
        </w:rPr>
      </w:pPr>
      <w:r>
        <w:rPr>
          <w:b/>
          <w:color w:val="00188F"/>
        </w:rPr>
        <w:t>Droits de mise à jour de Microsoft Dynamics CRM 2013 pour les clients ayant souscrit une Software Assurance</w:t>
      </w:r>
    </w:p>
    <w:p w:rsidR="00CE5EEC" w:rsidRPr="000D6060" w:rsidRDefault="00CE5EEC" w:rsidP="00CE5EEC">
      <w:pPr>
        <w:pStyle w:val="ProductList-Body"/>
      </w:pPr>
      <w:r>
        <w:t>Les clients qui ont acheté des CAL Microsoft Dynamics CRM 2013 et disposent d</w:t>
      </w:r>
      <w:r w:rsidR="005A5B37">
        <w:t>’</w:t>
      </w:r>
      <w:r>
        <w:t>une SA active pour ces licences à compter du 1er octobre 2013 ont le droit de mettre à jour ces licences tel qu</w:t>
      </w:r>
      <w:r w:rsidR="005A5B37">
        <w:t>’</w:t>
      </w:r>
      <w:r>
        <w:t>indiqué ci-après. Les conditions de migration standard s</w:t>
      </w:r>
      <w:r w:rsidR="005A5B37">
        <w:t>’</w:t>
      </w:r>
      <w:r>
        <w:t xml:space="preserve">appliquent à ces licences (voir la section </w:t>
      </w:r>
      <w:hyperlink w:anchor="SoftwareAssurance" w:history="1">
        <w:r>
          <w:rPr>
            <w:rStyle w:val="Hyperlink"/>
          </w:rPr>
          <w:t>Software Assurance</w:t>
        </w:r>
      </w:hyperlink>
      <w:r>
        <w:t>).</w:t>
      </w:r>
    </w:p>
    <w:p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rsidTr="00FD6D6D">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rsidTr="00FD6D6D">
        <w:tc>
          <w:tcPr>
            <w:tcW w:w="5355" w:type="dxa"/>
          </w:tcPr>
          <w:p w:rsidR="00CE5EEC" w:rsidRPr="000D6060" w:rsidRDefault="00CE5EEC" w:rsidP="008E4C23">
            <w:pPr>
              <w:pStyle w:val="ProductList-Body"/>
            </w:pPr>
            <w:r>
              <w:t>1 CAL Libre-Service Employé Microsoft Dynamics CRM 2011</w:t>
            </w:r>
          </w:p>
        </w:tc>
        <w:tc>
          <w:tcPr>
            <w:tcW w:w="5355" w:type="dxa"/>
          </w:tcPr>
          <w:p w:rsidR="00CE5EEC" w:rsidRDefault="00CE5EEC" w:rsidP="008E4C23">
            <w:pPr>
              <w:pStyle w:val="ProductList-Body"/>
            </w:pPr>
            <w:r>
              <w:t>1 CAL Essentielle Microsoft Dynamics CRM 2013, ou</w:t>
            </w:r>
          </w:p>
          <w:p w:rsidR="00CE5EEC" w:rsidRPr="00CA02E2" w:rsidRDefault="00CE5EEC" w:rsidP="008E4C23">
            <w:pPr>
              <w:pStyle w:val="ProductList-Body"/>
            </w:pPr>
            <w:r>
              <w:t>1 CAL Essentielle Microsoft Dynamics CRM 2013 et</w:t>
            </w:r>
            <w:r>
              <w:br/>
              <w:t>1 CAL Supplémentaire Utilisation Basique Microsoft Dynamics CRM 2013</w:t>
            </w:r>
          </w:p>
        </w:tc>
      </w:tr>
      <w:tr w:rsidR="00CE5EEC" w:rsidTr="00FD6D6D">
        <w:tc>
          <w:tcPr>
            <w:tcW w:w="5355" w:type="dxa"/>
          </w:tcPr>
          <w:p w:rsidR="00CE5EEC" w:rsidRPr="000D6060" w:rsidRDefault="00CE5EEC" w:rsidP="008E4C23">
            <w:pPr>
              <w:pStyle w:val="ProductList-Body"/>
            </w:pPr>
            <w:r>
              <w:t>1 CAL Supplémentaire Utilisation Limitée Microsoft Dynamics CRM 2011</w:t>
            </w:r>
          </w:p>
        </w:tc>
        <w:tc>
          <w:tcPr>
            <w:tcW w:w="5355" w:type="dxa"/>
          </w:tcPr>
          <w:p w:rsidR="00CE5EEC" w:rsidRPr="00CA02E2" w:rsidRDefault="00CE5EEC" w:rsidP="008E4C23">
            <w:pPr>
              <w:pStyle w:val="ProductList-Body"/>
            </w:pPr>
            <w:r>
              <w:t>1 CAL Supplémentaire Utilisation Basique Microsoft Dynamics CRM 2013</w:t>
            </w:r>
          </w:p>
        </w:tc>
      </w:tr>
      <w:tr w:rsidR="00CE5EEC" w:rsidTr="00FD6D6D">
        <w:tc>
          <w:tcPr>
            <w:tcW w:w="5355" w:type="dxa"/>
          </w:tcPr>
          <w:p w:rsidR="00CE5EEC" w:rsidRPr="000D6060" w:rsidRDefault="00CE5EEC" w:rsidP="008E4C23">
            <w:pPr>
              <w:pStyle w:val="ProductList-Body"/>
            </w:pPr>
            <w:r>
              <w:t>1 CAL Supplémentaire Utilisation Complète Microsoft Dynamics CRM 2011</w:t>
            </w:r>
          </w:p>
        </w:tc>
        <w:tc>
          <w:tcPr>
            <w:tcW w:w="5355" w:type="dxa"/>
          </w:tcPr>
          <w:p w:rsidR="00CE5EEC" w:rsidRPr="00CA02E2" w:rsidRDefault="00CE5EEC" w:rsidP="008E4C23">
            <w:pPr>
              <w:pStyle w:val="ProductList-Body"/>
            </w:pPr>
            <w:r>
              <w:t>1 CAL Supplémentaire Utilisation Professionnelle Microsoft Dynamics CRM 2013</w:t>
            </w:r>
          </w:p>
        </w:tc>
      </w:tr>
      <w:tr w:rsidR="00CE5EEC" w:rsidTr="00FD6D6D">
        <w:tc>
          <w:tcPr>
            <w:tcW w:w="5355" w:type="dxa"/>
          </w:tcPr>
          <w:p w:rsidR="00CE5EEC" w:rsidRPr="000D6060" w:rsidRDefault="00CE5EEC" w:rsidP="008E4C23">
            <w:pPr>
              <w:pStyle w:val="ProductList-Body"/>
            </w:pPr>
            <w:r>
              <w:t>1 Connecteur Externe Microsoft Dynamics CRM 2011</w:t>
            </w:r>
            <w:r>
              <w:fldChar w:fldCharType="begin"/>
            </w:r>
            <w:r>
              <w:instrText>XE "Connecteur externe Microsoft Dynamics CRM 2011"</w:instrText>
            </w:r>
            <w:r>
              <w:fldChar w:fldCharType="end"/>
            </w:r>
          </w:p>
        </w:tc>
        <w:tc>
          <w:tcPr>
            <w:tcW w:w="5355" w:type="dxa"/>
          </w:tcPr>
          <w:p w:rsidR="00CE5EEC" w:rsidRDefault="00CE5EEC" w:rsidP="008E4C23">
            <w:pPr>
              <w:pStyle w:val="ProductList-Body"/>
            </w:pPr>
            <w:r>
              <w:t>Aucune. La licence CRM Server 2013 confère les droits d</w:t>
            </w:r>
            <w:r w:rsidR="005A5B37">
              <w:t>’</w:t>
            </w:r>
            <w:r>
              <w:t>utilisation relatifs aux Connecteurs Externes</w:t>
            </w:r>
          </w:p>
        </w:tc>
      </w:tr>
    </w:tbl>
    <w:p w:rsidR="00CE5EEC" w:rsidRDefault="00CE5EEC" w:rsidP="00CE5EEC">
      <w:pPr>
        <w:pStyle w:val="ProductList-Body"/>
      </w:pPr>
    </w:p>
    <w:p w:rsidR="00CE5EEC" w:rsidRPr="00FD3474" w:rsidRDefault="00CE5EEC" w:rsidP="00CE5EEC">
      <w:pPr>
        <w:pStyle w:val="ProductList-Body"/>
        <w:rPr>
          <w:b/>
        </w:rPr>
      </w:pPr>
      <w:r>
        <w:rPr>
          <w:b/>
          <w:color w:val="00188F"/>
        </w:rPr>
        <w:t>Droits de passage à une version antérieure de Microsoft Dynamics CRM 2013</w:t>
      </w:r>
      <w:r>
        <w:rPr>
          <w:b/>
        </w:rPr>
        <w:t xml:space="preserve"> </w:t>
      </w:r>
    </w:p>
    <w:p w:rsidR="00CE5EEC" w:rsidRDefault="00CE5EEC" w:rsidP="00CE5EEC">
      <w:pPr>
        <w:pStyle w:val="ProductList-Body"/>
      </w:pPr>
      <w:r>
        <w:t>Les clients détenteurs de licences Microsoft Dynamics CRM 2013 peuvent utiliser Microsoft Dynamics CRM 2011 à la place de Microsoft Dynamics CRM 2013 conformément aux dispositions suivantes :</w:t>
      </w:r>
    </w:p>
    <w:p w:rsidR="00CE5EEC" w:rsidRDefault="00CE5EEC" w:rsidP="00CE5EEC">
      <w:pPr>
        <w:pStyle w:val="ProductList-Body"/>
      </w:pPr>
    </w:p>
    <w:tbl>
      <w:tblPr>
        <w:tblStyle w:val="TableGrid"/>
        <w:tblW w:w="0" w:type="auto"/>
        <w:tblInd w:w="108" w:type="dxa"/>
        <w:tblLook w:val="04A0" w:firstRow="1" w:lastRow="0" w:firstColumn="1" w:lastColumn="0" w:noHBand="0" w:noVBand="1"/>
      </w:tblPr>
      <w:tblGrid>
        <w:gridCol w:w="5341"/>
        <w:gridCol w:w="5341"/>
      </w:tblGrid>
      <w:tr w:rsidR="00CE5EEC" w:rsidTr="00FD6D6D">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Produit éligible</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Version supérieure</w:t>
            </w:r>
          </w:p>
        </w:tc>
      </w:tr>
      <w:tr w:rsidR="00CE5EEC" w:rsidTr="00FD6D6D">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rsidR="00CE5EEC" w:rsidRPr="00BE0025" w:rsidRDefault="00CE5EEC" w:rsidP="008E4C23">
            <w:pPr>
              <w:pStyle w:val="ProductList-Body"/>
            </w:pPr>
            <w:r>
              <w:t>Microsoft Dynamics CRM Server 2011</w:t>
            </w:r>
          </w:p>
        </w:tc>
      </w:tr>
      <w:tr w:rsidR="00CE5EEC" w:rsidTr="00FD6D6D">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rsidR="00CE5EEC" w:rsidRPr="00BE0025" w:rsidRDefault="00CE5EEC" w:rsidP="008E4C23">
            <w:pPr>
              <w:pStyle w:val="ProductList-Body"/>
            </w:pPr>
            <w:r>
              <w:t>Microsoft Dynamics CRM Workgroup Server 2011</w:t>
            </w:r>
          </w:p>
        </w:tc>
      </w:tr>
      <w:tr w:rsidR="00CE5EEC" w:rsidRPr="00145915" w:rsidTr="00FD6D6D">
        <w:tc>
          <w:tcPr>
            <w:tcW w:w="5355" w:type="dxa"/>
          </w:tcPr>
          <w:p w:rsidR="00CE5EEC" w:rsidRPr="008F2008" w:rsidRDefault="00CE5EEC" w:rsidP="008E4C23">
            <w:pPr>
              <w:pStyle w:val="ProductList-Body"/>
            </w:pPr>
            <w:r>
              <w:t>CAL Essentielle Microsoft Dynamics CRM 2013</w:t>
            </w:r>
          </w:p>
        </w:tc>
        <w:tc>
          <w:tcPr>
            <w:tcW w:w="5355" w:type="dxa"/>
          </w:tcPr>
          <w:p w:rsidR="00CE5EEC" w:rsidRPr="000D2C50" w:rsidRDefault="00CE5EEC" w:rsidP="008E4C23">
            <w:pPr>
              <w:pStyle w:val="ProductList-Body"/>
              <w:rPr>
                <w:lang w:val="en-US"/>
              </w:rPr>
            </w:pPr>
            <w:r w:rsidRPr="000D2C50">
              <w:rPr>
                <w:lang w:val="en-US"/>
              </w:rPr>
              <w:t>CAL Employee Self Service (ESS) Microsoft Dynamics CRM 2011</w:t>
            </w:r>
          </w:p>
        </w:tc>
      </w:tr>
      <w:tr w:rsidR="00CE5EEC" w:rsidTr="00FD6D6D">
        <w:tc>
          <w:tcPr>
            <w:tcW w:w="5355" w:type="dxa"/>
          </w:tcPr>
          <w:p w:rsidR="00CE5EEC" w:rsidRPr="008F2008" w:rsidRDefault="00CE5EEC" w:rsidP="008E4C23">
            <w:pPr>
              <w:pStyle w:val="ProductList-Body"/>
            </w:pPr>
            <w:r>
              <w:t>CAL Supplémentaire Utilisation Basique Microsoft Dynamics CRM 2013</w:t>
            </w:r>
          </w:p>
        </w:tc>
        <w:tc>
          <w:tcPr>
            <w:tcW w:w="5355" w:type="dxa"/>
          </w:tcPr>
          <w:p w:rsidR="00CE5EEC" w:rsidRPr="00BE0025" w:rsidRDefault="00CE5EEC" w:rsidP="008E4C23">
            <w:pPr>
              <w:pStyle w:val="ProductList-Body"/>
            </w:pPr>
            <w:r>
              <w:t>CAL Supplémentaire Utilisation Limitée Microsoft Dynamics CRM 2011</w:t>
            </w:r>
          </w:p>
        </w:tc>
      </w:tr>
      <w:tr w:rsidR="00CE5EEC" w:rsidTr="00FD6D6D">
        <w:tc>
          <w:tcPr>
            <w:tcW w:w="5355" w:type="dxa"/>
          </w:tcPr>
          <w:p w:rsidR="00CE5EEC" w:rsidRDefault="00CE5EEC" w:rsidP="008E4C23">
            <w:pPr>
              <w:pStyle w:val="ProductList-Body"/>
            </w:pPr>
            <w:r>
              <w:t>CAL Supplémentaire Utilisation Professionnelle Microsoft Dynamics CRM 2013</w:t>
            </w:r>
          </w:p>
        </w:tc>
        <w:tc>
          <w:tcPr>
            <w:tcW w:w="5355" w:type="dxa"/>
          </w:tcPr>
          <w:p w:rsidR="00CE5EEC" w:rsidRDefault="00CE5EEC" w:rsidP="008E4C23">
            <w:pPr>
              <w:pStyle w:val="ProductList-Body"/>
            </w:pPr>
            <w:r>
              <w:t>CAL Supplémentaire Utilisation Complète Microsoft Dynamics CRM 2011</w:t>
            </w:r>
          </w:p>
        </w:tc>
      </w:tr>
    </w:tbl>
    <w:p w:rsidR="00CE5EEC" w:rsidRDefault="00CE5EEC" w:rsidP="00CE5EEC">
      <w:pPr>
        <w:pStyle w:val="ProductList-Body"/>
      </w:pPr>
    </w:p>
    <w:p w:rsidR="00CE5EEC" w:rsidRPr="00FD3474" w:rsidRDefault="00CE5EEC" w:rsidP="00CE5EEC">
      <w:pPr>
        <w:pStyle w:val="ProductList-Body"/>
        <w:rPr>
          <w:b/>
        </w:rPr>
      </w:pPr>
      <w:r>
        <w:rPr>
          <w:b/>
          <w:color w:val="00188F"/>
        </w:rPr>
        <w:t>Options de Licence d</w:t>
      </w:r>
      <w:r w:rsidR="005A5B37">
        <w:rPr>
          <w:b/>
          <w:color w:val="00188F"/>
        </w:rPr>
        <w:t>’</w:t>
      </w:r>
      <w:r>
        <w:rPr>
          <w:b/>
          <w:color w:val="00188F"/>
        </w:rPr>
        <w:t>Accès Client (CAL)</w:t>
      </w:r>
    </w:p>
    <w:p w:rsidR="00CE5EEC" w:rsidRDefault="00CE5EEC" w:rsidP="00CE5EEC">
      <w:pPr>
        <w:pStyle w:val="ProductList-Body"/>
      </w:pPr>
      <w:r>
        <w:t>Les utilisations autorisées par les différentes CAL Microsoft Dynamics CRM 2013 sont présenté</w:t>
      </w:r>
      <w:r w:rsidR="00A96404">
        <w:t xml:space="preserve">es dans le tableau ci-dessous. </w:t>
      </w:r>
      <w:r>
        <w:t>Les offres CAL Limitée et CAL Complète incluent plusieurs licences.</w:t>
      </w:r>
    </w:p>
    <w:p w:rsidR="00CE5EEC" w:rsidRDefault="00CE5EEC" w:rsidP="00CE5EEC">
      <w:pPr>
        <w:pStyle w:val="ProductList-Body"/>
      </w:pPr>
    </w:p>
    <w:p w:rsidR="006F01F3" w:rsidRDefault="006F01F3" w:rsidP="00CE5EEC">
      <w:pPr>
        <w:pStyle w:val="ProductList-Body"/>
      </w:pPr>
    </w:p>
    <w:p w:rsidR="006F01F3" w:rsidRDefault="006F01F3" w:rsidP="00CE5EEC">
      <w:pPr>
        <w:pStyle w:val="ProductList-Body"/>
      </w:pPr>
    </w:p>
    <w:p w:rsidR="006F01F3" w:rsidRDefault="006F01F3" w:rsidP="00CE5EEC">
      <w:pPr>
        <w:pStyle w:val="ProductList-Body"/>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526"/>
        <w:gridCol w:w="685"/>
        <w:gridCol w:w="589"/>
        <w:gridCol w:w="269"/>
        <w:gridCol w:w="1467"/>
        <w:gridCol w:w="500"/>
        <w:gridCol w:w="676"/>
        <w:gridCol w:w="589"/>
        <w:gridCol w:w="236"/>
        <w:gridCol w:w="1509"/>
        <w:gridCol w:w="464"/>
        <w:gridCol w:w="675"/>
        <w:gridCol w:w="661"/>
      </w:tblGrid>
      <w:tr w:rsidR="00CE5EEC" w:rsidRPr="006613E6" w:rsidTr="008D29E9">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D29E9">
            <w:pPr>
              <w:pStyle w:val="ProductList-OfferingBody"/>
              <w:ind w:left="0" w:right="0"/>
              <w:rPr>
                <w:color w:val="FFFFFF" w:themeColor="background1"/>
                <w:sz w:val="18"/>
                <w:szCs w:val="18"/>
              </w:rPr>
            </w:pPr>
            <w:r>
              <w:rPr>
                <w:color w:val="FFFFFF" w:themeColor="background1"/>
                <w:sz w:val="18"/>
                <w:szCs w:val="18"/>
              </w:rPr>
              <w:t>Droit d</w:t>
            </w:r>
            <w:r w:rsidR="005A5B37">
              <w:rPr>
                <w:color w:val="FFFFFF" w:themeColor="background1"/>
                <w:sz w:val="18"/>
                <w:szCs w:val="18"/>
              </w:rPr>
              <w:t>’</w:t>
            </w:r>
            <w:r>
              <w:rPr>
                <w:color w:val="FFFFFF" w:themeColor="background1"/>
                <w:sz w:val="18"/>
                <w:szCs w:val="18"/>
              </w:rPr>
              <w:t>utilisation</w:t>
            </w:r>
          </w:p>
        </w:tc>
        <w:tc>
          <w:tcPr>
            <w:tcW w:w="52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68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Basique</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D29E9">
            <w:pPr>
              <w:pStyle w:val="ProductList-OfferingBody"/>
              <w:ind w:left="0" w:right="0"/>
              <w:rPr>
                <w:color w:val="FFFFFF" w:themeColor="background1"/>
                <w:sz w:val="18"/>
                <w:szCs w:val="18"/>
              </w:rPr>
            </w:pPr>
            <w:r>
              <w:rPr>
                <w:color w:val="FFFFFF" w:themeColor="background1"/>
                <w:sz w:val="18"/>
                <w:szCs w:val="18"/>
              </w:rPr>
              <w:t>Droit d</w:t>
            </w:r>
            <w:r w:rsidR="005A5B37">
              <w:rPr>
                <w:color w:val="FFFFFF" w:themeColor="background1"/>
                <w:sz w:val="18"/>
                <w:szCs w:val="18"/>
              </w:rPr>
              <w:t>’</w:t>
            </w:r>
            <w:r>
              <w:rPr>
                <w:color w:val="FFFFFF" w:themeColor="background1"/>
                <w:sz w:val="18"/>
                <w:szCs w:val="18"/>
              </w:rPr>
              <w:t>utilisation</w:t>
            </w:r>
          </w:p>
        </w:tc>
        <w:tc>
          <w:tcPr>
            <w:tcW w:w="50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67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Basique</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D29E9">
            <w:pPr>
              <w:pStyle w:val="ProductList-OfferingBody"/>
              <w:ind w:left="0" w:right="0"/>
              <w:jc w:val="center"/>
              <w:rPr>
                <w:color w:val="FFFFFF" w:themeColor="background1"/>
                <w:sz w:val="18"/>
                <w:szCs w:val="18"/>
              </w:rPr>
            </w:pPr>
            <w:r>
              <w:rPr>
                <w:color w:val="FFFFFF" w:themeColor="background1"/>
                <w:sz w:val="18"/>
                <w:szCs w:val="18"/>
              </w:rPr>
              <w:t>Droit d</w:t>
            </w:r>
            <w:r w:rsidR="005A5B37">
              <w:rPr>
                <w:color w:val="FFFFFF" w:themeColor="background1"/>
                <w:sz w:val="18"/>
                <w:szCs w:val="18"/>
              </w:rPr>
              <w:t>’</w:t>
            </w:r>
            <w:r>
              <w:rPr>
                <w:color w:val="FFFFFF" w:themeColor="background1"/>
                <w:sz w:val="18"/>
                <w:szCs w:val="18"/>
              </w:rPr>
              <w:t>utilisation</w:t>
            </w:r>
          </w:p>
        </w:tc>
        <w:tc>
          <w:tcPr>
            <w:tcW w:w="464"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67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Basique</w:t>
            </w:r>
          </w:p>
        </w:tc>
        <w:tc>
          <w:tcPr>
            <w:tcW w:w="66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8D29E9">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Annonces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4EB65CB" wp14:editId="45ACF8AF">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7CD268C" wp14:editId="344C7B96">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52E0234" wp14:editId="0117877F">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Gestion de rapports, graphiques et tableaux de bord utilisateur</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EB5B753" wp14:editId="1C46E118">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3610FC" wp14:editId="43368763">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sz w:val="12"/>
              </w:rPr>
            </w:pPr>
            <w:r>
              <w:rPr>
                <w:color w:val="000000"/>
                <w:sz w:val="13"/>
                <w:szCs w:val="13"/>
              </w:rPr>
              <w:t>Définition et configuration de boîtes de dialogue</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E9D8886" wp14:editId="7C8B6EDE">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Organisation des vues enregistrées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C2933F6" wp14:editId="23BB1AD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C0185F7" wp14:editId="417D4918">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E69FAED" wp14:editId="42CC54CD">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Exécution de rapports</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3DE1C4F" wp14:editId="6AF0C263">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5E38F1" wp14:editId="06BB3B76">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sz w:val="12"/>
              </w:rPr>
            </w:pPr>
            <w:r>
              <w:rPr>
                <w:color w:val="000000"/>
                <w:sz w:val="13"/>
                <w:szCs w:val="13"/>
              </w:rPr>
              <w:t>Définition et configuration de workflows</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1E66046" wp14:editId="4E081660">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Utilisation des relations entre les enregistrements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74F3C84" wp14:editId="25D14D0D">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6985AEEE" wp14:editId="4894DE0A">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2170FF6" wp14:editId="19CBFA2E">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Création, mise à jour et personnalisation de rapports</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14977D3" wp14:editId="3A86AD93">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BBDA4A9" wp14:editId="1562D372">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sz w:val="12"/>
              </w:rPr>
            </w:pPr>
            <w:r>
              <w:rPr>
                <w:color w:val="000000"/>
                <w:sz w:val="13"/>
                <w:szCs w:val="13"/>
              </w:rPr>
              <w:t>Rapports, graphiques et tableaux de bord système</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ACDBDC" wp14:editId="3A7B427E">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Création d</w:t>
            </w:r>
            <w:r w:rsidR="005A5B37">
              <w:rPr>
                <w:color w:val="000000"/>
                <w:sz w:val="13"/>
                <w:szCs w:val="13"/>
              </w:rPr>
              <w:t>’</w:t>
            </w:r>
            <w:r>
              <w:rPr>
                <w:color w:val="000000"/>
                <w:sz w:val="13"/>
                <w:szCs w:val="13"/>
              </w:rPr>
              <w:t>affichages personnels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5B29EC3" wp14:editId="5081612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E78E57F" wp14:editId="4F08E1D2">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2CC2755" wp14:editId="0D0DACE4">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Création et mise à jour d</w:t>
            </w:r>
            <w:r w:rsidR="005A5B37">
              <w:rPr>
                <w:color w:val="000000"/>
                <w:sz w:val="13"/>
                <w:szCs w:val="13"/>
              </w:rPr>
              <w:t>’</w:t>
            </w:r>
            <w:r>
              <w:rPr>
                <w:color w:val="000000"/>
                <w:sz w:val="13"/>
                <w:szCs w:val="13"/>
              </w:rPr>
              <w:t>annonces</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0AE6577" wp14:editId="1D7780BE">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C92ABD4" wp14:editId="71D69D55">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sz w:val="12"/>
              </w:rPr>
            </w:pPr>
            <w:r>
              <w:rPr>
                <w:color w:val="000000"/>
                <w:sz w:val="13"/>
                <w:szCs w:val="13"/>
              </w:rPr>
              <w:t>Personnalisation de formulaires et de vues</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402D878" wp14:editId="0C37668A">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Recherche avancée</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46561AC" wp14:editId="0060DD67">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F1A6AB2" wp14:editId="537C03EF">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7AFC4CF" wp14:editId="0D1E2300">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Lecture de données applicatives Microsoft Dynamics CRM</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8317CC2" wp14:editId="7D8BFC6F">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E6025FB" wp14:editId="499E1188">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sz w:val="12"/>
              </w:rPr>
            </w:pPr>
            <w:r>
              <w:rPr>
                <w:color w:val="000000"/>
                <w:sz w:val="13"/>
                <w:szCs w:val="13"/>
              </w:rPr>
              <w:t>Création de formulaires, d</w:t>
            </w:r>
            <w:r w:rsidR="005A5B37">
              <w:rPr>
                <w:color w:val="000000"/>
                <w:sz w:val="13"/>
                <w:szCs w:val="13"/>
              </w:rPr>
              <w:t>’</w:t>
            </w:r>
            <w:r>
              <w:rPr>
                <w:color w:val="000000"/>
                <w:sz w:val="13"/>
                <w:szCs w:val="13"/>
              </w:rPr>
              <w:t>entités et de champs dans Microsoft Dynamics CRM</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DDC0F19" wp14:editId="2E3C20AD">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Recherche</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3BE6A95" wp14:editId="4B0BB8E2">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BC09F61" wp14:editId="47AF0795">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0C2B393" wp14:editId="686FDD13">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Tableaux de bord utilisateur</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811777" wp14:editId="416E09D8">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57C869A" wp14:editId="05448157">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sz w:val="12"/>
              </w:rPr>
            </w:pPr>
            <w:r>
              <w:rPr>
                <w:color w:val="000000"/>
                <w:sz w:val="13"/>
                <w:szCs w:val="13"/>
              </w:rPr>
              <w:t>Administration CRM</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992590B" wp14:editId="5E6EEFA8">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Utilisation d</w:t>
            </w:r>
            <w:r w:rsidR="005A5B37">
              <w:rPr>
                <w:color w:val="000000"/>
                <w:sz w:val="13"/>
                <w:szCs w:val="13"/>
              </w:rPr>
              <w:t>’</w:t>
            </w:r>
            <w:r>
              <w:rPr>
                <w:color w:val="000000"/>
                <w:sz w:val="13"/>
                <w:szCs w:val="13"/>
              </w:rPr>
              <w:t>un élément de file d</w:t>
            </w:r>
            <w:r w:rsidR="005A5B37">
              <w:rPr>
                <w:color w:val="000000"/>
                <w:sz w:val="13"/>
                <w:szCs w:val="13"/>
              </w:rPr>
              <w:t>’</w:t>
            </w:r>
            <w:r>
              <w:rPr>
                <w:color w:val="000000"/>
                <w:sz w:val="13"/>
                <w:szCs w:val="13"/>
              </w:rPr>
              <w:t>attente</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0ECF91D" wp14:editId="7E1DBBC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55B8BC5F" wp14:editId="2B1F5983">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CB9B7A0" wp14:editId="2BC66871">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Graphiques utilisateur</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5A17F81" wp14:editId="4FA56A81">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7F3AD42" wp14:editId="7A4A8102">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sz w:val="12"/>
              </w:rPr>
            </w:pPr>
            <w:r>
              <w:rPr>
                <w:color w:val="000000"/>
                <w:sz w:val="13"/>
                <w:szCs w:val="13"/>
              </w:rPr>
              <w:t>Modèles d</w:t>
            </w:r>
            <w:r w:rsidR="005A5B37">
              <w:rPr>
                <w:color w:val="000000"/>
                <w:sz w:val="13"/>
                <w:szCs w:val="13"/>
              </w:rPr>
              <w:t>’</w:t>
            </w:r>
            <w:r>
              <w:rPr>
                <w:color w:val="000000"/>
                <w:sz w:val="13"/>
                <w:szCs w:val="13"/>
              </w:rPr>
              <w:t>article</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9AE9CC2" wp14:editId="6AC0B78F">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Export des données vers Microsoft Excel</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E4ED72A" wp14:editId="31A16DE1">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90121BD" wp14:editId="5B7810B2">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8256FFB" wp14:editId="3F45B891">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0D2C50" w:rsidRDefault="00CE5EEC" w:rsidP="008D29E9">
            <w:pPr>
              <w:pStyle w:val="ProductList-OfferingBody"/>
              <w:ind w:left="0" w:right="0"/>
              <w:rPr>
                <w:noProof/>
                <w:color w:val="000000"/>
                <w:sz w:val="13"/>
                <w:szCs w:val="13"/>
                <w:lang w:val="en-US"/>
              </w:rPr>
            </w:pPr>
            <w:r w:rsidRPr="000D2C50">
              <w:rPr>
                <w:sz w:val="13"/>
                <w:szCs w:val="13"/>
                <w:lang w:val="en-US"/>
              </w:rPr>
              <w:t>Framework Customer Care Accelerator (CCA)</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0C657FB" wp14:editId="042A3910">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2DBDE79" wp14:editId="27F2A29F">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sz w:val="12"/>
              </w:rPr>
            </w:pPr>
            <w:r>
              <w:rPr>
                <w:color w:val="000000"/>
                <w:sz w:val="13"/>
                <w:szCs w:val="13"/>
              </w:rPr>
              <w:t>Création et publication d</w:t>
            </w:r>
            <w:r w:rsidR="005A5B37">
              <w:rPr>
                <w:color w:val="000000"/>
                <w:sz w:val="13"/>
                <w:szCs w:val="13"/>
              </w:rPr>
              <w:t>’</w:t>
            </w:r>
            <w:r>
              <w:rPr>
                <w:color w:val="000000"/>
                <w:sz w:val="13"/>
                <w:szCs w:val="13"/>
              </w:rPr>
              <w:t>articles</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35CE5A" wp14:editId="303A3CCC">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Exécution de fusion et publipostage</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3B1961" wp14:editId="07496BB8">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B61E47" wp14:editId="33B4589E">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8B88289" wp14:editId="49749324">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Conversion d</w:t>
            </w:r>
            <w:r w:rsidR="005A5B37">
              <w:rPr>
                <w:color w:val="000000"/>
                <w:sz w:val="13"/>
                <w:szCs w:val="13"/>
              </w:rPr>
              <w:t>’</w:t>
            </w:r>
            <w:r>
              <w:rPr>
                <w:color w:val="000000"/>
                <w:sz w:val="13"/>
                <w:szCs w:val="13"/>
              </w:rPr>
              <w:t>une activité en cas</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3DAFF6" wp14:editId="119428B7">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EABEBB" wp14:editId="77A40C5C">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sz w:val="12"/>
              </w:rPr>
            </w:pPr>
            <w:r>
              <w:rPr>
                <w:color w:val="000000"/>
                <w:sz w:val="13"/>
                <w:szCs w:val="13"/>
              </w:rPr>
              <w:t>Gestion d</w:t>
            </w:r>
            <w:r w:rsidR="005A5B37">
              <w:rPr>
                <w:color w:val="000000"/>
                <w:sz w:val="13"/>
                <w:szCs w:val="13"/>
              </w:rPr>
              <w:t>’</w:t>
            </w:r>
            <w:r>
              <w:rPr>
                <w:color w:val="000000"/>
                <w:sz w:val="13"/>
                <w:szCs w:val="13"/>
              </w:rPr>
              <w:t>objectifs</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F0C98E4" wp14:editId="21525C70">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Lancement de boîte de dialogue</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FB10708" wp14:editId="7567AFA5">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25CA42CE" wp14:editId="5B71A809">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32483AE3" wp14:editId="1807D33C">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Gestion de cas</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F3F642F" wp14:editId="3DF3528A">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AB24E87" wp14:editId="657B5513">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sz w:val="12"/>
              </w:rPr>
            </w:pPr>
            <w:r>
              <w:rPr>
                <w:color w:val="000000"/>
                <w:sz w:val="13"/>
                <w:szCs w:val="13"/>
              </w:rPr>
              <w:t>Modèles de contrat</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AA96684" wp14:editId="7FCEBA5A">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Exécution à la demande d</w:t>
            </w:r>
            <w:r w:rsidR="005A5B37">
              <w:rPr>
                <w:color w:val="000000"/>
                <w:sz w:val="13"/>
                <w:szCs w:val="13"/>
              </w:rPr>
              <w:t>’</w:t>
            </w:r>
            <w:r>
              <w:rPr>
                <w:color w:val="000000"/>
                <w:sz w:val="13"/>
                <w:szCs w:val="13"/>
              </w:rPr>
              <w:t>un processus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8D01E2F" wp14:editId="2322C4EC">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07E94F08" wp14:editId="1C89895A">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6366F1F3" wp14:editId="7F5CD037">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Ajout/suppression d</w:t>
            </w:r>
            <w:r w:rsidR="005A5B37">
              <w:rPr>
                <w:color w:val="000000"/>
                <w:sz w:val="13"/>
                <w:szCs w:val="13"/>
              </w:rPr>
              <w:t>’</w:t>
            </w:r>
            <w:r>
              <w:rPr>
                <w:color w:val="000000"/>
                <w:sz w:val="13"/>
                <w:szCs w:val="13"/>
              </w:rPr>
              <w:t>une relation client à un/d</w:t>
            </w:r>
            <w:r w:rsidR="005A5B37">
              <w:rPr>
                <w:color w:val="000000"/>
                <w:sz w:val="13"/>
                <w:szCs w:val="13"/>
              </w:rPr>
              <w:t>’</w:t>
            </w:r>
            <w:r>
              <w:rPr>
                <w:color w:val="000000"/>
                <w:sz w:val="13"/>
                <w:szCs w:val="13"/>
              </w:rPr>
              <w:t>un contact</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6ACBF20" wp14:editId="4C2CECBD">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82FEC0" wp14:editId="267401C4">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sz w:val="12"/>
              </w:rPr>
            </w:pPr>
            <w:r>
              <w:rPr>
                <w:color w:val="000000"/>
                <w:sz w:val="13"/>
                <w:szCs w:val="13"/>
              </w:rPr>
              <w:t>Gestion de contrats</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5E7849C" wp14:editId="6DD7030D">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Exécution d</w:t>
            </w:r>
            <w:r w:rsidR="005A5B37">
              <w:rPr>
                <w:color w:val="000000"/>
                <w:sz w:val="13"/>
                <w:szCs w:val="13"/>
              </w:rPr>
              <w:t>’</w:t>
            </w:r>
            <w:r>
              <w:rPr>
                <w:color w:val="000000"/>
                <w:sz w:val="13"/>
                <w:szCs w:val="13"/>
              </w:rPr>
              <w:t>un workflow automatisé</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6C9CF445" wp14:editId="5C53E025">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lang w:val="en-US" w:eastAsia="en-US" w:bidi="ar-SA"/>
              </w:rPr>
              <w:drawing>
                <wp:inline distT="0" distB="0" distL="0" distR="0" wp14:anchorId="18CAC6A2" wp14:editId="3632EA80">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5A5B0C70" wp14:editId="71F8F9A7">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Association d</w:t>
            </w:r>
            <w:r w:rsidR="005A5B37">
              <w:rPr>
                <w:color w:val="000000"/>
                <w:sz w:val="13"/>
                <w:szCs w:val="13"/>
              </w:rPr>
              <w:t>’</w:t>
            </w:r>
            <w:r>
              <w:rPr>
                <w:color w:val="000000"/>
                <w:sz w:val="13"/>
                <w:szCs w:val="13"/>
              </w:rPr>
              <w:t>une opportunité à un contact</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78E7B1E" wp14:editId="30162D0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CB2F00" wp14:editId="56D706B0">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sz w:val="12"/>
              </w:rPr>
            </w:pPr>
            <w:r>
              <w:rPr>
                <w:color w:val="000000"/>
                <w:sz w:val="13"/>
                <w:szCs w:val="13"/>
              </w:rPr>
              <w:t>Gestion de territoires</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DB7996" wp14:editId="47D44AAE">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Lecture d</w:t>
            </w:r>
            <w:r w:rsidR="005A5B37">
              <w:rPr>
                <w:color w:val="000000"/>
                <w:sz w:val="13"/>
                <w:szCs w:val="13"/>
              </w:rPr>
              <w:t>’</w:t>
            </w:r>
            <w:r>
              <w:rPr>
                <w:color w:val="000000"/>
                <w:sz w:val="13"/>
                <w:szCs w:val="13"/>
              </w:rPr>
              <w:t>articles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641D139" wp14:editId="160453A6">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F09B5E9" wp14:editId="729484BB">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6B4F903" wp14:editId="27C1C454">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Qualification et conversion d</w:t>
            </w:r>
            <w:r w:rsidR="005A5B37">
              <w:rPr>
                <w:color w:val="000000"/>
                <w:sz w:val="13"/>
                <w:szCs w:val="13"/>
              </w:rPr>
              <w:t>’</w:t>
            </w:r>
            <w:r>
              <w:rPr>
                <w:color w:val="000000"/>
                <w:sz w:val="13"/>
                <w:szCs w:val="13"/>
              </w:rPr>
              <w:t>un prospect en contact</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F9594FE" wp14:editId="3881C33E">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52BFBBC" wp14:editId="63654FCF">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rPr>
            </w:pPr>
            <w:r>
              <w:rPr>
                <w:color w:val="000000"/>
                <w:sz w:val="13"/>
                <w:szCs w:val="13"/>
              </w:rPr>
              <w:t>Documentation commerciale</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951D45D" wp14:editId="234CAE3B">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Remarques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FC4DAFC" wp14:editId="4E11CF4F">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C4AFAC5" wp14:editId="03830EB8">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5D85054" wp14:editId="668E9C2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Contacts</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80964C1" wp14:editId="6B6AF8C2">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1D6109C" wp14:editId="0C47D3F7">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rPr>
            </w:pPr>
            <w:r>
              <w:rPr>
                <w:color w:val="000000"/>
                <w:sz w:val="13"/>
                <w:szCs w:val="13"/>
              </w:rPr>
              <w:t>Gestion de devis</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77EDA2D" wp14:editId="0884D56E">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Gestion d</w:t>
            </w:r>
            <w:r w:rsidR="005A5B37">
              <w:rPr>
                <w:color w:val="000000"/>
                <w:sz w:val="13"/>
                <w:szCs w:val="13"/>
              </w:rPr>
              <w:t>’</w:t>
            </w:r>
            <w:r>
              <w:rPr>
                <w:color w:val="000000"/>
                <w:sz w:val="13"/>
                <w:szCs w:val="13"/>
              </w:rPr>
              <w:t>activités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AFC91B5" wp14:editId="766EC828">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301AD08" wp14:editId="4257C12E">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B9AE12C" wp14:editId="3FBD1832">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sz w:val="13"/>
                <w:szCs w:val="13"/>
              </w:rPr>
            </w:pPr>
            <w:r>
              <w:rPr>
                <w:color w:val="000000"/>
                <w:sz w:val="13"/>
                <w:szCs w:val="13"/>
              </w:rPr>
              <w:t>Notation, suivi et attribution de prospects</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4560D61" wp14:editId="044C2C91">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956607C" wp14:editId="01C05C87">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rPr>
            </w:pPr>
            <w:r>
              <w:rPr>
                <w:color w:val="000000"/>
                <w:sz w:val="13"/>
                <w:szCs w:val="13"/>
              </w:rPr>
              <w:t>Listes de prix</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C26A479" wp14:editId="41806743">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Collaboration Yammer**</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063CBE" wp14:editId="68554932">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AE5ECE4" wp14:editId="51BDA59E">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387807A" wp14:editId="3058BF9C">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sz w:val="13"/>
                <w:szCs w:val="13"/>
              </w:rPr>
            </w:pPr>
            <w:r>
              <w:rPr>
                <w:color w:val="000000"/>
                <w:sz w:val="13"/>
                <w:szCs w:val="13"/>
              </w:rPr>
              <w:t>Capture de prospect</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7BB7DBD" wp14:editId="4ED3B318">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A8A8E17" wp14:editId="2079D130">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rPr>
            </w:pPr>
            <w:r>
              <w:rPr>
                <w:color w:val="000000"/>
                <w:sz w:val="13"/>
                <w:szCs w:val="13"/>
              </w:rPr>
              <w:t>Suivi de produits</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13404FE" wp14:editId="33B044A3">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Publication de flux d</w:t>
            </w:r>
            <w:r w:rsidR="005A5B37">
              <w:rPr>
                <w:color w:val="000000"/>
                <w:sz w:val="13"/>
                <w:szCs w:val="13"/>
              </w:rPr>
              <w:t>’</w:t>
            </w:r>
            <w:r>
              <w:rPr>
                <w:color w:val="000000"/>
                <w:sz w:val="13"/>
                <w:szCs w:val="13"/>
              </w:rPr>
              <w:t>activités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C45FC2E" wp14:editId="73E837D1">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EB2353A" wp14:editId="05B0C5EB">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9A585A9" wp14:editId="0E059491">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sz w:val="13"/>
                <w:szCs w:val="13"/>
              </w:rPr>
            </w:pPr>
            <w:r>
              <w:rPr>
                <w:color w:val="000000"/>
                <w:sz w:val="13"/>
                <w:szCs w:val="13"/>
              </w:rPr>
              <w:t>Ajout/suppression d</w:t>
            </w:r>
            <w:r w:rsidR="005A5B37">
              <w:rPr>
                <w:color w:val="000000"/>
                <w:sz w:val="13"/>
                <w:szCs w:val="13"/>
              </w:rPr>
              <w:t>’</w:t>
            </w:r>
            <w:r>
              <w:rPr>
                <w:color w:val="000000"/>
                <w:sz w:val="13"/>
                <w:szCs w:val="13"/>
              </w:rPr>
              <w:t>une relation client à un/d</w:t>
            </w:r>
            <w:r w:rsidR="005A5B37">
              <w:rPr>
                <w:color w:val="000000"/>
                <w:sz w:val="13"/>
                <w:szCs w:val="13"/>
              </w:rPr>
              <w:t>’</w:t>
            </w:r>
            <w:r>
              <w:rPr>
                <w:color w:val="000000"/>
                <w:sz w:val="13"/>
                <w:szCs w:val="13"/>
              </w:rPr>
              <w:t>un compte</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7212EEF" wp14:editId="1F123967">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930EF33" wp14:editId="055535A6">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rPr>
            </w:pPr>
            <w:r>
              <w:rPr>
                <w:color w:val="000000"/>
                <w:sz w:val="13"/>
                <w:szCs w:val="13"/>
              </w:rPr>
              <w:t>Gestion de commandes</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8D6252E" wp14:editId="1A5D0884">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Suivi de flux d</w:t>
            </w:r>
            <w:r w:rsidR="005A5B37">
              <w:rPr>
                <w:color w:val="000000"/>
                <w:sz w:val="13"/>
                <w:szCs w:val="13"/>
              </w:rPr>
              <w:t>’</w:t>
            </w:r>
            <w:r>
              <w:rPr>
                <w:color w:val="000000"/>
                <w:sz w:val="13"/>
                <w:szCs w:val="13"/>
              </w:rPr>
              <w:t>activités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E1C6945" wp14:editId="22FF7A8C">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E0D17B7" wp14:editId="17538C91">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B445C48" wp14:editId="08952C8C">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sz w:val="13"/>
                <w:szCs w:val="13"/>
              </w:rPr>
            </w:pPr>
            <w:r>
              <w:rPr>
                <w:color w:val="000000"/>
                <w:sz w:val="13"/>
                <w:szCs w:val="13"/>
              </w:rPr>
              <w:t>Association d</w:t>
            </w:r>
            <w:r w:rsidR="005A5B37">
              <w:rPr>
                <w:color w:val="000000"/>
                <w:sz w:val="13"/>
                <w:szCs w:val="13"/>
              </w:rPr>
              <w:t>’</w:t>
            </w:r>
            <w:r>
              <w:rPr>
                <w:color w:val="000000"/>
                <w:sz w:val="13"/>
                <w:szCs w:val="13"/>
              </w:rPr>
              <w:t>une opportunité à un compte</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DDAAA09" wp14:editId="28B9F76F">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15620D7" wp14:editId="60367E78">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rPr>
            </w:pPr>
            <w:r>
              <w:rPr>
                <w:color w:val="000000"/>
                <w:sz w:val="13"/>
                <w:szCs w:val="13"/>
              </w:rPr>
              <w:t>Gestion de factures</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DBFF877" wp14:editId="18ABA548">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Partage de calendrier</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BF0698A" wp14:editId="210D9752">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172E382" wp14:editId="4F8EA6FA">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EA899DE" wp14:editId="1523935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sz w:val="13"/>
                <w:szCs w:val="13"/>
              </w:rPr>
            </w:pPr>
            <w:r>
              <w:rPr>
                <w:color w:val="000000"/>
                <w:sz w:val="13"/>
                <w:szCs w:val="13"/>
              </w:rPr>
              <w:t>Qualification et conversion d</w:t>
            </w:r>
            <w:r w:rsidR="005A5B37">
              <w:rPr>
                <w:color w:val="000000"/>
                <w:sz w:val="13"/>
                <w:szCs w:val="13"/>
              </w:rPr>
              <w:t>’</w:t>
            </w:r>
            <w:r>
              <w:rPr>
                <w:color w:val="000000"/>
                <w:sz w:val="13"/>
                <w:szCs w:val="13"/>
              </w:rPr>
              <w:t>un prospect en compte</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0D86B91" wp14:editId="59A34FEC">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93DFE0D" wp14:editId="0A483974">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rPr>
            </w:pPr>
            <w:r>
              <w:rPr>
                <w:color w:val="000000"/>
                <w:sz w:val="13"/>
                <w:szCs w:val="13"/>
              </w:rPr>
              <w:t>Suivi de la concurrence</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3D822424" wp14:editId="44B15876">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Création d</w:t>
            </w:r>
            <w:r w:rsidR="005A5B37">
              <w:rPr>
                <w:color w:val="000000"/>
                <w:sz w:val="13"/>
                <w:szCs w:val="13"/>
              </w:rPr>
              <w:t>’</w:t>
            </w:r>
            <w:r>
              <w:rPr>
                <w:color w:val="000000"/>
                <w:sz w:val="13"/>
                <w:szCs w:val="13"/>
              </w:rPr>
              <w:t>enregistrements d</w:t>
            </w:r>
            <w:r w:rsidR="005A5B37">
              <w:rPr>
                <w:color w:val="000000"/>
                <w:sz w:val="13"/>
                <w:szCs w:val="13"/>
              </w:rPr>
              <w:t>’</w:t>
            </w:r>
            <w:r>
              <w:rPr>
                <w:color w:val="000000"/>
                <w:sz w:val="13"/>
                <w:szCs w:val="13"/>
              </w:rPr>
              <w:t>entité personnalisés***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29B8979" wp14:editId="03F5C24C">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62BA133" wp14:editId="52D3CEDC">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2B3A3A4" wp14:editId="60999C9F">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Comptes</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01A7BFF" wp14:editId="13139F42">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2D1749A" wp14:editId="6873270B">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rPr>
            </w:pPr>
            <w:r>
              <w:rPr>
                <w:color w:val="000000"/>
                <w:sz w:val="13"/>
                <w:szCs w:val="13"/>
              </w:rPr>
              <w:t>Qualification et conversion d</w:t>
            </w:r>
            <w:r w:rsidR="005A5B37">
              <w:rPr>
                <w:color w:val="000000"/>
                <w:sz w:val="13"/>
                <w:szCs w:val="13"/>
              </w:rPr>
              <w:t>’</w:t>
            </w:r>
            <w:r>
              <w:rPr>
                <w:color w:val="000000"/>
                <w:sz w:val="13"/>
                <w:szCs w:val="13"/>
              </w:rPr>
              <w:t>un prospect en opportunité</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F7AE1F6" wp14:editId="783B5662">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Lecture de données applicatives personnalisées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76DDA66" wp14:editId="6C604B0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2A37EF" wp14:editId="7FB0AC1A">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7C7714F" wp14:editId="7952B3F2">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Importation de données en bloc</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4CE395B" wp14:editId="267B4E39">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rPr>
            </w:pPr>
            <w:r>
              <w:rPr>
                <w:color w:val="000000"/>
                <w:sz w:val="13"/>
                <w:szCs w:val="13"/>
              </w:rPr>
              <w:t>Conversion d</w:t>
            </w:r>
            <w:r w:rsidR="005A5B37">
              <w:rPr>
                <w:color w:val="000000"/>
                <w:sz w:val="13"/>
                <w:szCs w:val="13"/>
              </w:rPr>
              <w:t>’</w:t>
            </w:r>
            <w:r>
              <w:rPr>
                <w:color w:val="000000"/>
                <w:sz w:val="13"/>
                <w:szCs w:val="13"/>
              </w:rPr>
              <w:t>une activité en opportunité</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C70F2EC" wp14:editId="44243461">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Microsoft Dynamics CRM Mobile Express</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FA559D" wp14:editId="0DB342DA">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1185E5E" wp14:editId="0EE90655">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CA4979D" wp14:editId="7159265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sz w:val="13"/>
                <w:szCs w:val="13"/>
              </w:rPr>
            </w:pPr>
            <w:r>
              <w:rPr>
                <w:color w:val="000000"/>
                <w:sz w:val="13"/>
                <w:szCs w:val="13"/>
              </w:rPr>
              <w:t>Configuration d</w:t>
            </w:r>
            <w:r w:rsidR="005A5B37">
              <w:rPr>
                <w:color w:val="000000"/>
                <w:sz w:val="13"/>
                <w:szCs w:val="13"/>
              </w:rPr>
              <w:t>’</w:t>
            </w:r>
            <w:r>
              <w:rPr>
                <w:color w:val="000000"/>
                <w:sz w:val="13"/>
                <w:szCs w:val="13"/>
              </w:rPr>
              <w:t>audit</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0421D72B" wp14:editId="21483935">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pPr>
            <w:r>
              <w:rPr>
                <w:color w:val="000000"/>
                <w:sz w:val="13"/>
                <w:szCs w:val="13"/>
              </w:rPr>
              <w:t>Suivi d</w:t>
            </w:r>
            <w:r w:rsidR="005A5B37">
              <w:rPr>
                <w:color w:val="000000"/>
                <w:sz w:val="13"/>
                <w:szCs w:val="13"/>
              </w:rPr>
              <w:t>’</w:t>
            </w:r>
            <w:r>
              <w:rPr>
                <w:color w:val="000000"/>
                <w:sz w:val="13"/>
                <w:szCs w:val="13"/>
              </w:rPr>
              <w:t>opportunités</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lang w:val="en-US" w:eastAsia="en-US" w:bidi="ar-SA"/>
              </w:rPr>
              <w:drawing>
                <wp:inline distT="0" distB="0" distL="0" distR="0" wp14:anchorId="3D35F4F7" wp14:editId="5A0372CF">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Microsoft Dynamics CRM pour iPad et Windows 8</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1584930" wp14:editId="42FC960C">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F151B81" wp14:editId="17CD1934">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24CA49A" wp14:editId="41537113">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sz w:val="13"/>
                <w:szCs w:val="13"/>
              </w:rPr>
            </w:pPr>
            <w:r>
              <w:rPr>
                <w:color w:val="000000"/>
                <w:sz w:val="13"/>
                <w:szCs w:val="13"/>
              </w:rPr>
              <w:t>Configuration des règles de détection des doublons</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925CA88" wp14:editId="79D79B12">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rPr>
            </w:pPr>
            <w:r>
              <w:rPr>
                <w:color w:val="000000"/>
                <w:sz w:val="13"/>
                <w:szCs w:val="13"/>
              </w:rPr>
              <w:t>Listes marketing</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1CD701C" wp14:editId="61529B91">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Microsoft Dynamics CRM pour Outlook</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926E8C3" wp14:editId="24BC4793">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61297DC" wp14:editId="7258BB5F">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1190D4B" wp14:editId="491FD1BC">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sz w:val="13"/>
                <w:szCs w:val="13"/>
              </w:rPr>
            </w:pPr>
            <w:r>
              <w:rPr>
                <w:color w:val="000000"/>
                <w:sz w:val="13"/>
                <w:szCs w:val="13"/>
              </w:rPr>
              <w:t>Définition des relations entre les entités</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4BDEAD1" wp14:editId="64E645BD">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rPr>
            </w:pPr>
            <w:r>
              <w:rPr>
                <w:color w:val="000000"/>
                <w:sz w:val="13"/>
                <w:szCs w:val="13"/>
              </w:rPr>
              <w:t>Campagnes rapides</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60EAD8C7" wp14:editId="2C8B3644">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D29E9">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D29E9">
            <w:pPr>
              <w:pStyle w:val="ProductList-OfferingBody"/>
              <w:ind w:left="0" w:right="0"/>
              <w:rPr>
                <w:color w:val="000000"/>
                <w:sz w:val="13"/>
                <w:szCs w:val="13"/>
              </w:rPr>
            </w:pPr>
            <w:r>
              <w:rPr>
                <w:color w:val="000000"/>
                <w:sz w:val="13"/>
                <w:szCs w:val="13"/>
              </w:rPr>
              <w:t>Application Web Microsoft Dynamics CRM</w:t>
            </w:r>
          </w:p>
        </w:tc>
        <w:tc>
          <w:tcPr>
            <w:tcW w:w="52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AD9EB9" wp14:editId="66AF1F1C">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8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7495168" wp14:editId="02C4F3A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8C309BB" wp14:editId="4D592526">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D29E9">
            <w:pPr>
              <w:pStyle w:val="ProductList-OfferingBody"/>
              <w:ind w:left="0" w:right="0"/>
              <w:rPr>
                <w:noProof/>
                <w:color w:val="000000"/>
                <w:sz w:val="13"/>
                <w:szCs w:val="13"/>
              </w:rPr>
            </w:pPr>
            <w:r>
              <w:rPr>
                <w:color w:val="000000"/>
                <w:sz w:val="13"/>
                <w:szCs w:val="13"/>
              </w:rPr>
              <w:t>Définition et configuration de files d</w:t>
            </w:r>
            <w:r w:rsidR="005A5B37">
              <w:rPr>
                <w:color w:val="000000"/>
                <w:sz w:val="13"/>
                <w:szCs w:val="13"/>
              </w:rPr>
              <w:t>’</w:t>
            </w:r>
            <w:r>
              <w:rPr>
                <w:color w:val="000000"/>
                <w:sz w:val="13"/>
                <w:szCs w:val="13"/>
              </w:rPr>
              <w:t>attente</w:t>
            </w:r>
          </w:p>
        </w:tc>
        <w:tc>
          <w:tcPr>
            <w:tcW w:w="50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FF307F5" wp14:editId="59852415">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6"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D29E9">
            <w:pPr>
              <w:pStyle w:val="ProductList-OfferingBody"/>
              <w:ind w:left="0" w:right="0"/>
              <w:rPr>
                <w:noProof/>
                <w:color w:val="000000"/>
              </w:rPr>
            </w:pPr>
            <w:r>
              <w:rPr>
                <w:color w:val="000000"/>
                <w:sz w:val="13"/>
                <w:szCs w:val="13"/>
              </w:rPr>
              <w:t>Campagnes marketing</w:t>
            </w:r>
          </w:p>
        </w:tc>
        <w:tc>
          <w:tcPr>
            <w:tcW w:w="46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16CBAEE9" wp14:editId="1F01E86E">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6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8E450B" w:rsidRDefault="00CE5EEC" w:rsidP="008E450B">
      <w:pPr>
        <w:pStyle w:val="ProductList-Body"/>
        <w:ind w:left="180"/>
        <w:rPr>
          <w:sz w:val="16"/>
          <w:szCs w:val="16"/>
        </w:rPr>
      </w:pPr>
      <w:r>
        <w:rPr>
          <w:sz w:val="16"/>
          <w:szCs w:val="16"/>
        </w:rPr>
        <w:t>* La création, la mise à jour et la suppression via les workflows n</w:t>
      </w:r>
      <w:r w:rsidR="005A5B37">
        <w:rPr>
          <w:sz w:val="16"/>
          <w:szCs w:val="16"/>
        </w:rPr>
        <w:t>’</w:t>
      </w:r>
      <w:r>
        <w:rPr>
          <w:sz w:val="16"/>
          <w:szCs w:val="16"/>
        </w:rPr>
        <w:t>est valable que pour les entités couvertes par les droits d</w:t>
      </w:r>
      <w:r w:rsidR="005A5B37">
        <w:rPr>
          <w:sz w:val="16"/>
          <w:szCs w:val="16"/>
        </w:rPr>
        <w:t>’</w:t>
      </w:r>
      <w:r>
        <w:rPr>
          <w:sz w:val="16"/>
          <w:szCs w:val="16"/>
        </w:rPr>
        <w:t>utilisation (ex. la mise à jour d</w:t>
      </w:r>
      <w:r w:rsidR="005A5B37">
        <w:rPr>
          <w:sz w:val="16"/>
          <w:szCs w:val="16"/>
        </w:rPr>
        <w:t>’</w:t>
      </w:r>
      <w:r>
        <w:rPr>
          <w:sz w:val="16"/>
          <w:szCs w:val="16"/>
        </w:rPr>
        <w:t>une opportunité nécessite l</w:t>
      </w:r>
      <w:r w:rsidR="005A5B37">
        <w:rPr>
          <w:sz w:val="16"/>
          <w:szCs w:val="16"/>
        </w:rPr>
        <w:t>’</w:t>
      </w:r>
      <w:r>
        <w:rPr>
          <w:sz w:val="16"/>
          <w:szCs w:val="16"/>
        </w:rPr>
        <w:t>édition Professional)</w:t>
      </w:r>
    </w:p>
    <w:p w:rsidR="00CE5EEC" w:rsidRPr="008E450B" w:rsidRDefault="00CE5EEC" w:rsidP="008E450B">
      <w:pPr>
        <w:pStyle w:val="ProductList-Body"/>
        <w:ind w:left="180"/>
        <w:rPr>
          <w:sz w:val="16"/>
          <w:szCs w:val="16"/>
        </w:rPr>
      </w:pPr>
      <w:r>
        <w:rPr>
          <w:sz w:val="16"/>
          <w:szCs w:val="16"/>
        </w:rPr>
        <w:t>**</w:t>
      </w:r>
      <w:r w:rsidR="00CD47A7">
        <w:rPr>
          <w:sz w:val="16"/>
          <w:szCs w:val="16"/>
        </w:rPr>
        <w:t xml:space="preserve"> </w:t>
      </w:r>
      <w:r>
        <w:rPr>
          <w:sz w:val="16"/>
          <w:szCs w:val="16"/>
        </w:rPr>
        <w:t>L</w:t>
      </w:r>
      <w:r w:rsidR="005A5B37">
        <w:rPr>
          <w:sz w:val="16"/>
          <w:szCs w:val="16"/>
        </w:rPr>
        <w:t>’</w:t>
      </w:r>
      <w:r>
        <w:rPr>
          <w:sz w:val="16"/>
          <w:szCs w:val="16"/>
        </w:rPr>
        <w:t>utilisation de Yammer dans Microsoft Dynamics CRM nécessite une licence Entreprise Yammer</w:t>
      </w:r>
      <w:r>
        <w:fldChar w:fldCharType="begin"/>
      </w:r>
      <w:r>
        <w:instrText>XE "Yammer Enterprise"</w:instrText>
      </w:r>
      <w:r>
        <w:fldChar w:fldCharType="end"/>
      </w:r>
      <w:r>
        <w:rPr>
          <w:sz w:val="16"/>
          <w:szCs w:val="16"/>
        </w:rPr>
        <w:t xml:space="preserve"> (vendue séparément)</w:t>
      </w:r>
    </w:p>
    <w:p w:rsidR="008E450B" w:rsidRPr="008E450B" w:rsidRDefault="008E450B" w:rsidP="008E450B">
      <w:pPr>
        <w:pStyle w:val="ProductList-Body"/>
        <w:ind w:left="180"/>
        <w:rPr>
          <w:sz w:val="16"/>
          <w:szCs w:val="16"/>
        </w:rPr>
      </w:pPr>
      <w:r>
        <w:rPr>
          <w:sz w:val="16"/>
          <w:szCs w:val="16"/>
        </w:rPr>
        <w:t>*** Les entités personnalisées (basées sur des entités incluses dans le système CRM ou créées par un client ou partenaire) peuvent nécessiter une CAL ou SL Utilisateur supérieure, selon l</w:t>
      </w:r>
      <w:r w:rsidR="005A5B37">
        <w:rPr>
          <w:sz w:val="16"/>
          <w:szCs w:val="16"/>
        </w:rPr>
        <w:t>’</w:t>
      </w:r>
      <w:r>
        <w:rPr>
          <w:sz w:val="16"/>
          <w:szCs w:val="16"/>
        </w:rPr>
        <w:t>accès requis. Les personnalisations ne sont valables que pour les entités couvertes par les droits d</w:t>
      </w:r>
      <w:r w:rsidR="005A5B37">
        <w:rPr>
          <w:sz w:val="16"/>
          <w:szCs w:val="16"/>
        </w:rPr>
        <w:t>’</w:t>
      </w:r>
      <w:r>
        <w:rPr>
          <w:sz w:val="16"/>
          <w:szCs w:val="16"/>
        </w:rPr>
        <w:t>utilisation</w:t>
      </w:r>
    </w:p>
    <w:p w:rsidR="00CE5EEC" w:rsidRPr="00585A48" w:rsidRDefault="00C857CA" w:rsidP="00CE5EEC">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407E60" w:rsidRDefault="00407E60" w:rsidP="00680B4D">
      <w:pPr>
        <w:pStyle w:val="ProductList-Offering1Heading"/>
        <w:outlineLvl w:val="1"/>
      </w:pPr>
      <w:bookmarkStart w:id="269" w:name="_Toc402272544"/>
      <w:r>
        <w:t>Applications bureautiques Office</w:t>
      </w:r>
      <w:bookmarkEnd w:id="188"/>
      <w:bookmarkEnd w:id="189"/>
      <w:bookmarkEnd w:id="193"/>
      <w:bookmarkEnd w:id="194"/>
      <w:bookmarkEnd w:id="195"/>
      <w:bookmarkEnd w:id="2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D3B2E" w:rsidTr="00C568CB">
        <w:trPr>
          <w:tblHeader/>
        </w:trPr>
        <w:tc>
          <w:tcPr>
            <w:tcW w:w="3060" w:type="dxa"/>
            <w:tcBorders>
              <w:bottom w:val="nil"/>
            </w:tcBorders>
            <w:shd w:val="clear" w:color="auto" w:fill="00188F"/>
          </w:tcPr>
          <w:p w:rsidR="006D3B2E" w:rsidRPr="00EE0836" w:rsidRDefault="006D3B2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D3B2E" w:rsidRPr="00A845AF" w:rsidRDefault="006D3B2E"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6D3B2E" w:rsidRPr="00A845AF" w:rsidRDefault="006D3B2E"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6D3B2E" w:rsidRPr="00A845AF" w:rsidRDefault="006D3B2E"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D3B2E" w:rsidRPr="00A845AF" w:rsidRDefault="006D3B2E" w:rsidP="006D3B2E">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6D3B2E" w:rsidRPr="00A845AF" w:rsidRDefault="006D3B2E" w:rsidP="006D3B2E">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6D3B2E" w:rsidRPr="00A845AF" w:rsidRDefault="006D3B2E"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6D3B2E" w:rsidRPr="00A845AF" w:rsidRDefault="006D3B2E" w:rsidP="006D3B2E">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6D3B2E" w:rsidRPr="00A845AF" w:rsidRDefault="006D3B2E"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6D3B2E" w:rsidRPr="00A845AF" w:rsidRDefault="006D3B2E"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6D3B2E" w:rsidRPr="00A845AF" w:rsidRDefault="006D3B2E"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6D3B2E" w:rsidRPr="00A845AF" w:rsidRDefault="006D3B2E"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6D3B2E" w:rsidRPr="00A845AF" w:rsidRDefault="006D3B2E"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6D3B2E" w:rsidRPr="00A845AF" w:rsidRDefault="006D3B2E" w:rsidP="006D3B2E">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D3B2E" w:rsidTr="00C568CB">
        <w:tc>
          <w:tcPr>
            <w:tcW w:w="3060" w:type="dxa"/>
            <w:tcBorders>
              <w:top w:val="nil"/>
              <w:left w:val="nil"/>
              <w:bottom w:val="dashSmallGap" w:sz="4" w:space="0" w:color="BFBFBF" w:themeColor="background1" w:themeShade="BF"/>
              <w:right w:val="nil"/>
            </w:tcBorders>
          </w:tcPr>
          <w:p w:rsidR="006D3B2E" w:rsidRDefault="006D3B2E" w:rsidP="00C05A53">
            <w:pPr>
              <w:pStyle w:val="ProductList-Offering1"/>
            </w:pPr>
            <w:bookmarkStart w:id="270" w:name="_Toc379797147"/>
            <w:bookmarkStart w:id="271" w:name="_Toc380513172"/>
            <w:bookmarkStart w:id="272" w:name="_Toc380655214"/>
            <w:bookmarkStart w:id="273" w:name="_Toc402272545"/>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D3B2E" w:rsidRDefault="006D3B2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70AD47" w:themeFill="accent6"/>
            <w:vAlign w:val="center"/>
          </w:tcPr>
          <w:p w:rsidR="006D3B2E" w:rsidRDefault="006D3B2E" w:rsidP="00C05A53">
            <w:pPr>
              <w:pStyle w:val="ProductList-OfferingBody"/>
              <w:ind w:left="-113"/>
              <w:jc w:val="center"/>
            </w:pPr>
          </w:p>
        </w:tc>
        <w:tc>
          <w:tcPr>
            <w:tcW w:w="595" w:type="dxa"/>
            <w:shd w:val="clear" w:color="auto" w:fill="70AD47" w:themeFill="accent6"/>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70AD47" w:themeFill="accent6"/>
            <w:vAlign w:val="center"/>
          </w:tcPr>
          <w:p w:rsidR="006D3B2E" w:rsidRPr="00A845AF" w:rsidRDefault="006D3B2E"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r>
      <w:tr w:rsidR="006D3B2E"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6D3B2E" w:rsidRDefault="006D3B2E" w:rsidP="0003651D">
            <w:pPr>
              <w:pStyle w:val="ProductList-Offering1"/>
            </w:pPr>
            <w:bookmarkStart w:id="274" w:name="_Toc379797148"/>
            <w:bookmarkStart w:id="275" w:name="_Toc380513173"/>
            <w:bookmarkStart w:id="276" w:name="_Toc380655215"/>
            <w:bookmarkStart w:id="277" w:name="_Toc402272546"/>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3B2E" w:rsidRDefault="006D3B2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70AD47" w:themeFill="accent6"/>
            <w:vAlign w:val="center"/>
          </w:tcPr>
          <w:p w:rsidR="006D3B2E" w:rsidRDefault="006D3B2E" w:rsidP="00C05A53">
            <w:pPr>
              <w:pStyle w:val="ProductList-OfferingBody"/>
              <w:ind w:left="-113"/>
              <w:jc w:val="center"/>
            </w:pPr>
          </w:p>
        </w:tc>
        <w:tc>
          <w:tcPr>
            <w:tcW w:w="595" w:type="dxa"/>
            <w:shd w:val="clear" w:color="auto" w:fill="70AD47" w:themeFill="accent6"/>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70AD47" w:themeFill="accent6"/>
            <w:vAlign w:val="center"/>
          </w:tcPr>
          <w:p w:rsidR="006D3B2E" w:rsidRPr="00A845AF" w:rsidRDefault="006D3B2E"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r>
      <w:tr w:rsidR="006D3B2E"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6D3B2E" w:rsidRDefault="006D3B2E" w:rsidP="00C05A53">
            <w:pPr>
              <w:pStyle w:val="ProductList-Offering1"/>
            </w:pPr>
            <w:bookmarkStart w:id="278" w:name="_Toc379797149"/>
            <w:bookmarkStart w:id="279" w:name="_Toc380513174"/>
            <w:bookmarkStart w:id="280" w:name="_Toc380655216"/>
            <w:bookmarkStart w:id="281" w:name="_Toc402272547"/>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3B2E" w:rsidRDefault="006D3B2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70AD47" w:themeFill="accent6"/>
            <w:vAlign w:val="center"/>
          </w:tcPr>
          <w:p w:rsidR="006D3B2E" w:rsidRDefault="006D3B2E" w:rsidP="00C05A53">
            <w:pPr>
              <w:pStyle w:val="ProductList-OfferingBody"/>
              <w:ind w:left="-113"/>
              <w:jc w:val="center"/>
            </w:pPr>
          </w:p>
        </w:tc>
        <w:tc>
          <w:tcPr>
            <w:tcW w:w="595" w:type="dxa"/>
            <w:shd w:val="clear" w:color="auto" w:fill="70AD47" w:themeFill="accent6"/>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70AD47" w:themeFill="accent6"/>
            <w:vAlign w:val="center"/>
          </w:tcPr>
          <w:p w:rsidR="006D3B2E" w:rsidRPr="00A845AF" w:rsidRDefault="006D3B2E"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r>
      <w:tr w:rsidR="00C568CB"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C568CB" w:rsidRDefault="00C568CB" w:rsidP="00C05A53">
            <w:pPr>
              <w:pStyle w:val="ProductList-Offering1"/>
            </w:pPr>
            <w:bookmarkStart w:id="282" w:name="_Toc379797150"/>
            <w:bookmarkStart w:id="283" w:name="_Toc380513175"/>
            <w:bookmarkStart w:id="284" w:name="_Toc380655217"/>
            <w:bookmarkStart w:id="285" w:name="_Toc402272548"/>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8CB" w:rsidRDefault="00C568C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568CB" w:rsidRDefault="00C568CB" w:rsidP="00C05A53">
            <w:pPr>
              <w:pStyle w:val="ProductList-OfferingBody"/>
              <w:ind w:left="-113"/>
              <w:jc w:val="center"/>
            </w:pPr>
            <w:r>
              <w:t>1</w:t>
            </w:r>
          </w:p>
        </w:tc>
        <w:tc>
          <w:tcPr>
            <w:tcW w:w="596" w:type="dxa"/>
            <w:shd w:val="clear" w:color="auto" w:fill="70AD47" w:themeFill="accent6"/>
            <w:vAlign w:val="center"/>
          </w:tcPr>
          <w:p w:rsidR="00C568CB" w:rsidRPr="00A845AF" w:rsidRDefault="00C568CB"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568CB" w:rsidRPr="00A845AF" w:rsidRDefault="00C568CB"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Pr="00A845AF" w:rsidRDefault="00C568CB"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568CB"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C568CB" w:rsidRDefault="00C568CB" w:rsidP="00C05A53">
            <w:pPr>
              <w:pStyle w:val="ProductList-Offering1"/>
            </w:pPr>
            <w:bookmarkStart w:id="286" w:name="_Toc379797151"/>
            <w:bookmarkStart w:id="287" w:name="_Toc380513176"/>
            <w:bookmarkStart w:id="288" w:name="_Toc380655218"/>
            <w:bookmarkStart w:id="289" w:name="_Toc402272549"/>
            <w:r>
              <w:t>Utilisation commerciale d</w:t>
            </w:r>
            <w:r w:rsidR="005A5B37">
              <w:t>’</w:t>
            </w:r>
            <w:r>
              <w:t>Office Famille et Étudiant 2013 RT</w:t>
            </w:r>
            <w:bookmarkEnd w:id="286"/>
            <w:bookmarkEnd w:id="287"/>
            <w:bookmarkEnd w:id="288"/>
            <w:bookmarkEnd w:id="289"/>
            <w:r>
              <w:fldChar w:fldCharType="begin"/>
            </w:r>
            <w:r>
              <w:instrText>XE "Utilisation commerciale d’Office Famille et Étudiant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8CB" w:rsidRDefault="00C568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70AD47" w:themeFill="accent6"/>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A96404">
            <w:pPr>
              <w:pStyle w:val="ProductList-OfferingBody"/>
              <w:ind w:left="-113"/>
              <w:jc w:val="center"/>
            </w:pPr>
          </w:p>
        </w:tc>
      </w:tr>
      <w:tr w:rsidR="00C568CB"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C568CB" w:rsidRDefault="00C568CB" w:rsidP="00C05A53">
            <w:pPr>
              <w:pStyle w:val="ProductList-Offering1"/>
            </w:pPr>
            <w:bookmarkStart w:id="290" w:name="_Toc379797152"/>
            <w:bookmarkStart w:id="291" w:name="_Toc380513177"/>
            <w:bookmarkStart w:id="292" w:name="_Toc380655219"/>
            <w:bookmarkStart w:id="293" w:name="_Toc402272550"/>
            <w:r>
              <w:t>Pack multilingue Office 2013</w:t>
            </w:r>
            <w:bookmarkEnd w:id="290"/>
            <w:bookmarkEnd w:id="291"/>
            <w:bookmarkEnd w:id="292"/>
            <w:bookmarkEnd w:id="293"/>
            <w:r>
              <w:fldChar w:fldCharType="begin"/>
            </w:r>
            <w:r>
              <w:instrText>XE "Pack multilingue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8CB" w:rsidRDefault="00C568C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568CB" w:rsidRPr="00A845AF" w:rsidRDefault="00C568CB" w:rsidP="006D3B2E">
            <w:pPr>
              <w:pStyle w:val="ProductList-OfferingBody"/>
              <w:ind w:left="-113"/>
              <w:jc w:val="center"/>
            </w:pPr>
            <w:r w:rsidRPr="00A845AF">
              <w:t>1</w:t>
            </w:r>
          </w:p>
        </w:tc>
        <w:tc>
          <w:tcPr>
            <w:tcW w:w="596" w:type="dxa"/>
            <w:shd w:val="clear" w:color="auto" w:fill="70AD47" w:themeFill="accent6"/>
            <w:vAlign w:val="center"/>
          </w:tcPr>
          <w:p w:rsidR="00C568CB" w:rsidRPr="00A845AF" w:rsidRDefault="00C568CB"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568CB" w:rsidRPr="00A845AF" w:rsidRDefault="00C568CB"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C05A53">
            <w:pPr>
              <w:pStyle w:val="ProductList-OfferingBody"/>
              <w:ind w:left="-113"/>
              <w:jc w:val="center"/>
            </w:pPr>
          </w:p>
        </w:tc>
        <w:tc>
          <w:tcPr>
            <w:tcW w:w="595" w:type="dxa"/>
            <w:shd w:val="clear" w:color="auto" w:fill="70AD47" w:themeFill="accent6"/>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D3B2E"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6D3B2E" w:rsidRDefault="006D3B2E" w:rsidP="00C05A53">
            <w:pPr>
              <w:pStyle w:val="ProductList-Offering1"/>
            </w:pPr>
            <w:bookmarkStart w:id="294" w:name="_Toc379797153"/>
            <w:bookmarkStart w:id="295" w:name="_Toc380513178"/>
            <w:bookmarkStart w:id="296" w:name="_Toc380655220"/>
            <w:bookmarkStart w:id="297" w:name="_Toc402272551"/>
            <w:r>
              <w:t>Office Professionnel Plus 2013</w:t>
            </w:r>
            <w:bookmarkEnd w:id="294"/>
            <w:bookmarkEnd w:id="295"/>
            <w:bookmarkEnd w:id="296"/>
            <w:bookmarkEnd w:id="297"/>
            <w:r>
              <w:fldChar w:fldCharType="begin"/>
            </w:r>
            <w:r>
              <w:instrText>XE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3B2E" w:rsidRDefault="006D3B2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D3B2E" w:rsidRPr="00A845AF" w:rsidRDefault="006D3B2E" w:rsidP="006D3B2E">
            <w:pPr>
              <w:pStyle w:val="ProductList-OfferingBody"/>
              <w:ind w:left="-113"/>
              <w:jc w:val="center"/>
            </w:pPr>
            <w:r w:rsidRPr="00A845AF">
              <w:t>1,</w:t>
            </w:r>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rsidR="006D3B2E" w:rsidRPr="00A845AF" w:rsidRDefault="006D3B2E" w:rsidP="006D3B2E">
            <w:pPr>
              <w:pStyle w:val="ProductList-OfferingBody"/>
              <w:ind w:left="-113"/>
              <w:jc w:val="cente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rsidR="006D3B2E" w:rsidRPr="00A845AF" w:rsidRDefault="006D3B2E" w:rsidP="006D3B2E">
            <w:pPr>
              <w:pStyle w:val="ProductList-OfferingBody"/>
              <w:ind w:left="-113"/>
              <w:jc w:val="cente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r w:rsidRPr="00A845AF">
              <w:fldChar w:fldCharType="begin"/>
            </w:r>
            <w:r w:rsidRPr="00A845AF">
              <w:instrText xml:space="preserve"> AutoTextList  \sNoStyle\t "Additional Product"</w:instrText>
            </w:r>
            <w:r w:rsidRPr="00A845AF">
              <w:fldChar w:fldCharType="separate"/>
            </w:r>
            <w:r w:rsidRPr="00A845AF">
              <w:t>,</w:t>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6D3B2E" w:rsidRDefault="006D3B2E" w:rsidP="00C05A53">
            <w:pPr>
              <w:pStyle w:val="ProductList-OfferingBody"/>
              <w:ind w:left="-113"/>
              <w:jc w:val="center"/>
            </w:pPr>
          </w:p>
        </w:tc>
        <w:tc>
          <w:tcPr>
            <w:tcW w:w="595" w:type="dxa"/>
            <w:shd w:val="clear" w:color="auto" w:fill="70AD47" w:themeFill="accent6"/>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70AD47" w:themeFill="accent6"/>
            <w:vAlign w:val="center"/>
          </w:tcPr>
          <w:p w:rsidR="006D3B2E" w:rsidRPr="00A845AF" w:rsidRDefault="006D3B2E" w:rsidP="006D3B2E">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r>
      <w:tr w:rsidR="006D3B2E"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6D3B2E" w:rsidRDefault="006D3B2E" w:rsidP="00C05A53">
            <w:pPr>
              <w:pStyle w:val="ProductList-Offering1"/>
            </w:pPr>
            <w:bookmarkStart w:id="298" w:name="_Toc379797154"/>
            <w:bookmarkStart w:id="299" w:name="_Toc380513179"/>
            <w:bookmarkStart w:id="300" w:name="_Toc380655221"/>
            <w:bookmarkStart w:id="301" w:name="_Toc402272552"/>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3B2E" w:rsidRDefault="006D3B2E"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70AD47" w:themeFill="accent6"/>
            <w:vAlign w:val="center"/>
          </w:tcPr>
          <w:p w:rsidR="006D3B2E" w:rsidRDefault="006D3B2E" w:rsidP="00C05A53">
            <w:pPr>
              <w:pStyle w:val="ProductList-OfferingBody"/>
              <w:ind w:left="-113"/>
              <w:jc w:val="center"/>
            </w:pPr>
          </w:p>
        </w:tc>
        <w:tc>
          <w:tcPr>
            <w:tcW w:w="595" w:type="dxa"/>
            <w:shd w:val="clear" w:color="auto" w:fill="70AD47" w:themeFill="accent6"/>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70AD47" w:themeFill="accent6"/>
            <w:vAlign w:val="center"/>
          </w:tcPr>
          <w:p w:rsidR="006D3B2E" w:rsidRPr="00A845AF" w:rsidRDefault="006D3B2E" w:rsidP="006D3B2E">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r>
      <w:tr w:rsidR="00C568CB"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C568CB" w:rsidRDefault="00C568CB" w:rsidP="0003651D">
            <w:pPr>
              <w:pStyle w:val="ProductList-Offering1"/>
            </w:pPr>
            <w:bookmarkStart w:id="302" w:name="_Toc379797155"/>
            <w:bookmarkStart w:id="303" w:name="_Toc380513180"/>
            <w:bookmarkStart w:id="304" w:name="_Toc380655222"/>
            <w:bookmarkStart w:id="305" w:name="_Toc402272553"/>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8CB" w:rsidRDefault="00C568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Pr="008E36F2" w:rsidRDefault="00C568CB" w:rsidP="00C05A53">
            <w:pPr>
              <w:pStyle w:val="ProductList-OfferingBody"/>
              <w:ind w:left="-113"/>
              <w:jc w:val="center"/>
              <w:rPr>
                <w:color w:val="00188F"/>
              </w:rPr>
            </w:pPr>
          </w:p>
        </w:tc>
        <w:tc>
          <w:tcPr>
            <w:tcW w:w="595"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C05A53">
            <w:pPr>
              <w:pStyle w:val="ProductList-OfferingBody"/>
              <w:ind w:left="-113"/>
              <w:jc w:val="center"/>
            </w:pPr>
          </w:p>
        </w:tc>
      </w:tr>
      <w:tr w:rsidR="00C568CB"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C568CB" w:rsidRDefault="00C568CB" w:rsidP="00C05A53">
            <w:pPr>
              <w:pStyle w:val="ProductList-Offering1"/>
            </w:pPr>
            <w:bookmarkStart w:id="306" w:name="_Toc379797156"/>
            <w:bookmarkStart w:id="307" w:name="_Toc380513181"/>
            <w:bookmarkStart w:id="308" w:name="_Toc380655223"/>
            <w:bookmarkStart w:id="309" w:name="_Toc402272554"/>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8CB" w:rsidRDefault="00C568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C05A53">
            <w:pPr>
              <w:pStyle w:val="ProductList-OfferingBody"/>
              <w:ind w:left="-113"/>
              <w:jc w:val="center"/>
            </w:pPr>
          </w:p>
        </w:tc>
      </w:tr>
      <w:tr w:rsidR="00C568CB"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C568CB" w:rsidRDefault="00C568CB" w:rsidP="00C05A53">
            <w:pPr>
              <w:pStyle w:val="ProductList-Offering1"/>
            </w:pPr>
            <w:bookmarkStart w:id="310" w:name="_Toc379797157"/>
            <w:bookmarkStart w:id="311" w:name="_Toc380513182"/>
            <w:bookmarkStart w:id="312" w:name="_Toc380655224"/>
            <w:bookmarkStart w:id="313" w:name="_Toc402272555"/>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8CB" w:rsidRDefault="00C568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C05A53">
            <w:pPr>
              <w:pStyle w:val="ProductList-OfferingBody"/>
              <w:ind w:left="-113"/>
              <w:jc w:val="center"/>
            </w:pPr>
          </w:p>
        </w:tc>
      </w:tr>
      <w:tr w:rsidR="00C568CB"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C568CB" w:rsidRDefault="00C568CB" w:rsidP="00AC7E59">
            <w:pPr>
              <w:pStyle w:val="ProductList-Offering1"/>
            </w:pPr>
            <w:bookmarkStart w:id="314" w:name="_Toc379797158"/>
            <w:bookmarkStart w:id="315" w:name="_Toc380513183"/>
            <w:bookmarkStart w:id="316" w:name="_Toc380655225"/>
            <w:bookmarkStart w:id="317" w:name="_Toc402272556"/>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8CB" w:rsidRDefault="00C568CB"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C568CB" w:rsidRDefault="00C568CB" w:rsidP="00306B0E">
            <w:pPr>
              <w:pStyle w:val="ProductList-OfferingBody"/>
              <w:ind w:left="-113"/>
              <w:jc w:val="center"/>
            </w:pPr>
            <w:r>
              <w:t>1</w:t>
            </w:r>
          </w:p>
        </w:tc>
        <w:tc>
          <w:tcPr>
            <w:tcW w:w="596" w:type="dxa"/>
            <w:shd w:val="clear" w:color="auto" w:fill="70AD47" w:themeFill="accent6"/>
            <w:vAlign w:val="center"/>
          </w:tcPr>
          <w:p w:rsidR="00C568CB" w:rsidRPr="00A845AF" w:rsidRDefault="00C568CB"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C568CB" w:rsidRPr="00A845AF" w:rsidRDefault="00C568CB"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C568CB" w:rsidRDefault="00C568CB" w:rsidP="00306B0E">
            <w:pPr>
              <w:pStyle w:val="ProductList-OfferingBody"/>
              <w:ind w:left="-113"/>
              <w:jc w:val="center"/>
            </w:pPr>
          </w:p>
        </w:tc>
        <w:tc>
          <w:tcPr>
            <w:tcW w:w="595" w:type="dxa"/>
            <w:shd w:val="clear" w:color="auto" w:fill="BFBFBF" w:themeFill="background1" w:themeFillShade="BF"/>
            <w:vAlign w:val="center"/>
          </w:tcPr>
          <w:p w:rsidR="00C568CB" w:rsidRDefault="00C568CB" w:rsidP="00306B0E">
            <w:pPr>
              <w:pStyle w:val="ProductList-OfferingBody"/>
              <w:ind w:left="-113"/>
              <w:jc w:val="center"/>
            </w:pPr>
          </w:p>
        </w:tc>
        <w:tc>
          <w:tcPr>
            <w:tcW w:w="595" w:type="dxa"/>
            <w:shd w:val="clear" w:color="auto" w:fill="BFBFBF" w:themeFill="background1" w:themeFillShade="BF"/>
            <w:vAlign w:val="center"/>
          </w:tcPr>
          <w:p w:rsidR="00C568CB" w:rsidRDefault="00C568CB" w:rsidP="00306B0E">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568CB" w:rsidRDefault="00C568CB" w:rsidP="00306B0E">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568CB"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C568CB" w:rsidRDefault="00C568CB" w:rsidP="00AC7E59">
            <w:pPr>
              <w:pStyle w:val="ProductList-Offering1"/>
            </w:pPr>
            <w:bookmarkStart w:id="318" w:name="_Toc379797159"/>
            <w:bookmarkStart w:id="319" w:name="_Toc380513184"/>
            <w:bookmarkStart w:id="320" w:name="_Toc380655226"/>
            <w:bookmarkStart w:id="321" w:name="_Toc402272557"/>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8CB" w:rsidRDefault="00C568CB"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68CB" w:rsidRDefault="00C568CB" w:rsidP="00306B0E">
            <w:pPr>
              <w:pStyle w:val="ProductList-OfferingBody"/>
              <w:ind w:left="-113"/>
              <w:jc w:val="center"/>
            </w:pPr>
          </w:p>
        </w:tc>
        <w:tc>
          <w:tcPr>
            <w:tcW w:w="596" w:type="dxa"/>
            <w:shd w:val="clear" w:color="auto" w:fill="70AD47" w:themeFill="accent6"/>
            <w:vAlign w:val="center"/>
          </w:tcPr>
          <w:p w:rsidR="00C568CB" w:rsidRPr="00A845AF" w:rsidRDefault="00C568CB"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C568CB" w:rsidRPr="00A845AF" w:rsidRDefault="00C568CB" w:rsidP="006D3B2E">
            <w:pPr>
              <w:pStyle w:val="ProductList-OfferingBody"/>
              <w:ind w:left="-113"/>
              <w:jc w:val="center"/>
            </w:pPr>
          </w:p>
        </w:tc>
        <w:tc>
          <w:tcPr>
            <w:tcW w:w="596" w:type="dxa"/>
            <w:shd w:val="clear" w:color="auto" w:fill="70AD47" w:themeFill="accent6"/>
            <w:vAlign w:val="center"/>
          </w:tcPr>
          <w:p w:rsidR="00C568CB" w:rsidRDefault="00C568CB" w:rsidP="00306B0E">
            <w:pPr>
              <w:pStyle w:val="ProductList-OfferingBody"/>
              <w:ind w:left="-113"/>
              <w:jc w:val="center"/>
            </w:pPr>
          </w:p>
        </w:tc>
        <w:tc>
          <w:tcPr>
            <w:tcW w:w="595" w:type="dxa"/>
            <w:shd w:val="clear" w:color="auto" w:fill="BFBFBF" w:themeFill="background1" w:themeFillShade="BF"/>
            <w:vAlign w:val="center"/>
          </w:tcPr>
          <w:p w:rsidR="00C568CB" w:rsidRDefault="00C568CB" w:rsidP="00306B0E">
            <w:pPr>
              <w:pStyle w:val="ProductList-OfferingBody"/>
              <w:ind w:left="-113"/>
              <w:jc w:val="center"/>
            </w:pPr>
          </w:p>
        </w:tc>
        <w:tc>
          <w:tcPr>
            <w:tcW w:w="595" w:type="dxa"/>
            <w:shd w:val="clear" w:color="auto" w:fill="BFBFBF" w:themeFill="background1" w:themeFillShade="BF"/>
            <w:vAlign w:val="center"/>
          </w:tcPr>
          <w:p w:rsidR="00C568CB" w:rsidRDefault="00C568CB" w:rsidP="00306B0E">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568CB" w:rsidRDefault="00C568CB" w:rsidP="00306B0E">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568CB"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C568CB" w:rsidRDefault="00C568CB" w:rsidP="00C05A53">
            <w:pPr>
              <w:pStyle w:val="ProductList-Offering1"/>
            </w:pPr>
            <w:bookmarkStart w:id="322" w:name="_Toc379797160"/>
            <w:bookmarkStart w:id="323" w:name="_Toc380513185"/>
            <w:bookmarkStart w:id="324" w:name="_Toc380655227"/>
            <w:bookmarkStart w:id="325" w:name="_Toc402272558"/>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8CB" w:rsidRDefault="00C568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Pr="00A845AF" w:rsidRDefault="00C568CB" w:rsidP="006D3B2E">
            <w:pPr>
              <w:pStyle w:val="ProductList-OfferingBody"/>
              <w:ind w:left="-113"/>
              <w:jc w:val="center"/>
            </w:pPr>
          </w:p>
        </w:tc>
        <w:tc>
          <w:tcPr>
            <w:tcW w:w="595" w:type="dxa"/>
            <w:shd w:val="clear" w:color="auto" w:fill="BFBFBF" w:themeFill="background1" w:themeFillShade="BF"/>
            <w:vAlign w:val="center"/>
          </w:tcPr>
          <w:p w:rsidR="00C568CB" w:rsidRPr="00A845AF" w:rsidRDefault="00C568CB" w:rsidP="006D3B2E">
            <w:pPr>
              <w:pStyle w:val="ProductList-OfferingBody"/>
              <w:ind w:left="-113"/>
              <w:jc w:val="center"/>
            </w:pPr>
          </w:p>
        </w:tc>
        <w:tc>
          <w:tcPr>
            <w:tcW w:w="596"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C05A53">
            <w:pPr>
              <w:pStyle w:val="ProductList-OfferingBody"/>
              <w:ind w:left="-113"/>
              <w:jc w:val="center"/>
            </w:pPr>
          </w:p>
        </w:tc>
      </w:tr>
      <w:tr w:rsidR="00C568CB"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C568CB" w:rsidRDefault="00C568CB" w:rsidP="00C05A53">
            <w:pPr>
              <w:pStyle w:val="ProductList-Offering1"/>
            </w:pPr>
            <w:bookmarkStart w:id="326" w:name="_Toc379797161"/>
            <w:bookmarkStart w:id="327" w:name="_Toc380513186"/>
            <w:bookmarkStart w:id="328" w:name="_Toc380655228"/>
            <w:bookmarkStart w:id="329" w:name="_Toc402272559"/>
            <w:r>
              <w:t>Visio 2013 Édition Professionnelle</w:t>
            </w:r>
            <w:bookmarkEnd w:id="326"/>
            <w:bookmarkEnd w:id="327"/>
            <w:bookmarkEnd w:id="328"/>
            <w:bookmarkEnd w:id="329"/>
            <w:r>
              <w:fldChar w:fldCharType="begin"/>
            </w:r>
            <w:r>
              <w:instrText>XE "Visio 2013 Édition Professionnelle"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8CB" w:rsidRDefault="00C568C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568CB" w:rsidRDefault="00C568CB" w:rsidP="00C05A53">
            <w:pPr>
              <w:pStyle w:val="ProductList-OfferingBody"/>
              <w:ind w:left="-113"/>
              <w:jc w:val="center"/>
            </w:pPr>
            <w:r>
              <w:t>1</w:t>
            </w:r>
          </w:p>
        </w:tc>
        <w:tc>
          <w:tcPr>
            <w:tcW w:w="596" w:type="dxa"/>
            <w:shd w:val="clear" w:color="auto" w:fill="70AD47" w:themeFill="accent6"/>
            <w:vAlign w:val="center"/>
          </w:tcPr>
          <w:p w:rsidR="00C568CB" w:rsidRPr="00A845AF" w:rsidRDefault="00C568CB"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C568CB" w:rsidRPr="00A845AF" w:rsidRDefault="00C568CB" w:rsidP="006D3B2E">
            <w:pPr>
              <w:pStyle w:val="ProductList-OfferingBody"/>
              <w:ind w:left="-113"/>
              <w:jc w:val="center"/>
            </w:pPr>
          </w:p>
        </w:tc>
        <w:tc>
          <w:tcPr>
            <w:tcW w:w="596"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C05A53">
            <w:pPr>
              <w:pStyle w:val="ProductList-OfferingBody"/>
              <w:ind w:left="-113"/>
              <w:jc w:val="center"/>
            </w:pPr>
          </w:p>
        </w:tc>
      </w:tr>
      <w:tr w:rsidR="00C568CB"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C568CB" w:rsidRDefault="00C568CB" w:rsidP="00C05A53">
            <w:pPr>
              <w:pStyle w:val="ProductList-Offering1"/>
            </w:pPr>
            <w:bookmarkStart w:id="330" w:name="_Toc379797162"/>
            <w:bookmarkStart w:id="331" w:name="_Toc380513187"/>
            <w:bookmarkStart w:id="332" w:name="_Toc380655229"/>
            <w:bookmarkStart w:id="333" w:name="_Toc402272560"/>
            <w:r>
              <w:t>Visio 2013 Édition Standard</w:t>
            </w:r>
            <w:bookmarkEnd w:id="330"/>
            <w:bookmarkEnd w:id="331"/>
            <w:bookmarkEnd w:id="332"/>
            <w:bookmarkEnd w:id="333"/>
            <w:r>
              <w:fldChar w:fldCharType="begin"/>
            </w:r>
            <w:r>
              <w:instrText>XE "Visio 2013 Édition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8CB" w:rsidRDefault="00C568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Pr="00A845AF" w:rsidRDefault="00C568CB"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C568CB" w:rsidRPr="00A845AF" w:rsidRDefault="00C568CB" w:rsidP="006D3B2E">
            <w:pPr>
              <w:pStyle w:val="ProductList-OfferingBody"/>
              <w:ind w:left="-113"/>
              <w:jc w:val="center"/>
            </w:pPr>
          </w:p>
        </w:tc>
        <w:tc>
          <w:tcPr>
            <w:tcW w:w="596"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C05A53">
            <w:pPr>
              <w:pStyle w:val="ProductList-OfferingBody"/>
              <w:ind w:left="-113"/>
              <w:jc w:val="center"/>
            </w:pPr>
          </w:p>
        </w:tc>
      </w:tr>
      <w:tr w:rsidR="00C568CB"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C568CB" w:rsidRDefault="00C568CB" w:rsidP="00C05A53">
            <w:pPr>
              <w:pStyle w:val="ProductList-Offering1"/>
            </w:pPr>
            <w:bookmarkStart w:id="334" w:name="_Toc379797163"/>
            <w:bookmarkStart w:id="335" w:name="_Toc380513188"/>
            <w:bookmarkStart w:id="336" w:name="_Toc380655230"/>
            <w:bookmarkStart w:id="337" w:name="_Toc402272561"/>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568CB" w:rsidRDefault="00C568CB"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568CB" w:rsidRDefault="00C568C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Pr="00A845AF" w:rsidRDefault="00C568CB" w:rsidP="006D3B2E">
            <w:pPr>
              <w:pStyle w:val="ProductList-OfferingBody"/>
              <w:ind w:left="-113"/>
              <w:jc w:val="center"/>
            </w:pPr>
          </w:p>
        </w:tc>
        <w:tc>
          <w:tcPr>
            <w:tcW w:w="595" w:type="dxa"/>
            <w:shd w:val="clear" w:color="auto" w:fill="BFBFBF" w:themeFill="background1" w:themeFillShade="BF"/>
            <w:vAlign w:val="center"/>
          </w:tcPr>
          <w:p w:rsidR="00C568CB" w:rsidRPr="00A845AF" w:rsidRDefault="00C568CB" w:rsidP="006D3B2E">
            <w:pPr>
              <w:pStyle w:val="ProductList-OfferingBody"/>
              <w:ind w:left="-113"/>
              <w:jc w:val="center"/>
            </w:pPr>
          </w:p>
        </w:tc>
        <w:tc>
          <w:tcPr>
            <w:tcW w:w="596"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70AD47" w:themeFill="accent6"/>
            <w:vAlign w:val="center"/>
          </w:tcPr>
          <w:p w:rsidR="00C568CB" w:rsidRDefault="00C568CB" w:rsidP="00C05A53">
            <w:pPr>
              <w:pStyle w:val="ProductList-OfferingBody"/>
              <w:ind w:left="-113"/>
              <w:jc w:val="center"/>
            </w:pPr>
          </w:p>
        </w:tc>
        <w:tc>
          <w:tcPr>
            <w:tcW w:w="595" w:type="dxa"/>
            <w:shd w:val="clear" w:color="auto" w:fill="BFBFBF" w:themeFill="background1" w:themeFillShade="BF"/>
            <w:vAlign w:val="center"/>
          </w:tcPr>
          <w:p w:rsidR="00C568CB" w:rsidRDefault="00C568CB" w:rsidP="00C05A53">
            <w:pPr>
              <w:pStyle w:val="ProductList-OfferingBody"/>
              <w:ind w:left="-113"/>
              <w:jc w:val="center"/>
            </w:pPr>
          </w:p>
        </w:tc>
        <w:tc>
          <w:tcPr>
            <w:tcW w:w="596" w:type="dxa"/>
            <w:shd w:val="clear" w:color="auto" w:fill="70AD47" w:themeFill="accent6"/>
            <w:vAlign w:val="center"/>
          </w:tcPr>
          <w:p w:rsidR="00C568CB" w:rsidRPr="00A845AF" w:rsidRDefault="00C568C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568CB" w:rsidRDefault="00C568CB" w:rsidP="00C05A53">
            <w:pPr>
              <w:pStyle w:val="ProductList-OfferingBody"/>
              <w:ind w:left="-113"/>
              <w:jc w:val="center"/>
            </w:pPr>
          </w:p>
        </w:tc>
        <w:tc>
          <w:tcPr>
            <w:tcW w:w="596" w:type="dxa"/>
            <w:shd w:val="clear" w:color="auto" w:fill="BFBFBF" w:themeFill="background1" w:themeFillShade="BF"/>
            <w:vAlign w:val="center"/>
          </w:tcPr>
          <w:p w:rsidR="00C568CB" w:rsidRDefault="00C568CB" w:rsidP="00C05A53">
            <w:pPr>
              <w:pStyle w:val="ProductList-OfferingBody"/>
              <w:ind w:left="-113"/>
              <w:jc w:val="center"/>
            </w:pPr>
          </w:p>
        </w:tc>
      </w:tr>
      <w:tr w:rsidR="006D3B2E" w:rsidTr="00C568CB">
        <w:tc>
          <w:tcPr>
            <w:tcW w:w="3060" w:type="dxa"/>
            <w:tcBorders>
              <w:top w:val="dashSmallGap" w:sz="4" w:space="0" w:color="BFBFBF" w:themeColor="background1" w:themeShade="BF"/>
              <w:left w:val="nil"/>
              <w:bottom w:val="dashSmallGap" w:sz="4" w:space="0" w:color="BFBFBF" w:themeColor="background1" w:themeShade="BF"/>
              <w:right w:val="nil"/>
            </w:tcBorders>
          </w:tcPr>
          <w:p w:rsidR="006D3B2E" w:rsidRDefault="006D3B2E" w:rsidP="00C05A53">
            <w:pPr>
              <w:pStyle w:val="ProductList-Offering1"/>
            </w:pPr>
            <w:bookmarkStart w:id="338" w:name="_Toc379797164"/>
            <w:bookmarkStart w:id="339" w:name="_Toc380513189"/>
            <w:bookmarkStart w:id="340" w:name="_Toc380655231"/>
            <w:bookmarkStart w:id="341" w:name="_Toc402272562"/>
            <w:r>
              <w:t>Licence Work at Home pour Office Professionnel Plus 2013</w:t>
            </w:r>
            <w:bookmarkEnd w:id="338"/>
            <w:bookmarkEnd w:id="339"/>
            <w:bookmarkEnd w:id="340"/>
            <w:bookmarkEnd w:id="341"/>
            <w:r>
              <w:fldChar w:fldCharType="begin"/>
            </w:r>
            <w:r>
              <w:instrText>XE "Licence Work at Home pour Office Professionnel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D3B2E" w:rsidRDefault="006D3B2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D3B2E" w:rsidRDefault="006D3B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70AD47" w:themeFill="accent6"/>
            <w:vAlign w:val="center"/>
          </w:tcPr>
          <w:p w:rsidR="006D3B2E" w:rsidRPr="00A845AF" w:rsidRDefault="006D3B2E"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6D3B2E" w:rsidRDefault="006D3B2E" w:rsidP="006D3B2E">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c>
          <w:tcPr>
            <w:tcW w:w="595" w:type="dxa"/>
            <w:shd w:val="clear" w:color="auto" w:fill="70AD47" w:themeFill="accent6"/>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r>
      <w:tr w:rsidR="006D3B2E" w:rsidTr="00C568CB">
        <w:tc>
          <w:tcPr>
            <w:tcW w:w="3060" w:type="dxa"/>
            <w:tcBorders>
              <w:top w:val="dashSmallGap" w:sz="4" w:space="0" w:color="BFBFBF" w:themeColor="background1" w:themeShade="BF"/>
              <w:left w:val="nil"/>
              <w:bottom w:val="nil"/>
              <w:right w:val="nil"/>
            </w:tcBorders>
          </w:tcPr>
          <w:p w:rsidR="006D3B2E" w:rsidRPr="000D2C50" w:rsidRDefault="006D3B2E" w:rsidP="00C05A53">
            <w:pPr>
              <w:pStyle w:val="ProductList-Offering1"/>
              <w:rPr>
                <w:lang w:val="en-US"/>
              </w:rPr>
            </w:pPr>
            <w:bookmarkStart w:id="342" w:name="_Toc379797165"/>
            <w:bookmarkStart w:id="343" w:name="_Toc380513190"/>
            <w:bookmarkStart w:id="344" w:name="_Toc380655232"/>
            <w:bookmarkStart w:id="345" w:name="_Toc402272563"/>
            <w:r w:rsidRPr="000D2C50">
              <w:rPr>
                <w:lang w:val="en-US"/>
              </w:rPr>
              <w:t xml:space="preserve">Licence Work at Home pour </w:t>
            </w:r>
            <w:r w:rsidR="002F7366">
              <w:rPr>
                <w:lang w:val="en-US"/>
              </w:rPr>
              <w:br/>
            </w:r>
            <w:r w:rsidRPr="000D2C50">
              <w:rPr>
                <w:lang w:val="en-US"/>
              </w:rPr>
              <w:t>Office Standard 2013</w:t>
            </w:r>
            <w:bookmarkEnd w:id="342"/>
            <w:bookmarkEnd w:id="343"/>
            <w:bookmarkEnd w:id="344"/>
            <w:bookmarkEnd w:id="345"/>
            <w:r>
              <w:fldChar w:fldCharType="begin"/>
            </w:r>
            <w:r w:rsidRPr="000D2C50">
              <w:rPr>
                <w:lang w:val="en-US"/>
              </w:rPr>
              <w:instrText>XE "Licence Work at Home pour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6D3B2E" w:rsidRDefault="006D3B2E"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D3B2E" w:rsidRDefault="006D3B2E"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6D3B2E" w:rsidRDefault="006D3B2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D3B2E" w:rsidRDefault="006D3B2E"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70AD47" w:themeFill="accent6"/>
            <w:vAlign w:val="center"/>
          </w:tcPr>
          <w:p w:rsidR="006D3B2E" w:rsidRPr="00A845AF" w:rsidRDefault="006D3B2E" w:rsidP="006D3B2E">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6D3B2E" w:rsidRDefault="006D3B2E" w:rsidP="006D3B2E">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5" w:type="dxa"/>
            <w:shd w:val="clear" w:color="auto" w:fill="BFBFBF" w:themeFill="background1" w:themeFillShade="BF"/>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c>
          <w:tcPr>
            <w:tcW w:w="595" w:type="dxa"/>
            <w:shd w:val="clear" w:color="auto" w:fill="70AD47" w:themeFill="accent6"/>
            <w:vAlign w:val="center"/>
          </w:tcPr>
          <w:p w:rsidR="006D3B2E" w:rsidRDefault="006D3B2E" w:rsidP="00C05A53">
            <w:pPr>
              <w:pStyle w:val="ProductList-OfferingBody"/>
              <w:ind w:left="-113"/>
              <w:jc w:val="center"/>
            </w:pPr>
          </w:p>
        </w:tc>
        <w:tc>
          <w:tcPr>
            <w:tcW w:w="596" w:type="dxa"/>
            <w:shd w:val="clear" w:color="auto" w:fill="BFBFBF" w:themeFill="background1" w:themeFillShade="BF"/>
            <w:vAlign w:val="center"/>
          </w:tcPr>
          <w:p w:rsidR="006D3B2E" w:rsidRDefault="006D3B2E" w:rsidP="00C05A53">
            <w:pPr>
              <w:pStyle w:val="ProductList-OfferingBody"/>
              <w:ind w:left="-113"/>
              <w:jc w:val="center"/>
            </w:pPr>
          </w:p>
        </w:tc>
      </w:tr>
    </w:tbl>
    <w:p w:rsidR="00407E60" w:rsidRPr="0041420D" w:rsidRDefault="00407E60"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6"/>
        <w:gridCol w:w="3287"/>
        <w:gridCol w:w="3597"/>
      </w:tblGrid>
      <w:tr w:rsidR="00AA0F4D" w:rsidTr="005275C1">
        <w:tc>
          <w:tcPr>
            <w:tcW w:w="3906" w:type="dxa"/>
          </w:tcPr>
          <w:p w:rsidR="00AA0F4D" w:rsidRDefault="0037000E" w:rsidP="006E6A2F">
            <w:pPr>
              <w:pStyle w:val="ProductList-Body"/>
              <w:tabs>
                <w:tab w:val="clear" w:pos="158"/>
                <w:tab w:val="left" w:pos="1062"/>
              </w:tabs>
              <w:spacing w:before="20" w:after="20"/>
              <w:ind w:left="162" w:hanging="162"/>
            </w:pPr>
            <w:r>
              <w:t xml:space="preserve">Version antérieure : </w:t>
            </w:r>
            <w:r w:rsidR="00AA0F4D">
              <w:rPr>
                <w:b/>
              </w:rPr>
              <w:t xml:space="preserve">Office 2010 et Applications Office 2010 </w:t>
            </w:r>
            <w:r w:rsidR="00AA0F4D">
              <w:t>(4/10)</w:t>
            </w:r>
          </w:p>
        </w:tc>
        <w:tc>
          <w:tcPr>
            <w:tcW w:w="3287" w:type="dxa"/>
          </w:tcPr>
          <w:p w:rsidR="00AA0F4D" w:rsidRDefault="00AA0F4D" w:rsidP="00AA0F4D">
            <w:pPr>
              <w:pStyle w:val="ProductList-Body"/>
              <w:spacing w:before="20" w:after="20"/>
              <w:rPr>
                <w:b/>
              </w:rPr>
            </w:pPr>
            <w:r>
              <w:t xml:space="preserve">Groupe de Produits : </w:t>
            </w:r>
            <w:r>
              <w:rPr>
                <w:b/>
              </w:rPr>
              <w:t>Applications</w:t>
            </w:r>
          </w:p>
          <w:p w:rsidR="00AA0F4D" w:rsidRDefault="00C857CA" w:rsidP="00AA0F4D">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Desktop</w:t>
            </w:r>
          </w:p>
        </w:tc>
        <w:tc>
          <w:tcPr>
            <w:tcW w:w="3597" w:type="dxa"/>
          </w:tcPr>
          <w:p w:rsidR="00AA0F4D" w:rsidRDefault="00AA0F4D" w:rsidP="00BC7AF7">
            <w:pPr>
              <w:pStyle w:val="ProductList-Body"/>
              <w:spacing w:before="20" w:after="20"/>
              <w:ind w:left="169" w:hanging="169"/>
            </w:pPr>
            <w:r>
              <w:t xml:space="preserve">Indépendant de la plate-forme : </w:t>
            </w:r>
            <w:r>
              <w:rPr>
                <w:b/>
              </w:rPr>
              <w:t>Suites et applications Office</w:t>
            </w:r>
          </w:p>
        </w:tc>
      </w:tr>
      <w:tr w:rsidR="006E6A2F" w:rsidTr="005275C1">
        <w:tc>
          <w:tcPr>
            <w:tcW w:w="3906" w:type="dxa"/>
          </w:tcPr>
          <w:p w:rsidR="006E6A2F" w:rsidRDefault="006E6A2F" w:rsidP="006E6A2F">
            <w:pPr>
              <w:pStyle w:val="ProductList-Body"/>
              <w:spacing w:before="20" w:after="20"/>
              <w:ind w:left="162" w:hanging="162"/>
            </w:pPr>
            <w:r>
              <w:tab/>
            </w:r>
            <w:r>
              <w:rPr>
                <w:b/>
              </w:rPr>
              <w:t>Office 2007 et Applications Office 2007</w:t>
            </w:r>
            <w:r>
              <w:t xml:space="preserve"> (11/06)</w:t>
            </w:r>
          </w:p>
        </w:tc>
        <w:tc>
          <w:tcPr>
            <w:tcW w:w="3287" w:type="dxa"/>
          </w:tcPr>
          <w:p w:rsidR="006E6A2F" w:rsidRDefault="006E6A2F" w:rsidP="00BC7AF7">
            <w:pPr>
              <w:pStyle w:val="ProductList-Body"/>
              <w:spacing w:before="20" w:after="20"/>
              <w:ind w:left="166" w:hanging="166"/>
            </w:pPr>
            <w:r>
              <w:t xml:space="preserve">Suite : </w:t>
            </w:r>
            <w:r>
              <w:rPr>
                <w:b/>
              </w:rPr>
              <w:t>Office Professionnel Plus 2013</w:t>
            </w:r>
            <w:r>
              <w:fldChar w:fldCharType="begin"/>
            </w:r>
            <w:r>
              <w:instrText>XE "Office Professionnel Plus 2013"</w:instrText>
            </w:r>
            <w:r>
              <w:fldChar w:fldCharType="end"/>
            </w:r>
            <w:r>
              <w:rPr>
                <w:b/>
              </w:rPr>
              <w:t xml:space="preserve"> et Office Standard 2013</w:t>
            </w:r>
            <w:r>
              <w:fldChar w:fldCharType="begin"/>
            </w:r>
            <w:r>
              <w:instrText>XE "Office Standard 2013"</w:instrText>
            </w:r>
            <w:r>
              <w:fldChar w:fldCharType="end"/>
            </w:r>
          </w:p>
        </w:tc>
        <w:tc>
          <w:tcPr>
            <w:tcW w:w="3597" w:type="dxa"/>
          </w:tcPr>
          <w:p w:rsidR="006E6A2F" w:rsidRDefault="006E6A2F" w:rsidP="00AA0F4D">
            <w:pPr>
              <w:pStyle w:val="ProductList-Body"/>
              <w:spacing w:before="20" w:after="20"/>
            </w:pPr>
            <w:r>
              <w:t xml:space="preserve">Remise actualisée : </w:t>
            </w:r>
            <w:r>
              <w:rPr>
                <w:b/>
              </w:rPr>
              <w:t>Office Professionnel Plus</w:t>
            </w:r>
          </w:p>
        </w:tc>
      </w:tr>
      <w:tr w:rsidR="00AA0F4D" w:rsidTr="005275C1">
        <w:tc>
          <w:tcPr>
            <w:tcW w:w="3906" w:type="dxa"/>
          </w:tcPr>
          <w:p w:rsidR="00AA0F4D" w:rsidRDefault="00AA0F4D" w:rsidP="00BC7AF7">
            <w:pPr>
              <w:pStyle w:val="ProductList-Body"/>
              <w:spacing w:before="20" w:after="20"/>
              <w:ind w:left="162" w:hanging="162"/>
            </w:pPr>
            <w:r>
              <w:t xml:space="preserve">Éligible à transition : </w:t>
            </w:r>
            <w:r>
              <w:rPr>
                <w:b/>
              </w:rPr>
              <w:t>Office Professionnel Plus, Project Professional, Visio Professional</w:t>
            </w:r>
          </w:p>
        </w:tc>
        <w:tc>
          <w:tcPr>
            <w:tcW w:w="3287"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p>
        </w:tc>
      </w:tr>
    </w:tbl>
    <w:p w:rsidR="00782C7B" w:rsidRPr="000D2C50" w:rsidRDefault="00782C7B" w:rsidP="00782C7B">
      <w:pPr>
        <w:pStyle w:val="ProductList-Body"/>
        <w:shd w:val="clear" w:color="auto" w:fill="D9D9D9" w:themeFill="background1" w:themeFillShade="D9"/>
        <w:spacing w:before="120" w:after="120"/>
        <w:rPr>
          <w:b/>
          <w:lang w:val="en-US"/>
        </w:rPr>
      </w:pPr>
      <w:r w:rsidRPr="000D2C50">
        <w:rPr>
          <w:b/>
          <w:lang w:val="en-US"/>
        </w:rPr>
        <w:t>Informations supplémentaires</w:t>
      </w:r>
    </w:p>
    <w:p w:rsidR="00306B0E" w:rsidRPr="000D2C50" w:rsidRDefault="00306B0E" w:rsidP="00306B0E">
      <w:pPr>
        <w:pStyle w:val="ProductList-Body"/>
        <w:rPr>
          <w:b/>
          <w:lang w:val="en-US"/>
        </w:rPr>
      </w:pPr>
      <w:r w:rsidRPr="000D2C50">
        <w:rPr>
          <w:b/>
          <w:color w:val="00188F"/>
          <w:lang w:val="en-US"/>
        </w:rPr>
        <w:t>Licences Work-at-Home</w:t>
      </w:r>
    </w:p>
    <w:p w:rsidR="00F8294E" w:rsidRDefault="00F8294E" w:rsidP="00306B0E">
      <w:pPr>
        <w:pStyle w:val="ProductList-Body"/>
      </w:pPr>
      <w:r>
        <w:t>Les licences Work at Home sont des licences facultatives, qui peuvent être achetées en complément d</w:t>
      </w:r>
      <w:r w:rsidR="005A5B37">
        <w:t>’</w:t>
      </w:r>
      <w:r>
        <w:t>une licence complète pour Office Standard ou Office Professionnel Plus. Elles permettent aux utilisateurs principaux du logiciel d</w:t>
      </w:r>
      <w:r w:rsidR="005A5B37">
        <w:t>’</w:t>
      </w:r>
      <w:r>
        <w:t>installer et d</w:t>
      </w:r>
      <w:r w:rsidR="005A5B37">
        <w:t>’</w:t>
      </w:r>
      <w:r>
        <w:t>utiliser le logiciel en dehors des locaux du détenteur des Licences en Volume ou de ses affiliés (ex. au domicile de l</w:t>
      </w:r>
      <w:r w:rsidR="005A5B37">
        <w:t>’</w:t>
      </w:r>
      <w:r>
        <w:t>utilisateur). L</w:t>
      </w:r>
      <w:r w:rsidR="005A5B37">
        <w:t>’</w:t>
      </w:r>
      <w:r>
        <w:t>offre Work-at-Home n</w:t>
      </w:r>
      <w:r w:rsidR="005A5B37">
        <w:t>’</w:t>
      </w:r>
      <w:r>
        <w:t>est pas une offre proposée dans le cadre d</w:t>
      </w:r>
      <w:r w:rsidR="005A5B37">
        <w:t>’</w:t>
      </w:r>
      <w:r>
        <w:t>un plan d</w:t>
      </w:r>
      <w:r w:rsidR="005A5B37">
        <w:t>’</w:t>
      </w:r>
      <w:r>
        <w:t>achat réservé aux employés. Les licences Work-at-Home appartiennent aux clients sous Contrat de Licence</w:t>
      </w:r>
      <w:r w:rsidR="00A96404">
        <w:t xml:space="preserve"> en Volume (pas aux salariés). </w:t>
      </w:r>
      <w:r>
        <w:t>« Utilisateur Principal » désigne, pour les besoins du présent paragraphe, l</w:t>
      </w:r>
      <w:r w:rsidR="005A5B37">
        <w:t>’</w:t>
      </w:r>
      <w:r>
        <w:t>utilisateur qui utilise un Dispositif sous Licence dans les locaux du client détenteur des Licences en Volume plus de 50 % du temps pendant n</w:t>
      </w:r>
      <w:r w:rsidR="005A5B37">
        <w:t>’</w:t>
      </w:r>
      <w:r>
        <w:t>importe quelle période de quatre-vingt-dix (90) jours.</w:t>
      </w:r>
    </w:p>
    <w:p w:rsidR="00306B0E" w:rsidRPr="0041420D" w:rsidRDefault="00306B0E" w:rsidP="00306B0E">
      <w:pPr>
        <w:pStyle w:val="ProductList-Body"/>
        <w:rPr>
          <w:sz w:val="14"/>
          <w:szCs w:val="20"/>
        </w:rPr>
      </w:pPr>
    </w:p>
    <w:p w:rsidR="00056FAF" w:rsidRPr="001472FC" w:rsidRDefault="00056FAF" w:rsidP="00056FAF">
      <w:pPr>
        <w:pStyle w:val="ProductList-Body"/>
        <w:rPr>
          <w:b/>
          <w:color w:val="00188F"/>
        </w:rPr>
      </w:pPr>
      <w:r>
        <w:rPr>
          <w:b/>
          <w:color w:val="00188F"/>
        </w:rPr>
        <w:t>Office Professionnel Plus 2013</w:t>
      </w:r>
      <w:r>
        <w:fldChar w:fldCharType="begin"/>
      </w:r>
      <w:r>
        <w:instrText>XE "Office Professionnel Plus 2013"</w:instrText>
      </w:r>
      <w:r>
        <w:fldChar w:fldCharType="end"/>
      </w:r>
      <w:r>
        <w:rPr>
          <w:b/>
          <w:color w:val="00188F"/>
        </w:rPr>
        <w:t xml:space="preserve"> </w:t>
      </w:r>
    </w:p>
    <w:p w:rsidR="00056FAF" w:rsidRDefault="00056FAF" w:rsidP="00056FAF">
      <w:pPr>
        <w:pStyle w:val="ProductList-Body"/>
      </w:pPr>
      <w:r>
        <w:t>Une licence Office Professionnel Plus 2013</w:t>
      </w:r>
      <w:r>
        <w:fldChar w:fldCharType="begin"/>
      </w:r>
      <w:r>
        <w:instrText>XE "Office Professionnel Plus 2013"</w:instrText>
      </w:r>
      <w:r>
        <w:fldChar w:fldCharType="end"/>
      </w:r>
      <w:r>
        <w:t xml:space="preserve"> inclut également des droits d</w:t>
      </w:r>
      <w:r w:rsidR="005A5B37">
        <w:t>’</w:t>
      </w:r>
      <w:r>
        <w:t>utilisation commerciale d</w:t>
      </w:r>
      <w:r w:rsidR="005A5B37">
        <w:t>’</w:t>
      </w:r>
      <w:r>
        <w:t>Office Famille et Étudiant RT 2013</w:t>
      </w:r>
      <w:r>
        <w:fldChar w:fldCharType="begin"/>
      </w:r>
      <w:r>
        <w:instrText>XE "Utilisation Commerciale d’Office Famille et Étudiant 2013 RT"</w:instrText>
      </w:r>
      <w:r>
        <w:fldChar w:fldCharType="end"/>
      </w:r>
      <w:r>
        <w:t xml:space="preserve"> et des droits d</w:t>
      </w:r>
      <w:r w:rsidR="005A5B37">
        <w:t>’</w:t>
      </w:r>
      <w:r>
        <w:t>utilisation d</w:t>
      </w:r>
      <w:r w:rsidR="005A5B37">
        <w:t>’</w:t>
      </w:r>
      <w:r>
        <w:t>Office Web Apps Server 2013</w:t>
      </w:r>
      <w:r>
        <w:fldChar w:fldCharType="begin"/>
      </w:r>
      <w:r>
        <w:instrText>XE "Office Web Apps Server 2013"</w:instrText>
      </w:r>
      <w:r>
        <w:fldChar w:fldCharType="end"/>
      </w:r>
      <w:r>
        <w:t>.</w:t>
      </w:r>
    </w:p>
    <w:p w:rsidR="00056FAF" w:rsidRPr="0041420D" w:rsidRDefault="00056FAF" w:rsidP="00056FAF">
      <w:pPr>
        <w:pStyle w:val="ProductList-Body"/>
        <w:rPr>
          <w:sz w:val="14"/>
          <w:szCs w:val="20"/>
        </w:rPr>
      </w:pPr>
    </w:p>
    <w:p w:rsidR="00056FAF" w:rsidRDefault="00056FAF" w:rsidP="00056FAF">
      <w:pPr>
        <w:pStyle w:val="ProductList-Body"/>
      </w:pPr>
      <w:r>
        <w:t>Les clients Open Value peuvent être éligibles à une remise actualisée selon les licences Office Professionnel 2010</w:t>
      </w:r>
      <w:r>
        <w:fldChar w:fldCharType="begin"/>
      </w:r>
      <w:r>
        <w:instrText>XE "Office Professionnel 2010"</w:instrText>
      </w:r>
      <w:r>
        <w:fldChar w:fldCharType="end"/>
      </w:r>
      <w:r>
        <w:t xml:space="preserve"> ou 2013 ou Office Professionnel Plus 2010</w:t>
      </w:r>
      <w:r>
        <w:fldChar w:fldCharType="begin"/>
      </w:r>
      <w:r>
        <w:instrText>XE "Office Professionnel Plus 2010"</w:instrText>
      </w:r>
      <w:r>
        <w:fldChar w:fldCharType="end"/>
      </w:r>
      <w:r>
        <w:t xml:space="preserve"> dont ils disposent.</w:t>
      </w:r>
    </w:p>
    <w:p w:rsidR="00056FAF" w:rsidRPr="0041420D" w:rsidRDefault="00056FAF" w:rsidP="00056FAF">
      <w:pPr>
        <w:pStyle w:val="ProductList-Body"/>
        <w:rPr>
          <w:sz w:val="14"/>
          <w:szCs w:val="20"/>
        </w:rPr>
      </w:pPr>
    </w:p>
    <w:p w:rsidR="00056FAF" w:rsidRPr="00056FAF" w:rsidRDefault="00056FAF" w:rsidP="00056FAF">
      <w:pPr>
        <w:pStyle w:val="ProductList-Body"/>
        <w:rPr>
          <w:b/>
        </w:rPr>
      </w:pPr>
      <w:r>
        <w:rPr>
          <w:b/>
          <w:color w:val="00188F"/>
        </w:rPr>
        <w:t>Office Standard</w:t>
      </w:r>
      <w:r w:rsidR="001B75AB">
        <w:rPr>
          <w:b/>
          <w:color w:val="00188F"/>
        </w:rPr>
        <w:t xml:space="preserve"> 2013</w:t>
      </w:r>
      <w:r>
        <w:fldChar w:fldCharType="begin"/>
      </w:r>
      <w:r>
        <w:instrText>XE "Office Standard 2013"</w:instrText>
      </w:r>
      <w:r>
        <w:fldChar w:fldCharType="end"/>
      </w:r>
    </w:p>
    <w:p w:rsidR="00056FAF" w:rsidRDefault="00056FAF" w:rsidP="00056FAF">
      <w:pPr>
        <w:pStyle w:val="ProductList-Body"/>
      </w:pPr>
      <w:r>
        <w:t>Une licence Office Standard 2013</w:t>
      </w:r>
      <w:r>
        <w:fldChar w:fldCharType="begin"/>
      </w:r>
      <w:r>
        <w:instrText>XE "Office Standard 2013"</w:instrText>
      </w:r>
      <w:r>
        <w:fldChar w:fldCharType="end"/>
      </w:r>
      <w:r>
        <w:t xml:space="preserve"> inclut également des droits d</w:t>
      </w:r>
      <w:r w:rsidR="005A5B37">
        <w:t>’</w:t>
      </w:r>
      <w:r>
        <w:t>utilisation commerciale d</w:t>
      </w:r>
      <w:r w:rsidR="005A5B37">
        <w:t>’</w:t>
      </w:r>
      <w:r>
        <w:t>Office Famille et Étudiant 2013 RT</w:t>
      </w:r>
      <w:r>
        <w:fldChar w:fldCharType="begin"/>
      </w:r>
      <w:r>
        <w:instrText>XE "Utilisation Commerciale d’Office Famille et Étudiant 2013 RT"</w:instrText>
      </w:r>
      <w:r>
        <w:fldChar w:fldCharType="end"/>
      </w:r>
      <w:r>
        <w:t xml:space="preserve"> et des droits d</w:t>
      </w:r>
      <w:r w:rsidR="005A5B37">
        <w:t>’</w:t>
      </w:r>
      <w:r>
        <w:t>utilisation d</w:t>
      </w:r>
      <w:r w:rsidR="005A5B37">
        <w:t>’</w:t>
      </w:r>
      <w:r>
        <w:t>Office Web Apps Server 2013</w:t>
      </w:r>
      <w:r>
        <w:fldChar w:fldCharType="begin"/>
      </w:r>
      <w:r>
        <w:instrText>XE "Office Web Apps Server 2013"</w:instrText>
      </w:r>
      <w:r>
        <w:fldChar w:fldCharType="end"/>
      </w:r>
      <w:r>
        <w:t>.</w:t>
      </w:r>
    </w:p>
    <w:p w:rsidR="00306B0E" w:rsidRDefault="00306B0E" w:rsidP="00056FAF">
      <w:pPr>
        <w:pStyle w:val="ProductList-Body"/>
        <w:rPr>
          <w:sz w:val="14"/>
          <w:szCs w:val="20"/>
        </w:rPr>
      </w:pPr>
    </w:p>
    <w:p w:rsidR="005275C1" w:rsidRPr="0041420D" w:rsidRDefault="005275C1" w:rsidP="00056FAF">
      <w:pPr>
        <w:pStyle w:val="ProductList-Body"/>
        <w:rPr>
          <w:sz w:val="14"/>
          <w:szCs w:val="20"/>
        </w:rPr>
      </w:pPr>
    </w:p>
    <w:p w:rsidR="00306B0E" w:rsidRPr="00056FAF" w:rsidRDefault="00306B0E" w:rsidP="00306B0E">
      <w:pPr>
        <w:pStyle w:val="ProductList-Body"/>
        <w:rPr>
          <w:b/>
        </w:rPr>
      </w:pPr>
      <w:r>
        <w:rPr>
          <w:b/>
          <w:color w:val="00188F"/>
        </w:rPr>
        <w:t>Droits de passage à une version antérieure du Pack Multilingue Office 2013</w:t>
      </w:r>
    </w:p>
    <w:p w:rsidR="00306B0E" w:rsidRDefault="00306B0E" w:rsidP="00306B0E">
      <w:pPr>
        <w:pStyle w:val="ProductList-Body"/>
      </w:pPr>
      <w:r>
        <w:t>Les clients détenteurs d</w:t>
      </w:r>
      <w:r w:rsidR="005A5B37">
        <w:t>’</w:t>
      </w:r>
      <w:r>
        <w:t>une licence pour le Pack Multilingue Office 2013 et d</w:t>
      </w:r>
      <w:r w:rsidR="005A5B37">
        <w:t>’</w:t>
      </w:r>
      <w:r>
        <w:t>une licence pour l</w:t>
      </w:r>
      <w:r w:rsidR="005A5B37">
        <w:t>’</w:t>
      </w:r>
      <w:r>
        <w:t>un des logiciels qui suivent peuvent utiliser la version anglaise/multilingue d</w:t>
      </w:r>
      <w:r w:rsidR="005A5B37">
        <w:t>’</w:t>
      </w:r>
      <w:r>
        <w:t>une version antérieure du Produit à la place de la version sous licence. L</w:t>
      </w:r>
      <w:r w:rsidR="005A5B37">
        <w:t>’</w:t>
      </w:r>
      <w:r>
        <w:t>utilisation de la version antérieure du Produit est régie par les droits d</w:t>
      </w:r>
      <w:r w:rsidR="005A5B37">
        <w:t>’</w:t>
      </w:r>
      <w:r>
        <w:t>utilisation de la version 2013 du Produit. Ces droits expirent lorsque les droits des clients relatifs au Pack Multilingue Office 2013 ou aux Produits 2013 indiqués ci-dessus expirent.</w:t>
      </w:r>
    </w:p>
    <w:p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Default="00306B0E" w:rsidP="00306B0E">
      <w:pPr>
        <w:pStyle w:val="ProductList-Body"/>
        <w:numPr>
          <w:ilvl w:val="0"/>
          <w:numId w:val="7"/>
        </w:numPr>
        <w:ind w:left="450" w:hanging="270"/>
      </w:pPr>
      <w:r>
        <w:t>Office Professionnel Plus 2013</w:t>
      </w:r>
      <w:r>
        <w:fldChar w:fldCharType="begin"/>
      </w:r>
      <w:r>
        <w:instrText>XE "Office Professionnel Plus 2013"</w:instrText>
      </w:r>
      <w:r>
        <w:fldChar w:fldCharType="end"/>
      </w:r>
    </w:p>
    <w:p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Default="00056FAF" w:rsidP="00056FAF">
      <w:pPr>
        <w:pStyle w:val="ProductList-Body"/>
      </w:pPr>
    </w:p>
    <w:p w:rsidR="00B17611" w:rsidRDefault="00B17611" w:rsidP="00B17611">
      <w:pPr>
        <w:pStyle w:val="ProductList-Body"/>
        <w:tabs>
          <w:tab w:val="clear" w:pos="158"/>
          <w:tab w:val="left" w:pos="720"/>
        </w:tabs>
      </w:pPr>
      <w:r>
        <w:rPr>
          <w:b/>
          <w:color w:val="00188F"/>
        </w:rPr>
        <w:t>Transitions</w:t>
      </w:r>
    </w:p>
    <w:tbl>
      <w:tblPr>
        <w:tblStyle w:val="TableGrid"/>
        <w:tblW w:w="0" w:type="auto"/>
        <w:tblInd w:w="108" w:type="dxa"/>
        <w:tblLook w:val="04A0" w:firstRow="1" w:lastRow="0" w:firstColumn="1" w:lastColumn="0" w:noHBand="0" w:noVBand="1"/>
      </w:tblPr>
      <w:tblGrid>
        <w:gridCol w:w="3870"/>
        <w:gridCol w:w="5247"/>
      </w:tblGrid>
      <w:tr w:rsidR="00B17611" w:rsidTr="005328A6">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Produits faisant l</w:t>
            </w:r>
            <w:r w:rsidR="005A5B37">
              <w:rPr>
                <w:color w:val="FFFFFF" w:themeColor="background1"/>
              </w:rPr>
              <w:t>’</w:t>
            </w:r>
            <w:r>
              <w:rPr>
                <w:color w:val="FFFFFF" w:themeColor="background1"/>
              </w:rPr>
              <w:t>objet de la Transition</w:t>
            </w:r>
          </w:p>
        </w:tc>
        <w:tc>
          <w:tcPr>
            <w:tcW w:w="5247"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Options de Transitions possibles</w:t>
            </w:r>
          </w:p>
        </w:tc>
      </w:tr>
      <w:tr w:rsidR="00B17611" w:rsidTr="005328A6">
        <w:tc>
          <w:tcPr>
            <w:tcW w:w="3870" w:type="dxa"/>
          </w:tcPr>
          <w:p w:rsidR="00B17611" w:rsidRDefault="00642513" w:rsidP="00EA5FCC">
            <w:pPr>
              <w:pStyle w:val="ProductList-Body"/>
            </w:pPr>
            <w:r>
              <w:t>Office Professionnel Plus</w:t>
            </w:r>
          </w:p>
        </w:tc>
        <w:tc>
          <w:tcPr>
            <w:tcW w:w="5247" w:type="dxa"/>
          </w:tcPr>
          <w:p w:rsidR="00B17611" w:rsidRDefault="00B17611" w:rsidP="009472AC">
            <w:pPr>
              <w:pStyle w:val="ProductList-Body"/>
            </w:pPr>
            <w:r>
              <w:t>Office 365 (Entreprise et Secteur Public E3, E4)*, Office 365 ProPlus</w:t>
            </w:r>
          </w:p>
        </w:tc>
      </w:tr>
      <w:tr w:rsidR="00642513" w:rsidTr="005328A6">
        <w:tc>
          <w:tcPr>
            <w:tcW w:w="3870" w:type="dxa"/>
          </w:tcPr>
          <w:p w:rsidR="00642513" w:rsidRDefault="00642513" w:rsidP="00642513">
            <w:pPr>
              <w:pStyle w:val="ProductList-Body"/>
            </w:pPr>
            <w:r>
              <w:t>Office Professionnel Plus et CAL Core Suite</w:t>
            </w:r>
          </w:p>
        </w:tc>
        <w:tc>
          <w:tcPr>
            <w:tcW w:w="5247" w:type="dxa"/>
          </w:tcPr>
          <w:p w:rsidR="00642513" w:rsidRDefault="00642513" w:rsidP="009472AC">
            <w:pPr>
              <w:pStyle w:val="ProductList-Body"/>
            </w:pPr>
            <w:r>
              <w:t>Office 365 (Entreprise et Secteur Public E3, E4)*</w:t>
            </w:r>
          </w:p>
        </w:tc>
      </w:tr>
      <w:tr w:rsidR="00642513" w:rsidTr="005328A6">
        <w:tc>
          <w:tcPr>
            <w:tcW w:w="3870" w:type="dxa"/>
          </w:tcPr>
          <w:p w:rsidR="00642513" w:rsidRDefault="00642513" w:rsidP="00642513">
            <w:pPr>
              <w:pStyle w:val="ProductList-Body"/>
            </w:pPr>
            <w:r>
              <w:t>Office Professionnel Plus et CAL Entreprise Suite</w:t>
            </w:r>
          </w:p>
        </w:tc>
        <w:tc>
          <w:tcPr>
            <w:tcW w:w="5247" w:type="dxa"/>
          </w:tcPr>
          <w:p w:rsidR="00642513" w:rsidRDefault="00642513" w:rsidP="009472AC">
            <w:pPr>
              <w:pStyle w:val="ProductList-Body"/>
            </w:pPr>
            <w:r>
              <w:t>Office 365 (Entreprise et Secteur Public E3, E4)*</w:t>
            </w:r>
          </w:p>
        </w:tc>
      </w:tr>
      <w:tr w:rsidR="00B17611" w:rsidTr="005328A6">
        <w:tc>
          <w:tcPr>
            <w:tcW w:w="3870" w:type="dxa"/>
          </w:tcPr>
          <w:p w:rsidR="00B17611" w:rsidRDefault="00642513" w:rsidP="00EA5FCC">
            <w:pPr>
              <w:pStyle w:val="ProductList-Body"/>
            </w:pPr>
            <w:r>
              <w:t>Project Professional</w:t>
            </w:r>
          </w:p>
        </w:tc>
        <w:tc>
          <w:tcPr>
            <w:tcW w:w="5247" w:type="dxa"/>
          </w:tcPr>
          <w:p w:rsidR="00B17611" w:rsidRDefault="00642513" w:rsidP="00EA5FCC">
            <w:pPr>
              <w:pStyle w:val="ProductList-Body"/>
            </w:pPr>
            <w:r>
              <w:t>Project Pro pour Office 365</w:t>
            </w:r>
          </w:p>
        </w:tc>
      </w:tr>
      <w:tr w:rsidR="00642513" w:rsidTr="005328A6">
        <w:tc>
          <w:tcPr>
            <w:tcW w:w="3870" w:type="dxa"/>
          </w:tcPr>
          <w:p w:rsidR="00642513" w:rsidRDefault="00642513" w:rsidP="00EA5FCC">
            <w:pPr>
              <w:pStyle w:val="ProductList-Body"/>
            </w:pPr>
            <w:r>
              <w:t>Visio Professionnel</w:t>
            </w:r>
          </w:p>
        </w:tc>
        <w:tc>
          <w:tcPr>
            <w:tcW w:w="5247" w:type="dxa"/>
          </w:tcPr>
          <w:p w:rsidR="00642513" w:rsidRDefault="00642513" w:rsidP="00EA5FCC">
            <w:pPr>
              <w:pStyle w:val="ProductList-Body"/>
            </w:pPr>
            <w:r>
              <w:t>Visio Pro pour Office 365</w:t>
            </w:r>
          </w:p>
        </w:tc>
      </w:tr>
    </w:tbl>
    <w:p w:rsidR="00B17611" w:rsidRDefault="00B17611" w:rsidP="00B17611">
      <w:pPr>
        <w:pStyle w:val="ProductList-Body"/>
        <w:tabs>
          <w:tab w:val="clear" w:pos="158"/>
          <w:tab w:val="left" w:pos="720"/>
        </w:tabs>
      </w:pPr>
      <w:r>
        <w:t>* Nécessite une CAL Suite Bridge adéquate.</w:t>
      </w:r>
    </w:p>
    <w:p w:rsidR="00B17611" w:rsidRDefault="00B17611" w:rsidP="00056FAF">
      <w:pPr>
        <w:pStyle w:val="ProductList-Body"/>
      </w:pPr>
    </w:p>
    <w:p w:rsidR="00056FAF" w:rsidRPr="00056FAF" w:rsidRDefault="00056FAF" w:rsidP="0060055E">
      <w:pPr>
        <w:pStyle w:val="ProductList-Body"/>
        <w:rPr>
          <w:b/>
        </w:rPr>
      </w:pPr>
      <w:r>
        <w:rPr>
          <w:b/>
          <w:color w:val="00188F"/>
        </w:rPr>
        <w:t>Project Professional</w:t>
      </w:r>
      <w:r w:rsidR="0060055E">
        <w:rPr>
          <w:b/>
          <w:color w:val="00188F"/>
        </w:rPr>
        <w:t> 2013</w:t>
      </w:r>
      <w:r>
        <w:fldChar w:fldCharType="begin"/>
      </w:r>
      <w:r>
        <w:instrText>XE "Project Professional 2013"</w:instrText>
      </w:r>
      <w:r>
        <w:fldChar w:fldCharType="end"/>
      </w:r>
    </w:p>
    <w:p w:rsidR="00056FAF" w:rsidRDefault="00056FAF" w:rsidP="00056FAF">
      <w:pPr>
        <w:pStyle w:val="ProductList-Body"/>
      </w:pPr>
      <w:r>
        <w:t>Les clients qui possèdent une licence Project Professional 2013</w:t>
      </w:r>
      <w:r>
        <w:fldChar w:fldCharType="begin"/>
      </w:r>
      <w:r>
        <w:instrText>XE "Project Professional 2013"</w:instrText>
      </w:r>
      <w:r>
        <w:fldChar w:fldCharType="end"/>
      </w:r>
      <w:r>
        <w:t xml:space="preserve"> se verront attribuer une CAL Dispositif Project Server 2013</w:t>
      </w:r>
      <w:r>
        <w:fldChar w:fldCharType="begin"/>
      </w:r>
      <w:r>
        <w:instrText>XE "Project Server 2013"</w:instrText>
      </w:r>
      <w:r>
        <w:fldChar w:fldCharType="end"/>
      </w:r>
      <w:r>
        <w:t>. Le droit d</w:t>
      </w:r>
      <w:r w:rsidR="005A5B37">
        <w:t>’</w:t>
      </w:r>
      <w:r>
        <w:t>accès à Project Server 2013 au titre de cette CAL prend fin à l</w:t>
      </w:r>
      <w:r w:rsidR="005A5B37">
        <w:t>’</w:t>
      </w:r>
      <w:r>
        <w:t>expiration de la Licence Project Professional correspondante. Les clients qui ont souscrit une SA active pour leur licence Project Professional auront une SA pour leurs CAL Project Server complémentaires. Cette couverture expirera à l</w:t>
      </w:r>
      <w:r w:rsidR="005A5B37">
        <w:t>’</w:t>
      </w:r>
      <w:r>
        <w:t>expiration de la couverture Project Professional correspondante.</w:t>
      </w:r>
    </w:p>
    <w:p w:rsidR="00056FAF" w:rsidRDefault="00056FAF" w:rsidP="00056FAF">
      <w:pPr>
        <w:pStyle w:val="ProductList-Body"/>
      </w:pPr>
    </w:p>
    <w:p w:rsidR="00056FAF" w:rsidRDefault="00056FAF" w:rsidP="00056FAF">
      <w:pPr>
        <w:pStyle w:val="ProductList-Body"/>
      </w:pPr>
      <w:r>
        <w:t>Pour connaître toutes les conditions applicables à ces CAL, reportez-vous aux notes relatives au Produit Project Server.</w:t>
      </w:r>
    </w:p>
    <w:p w:rsidR="00056FAF" w:rsidRDefault="00056FAF" w:rsidP="00056FAF">
      <w:pPr>
        <w:pStyle w:val="ProductList-Body"/>
      </w:pPr>
    </w:p>
    <w:p w:rsidR="00056FAF" w:rsidRPr="001472FC" w:rsidRDefault="00056FAF" w:rsidP="00056FAF">
      <w:pPr>
        <w:pStyle w:val="ProductList-Body"/>
        <w:rPr>
          <w:b/>
          <w:color w:val="00188F"/>
        </w:rPr>
      </w:pPr>
      <w:r>
        <w:rPr>
          <w:b/>
          <w:color w:val="00188F"/>
        </w:rPr>
        <w:t>Visio Professional 2013</w:t>
      </w:r>
      <w:r>
        <w:fldChar w:fldCharType="begin"/>
      </w:r>
      <w:r>
        <w:instrText>XE "Visio Professional 2013"</w:instrText>
      </w:r>
      <w:r>
        <w:fldChar w:fldCharType="end"/>
      </w:r>
    </w:p>
    <w:p w:rsidR="00056FAF" w:rsidRPr="00056FAF" w:rsidRDefault="00056FAF" w:rsidP="00D67524">
      <w:pPr>
        <w:pStyle w:val="ProductList-Body"/>
        <w:ind w:left="180"/>
        <w:rPr>
          <w:b/>
        </w:rPr>
      </w:pPr>
      <w:r>
        <w:rPr>
          <w:b/>
          <w:color w:val="00188F"/>
        </w:rPr>
        <w:t>Chemin de migration de la Software Assurance pour Visio Premium 2010</w:t>
      </w:r>
      <w:r>
        <w:fldChar w:fldCharType="begin"/>
      </w:r>
      <w:r>
        <w:instrText>XE "Visio Premium 2010"</w:instrText>
      </w:r>
      <w:r>
        <w:fldChar w:fldCharType="end"/>
      </w:r>
    </w:p>
    <w:p w:rsidR="00056FAF" w:rsidRDefault="00056FAF" w:rsidP="00D67524">
      <w:pPr>
        <w:pStyle w:val="ProductList-Body"/>
        <w:ind w:left="180"/>
      </w:pPr>
      <w:r>
        <w:t>Les clients qui ont souscrit une SA pour Visio Premium 2010</w:t>
      </w:r>
      <w:r>
        <w:fldChar w:fldCharType="begin"/>
      </w:r>
      <w:r>
        <w:instrText>XE "Visio Premium 2010"</w:instrText>
      </w:r>
      <w:r>
        <w:fldChar w:fldCharType="end"/>
      </w:r>
      <w:r>
        <w:t xml:space="preserve"> active à la date de disponibilité en téléchargement de Visio Professionnel 2013</w:t>
      </w:r>
      <w:r>
        <w:fldChar w:fldCharType="begin"/>
      </w:r>
      <w:r>
        <w:instrText>XE "Visio Professional 2013"</w:instrText>
      </w:r>
      <w:r>
        <w:fldChar w:fldCharType="end"/>
      </w:r>
      <w:r>
        <w:t xml:space="preserve"> sont autorisés à utiliser Visio 2013 Professionnel à la place de Visio Premium 2010. Les conditions générales de migration de Produits s</w:t>
      </w:r>
      <w:r w:rsidR="005A5B37">
        <w:t>’</w:t>
      </w:r>
      <w:r>
        <w:t xml:space="preserve">appliquent (voir la section </w:t>
      </w:r>
      <w:hyperlink w:anchor="SoftwareAssurance" w:history="1">
        <w:r>
          <w:rPr>
            <w:rStyle w:val="Hyperlink"/>
          </w:rPr>
          <w:t>Software Assurance</w:t>
        </w:r>
      </w:hyperlink>
      <w:r>
        <w:t>).</w:t>
      </w:r>
    </w:p>
    <w:p w:rsidR="00056FAF" w:rsidRDefault="00056FAF" w:rsidP="00D67524">
      <w:pPr>
        <w:pStyle w:val="ProductList-Body"/>
        <w:ind w:left="180"/>
      </w:pPr>
    </w:p>
    <w:p w:rsidR="00056FAF" w:rsidRPr="00056FAF" w:rsidRDefault="00056FAF" w:rsidP="00D67524">
      <w:pPr>
        <w:pStyle w:val="ProductList-Body"/>
        <w:ind w:left="180"/>
        <w:rPr>
          <w:b/>
        </w:rPr>
      </w:pPr>
      <w:r>
        <w:rPr>
          <w:b/>
          <w:color w:val="00188F"/>
        </w:rPr>
        <w:t>Droits de passage à une version antérieure de Visio Professional 2013</w:t>
      </w:r>
      <w:r>
        <w:fldChar w:fldCharType="begin"/>
      </w:r>
      <w:r>
        <w:instrText>XE "Visio Professional 2013"</w:instrText>
      </w:r>
      <w:r>
        <w:fldChar w:fldCharType="end"/>
      </w:r>
    </w:p>
    <w:p w:rsidR="00056FAF" w:rsidRDefault="00056FAF" w:rsidP="00D67524">
      <w:pPr>
        <w:pStyle w:val="ProductList-Body"/>
        <w:ind w:left="180"/>
      </w:pPr>
      <w:r>
        <w:t>Les clients ayant souscrit une SA qui ont déployé uniquement Visio 2010 Premium</w:t>
      </w:r>
      <w:r>
        <w:fldChar w:fldCharType="begin"/>
      </w:r>
      <w:r>
        <w:instrText>XE "Visio Premium 2010"</w:instrText>
      </w:r>
      <w:r>
        <w:fldChar w:fldCharType="end"/>
      </w:r>
      <w:r>
        <w:t xml:space="preserve"> (clients qui n</w:t>
      </w:r>
      <w:r w:rsidR="005A5B37">
        <w:t>’</w:t>
      </w:r>
      <w:r>
        <w:t>utilisent pas une autre édition de Visio dans leur entreprise, par exemple) et qui souhaitent couvrir davantage d</w:t>
      </w:r>
      <w:r w:rsidR="005A5B37">
        <w:t>’</w:t>
      </w:r>
      <w:r>
        <w:t>utilisateurs par une licence pour Visio 2010 Premium peuvent acheter des licences pour Visio 2013 Professionnel</w:t>
      </w:r>
      <w:r>
        <w:fldChar w:fldCharType="begin"/>
      </w:r>
      <w:r>
        <w:instrText>XE "Visio Professional 2013"</w:instrText>
      </w:r>
      <w:r>
        <w:fldChar w:fldCharType="end"/>
      </w:r>
      <w:r>
        <w:t xml:space="preserve"> et passer à la version antérieure Visio 2010 Premium. Ce passage de Visio 2013 Professionnel à la version antérieure Visio 2010 Premium n</w:t>
      </w:r>
      <w:r w:rsidR="005A5B37">
        <w:t>’</w:t>
      </w:r>
      <w:r>
        <w:t>est autorisé que dans ces conditions.</w:t>
      </w:r>
    </w:p>
    <w:bookmarkStart w:id="346" w:name="_Toc378147631"/>
    <w:bookmarkStart w:id="347" w:name="_Toc378151533"/>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407E60" w:rsidRDefault="009919D2" w:rsidP="00680B4D">
      <w:pPr>
        <w:pStyle w:val="ProductList-Offering1Heading"/>
        <w:outlineLvl w:val="1"/>
      </w:pPr>
      <w:bookmarkStart w:id="348" w:name="_Toc379797166"/>
      <w:bookmarkStart w:id="349" w:name="_Toc380513191"/>
      <w:bookmarkStart w:id="350" w:name="_Toc380655233"/>
      <w:bookmarkStart w:id="351" w:name="_Toc402272564"/>
      <w:r>
        <w:t>Office pour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A0345" w:rsidTr="004A0345">
        <w:trPr>
          <w:tblHeader/>
        </w:trPr>
        <w:tc>
          <w:tcPr>
            <w:tcW w:w="3060" w:type="dxa"/>
            <w:tcBorders>
              <w:bottom w:val="nil"/>
            </w:tcBorders>
            <w:shd w:val="clear" w:color="auto" w:fill="00188F"/>
          </w:tcPr>
          <w:p w:rsidR="004A0345" w:rsidRPr="00EE0836" w:rsidRDefault="004A0345"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4A0345" w:rsidRPr="00A845AF" w:rsidRDefault="004A0345"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4A0345" w:rsidRPr="00A845AF" w:rsidRDefault="004A0345"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4A0345" w:rsidRPr="00A845AF" w:rsidRDefault="004A0345"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A0345" w:rsidRPr="00A845AF" w:rsidRDefault="004A0345"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4A0345" w:rsidRPr="00A845AF" w:rsidRDefault="004A0345"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4A0345" w:rsidRPr="00A845AF" w:rsidRDefault="004A0345"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4A0345" w:rsidRPr="00A845AF" w:rsidRDefault="004A0345"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4A0345" w:rsidRPr="00A845AF" w:rsidRDefault="004A0345"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4A0345" w:rsidRPr="00A845AF" w:rsidRDefault="004A0345"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4A0345" w:rsidRPr="00A845AF" w:rsidRDefault="004A0345"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4A0345" w:rsidRPr="00A845AF" w:rsidRDefault="004A0345"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4A0345" w:rsidRPr="00A845AF" w:rsidRDefault="004A0345"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4A0345" w:rsidRPr="00A845AF" w:rsidRDefault="004A0345"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A0345" w:rsidTr="004A0345">
        <w:tc>
          <w:tcPr>
            <w:tcW w:w="3060" w:type="dxa"/>
            <w:tcBorders>
              <w:top w:val="nil"/>
              <w:left w:val="nil"/>
              <w:bottom w:val="dashSmallGap" w:sz="4" w:space="0" w:color="BFBFBF" w:themeColor="background1" w:themeShade="BF"/>
              <w:right w:val="nil"/>
            </w:tcBorders>
          </w:tcPr>
          <w:p w:rsidR="004A0345" w:rsidRDefault="004A0345" w:rsidP="00056FAF">
            <w:pPr>
              <w:pStyle w:val="ProductList-Offering1"/>
            </w:pPr>
            <w:bookmarkStart w:id="352" w:name="_Toc379797167"/>
            <w:bookmarkStart w:id="353" w:name="_Toc380513192"/>
            <w:bookmarkStart w:id="354" w:name="_Toc380655234"/>
            <w:bookmarkStart w:id="355" w:name="_Toc402272565"/>
            <w:r>
              <w:t>Excel version 2011 pour Mac</w:t>
            </w:r>
            <w:bookmarkEnd w:id="352"/>
            <w:bookmarkEnd w:id="353"/>
            <w:bookmarkEnd w:id="354"/>
            <w:bookmarkEnd w:id="355"/>
            <w:r>
              <w:fldChar w:fldCharType="begin"/>
            </w:r>
            <w:r>
              <w:instrText>XE "Excel version 2011 pour Mac"</w:instrText>
            </w:r>
            <w:r>
              <w:fldChar w:fldCharType="end"/>
            </w:r>
          </w:p>
        </w:tc>
        <w:tc>
          <w:tcPr>
            <w:tcW w:w="595" w:type="dxa"/>
            <w:tcBorders>
              <w:top w:val="nil"/>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A0345" w:rsidRDefault="004A034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BFBFBF" w:themeFill="background1" w:themeFillShade="BF"/>
            <w:vAlign w:val="center"/>
          </w:tcPr>
          <w:p w:rsidR="004A0345" w:rsidRDefault="004A0345" w:rsidP="00C05A53">
            <w:pPr>
              <w:pStyle w:val="ProductList-OfferingBody"/>
              <w:ind w:left="-113"/>
              <w:jc w:val="center"/>
            </w:pPr>
          </w:p>
        </w:tc>
        <w:tc>
          <w:tcPr>
            <w:tcW w:w="595" w:type="dxa"/>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70AD47" w:themeFill="accent6"/>
            <w:vAlign w:val="center"/>
          </w:tcPr>
          <w:p w:rsidR="004A0345" w:rsidRDefault="004A0345" w:rsidP="00C05A53">
            <w:pPr>
              <w:pStyle w:val="ProductList-OfferingBody"/>
              <w:ind w:left="-113"/>
              <w:jc w:val="center"/>
            </w:pPr>
          </w:p>
        </w:tc>
        <w:tc>
          <w:tcPr>
            <w:tcW w:w="595" w:type="dxa"/>
            <w:shd w:val="clear" w:color="auto" w:fill="70AD47" w:themeFill="accent6"/>
            <w:vAlign w:val="center"/>
          </w:tcPr>
          <w:p w:rsidR="004A0345" w:rsidRDefault="004A0345" w:rsidP="00C05A53">
            <w:pPr>
              <w:pStyle w:val="ProductList-OfferingBody"/>
              <w:ind w:left="-113"/>
              <w:jc w:val="center"/>
            </w:pPr>
          </w:p>
        </w:tc>
        <w:tc>
          <w:tcPr>
            <w:tcW w:w="595" w:type="dxa"/>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70AD47" w:themeFill="accent6"/>
            <w:vAlign w:val="center"/>
          </w:tcPr>
          <w:p w:rsidR="004A0345" w:rsidRPr="00A845AF" w:rsidRDefault="004A0345"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A0345" w:rsidRDefault="004A0345" w:rsidP="00C05A53">
            <w:pPr>
              <w:pStyle w:val="ProductList-OfferingBody"/>
              <w:ind w:left="-113"/>
              <w:jc w:val="center"/>
            </w:pPr>
          </w:p>
        </w:tc>
        <w:tc>
          <w:tcPr>
            <w:tcW w:w="596" w:type="dxa"/>
            <w:shd w:val="clear" w:color="auto" w:fill="BFBFBF" w:themeFill="background1" w:themeFillShade="BF"/>
            <w:vAlign w:val="center"/>
          </w:tcPr>
          <w:p w:rsidR="004A0345" w:rsidRDefault="004A0345" w:rsidP="00C05A53">
            <w:pPr>
              <w:pStyle w:val="ProductList-OfferingBody"/>
              <w:ind w:left="-113"/>
              <w:jc w:val="center"/>
            </w:pPr>
          </w:p>
        </w:tc>
      </w:tr>
      <w:tr w:rsidR="004A0345" w:rsidTr="004A0345">
        <w:tc>
          <w:tcPr>
            <w:tcW w:w="3060" w:type="dxa"/>
            <w:tcBorders>
              <w:top w:val="dashSmallGap" w:sz="4" w:space="0" w:color="BFBFBF" w:themeColor="background1" w:themeShade="BF"/>
              <w:left w:val="nil"/>
              <w:bottom w:val="dashSmallGap" w:sz="4" w:space="0" w:color="BFBFBF" w:themeColor="background1" w:themeShade="BF"/>
              <w:right w:val="nil"/>
            </w:tcBorders>
          </w:tcPr>
          <w:p w:rsidR="004A0345" w:rsidRDefault="004A0345" w:rsidP="00C05A53">
            <w:pPr>
              <w:pStyle w:val="ProductList-Offering1"/>
            </w:pPr>
            <w:bookmarkStart w:id="356" w:name="_Toc379797168"/>
            <w:bookmarkStart w:id="357" w:name="_Toc380513193"/>
            <w:bookmarkStart w:id="358" w:name="_Toc380655235"/>
            <w:bookmarkStart w:id="359" w:name="_Toc402272566"/>
            <w:r>
              <w:t>Lync 2011 pour Mac</w:t>
            </w:r>
            <w:bookmarkEnd w:id="356"/>
            <w:bookmarkEnd w:id="357"/>
            <w:bookmarkEnd w:id="358"/>
            <w:bookmarkEnd w:id="359"/>
            <w:r>
              <w:fldChar w:fldCharType="begin"/>
            </w:r>
            <w:r>
              <w:instrText>XE "Lync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0345" w:rsidRDefault="004A034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BFBFBF" w:themeFill="background1" w:themeFillShade="BF"/>
            <w:vAlign w:val="center"/>
          </w:tcPr>
          <w:p w:rsidR="004A0345" w:rsidRDefault="004A0345" w:rsidP="00C05A53">
            <w:pPr>
              <w:pStyle w:val="ProductList-OfferingBody"/>
              <w:ind w:left="-113"/>
              <w:jc w:val="center"/>
            </w:pPr>
          </w:p>
        </w:tc>
        <w:tc>
          <w:tcPr>
            <w:tcW w:w="595" w:type="dxa"/>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70AD47" w:themeFill="accent6"/>
            <w:vAlign w:val="center"/>
          </w:tcPr>
          <w:p w:rsidR="004A0345" w:rsidRDefault="004A0345" w:rsidP="00C05A53">
            <w:pPr>
              <w:pStyle w:val="ProductList-OfferingBody"/>
              <w:ind w:left="-113"/>
              <w:jc w:val="center"/>
            </w:pPr>
          </w:p>
        </w:tc>
        <w:tc>
          <w:tcPr>
            <w:tcW w:w="595" w:type="dxa"/>
            <w:shd w:val="clear" w:color="auto" w:fill="70AD47" w:themeFill="accent6"/>
            <w:vAlign w:val="center"/>
          </w:tcPr>
          <w:p w:rsidR="004A0345" w:rsidRDefault="004A0345" w:rsidP="00C05A53">
            <w:pPr>
              <w:pStyle w:val="ProductList-OfferingBody"/>
              <w:ind w:left="-113"/>
              <w:jc w:val="center"/>
            </w:pPr>
          </w:p>
        </w:tc>
        <w:tc>
          <w:tcPr>
            <w:tcW w:w="595" w:type="dxa"/>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70AD47" w:themeFill="accent6"/>
            <w:vAlign w:val="center"/>
          </w:tcPr>
          <w:p w:rsidR="004A0345" w:rsidRPr="00A845AF" w:rsidRDefault="004A0345"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A0345" w:rsidRDefault="004A0345" w:rsidP="00C05A53">
            <w:pPr>
              <w:pStyle w:val="ProductList-OfferingBody"/>
              <w:ind w:left="-113"/>
              <w:jc w:val="center"/>
            </w:pPr>
          </w:p>
        </w:tc>
        <w:tc>
          <w:tcPr>
            <w:tcW w:w="596" w:type="dxa"/>
            <w:shd w:val="clear" w:color="auto" w:fill="BFBFBF" w:themeFill="background1" w:themeFillShade="BF"/>
            <w:vAlign w:val="center"/>
          </w:tcPr>
          <w:p w:rsidR="004A0345" w:rsidRDefault="004A0345" w:rsidP="00C05A53">
            <w:pPr>
              <w:pStyle w:val="ProductList-OfferingBody"/>
              <w:ind w:left="-113"/>
              <w:jc w:val="center"/>
            </w:pPr>
          </w:p>
        </w:tc>
      </w:tr>
      <w:tr w:rsidR="004A0345" w:rsidTr="004A0345">
        <w:tc>
          <w:tcPr>
            <w:tcW w:w="3060" w:type="dxa"/>
            <w:tcBorders>
              <w:top w:val="dashSmallGap" w:sz="4" w:space="0" w:color="BFBFBF" w:themeColor="background1" w:themeShade="BF"/>
              <w:left w:val="nil"/>
              <w:bottom w:val="dashSmallGap" w:sz="4" w:space="0" w:color="BFBFBF" w:themeColor="background1" w:themeShade="BF"/>
              <w:right w:val="nil"/>
            </w:tcBorders>
          </w:tcPr>
          <w:p w:rsidR="004A0345" w:rsidRDefault="004A0345" w:rsidP="00C05A53">
            <w:pPr>
              <w:pStyle w:val="ProductList-Offering1"/>
            </w:pPr>
            <w:bookmarkStart w:id="360" w:name="_Toc379797169"/>
            <w:bookmarkStart w:id="361" w:name="_Toc380513194"/>
            <w:bookmarkStart w:id="362" w:name="_Toc380655236"/>
            <w:bookmarkStart w:id="363" w:name="_Toc402272567"/>
            <w:r>
              <w:t>Office 2011 Standard pour Mac</w:t>
            </w:r>
            <w:bookmarkEnd w:id="360"/>
            <w:bookmarkEnd w:id="361"/>
            <w:bookmarkEnd w:id="362"/>
            <w:bookmarkEnd w:id="363"/>
            <w:r>
              <w:fldChar w:fldCharType="begin"/>
            </w:r>
            <w:r>
              <w:instrText>XE "Office 2011 Standard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0345" w:rsidRDefault="004A034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A0345" w:rsidRPr="00A845AF" w:rsidRDefault="004A0345" w:rsidP="00A96404">
            <w:pPr>
              <w:pStyle w:val="ProductList-OfferingBody"/>
              <w:ind w:left="-113"/>
              <w:jc w:val="center"/>
            </w:pPr>
            <w:r w:rsidRPr="00A845AF">
              <w:t>1,</w:t>
            </w:r>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rsidR="004A0345" w:rsidRPr="00A845AF" w:rsidRDefault="004A0345" w:rsidP="00A96404">
            <w:pPr>
              <w:pStyle w:val="ProductList-OfferingBody"/>
              <w:ind w:left="-113"/>
              <w:jc w:val="center"/>
              <w:rPr>
                <w:bCs/>
              </w:rPr>
            </w:pPr>
            <w:r w:rsidRPr="00A845AF">
              <w:rPr>
                <w:bCs/>
              </w:rPr>
              <w:fldChar w:fldCharType="begin"/>
            </w:r>
            <w:r w:rsidRPr="00A845AF">
              <w:rPr>
                <w:bCs/>
              </w:rPr>
              <w:instrText xml:space="preserve"> AutoTextList  \s NoStyle \t "Desktop Éducation" </w:instrText>
            </w:r>
            <w:r w:rsidRPr="00A845AF">
              <w:rPr>
                <w:bCs/>
              </w:rPr>
              <w:fldChar w:fldCharType="separate"/>
            </w:r>
            <w:r w:rsidRPr="00A845AF">
              <w:rPr>
                <w:bCs/>
              </w:rPr>
              <w:t>ED</w:t>
            </w:r>
            <w:r w:rsidRPr="00A845AF">
              <w:rPr>
                <w:bCs/>
              </w:rPr>
              <w:fldChar w:fldCharType="end"/>
            </w:r>
          </w:p>
        </w:tc>
        <w:tc>
          <w:tcPr>
            <w:tcW w:w="595" w:type="dxa"/>
            <w:shd w:val="clear" w:color="auto" w:fill="70AD47" w:themeFill="accent6"/>
            <w:vAlign w:val="center"/>
          </w:tcPr>
          <w:p w:rsidR="004A0345" w:rsidRPr="00A845AF" w:rsidRDefault="004A0345" w:rsidP="00A96404">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6" w:type="dxa"/>
            <w:shd w:val="clear" w:color="auto" w:fill="70AD47" w:themeFill="accent6"/>
            <w:vAlign w:val="center"/>
          </w:tcPr>
          <w:p w:rsidR="004A0345" w:rsidRDefault="004A0345" w:rsidP="00C05A53">
            <w:pPr>
              <w:pStyle w:val="ProductList-OfferingBody"/>
              <w:ind w:left="-113"/>
              <w:jc w:val="center"/>
            </w:pPr>
          </w:p>
        </w:tc>
        <w:tc>
          <w:tcPr>
            <w:tcW w:w="595" w:type="dxa"/>
            <w:shd w:val="clear" w:color="auto" w:fill="70AD47" w:themeFill="accent6"/>
            <w:vAlign w:val="center"/>
          </w:tcPr>
          <w:p w:rsidR="004A0345" w:rsidRDefault="004A0345" w:rsidP="00C05A53">
            <w:pPr>
              <w:pStyle w:val="ProductList-OfferingBody"/>
              <w:ind w:left="-113"/>
              <w:jc w:val="center"/>
            </w:pPr>
          </w:p>
        </w:tc>
        <w:tc>
          <w:tcPr>
            <w:tcW w:w="595" w:type="dxa"/>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70AD47" w:themeFill="accent6"/>
            <w:vAlign w:val="center"/>
          </w:tcPr>
          <w:p w:rsidR="004A0345" w:rsidRPr="00A845AF" w:rsidRDefault="004A0345"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A0345" w:rsidRDefault="004A0345" w:rsidP="00C05A53">
            <w:pPr>
              <w:pStyle w:val="ProductList-OfferingBody"/>
              <w:ind w:left="-113"/>
              <w:jc w:val="center"/>
            </w:pPr>
          </w:p>
        </w:tc>
        <w:tc>
          <w:tcPr>
            <w:tcW w:w="596" w:type="dxa"/>
            <w:shd w:val="clear" w:color="auto" w:fill="BFBFBF" w:themeFill="background1" w:themeFillShade="BF"/>
            <w:vAlign w:val="center"/>
          </w:tcPr>
          <w:p w:rsidR="004A0345" w:rsidRDefault="004A0345" w:rsidP="00C05A53">
            <w:pPr>
              <w:pStyle w:val="ProductList-OfferingBody"/>
              <w:ind w:left="-113"/>
              <w:jc w:val="center"/>
            </w:pPr>
          </w:p>
        </w:tc>
      </w:tr>
      <w:tr w:rsidR="004A0345" w:rsidTr="004A0345">
        <w:tc>
          <w:tcPr>
            <w:tcW w:w="3060" w:type="dxa"/>
            <w:tcBorders>
              <w:top w:val="dashSmallGap" w:sz="4" w:space="0" w:color="BFBFBF" w:themeColor="background1" w:themeShade="BF"/>
              <w:left w:val="nil"/>
              <w:bottom w:val="dashSmallGap" w:sz="4" w:space="0" w:color="BFBFBF" w:themeColor="background1" w:themeShade="BF"/>
              <w:right w:val="nil"/>
            </w:tcBorders>
          </w:tcPr>
          <w:p w:rsidR="004A0345" w:rsidRDefault="004A0345" w:rsidP="00C05A53">
            <w:pPr>
              <w:pStyle w:val="ProductList-Offering1"/>
            </w:pPr>
            <w:bookmarkStart w:id="364" w:name="_Toc379797170"/>
            <w:bookmarkStart w:id="365" w:name="_Toc380513195"/>
            <w:bookmarkStart w:id="366" w:name="_Toc380655237"/>
            <w:bookmarkStart w:id="367" w:name="_Toc402272568"/>
            <w:r>
              <w:t>Outlook 2011 pour Mac</w:t>
            </w:r>
            <w:bookmarkEnd w:id="364"/>
            <w:bookmarkEnd w:id="365"/>
            <w:bookmarkEnd w:id="366"/>
            <w:bookmarkEnd w:id="367"/>
            <w:r>
              <w:fldChar w:fldCharType="begin"/>
            </w:r>
            <w:r>
              <w:instrText>XE "Outlook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0345" w:rsidRDefault="004A034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BFBFBF" w:themeFill="background1" w:themeFillShade="BF"/>
            <w:vAlign w:val="center"/>
          </w:tcPr>
          <w:p w:rsidR="004A0345" w:rsidRDefault="004A0345" w:rsidP="00C05A53">
            <w:pPr>
              <w:pStyle w:val="ProductList-OfferingBody"/>
              <w:ind w:left="-113"/>
              <w:jc w:val="center"/>
            </w:pPr>
          </w:p>
        </w:tc>
        <w:tc>
          <w:tcPr>
            <w:tcW w:w="595" w:type="dxa"/>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70AD47" w:themeFill="accent6"/>
            <w:vAlign w:val="center"/>
          </w:tcPr>
          <w:p w:rsidR="004A0345" w:rsidRDefault="004A0345" w:rsidP="00C05A53">
            <w:pPr>
              <w:pStyle w:val="ProductList-OfferingBody"/>
              <w:ind w:left="-113"/>
              <w:jc w:val="center"/>
            </w:pPr>
          </w:p>
        </w:tc>
        <w:tc>
          <w:tcPr>
            <w:tcW w:w="595" w:type="dxa"/>
            <w:shd w:val="clear" w:color="auto" w:fill="70AD47" w:themeFill="accent6"/>
            <w:vAlign w:val="center"/>
          </w:tcPr>
          <w:p w:rsidR="004A0345" w:rsidRDefault="004A0345" w:rsidP="00C05A53">
            <w:pPr>
              <w:pStyle w:val="ProductList-OfferingBody"/>
              <w:ind w:left="-113"/>
              <w:jc w:val="center"/>
            </w:pPr>
          </w:p>
        </w:tc>
        <w:tc>
          <w:tcPr>
            <w:tcW w:w="595" w:type="dxa"/>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70AD47" w:themeFill="accent6"/>
            <w:vAlign w:val="center"/>
          </w:tcPr>
          <w:p w:rsidR="004A0345" w:rsidRPr="00A845AF" w:rsidRDefault="004A0345"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A0345" w:rsidRDefault="004A0345" w:rsidP="00C05A53">
            <w:pPr>
              <w:pStyle w:val="ProductList-OfferingBody"/>
              <w:ind w:left="-113"/>
              <w:jc w:val="center"/>
            </w:pPr>
          </w:p>
        </w:tc>
        <w:tc>
          <w:tcPr>
            <w:tcW w:w="596" w:type="dxa"/>
            <w:shd w:val="clear" w:color="auto" w:fill="BFBFBF" w:themeFill="background1" w:themeFillShade="BF"/>
            <w:vAlign w:val="center"/>
          </w:tcPr>
          <w:p w:rsidR="004A0345" w:rsidRDefault="004A0345" w:rsidP="00C05A53">
            <w:pPr>
              <w:pStyle w:val="ProductList-OfferingBody"/>
              <w:ind w:left="-113"/>
              <w:jc w:val="center"/>
            </w:pPr>
          </w:p>
        </w:tc>
      </w:tr>
      <w:tr w:rsidR="004A0345" w:rsidTr="004A0345">
        <w:tc>
          <w:tcPr>
            <w:tcW w:w="3060" w:type="dxa"/>
            <w:tcBorders>
              <w:top w:val="dashSmallGap" w:sz="4" w:space="0" w:color="BFBFBF" w:themeColor="background1" w:themeShade="BF"/>
              <w:left w:val="nil"/>
              <w:bottom w:val="dashSmallGap" w:sz="4" w:space="0" w:color="BFBFBF" w:themeColor="background1" w:themeShade="BF"/>
              <w:right w:val="nil"/>
            </w:tcBorders>
          </w:tcPr>
          <w:p w:rsidR="004A0345" w:rsidRDefault="004A0345" w:rsidP="00C05A53">
            <w:pPr>
              <w:pStyle w:val="ProductList-Offering1"/>
            </w:pPr>
            <w:bookmarkStart w:id="368" w:name="_Toc379797171"/>
            <w:bookmarkStart w:id="369" w:name="_Toc380513196"/>
            <w:bookmarkStart w:id="370" w:name="_Toc380655238"/>
            <w:bookmarkStart w:id="371" w:name="_Toc402272569"/>
            <w:r>
              <w:t>Powerpoint 2011 pour Mac</w:t>
            </w:r>
            <w:bookmarkEnd w:id="368"/>
            <w:bookmarkEnd w:id="369"/>
            <w:bookmarkEnd w:id="370"/>
            <w:bookmarkEnd w:id="371"/>
            <w:r>
              <w:fldChar w:fldCharType="begin"/>
            </w:r>
            <w:r>
              <w:instrText>XE "Powerpoint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0345" w:rsidRDefault="004A034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BFBFBF" w:themeFill="background1" w:themeFillShade="BF"/>
            <w:vAlign w:val="center"/>
          </w:tcPr>
          <w:p w:rsidR="004A0345" w:rsidRDefault="004A0345" w:rsidP="00C05A53">
            <w:pPr>
              <w:pStyle w:val="ProductList-OfferingBody"/>
              <w:ind w:left="-113"/>
              <w:jc w:val="center"/>
            </w:pPr>
          </w:p>
        </w:tc>
        <w:tc>
          <w:tcPr>
            <w:tcW w:w="595" w:type="dxa"/>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70AD47" w:themeFill="accent6"/>
            <w:vAlign w:val="center"/>
          </w:tcPr>
          <w:p w:rsidR="004A0345" w:rsidRDefault="004A0345" w:rsidP="00C05A53">
            <w:pPr>
              <w:pStyle w:val="ProductList-OfferingBody"/>
              <w:ind w:left="-113"/>
              <w:jc w:val="center"/>
            </w:pPr>
          </w:p>
        </w:tc>
        <w:tc>
          <w:tcPr>
            <w:tcW w:w="595" w:type="dxa"/>
            <w:shd w:val="clear" w:color="auto" w:fill="70AD47" w:themeFill="accent6"/>
            <w:vAlign w:val="center"/>
          </w:tcPr>
          <w:p w:rsidR="004A0345" w:rsidRDefault="004A0345" w:rsidP="00C05A53">
            <w:pPr>
              <w:pStyle w:val="ProductList-OfferingBody"/>
              <w:ind w:left="-113"/>
              <w:jc w:val="center"/>
            </w:pPr>
          </w:p>
        </w:tc>
        <w:tc>
          <w:tcPr>
            <w:tcW w:w="595" w:type="dxa"/>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70AD47" w:themeFill="accent6"/>
            <w:vAlign w:val="center"/>
          </w:tcPr>
          <w:p w:rsidR="004A0345" w:rsidRPr="00A845AF" w:rsidRDefault="004A0345"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A0345" w:rsidRDefault="004A0345" w:rsidP="00C05A53">
            <w:pPr>
              <w:pStyle w:val="ProductList-OfferingBody"/>
              <w:ind w:left="-113"/>
              <w:jc w:val="center"/>
            </w:pPr>
          </w:p>
        </w:tc>
        <w:tc>
          <w:tcPr>
            <w:tcW w:w="596" w:type="dxa"/>
            <w:shd w:val="clear" w:color="auto" w:fill="BFBFBF" w:themeFill="background1" w:themeFillShade="BF"/>
            <w:vAlign w:val="center"/>
          </w:tcPr>
          <w:p w:rsidR="004A0345" w:rsidRDefault="004A0345" w:rsidP="00C05A53">
            <w:pPr>
              <w:pStyle w:val="ProductList-OfferingBody"/>
              <w:ind w:left="-113"/>
              <w:jc w:val="center"/>
            </w:pPr>
          </w:p>
        </w:tc>
      </w:tr>
      <w:tr w:rsidR="004A0345" w:rsidTr="004A0345">
        <w:tc>
          <w:tcPr>
            <w:tcW w:w="3060" w:type="dxa"/>
            <w:tcBorders>
              <w:top w:val="dashSmallGap" w:sz="4" w:space="0" w:color="BFBFBF" w:themeColor="background1" w:themeShade="BF"/>
              <w:left w:val="nil"/>
              <w:bottom w:val="dashSmallGap" w:sz="4" w:space="0" w:color="BFBFBF" w:themeColor="background1" w:themeShade="BF"/>
              <w:right w:val="nil"/>
            </w:tcBorders>
          </w:tcPr>
          <w:p w:rsidR="004A0345" w:rsidRDefault="004A0345" w:rsidP="00C05A53">
            <w:pPr>
              <w:pStyle w:val="ProductList-Offering1"/>
            </w:pPr>
            <w:bookmarkStart w:id="372" w:name="_Toc379797172"/>
            <w:bookmarkStart w:id="373" w:name="_Toc380513197"/>
            <w:bookmarkStart w:id="374" w:name="_Toc380655239"/>
            <w:bookmarkStart w:id="375" w:name="_Toc402272570"/>
            <w:r>
              <w:t>Word 2011 pour Mac</w:t>
            </w:r>
            <w:bookmarkEnd w:id="372"/>
            <w:bookmarkEnd w:id="373"/>
            <w:bookmarkEnd w:id="374"/>
            <w:bookmarkEnd w:id="375"/>
            <w:r>
              <w:fldChar w:fldCharType="begin"/>
            </w:r>
            <w:r>
              <w:instrText>XE "Word 2011 pour Mac"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A0345" w:rsidRDefault="004A034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A0345" w:rsidRDefault="004A034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BFBFBF" w:themeFill="background1" w:themeFillShade="BF"/>
            <w:vAlign w:val="center"/>
          </w:tcPr>
          <w:p w:rsidR="004A0345" w:rsidRDefault="004A0345" w:rsidP="00C05A53">
            <w:pPr>
              <w:pStyle w:val="ProductList-OfferingBody"/>
              <w:ind w:left="-113"/>
              <w:jc w:val="center"/>
            </w:pPr>
          </w:p>
        </w:tc>
        <w:tc>
          <w:tcPr>
            <w:tcW w:w="595" w:type="dxa"/>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70AD47" w:themeFill="accent6"/>
            <w:vAlign w:val="center"/>
          </w:tcPr>
          <w:p w:rsidR="004A0345" w:rsidRDefault="004A0345" w:rsidP="00C05A53">
            <w:pPr>
              <w:pStyle w:val="ProductList-OfferingBody"/>
              <w:ind w:left="-113"/>
              <w:jc w:val="center"/>
            </w:pPr>
          </w:p>
        </w:tc>
        <w:tc>
          <w:tcPr>
            <w:tcW w:w="595" w:type="dxa"/>
            <w:shd w:val="clear" w:color="auto" w:fill="70AD47" w:themeFill="accent6"/>
            <w:vAlign w:val="center"/>
          </w:tcPr>
          <w:p w:rsidR="004A0345" w:rsidRDefault="004A0345" w:rsidP="00C05A53">
            <w:pPr>
              <w:pStyle w:val="ProductList-OfferingBody"/>
              <w:ind w:left="-113"/>
              <w:jc w:val="center"/>
            </w:pPr>
          </w:p>
        </w:tc>
        <w:tc>
          <w:tcPr>
            <w:tcW w:w="595" w:type="dxa"/>
            <w:shd w:val="clear" w:color="auto" w:fill="BFBFBF" w:themeFill="background1" w:themeFillShade="BF"/>
            <w:vAlign w:val="center"/>
          </w:tcPr>
          <w:p w:rsidR="004A0345" w:rsidRDefault="004A0345" w:rsidP="00C05A53">
            <w:pPr>
              <w:pStyle w:val="ProductList-OfferingBody"/>
              <w:ind w:left="-113"/>
              <w:jc w:val="center"/>
            </w:pPr>
          </w:p>
        </w:tc>
        <w:tc>
          <w:tcPr>
            <w:tcW w:w="596" w:type="dxa"/>
            <w:shd w:val="clear" w:color="auto" w:fill="70AD47" w:themeFill="accent6"/>
            <w:vAlign w:val="center"/>
          </w:tcPr>
          <w:p w:rsidR="004A0345" w:rsidRPr="00A845AF" w:rsidRDefault="004A0345"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A0345" w:rsidRDefault="004A0345" w:rsidP="00C05A53">
            <w:pPr>
              <w:pStyle w:val="ProductList-OfferingBody"/>
              <w:ind w:left="-113"/>
              <w:jc w:val="center"/>
            </w:pPr>
          </w:p>
        </w:tc>
        <w:tc>
          <w:tcPr>
            <w:tcW w:w="596" w:type="dxa"/>
            <w:shd w:val="clear" w:color="auto" w:fill="BFBFBF" w:themeFill="background1" w:themeFillShade="BF"/>
            <w:vAlign w:val="center"/>
          </w:tcPr>
          <w:p w:rsidR="004A0345" w:rsidRDefault="004A0345" w:rsidP="00C05A53">
            <w:pPr>
              <w:pStyle w:val="ProductList-OfferingBody"/>
              <w:ind w:left="-113"/>
              <w:jc w:val="center"/>
            </w:pPr>
          </w:p>
        </w:tc>
      </w:tr>
      <w:tr w:rsidR="00C05A53" w:rsidTr="004A0345">
        <w:tc>
          <w:tcPr>
            <w:tcW w:w="3060" w:type="dxa"/>
            <w:tcBorders>
              <w:top w:val="dashSmallGap" w:sz="4" w:space="0" w:color="BFBFBF" w:themeColor="background1" w:themeShade="BF"/>
              <w:left w:val="nil"/>
              <w:bottom w:val="nil"/>
              <w:right w:val="nil"/>
            </w:tcBorders>
          </w:tcPr>
          <w:p w:rsidR="00C05A53" w:rsidRPr="000D2C50" w:rsidRDefault="00056FAF" w:rsidP="00C05A53">
            <w:pPr>
              <w:pStyle w:val="ProductList-Offering1"/>
              <w:rPr>
                <w:lang w:val="en-US"/>
              </w:rPr>
            </w:pPr>
            <w:bookmarkStart w:id="376" w:name="_Toc379797173"/>
            <w:bookmarkStart w:id="377" w:name="_Toc380513198"/>
            <w:bookmarkStart w:id="378" w:name="_Toc380655240"/>
            <w:bookmarkStart w:id="379" w:name="_Toc402272571"/>
            <w:r w:rsidRPr="000D2C50">
              <w:rPr>
                <w:lang w:val="en-US"/>
              </w:rPr>
              <w:t>Licences Work-at-Home pour Mac 2011</w:t>
            </w:r>
            <w:bookmarkEnd w:id="376"/>
            <w:bookmarkEnd w:id="377"/>
            <w:bookmarkEnd w:id="378"/>
            <w:bookmarkEnd w:id="379"/>
            <w:r>
              <w:fldChar w:fldCharType="begin"/>
            </w:r>
            <w:r w:rsidRPr="000D2C50">
              <w:rPr>
                <w:lang w:val="en-US"/>
              </w:rPr>
              <w:instrText>XE "Licences Work-at-Home pour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p w:rsidR="006D2227" w:rsidRDefault="006D2227" w:rsidP="004F3C6D">
      <w:pPr>
        <w:pStyle w:val="ProductList-Body"/>
      </w:pPr>
    </w:p>
    <w:p w:rsidR="006D2227" w:rsidRDefault="006D2227"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642"/>
        <w:gridCol w:w="3486"/>
      </w:tblGrid>
      <w:tr w:rsidR="00782C7B" w:rsidTr="00BC3C35">
        <w:tc>
          <w:tcPr>
            <w:tcW w:w="3596" w:type="dxa"/>
          </w:tcPr>
          <w:p w:rsidR="00782C7B" w:rsidRDefault="00056FAF" w:rsidP="00056FAF">
            <w:pPr>
              <w:pStyle w:val="ProductList-Body"/>
              <w:spacing w:before="20" w:after="20"/>
            </w:pPr>
            <w:r>
              <w:t xml:space="preserve">Version antérieure : </w:t>
            </w:r>
            <w:r>
              <w:rPr>
                <w:b/>
              </w:rPr>
              <w:t>Office 2008 pour Mac et Applications Office 2008 pour Mac</w:t>
            </w:r>
            <w:r>
              <w:t xml:space="preserve"> (1/08)</w:t>
            </w:r>
          </w:p>
        </w:tc>
        <w:tc>
          <w:tcPr>
            <w:tcW w:w="3676" w:type="dxa"/>
          </w:tcPr>
          <w:p w:rsidR="00782C7B" w:rsidRPr="00056FAF" w:rsidRDefault="00056FAF" w:rsidP="00056FAF">
            <w:pPr>
              <w:pStyle w:val="ProductList-Body"/>
              <w:spacing w:before="20" w:after="20"/>
              <w:rPr>
                <w:b/>
              </w:rPr>
            </w:pPr>
            <w:r>
              <w:t xml:space="preserve">Groupe de Produits : </w:t>
            </w:r>
            <w:r>
              <w:rPr>
                <w:b/>
              </w:rPr>
              <w:t>Applications</w:t>
            </w:r>
          </w:p>
        </w:tc>
        <w:tc>
          <w:tcPr>
            <w:tcW w:w="3518" w:type="dxa"/>
          </w:tcPr>
          <w:p w:rsidR="00782C7B" w:rsidRPr="00AC1338" w:rsidRDefault="00AC1338" w:rsidP="00306B0E">
            <w:pPr>
              <w:pStyle w:val="ProductList-Body"/>
              <w:spacing w:before="20" w:after="20"/>
              <w:rPr>
                <w:b/>
              </w:rPr>
            </w:pPr>
            <w:r>
              <w:t xml:space="preserve">Indépendant de la plate-forme : </w:t>
            </w:r>
            <w:r>
              <w:rPr>
                <w:b/>
              </w:rPr>
              <w:t xml:space="preserve">Suites Office pour Mac </w:t>
            </w:r>
          </w:p>
        </w:tc>
      </w:tr>
      <w:tr w:rsidR="00782C7B" w:rsidTr="00BC3C35">
        <w:tc>
          <w:tcPr>
            <w:tcW w:w="3596" w:type="dxa"/>
          </w:tcPr>
          <w:p w:rsidR="00782C7B" w:rsidRDefault="00AC1338" w:rsidP="00056FAF">
            <w:pPr>
              <w:pStyle w:val="ProductList-Body"/>
              <w:spacing w:before="20" w:after="20"/>
            </w:pPr>
            <w:r>
              <w:t xml:space="preserve">Suite : </w:t>
            </w:r>
            <w:r>
              <w:rPr>
                <w:b/>
              </w:rPr>
              <w:t>Office 2011 Standard pour Mac</w:t>
            </w:r>
            <w:r>
              <w:fldChar w:fldCharType="begin"/>
            </w:r>
            <w:r>
              <w:instrText>XE "Office 2011 Standard pour Mac"</w:instrText>
            </w:r>
            <w:r>
              <w:fldChar w:fldCharType="end"/>
            </w:r>
          </w:p>
        </w:tc>
        <w:tc>
          <w:tcPr>
            <w:tcW w:w="3676" w:type="dxa"/>
          </w:tcPr>
          <w:p w:rsidR="00782C7B" w:rsidRDefault="00C857CA" w:rsidP="00056FAF">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Desktop</w:t>
            </w:r>
          </w:p>
        </w:tc>
        <w:tc>
          <w:tcPr>
            <w:tcW w:w="3518" w:type="dxa"/>
          </w:tcPr>
          <w:p w:rsidR="00782C7B" w:rsidRDefault="00306B0E" w:rsidP="00056FAF">
            <w:pPr>
              <w:pStyle w:val="ProductList-Body"/>
              <w:spacing w:before="20" w:after="20"/>
            </w:pPr>
            <w:r>
              <w:rPr>
                <w:b/>
              </w:rPr>
              <w:t>et Applications Office pour Mac</w:t>
            </w:r>
          </w:p>
        </w:tc>
      </w:tr>
    </w:tbl>
    <w:p w:rsidR="00782C7B" w:rsidRPr="00782C7B" w:rsidRDefault="00782C7B" w:rsidP="006E6A2F">
      <w:pPr>
        <w:pStyle w:val="ProductList-Body"/>
        <w:shd w:val="clear" w:color="auto" w:fill="D9D9D9" w:themeFill="background1" w:themeFillShade="D9"/>
        <w:spacing w:before="120" w:after="120"/>
        <w:rPr>
          <w:b/>
        </w:rPr>
      </w:pPr>
      <w:r>
        <w:rPr>
          <w:b/>
        </w:rPr>
        <w:t>Informations supplémentaires</w:t>
      </w:r>
    </w:p>
    <w:p w:rsidR="00AC1338" w:rsidRPr="00AC1338" w:rsidRDefault="00AC1338" w:rsidP="00AC1338">
      <w:pPr>
        <w:pStyle w:val="ProductList-Body"/>
        <w:rPr>
          <w:b/>
        </w:rPr>
      </w:pPr>
      <w:r>
        <w:rPr>
          <w:b/>
          <w:color w:val="00188F"/>
        </w:rPr>
        <w:t>Office </w:t>
      </w:r>
      <w:r w:rsidR="00DC38A7">
        <w:rPr>
          <w:b/>
          <w:color w:val="00188F"/>
        </w:rPr>
        <w:t xml:space="preserve">2011 </w:t>
      </w:r>
      <w:r>
        <w:rPr>
          <w:b/>
          <w:color w:val="00188F"/>
        </w:rPr>
        <w:t>Standard pour Mac</w:t>
      </w:r>
      <w:r>
        <w:fldChar w:fldCharType="begin"/>
      </w:r>
      <w:r>
        <w:instrText>XE "Office 2011 Standard pour Mac"</w:instrText>
      </w:r>
      <w:r>
        <w:fldChar w:fldCharType="end"/>
      </w:r>
    </w:p>
    <w:p w:rsidR="00AC1338" w:rsidRDefault="00AC1338" w:rsidP="00317472">
      <w:pPr>
        <w:pStyle w:val="ProductList-Body"/>
      </w:pPr>
      <w:r>
        <w:t>Une licence Office Standard 2011 pour Mac</w:t>
      </w:r>
      <w:r>
        <w:fldChar w:fldCharType="begin"/>
      </w:r>
      <w:r>
        <w:instrText>XE "Office 2011 Standard pour Mac"</w:instrText>
      </w:r>
      <w:r>
        <w:fldChar w:fldCharType="end"/>
      </w:r>
      <w:r>
        <w:t xml:space="preserve"> inclut également des droits d</w:t>
      </w:r>
      <w:r w:rsidR="005A5B37">
        <w:t>’</w:t>
      </w:r>
      <w:r>
        <w:t>utilisation commerciale d</w:t>
      </w:r>
      <w:r w:rsidR="005A5B37">
        <w:t>’</w:t>
      </w:r>
      <w:r>
        <w:t>Office Famille et Étudiant 2013 RT</w:t>
      </w:r>
      <w:r>
        <w:fldChar w:fldCharType="begin"/>
      </w:r>
      <w:r>
        <w:instrText>XE "Utilisation Commerciale d’Office Famille et Étudiant 2013 RT"</w:instrText>
      </w:r>
      <w:r>
        <w:fldChar w:fldCharType="end"/>
      </w:r>
      <w:r>
        <w:t xml:space="preserve"> et des droits d</w:t>
      </w:r>
      <w:r w:rsidR="005A5B37">
        <w:t>’</w:t>
      </w:r>
      <w:r>
        <w:t>utilisation d</w:t>
      </w:r>
      <w:r w:rsidR="005A5B37">
        <w:t>’</w:t>
      </w:r>
      <w:r>
        <w:t>Office Web Apps Server 2013. Les licences achetées à compter du 1er octobre 2011 couvrent Lync 2011 au lieu de Communicator</w:t>
      </w:r>
      <w:r w:rsidR="00317472">
        <w:t> </w:t>
      </w:r>
      <w:r>
        <w:t>2011 pour Mac</w:t>
      </w:r>
      <w:r>
        <w:fldChar w:fldCharType="begin"/>
      </w:r>
      <w:r>
        <w:instrText>XE "Communicator 2011 pour Mac"</w:instrText>
      </w:r>
      <w:r>
        <w:fldChar w:fldCharType="end"/>
      </w:r>
      <w:r>
        <w:t>. Les clients qui ont souscrit une SA active à compter du 1er octobre 2011 peuvent utiliser Communicator 2011 pour Mac ou Lync</w:t>
      </w:r>
      <w:r w:rsidR="00317472">
        <w:t> </w:t>
      </w:r>
      <w:r>
        <w:t>2011 pour Mac</w:t>
      </w:r>
      <w:r>
        <w:fldChar w:fldCharType="begin"/>
      </w:r>
      <w:r>
        <w:instrText>XE "Lync 2011 pour Mac"</w:instrText>
      </w:r>
      <w:r>
        <w:fldChar w:fldCharType="end"/>
      </w:r>
      <w:r>
        <w:t>.</w:t>
      </w:r>
    </w:p>
    <w:p w:rsidR="00AC1338" w:rsidRDefault="00AC1338" w:rsidP="00AC1338">
      <w:pPr>
        <w:pStyle w:val="ProductList-Body"/>
      </w:pPr>
    </w:p>
    <w:p w:rsidR="00733083" w:rsidRPr="00AC1338" w:rsidRDefault="00733083" w:rsidP="00733083">
      <w:pPr>
        <w:pStyle w:val="ProductList-Body"/>
        <w:rPr>
          <w:b/>
        </w:rPr>
      </w:pPr>
      <w:r>
        <w:rPr>
          <w:b/>
          <w:color w:val="00188F"/>
        </w:rPr>
        <w:t>Outlook </w:t>
      </w:r>
      <w:r w:rsidR="00DC38A7">
        <w:rPr>
          <w:b/>
          <w:color w:val="00188F"/>
        </w:rPr>
        <w:t xml:space="preserve">2011 </w:t>
      </w:r>
      <w:r>
        <w:rPr>
          <w:b/>
          <w:color w:val="00188F"/>
        </w:rPr>
        <w:t>pour Mac</w:t>
      </w:r>
      <w:r>
        <w:fldChar w:fldCharType="begin"/>
      </w:r>
      <w:r>
        <w:instrText>XE "Outlook 2011 pour Mac"</w:instrText>
      </w:r>
      <w:r>
        <w:fldChar w:fldCharType="end"/>
      </w:r>
    </w:p>
    <w:p w:rsidR="00733083" w:rsidRDefault="00733083" w:rsidP="00733083">
      <w:pPr>
        <w:pStyle w:val="ProductList-Body"/>
      </w:pPr>
      <w:r>
        <w:t>Office 2011 pour Mac est la version qui suit Entourage 2008 pour Mac.</w:t>
      </w:r>
    </w:p>
    <w:p w:rsidR="00733083" w:rsidRDefault="00733083" w:rsidP="00733083">
      <w:pPr>
        <w:pStyle w:val="ProductList-Body"/>
      </w:pPr>
    </w:p>
    <w:p w:rsidR="00306B0E" w:rsidRPr="00AC1338" w:rsidRDefault="00306B0E" w:rsidP="00306B0E">
      <w:pPr>
        <w:pStyle w:val="ProductList-Body"/>
        <w:rPr>
          <w:b/>
        </w:rPr>
      </w:pPr>
      <w:r>
        <w:rPr>
          <w:b/>
          <w:color w:val="00188F"/>
        </w:rPr>
        <w:t>Lync </w:t>
      </w:r>
      <w:r w:rsidR="00DC38A7">
        <w:rPr>
          <w:b/>
          <w:color w:val="00188F"/>
        </w:rPr>
        <w:t xml:space="preserve">2011 </w:t>
      </w:r>
      <w:r>
        <w:rPr>
          <w:b/>
          <w:color w:val="00188F"/>
        </w:rPr>
        <w:t>pour Mac</w:t>
      </w:r>
      <w:r>
        <w:fldChar w:fldCharType="begin"/>
      </w:r>
      <w:r>
        <w:instrText>XE "Lync 2011 pour Mac"</w:instrText>
      </w:r>
      <w:r>
        <w:fldChar w:fldCharType="end"/>
      </w:r>
    </w:p>
    <w:p w:rsidR="00306B0E" w:rsidRDefault="00306B0E" w:rsidP="00306B0E">
      <w:pPr>
        <w:pStyle w:val="ProductList-Body"/>
      </w:pPr>
      <w:r>
        <w:t>Lync 2011 pour Mac</w:t>
      </w:r>
      <w:r>
        <w:fldChar w:fldCharType="begin"/>
      </w:r>
      <w:r>
        <w:instrText>XE "Lync 2011 pour Mac"</w:instrText>
      </w:r>
      <w:r>
        <w:fldChar w:fldCharType="end"/>
      </w:r>
      <w:r>
        <w:t xml:space="preserve"> est la version qui suit Communicator 2011 pour Mac</w:t>
      </w:r>
      <w:r>
        <w:fldChar w:fldCharType="begin"/>
      </w:r>
      <w:r>
        <w:instrText>XE "Communicator 2011 pour Mac"</w:instrText>
      </w:r>
      <w:r>
        <w:fldChar w:fldCharType="end"/>
      </w:r>
      <w:r>
        <w:t>.</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9708AE" w:rsidRDefault="009708AE" w:rsidP="00B26BEF">
      <w:pPr>
        <w:pStyle w:val="ProductList-OfferingGroupHeading"/>
        <w:outlineLvl w:val="1"/>
      </w:pPr>
      <w:bookmarkStart w:id="380" w:name="_Toc379797174"/>
      <w:bookmarkStart w:id="381" w:name="_Toc380513199"/>
      <w:bookmarkStart w:id="382" w:name="_Toc380655241"/>
      <w:bookmarkStart w:id="383" w:name="_Toc402272572"/>
      <w:r>
        <w:t>Serveurs Office</w:t>
      </w:r>
      <w:bookmarkEnd w:id="380"/>
      <w:bookmarkEnd w:id="381"/>
      <w:bookmarkEnd w:id="382"/>
      <w:bookmarkEnd w:id="383"/>
    </w:p>
    <w:p w:rsidR="009708AE"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402272573"/>
      <w:r>
        <w:t>Exchange Server</w:t>
      </w:r>
      <w:bookmarkEnd w:id="384"/>
      <w:bookmarkEnd w:id="385"/>
      <w:bookmarkEnd w:id="388"/>
      <w:bookmarkEnd w:id="389"/>
      <w:bookmarkEnd w:id="390"/>
      <w:bookmarkEnd w:id="3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FA23BE" w:rsidTr="00D93D47">
        <w:trPr>
          <w:tblHeader/>
        </w:trPr>
        <w:tc>
          <w:tcPr>
            <w:tcW w:w="3060" w:type="dxa"/>
            <w:tcBorders>
              <w:bottom w:val="nil"/>
            </w:tcBorders>
            <w:shd w:val="clear" w:color="auto" w:fill="00188F"/>
          </w:tcPr>
          <w:p w:rsidR="00FA23BE" w:rsidRPr="00EE0836" w:rsidRDefault="00FA23B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A23BE" w:rsidRPr="00A845AF" w:rsidRDefault="00FA23B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FA23BE" w:rsidRPr="00A845AF" w:rsidRDefault="00FA23BE"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FA23BE" w:rsidRPr="00A845AF" w:rsidRDefault="00FA23B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A23BE" w:rsidRPr="00A845AF" w:rsidRDefault="00FA23BE"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FA23BE" w:rsidRPr="00A845AF" w:rsidRDefault="00FA23BE"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FA23BE" w:rsidRPr="00A845AF" w:rsidRDefault="00FA23B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FA23BE" w:rsidRPr="00A845AF" w:rsidRDefault="00FA23B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FA23BE" w:rsidRPr="00A845AF" w:rsidRDefault="00FA23B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FA23BE" w:rsidRPr="00A845AF" w:rsidRDefault="00FA23B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492" w:type="dxa"/>
            <w:shd w:val="clear" w:color="auto" w:fill="00188F"/>
            <w:vAlign w:val="center"/>
          </w:tcPr>
          <w:p w:rsidR="00FA23BE" w:rsidRPr="00A845AF" w:rsidRDefault="00FA23B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99" w:type="dxa"/>
            <w:shd w:val="clear" w:color="auto" w:fill="00188F"/>
            <w:vAlign w:val="center"/>
          </w:tcPr>
          <w:p w:rsidR="00FA23BE" w:rsidRPr="00A845AF" w:rsidRDefault="00FA23B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FA23BE" w:rsidRPr="00A845AF" w:rsidRDefault="00FA23B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FA23BE" w:rsidRPr="00A845AF" w:rsidRDefault="00FA23B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A23BE" w:rsidTr="00D93D47">
        <w:tc>
          <w:tcPr>
            <w:tcW w:w="3060" w:type="dxa"/>
            <w:tcBorders>
              <w:top w:val="dashSmallGap" w:sz="4" w:space="0" w:color="BFBFBF" w:themeColor="background1" w:themeShade="BF"/>
              <w:left w:val="nil"/>
              <w:bottom w:val="dashSmallGap" w:sz="4" w:space="0" w:color="BFBFBF" w:themeColor="background1" w:themeShade="BF"/>
              <w:right w:val="nil"/>
            </w:tcBorders>
          </w:tcPr>
          <w:p w:rsidR="00FA23BE" w:rsidRDefault="00FA23BE" w:rsidP="00477621">
            <w:pPr>
              <w:pStyle w:val="ProductList-Offering2"/>
            </w:pPr>
            <w:bookmarkStart w:id="392" w:name="_Toc379797178"/>
            <w:bookmarkStart w:id="393" w:name="_Toc380513203"/>
            <w:bookmarkStart w:id="394" w:name="_Toc380655245"/>
            <w:bookmarkStart w:id="395" w:name="_Toc402272574"/>
            <w:r>
              <w:t>Exchange Server Enterprise 2013</w:t>
            </w:r>
            <w:bookmarkEnd w:id="392"/>
            <w:bookmarkEnd w:id="393"/>
            <w:bookmarkEnd w:id="394"/>
            <w:bookmarkEnd w:id="39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A23BE" w:rsidRDefault="00FA23BE"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A23BE" w:rsidRDefault="00FA23BE"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A23BE" w:rsidRDefault="00FA23BE"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A23BE" w:rsidRDefault="00FA23BE"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A23BE" w:rsidRDefault="00FA23BE" w:rsidP="00C05A53">
            <w:pPr>
              <w:pStyle w:val="ProductList-OfferingBody"/>
              <w:ind w:left="-113"/>
              <w:jc w:val="center"/>
            </w:pPr>
            <w:r>
              <w:t>50</w:t>
            </w:r>
          </w:p>
        </w:tc>
        <w:tc>
          <w:tcPr>
            <w:tcW w:w="596" w:type="dxa"/>
            <w:shd w:val="clear" w:color="auto" w:fill="70AD47" w:themeFill="accent6"/>
            <w:vAlign w:val="center"/>
          </w:tcPr>
          <w:p w:rsidR="00FA23BE" w:rsidRPr="00A845AF" w:rsidRDefault="00FA23B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A23BE" w:rsidRDefault="00FA23BE" w:rsidP="00C05A53">
            <w:pPr>
              <w:pStyle w:val="ProductList-OfferingBody"/>
              <w:ind w:left="-113"/>
              <w:jc w:val="center"/>
            </w:pPr>
          </w:p>
        </w:tc>
        <w:tc>
          <w:tcPr>
            <w:tcW w:w="596" w:type="dxa"/>
            <w:shd w:val="clear" w:color="auto" w:fill="70AD47" w:themeFill="accent6"/>
            <w:vAlign w:val="center"/>
          </w:tcPr>
          <w:p w:rsidR="00FA23BE" w:rsidRDefault="00FA23BE" w:rsidP="00C05A53">
            <w:pPr>
              <w:pStyle w:val="ProductList-OfferingBody"/>
              <w:ind w:left="-113"/>
              <w:jc w:val="center"/>
            </w:pPr>
          </w:p>
        </w:tc>
        <w:tc>
          <w:tcPr>
            <w:tcW w:w="595" w:type="dxa"/>
            <w:shd w:val="clear" w:color="auto" w:fill="70AD47" w:themeFill="accent6"/>
            <w:vAlign w:val="center"/>
          </w:tcPr>
          <w:p w:rsidR="00FA23BE" w:rsidRDefault="00FA23BE" w:rsidP="00C05A53">
            <w:pPr>
              <w:pStyle w:val="ProductList-OfferingBody"/>
              <w:ind w:left="-113"/>
              <w:jc w:val="center"/>
            </w:pPr>
          </w:p>
        </w:tc>
        <w:tc>
          <w:tcPr>
            <w:tcW w:w="492" w:type="dxa"/>
            <w:shd w:val="clear" w:color="auto" w:fill="BFBFBF" w:themeFill="background1" w:themeFillShade="BF"/>
            <w:vAlign w:val="center"/>
          </w:tcPr>
          <w:p w:rsidR="00FA23BE" w:rsidRDefault="00FA23BE" w:rsidP="00C05A53">
            <w:pPr>
              <w:pStyle w:val="ProductList-OfferingBody"/>
              <w:ind w:left="-113"/>
              <w:jc w:val="center"/>
            </w:pPr>
          </w:p>
        </w:tc>
        <w:tc>
          <w:tcPr>
            <w:tcW w:w="699" w:type="dxa"/>
            <w:shd w:val="clear" w:color="auto" w:fill="70AD47" w:themeFill="accent6"/>
            <w:vAlign w:val="center"/>
          </w:tcPr>
          <w:p w:rsidR="00FA23BE" w:rsidRPr="00A845AF" w:rsidRDefault="00FA23B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FA23BE" w:rsidRDefault="00FA23BE" w:rsidP="00C05A53">
            <w:pPr>
              <w:pStyle w:val="ProductList-OfferingBody"/>
              <w:ind w:left="-113"/>
              <w:jc w:val="center"/>
            </w:pPr>
          </w:p>
        </w:tc>
        <w:tc>
          <w:tcPr>
            <w:tcW w:w="596" w:type="dxa"/>
            <w:shd w:val="clear" w:color="auto" w:fill="70AD47" w:themeFill="accent6"/>
            <w:vAlign w:val="center"/>
          </w:tcPr>
          <w:p w:rsidR="00FA23BE" w:rsidRPr="00A845AF" w:rsidRDefault="00FA23B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FA23BE" w:rsidTr="00D93D47">
        <w:tc>
          <w:tcPr>
            <w:tcW w:w="3060" w:type="dxa"/>
            <w:tcBorders>
              <w:top w:val="dashSmallGap" w:sz="4" w:space="0" w:color="BFBFBF" w:themeColor="background1" w:themeShade="BF"/>
              <w:left w:val="nil"/>
              <w:bottom w:val="dashSmallGap" w:sz="4" w:space="0" w:color="BFBFBF" w:themeColor="background1" w:themeShade="BF"/>
              <w:right w:val="nil"/>
            </w:tcBorders>
          </w:tcPr>
          <w:p w:rsidR="00FA23BE" w:rsidRDefault="00FA23BE" w:rsidP="00E652A8">
            <w:pPr>
              <w:pStyle w:val="ProductList-Offering2"/>
            </w:pPr>
            <w:bookmarkStart w:id="396" w:name="_Toc379797179"/>
            <w:bookmarkStart w:id="397" w:name="_Toc380513204"/>
            <w:bookmarkStart w:id="398" w:name="_Toc380655246"/>
            <w:bookmarkStart w:id="399" w:name="_Toc402272575"/>
            <w:r>
              <w:t>CAL Exchange Server Enterprise 2013</w:t>
            </w:r>
            <w:r>
              <w:fldChar w:fldCharType="begin"/>
            </w:r>
            <w:r>
              <w:instrText>XE "Exchange Server Enterprise 2013"</w:instrText>
            </w:r>
            <w:r>
              <w:fldChar w:fldCharType="end"/>
            </w:r>
            <w:r>
              <w:fldChar w:fldCharType="begin"/>
            </w:r>
            <w:r>
              <w:instrText>XE "CAL Exchange Server Enterprise 2013"</w:instrText>
            </w:r>
            <w:r>
              <w:fldChar w:fldCharType="end"/>
            </w:r>
            <w:r>
              <w:t xml:space="preserve"> (Utilisateur et Dispositif)</w:t>
            </w:r>
            <w:bookmarkEnd w:id="396"/>
            <w:bookmarkEnd w:id="397"/>
            <w:bookmarkEnd w:id="398"/>
            <w:bookmarkEnd w:id="39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A23BE" w:rsidRDefault="00FA23BE"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A23BE" w:rsidRDefault="00FA23BE"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A23BE" w:rsidRDefault="00FA23BE"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A23BE" w:rsidRDefault="00FA23BE"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A23BE" w:rsidRDefault="00FA23BE" w:rsidP="00E652A8">
            <w:pPr>
              <w:pStyle w:val="ProductList-OfferingBody"/>
              <w:ind w:left="-113"/>
              <w:jc w:val="center"/>
            </w:pPr>
            <w:r>
              <w:t>1</w:t>
            </w:r>
          </w:p>
        </w:tc>
        <w:tc>
          <w:tcPr>
            <w:tcW w:w="596" w:type="dxa"/>
            <w:shd w:val="clear" w:color="auto" w:fill="70AD47" w:themeFill="accent6"/>
            <w:vAlign w:val="center"/>
          </w:tcPr>
          <w:p w:rsidR="00FA23BE" w:rsidRPr="00A845AF" w:rsidRDefault="00FA23B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A23BE" w:rsidRDefault="00FA23BE" w:rsidP="00E652A8">
            <w:pPr>
              <w:pStyle w:val="ProductList-OfferingBody"/>
              <w:ind w:left="-113"/>
              <w:jc w:val="center"/>
            </w:pPr>
          </w:p>
        </w:tc>
        <w:tc>
          <w:tcPr>
            <w:tcW w:w="596" w:type="dxa"/>
            <w:shd w:val="clear" w:color="auto" w:fill="70AD47" w:themeFill="accent6"/>
            <w:vAlign w:val="center"/>
          </w:tcPr>
          <w:p w:rsidR="00FA23BE" w:rsidRDefault="00FA23BE" w:rsidP="00E652A8">
            <w:pPr>
              <w:pStyle w:val="ProductList-OfferingBody"/>
              <w:ind w:left="-113"/>
              <w:jc w:val="center"/>
            </w:pPr>
          </w:p>
        </w:tc>
        <w:tc>
          <w:tcPr>
            <w:tcW w:w="595" w:type="dxa"/>
            <w:shd w:val="clear" w:color="auto" w:fill="70AD47" w:themeFill="accent6"/>
            <w:vAlign w:val="center"/>
          </w:tcPr>
          <w:p w:rsidR="00FA23BE" w:rsidRDefault="00FA23BE" w:rsidP="00E652A8">
            <w:pPr>
              <w:pStyle w:val="ProductList-OfferingBody"/>
              <w:ind w:left="-113"/>
              <w:jc w:val="center"/>
            </w:pPr>
          </w:p>
        </w:tc>
        <w:tc>
          <w:tcPr>
            <w:tcW w:w="492" w:type="dxa"/>
            <w:shd w:val="clear" w:color="auto" w:fill="BFBFBF" w:themeFill="background1" w:themeFillShade="BF"/>
            <w:vAlign w:val="center"/>
          </w:tcPr>
          <w:p w:rsidR="00FA23BE" w:rsidRDefault="00FA23BE" w:rsidP="00E652A8">
            <w:pPr>
              <w:pStyle w:val="ProductList-OfferingBody"/>
              <w:ind w:left="-113"/>
              <w:jc w:val="center"/>
            </w:pPr>
          </w:p>
        </w:tc>
        <w:tc>
          <w:tcPr>
            <w:tcW w:w="699" w:type="dxa"/>
            <w:shd w:val="clear" w:color="auto" w:fill="70AD47" w:themeFill="accent6"/>
            <w:vAlign w:val="center"/>
          </w:tcPr>
          <w:p w:rsidR="00FA23BE" w:rsidRPr="00A845AF" w:rsidRDefault="00FA23BE"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rsidR="00FA23BE" w:rsidRDefault="00FA23BE" w:rsidP="00E652A8">
            <w:pPr>
              <w:pStyle w:val="ProductList-OfferingBody"/>
              <w:ind w:left="-113"/>
              <w:jc w:val="center"/>
            </w:pPr>
          </w:p>
        </w:tc>
        <w:tc>
          <w:tcPr>
            <w:tcW w:w="596" w:type="dxa"/>
            <w:shd w:val="clear" w:color="auto" w:fill="BFBFBF" w:themeFill="background1" w:themeFillShade="BF"/>
            <w:vAlign w:val="center"/>
          </w:tcPr>
          <w:p w:rsidR="00FA23BE" w:rsidRPr="00287117" w:rsidRDefault="00FA23BE" w:rsidP="00A96404">
            <w:pPr>
              <w:pStyle w:val="ProductList-OfferingBody"/>
              <w:ind w:left="-113"/>
              <w:jc w:val="center"/>
            </w:pPr>
          </w:p>
        </w:tc>
      </w:tr>
      <w:tr w:rsidR="00FA23BE" w:rsidTr="00D93D47">
        <w:tc>
          <w:tcPr>
            <w:tcW w:w="3060" w:type="dxa"/>
            <w:tcBorders>
              <w:top w:val="dashSmallGap" w:sz="4" w:space="0" w:color="BFBFBF" w:themeColor="background1" w:themeShade="BF"/>
              <w:left w:val="nil"/>
              <w:bottom w:val="dashSmallGap" w:sz="4" w:space="0" w:color="BFBFBF" w:themeColor="background1" w:themeShade="BF"/>
              <w:right w:val="nil"/>
            </w:tcBorders>
          </w:tcPr>
          <w:p w:rsidR="00FA23BE" w:rsidRDefault="00FA23BE" w:rsidP="00E652A8">
            <w:pPr>
              <w:pStyle w:val="ProductList-Offering2"/>
            </w:pPr>
            <w:bookmarkStart w:id="400" w:name="_Toc379797180"/>
            <w:bookmarkStart w:id="401" w:name="_Toc380513205"/>
            <w:bookmarkStart w:id="402" w:name="_Toc380655247"/>
            <w:bookmarkStart w:id="403" w:name="_Toc402272576"/>
            <w:r>
              <w:t>Exchange Server Standard 2013</w:t>
            </w:r>
            <w:bookmarkEnd w:id="400"/>
            <w:bookmarkEnd w:id="401"/>
            <w:bookmarkEnd w:id="402"/>
            <w:bookmarkEnd w:id="40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A23BE" w:rsidRDefault="00FA23BE"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A23BE" w:rsidRDefault="00FA23BE"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A23BE" w:rsidRDefault="00FA23BE"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A23BE" w:rsidRDefault="00FA23BE"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A23BE" w:rsidRDefault="00FA23BE" w:rsidP="00E652A8">
            <w:pPr>
              <w:pStyle w:val="ProductList-OfferingBody"/>
              <w:ind w:left="-113"/>
              <w:jc w:val="center"/>
            </w:pPr>
            <w:r>
              <w:t>10</w:t>
            </w:r>
          </w:p>
        </w:tc>
        <w:tc>
          <w:tcPr>
            <w:tcW w:w="596" w:type="dxa"/>
            <w:shd w:val="clear" w:color="auto" w:fill="70AD47" w:themeFill="accent6"/>
            <w:vAlign w:val="center"/>
          </w:tcPr>
          <w:p w:rsidR="00FA23BE" w:rsidRPr="00A845AF" w:rsidRDefault="00FA23B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A23BE" w:rsidRDefault="00FA23BE" w:rsidP="00E652A8">
            <w:pPr>
              <w:pStyle w:val="ProductList-OfferingBody"/>
              <w:ind w:left="-113"/>
              <w:jc w:val="center"/>
            </w:pPr>
          </w:p>
        </w:tc>
        <w:tc>
          <w:tcPr>
            <w:tcW w:w="596" w:type="dxa"/>
            <w:shd w:val="clear" w:color="auto" w:fill="70AD47" w:themeFill="accent6"/>
            <w:vAlign w:val="center"/>
          </w:tcPr>
          <w:p w:rsidR="00FA23BE" w:rsidRDefault="00FA23BE" w:rsidP="00E652A8">
            <w:pPr>
              <w:pStyle w:val="ProductList-OfferingBody"/>
              <w:ind w:left="-113"/>
              <w:jc w:val="center"/>
            </w:pPr>
          </w:p>
        </w:tc>
        <w:tc>
          <w:tcPr>
            <w:tcW w:w="595" w:type="dxa"/>
            <w:shd w:val="clear" w:color="auto" w:fill="70AD47" w:themeFill="accent6"/>
            <w:vAlign w:val="center"/>
          </w:tcPr>
          <w:p w:rsidR="00FA23BE" w:rsidRDefault="00FA23BE" w:rsidP="00E652A8">
            <w:pPr>
              <w:pStyle w:val="ProductList-OfferingBody"/>
              <w:ind w:left="-113"/>
              <w:jc w:val="center"/>
            </w:pPr>
          </w:p>
        </w:tc>
        <w:tc>
          <w:tcPr>
            <w:tcW w:w="492" w:type="dxa"/>
            <w:shd w:val="clear" w:color="auto" w:fill="BFBFBF" w:themeFill="background1" w:themeFillShade="BF"/>
            <w:vAlign w:val="center"/>
          </w:tcPr>
          <w:p w:rsidR="00FA23BE" w:rsidRDefault="00FA23BE" w:rsidP="00E652A8">
            <w:pPr>
              <w:pStyle w:val="ProductList-OfferingBody"/>
              <w:ind w:left="-113"/>
              <w:jc w:val="center"/>
            </w:pPr>
          </w:p>
        </w:tc>
        <w:tc>
          <w:tcPr>
            <w:tcW w:w="699" w:type="dxa"/>
            <w:shd w:val="clear" w:color="auto" w:fill="70AD47" w:themeFill="accent6"/>
            <w:vAlign w:val="center"/>
          </w:tcPr>
          <w:p w:rsidR="00FA23BE" w:rsidRPr="00A845AF" w:rsidRDefault="00FA23B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FA23BE" w:rsidRDefault="00FA23BE" w:rsidP="00E652A8">
            <w:pPr>
              <w:pStyle w:val="ProductList-OfferingBody"/>
              <w:ind w:left="-113"/>
              <w:jc w:val="center"/>
            </w:pPr>
          </w:p>
        </w:tc>
        <w:tc>
          <w:tcPr>
            <w:tcW w:w="596" w:type="dxa"/>
            <w:shd w:val="clear" w:color="auto" w:fill="70AD47" w:themeFill="accent6"/>
            <w:vAlign w:val="center"/>
          </w:tcPr>
          <w:p w:rsidR="00FA23BE" w:rsidRPr="00A845AF" w:rsidRDefault="00FA23B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FA23BE" w:rsidTr="00D93D47">
        <w:tc>
          <w:tcPr>
            <w:tcW w:w="3060" w:type="dxa"/>
            <w:tcBorders>
              <w:top w:val="dashSmallGap" w:sz="4" w:space="0" w:color="BFBFBF" w:themeColor="background1" w:themeShade="BF"/>
              <w:left w:val="nil"/>
              <w:bottom w:val="nil"/>
              <w:right w:val="nil"/>
            </w:tcBorders>
          </w:tcPr>
          <w:p w:rsidR="00FA23BE" w:rsidRDefault="00FA23BE" w:rsidP="00E652A8">
            <w:pPr>
              <w:pStyle w:val="ProductList-Offering2"/>
            </w:pPr>
            <w:bookmarkStart w:id="404" w:name="_Toc379797181"/>
            <w:bookmarkStart w:id="405" w:name="_Toc380513206"/>
            <w:bookmarkStart w:id="406" w:name="_Toc380655248"/>
            <w:bookmarkStart w:id="407" w:name="_Toc402272577"/>
            <w:r>
              <w:t>CAL Exchange Server Standard 2013</w:t>
            </w:r>
            <w:r>
              <w:fldChar w:fldCharType="begin"/>
            </w:r>
            <w:r>
              <w:instrText>XE "Exchange Server Standard 2013"</w:instrText>
            </w:r>
            <w:r>
              <w:fldChar w:fldCharType="end"/>
            </w:r>
            <w:r>
              <w:fldChar w:fldCharType="begin"/>
            </w:r>
            <w:r>
              <w:instrText>XE "CAL Exchange Server Standard 2013"</w:instrText>
            </w:r>
            <w:r>
              <w:fldChar w:fldCharType="end"/>
            </w:r>
            <w:r>
              <w:t xml:space="preserve"> (Utilisateur et Dispositif)</w:t>
            </w:r>
            <w:bookmarkEnd w:id="404"/>
            <w:bookmarkEnd w:id="405"/>
            <w:bookmarkEnd w:id="406"/>
            <w:bookmarkEnd w:id="407"/>
          </w:p>
        </w:tc>
        <w:tc>
          <w:tcPr>
            <w:tcW w:w="595" w:type="dxa"/>
            <w:tcBorders>
              <w:top w:val="dashSmallGap" w:sz="4" w:space="0" w:color="BFBFBF" w:themeColor="background1" w:themeShade="BF"/>
              <w:left w:val="nil"/>
              <w:bottom w:val="nil"/>
              <w:right w:val="nil"/>
            </w:tcBorders>
            <w:vAlign w:val="center"/>
          </w:tcPr>
          <w:p w:rsidR="00FA23BE" w:rsidRDefault="00FA23BE"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FA23BE" w:rsidRDefault="00FA23BE"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FA23BE" w:rsidRDefault="00FA23BE"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A23BE" w:rsidRDefault="00FA23BE"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A23BE" w:rsidRDefault="00FA23BE" w:rsidP="00E652A8">
            <w:pPr>
              <w:pStyle w:val="ProductList-OfferingBody"/>
              <w:ind w:left="-113"/>
              <w:jc w:val="center"/>
            </w:pPr>
            <w:r>
              <w:t>1</w:t>
            </w:r>
          </w:p>
        </w:tc>
        <w:tc>
          <w:tcPr>
            <w:tcW w:w="596" w:type="dxa"/>
            <w:shd w:val="clear" w:color="auto" w:fill="70AD47" w:themeFill="accent6"/>
            <w:vAlign w:val="center"/>
          </w:tcPr>
          <w:p w:rsidR="00FA23BE" w:rsidRPr="00A845AF" w:rsidRDefault="00FA23B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A23BE" w:rsidRDefault="00FA23BE" w:rsidP="00E652A8">
            <w:pPr>
              <w:pStyle w:val="ProductList-OfferingBody"/>
              <w:ind w:left="-113"/>
              <w:jc w:val="center"/>
            </w:pPr>
          </w:p>
        </w:tc>
        <w:tc>
          <w:tcPr>
            <w:tcW w:w="596" w:type="dxa"/>
            <w:shd w:val="clear" w:color="auto" w:fill="70AD47" w:themeFill="accent6"/>
            <w:vAlign w:val="center"/>
          </w:tcPr>
          <w:p w:rsidR="00FA23BE" w:rsidRDefault="00FA23BE" w:rsidP="00E652A8">
            <w:pPr>
              <w:pStyle w:val="ProductList-OfferingBody"/>
              <w:ind w:left="-113"/>
              <w:jc w:val="center"/>
            </w:pPr>
          </w:p>
        </w:tc>
        <w:tc>
          <w:tcPr>
            <w:tcW w:w="595" w:type="dxa"/>
            <w:shd w:val="clear" w:color="auto" w:fill="70AD47" w:themeFill="accent6"/>
            <w:vAlign w:val="center"/>
          </w:tcPr>
          <w:p w:rsidR="00FA23BE" w:rsidRDefault="00FA23BE" w:rsidP="00E652A8">
            <w:pPr>
              <w:pStyle w:val="ProductList-OfferingBody"/>
              <w:ind w:left="-113"/>
              <w:jc w:val="center"/>
            </w:pPr>
          </w:p>
        </w:tc>
        <w:tc>
          <w:tcPr>
            <w:tcW w:w="492" w:type="dxa"/>
            <w:shd w:val="clear" w:color="auto" w:fill="BFBFBF" w:themeFill="background1" w:themeFillShade="BF"/>
            <w:vAlign w:val="center"/>
          </w:tcPr>
          <w:p w:rsidR="00FA23BE" w:rsidRDefault="00FA23BE" w:rsidP="00E652A8">
            <w:pPr>
              <w:pStyle w:val="ProductList-OfferingBody"/>
              <w:ind w:left="-113"/>
              <w:jc w:val="center"/>
            </w:pPr>
          </w:p>
        </w:tc>
        <w:tc>
          <w:tcPr>
            <w:tcW w:w="699" w:type="dxa"/>
            <w:shd w:val="clear" w:color="auto" w:fill="70AD47" w:themeFill="accent6"/>
            <w:vAlign w:val="center"/>
          </w:tcPr>
          <w:p w:rsidR="00FA23BE" w:rsidRPr="00A845AF" w:rsidRDefault="00FA23BE"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rsidR="00FA23BE" w:rsidRDefault="00FA23BE" w:rsidP="00E652A8">
            <w:pPr>
              <w:pStyle w:val="ProductList-OfferingBody"/>
              <w:ind w:left="-113"/>
              <w:jc w:val="center"/>
            </w:pPr>
          </w:p>
        </w:tc>
        <w:tc>
          <w:tcPr>
            <w:tcW w:w="596" w:type="dxa"/>
            <w:shd w:val="clear" w:color="auto" w:fill="BFBFBF" w:themeFill="background1" w:themeFillShade="BF"/>
            <w:vAlign w:val="center"/>
          </w:tcPr>
          <w:p w:rsidR="00FA23BE" w:rsidRDefault="00FA23BE" w:rsidP="00E652A8">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870"/>
        <w:gridCol w:w="2420"/>
      </w:tblGrid>
      <w:tr w:rsidR="000C0ACA" w:rsidTr="006321E3">
        <w:tc>
          <w:tcPr>
            <w:tcW w:w="4500" w:type="dxa"/>
          </w:tcPr>
          <w:p w:rsidR="000C0ACA" w:rsidRDefault="000C0ACA" w:rsidP="003D7A21">
            <w:pPr>
              <w:pStyle w:val="ProductList-Body"/>
              <w:tabs>
                <w:tab w:val="clear" w:pos="158"/>
                <w:tab w:val="left" w:pos="1152"/>
              </w:tabs>
            </w:pPr>
            <w:r>
              <w:t>Vers</w:t>
            </w:r>
            <w:r w:rsidR="006321E3">
              <w:t xml:space="preserve">ions antérieures : </w:t>
            </w:r>
            <w:r>
              <w:rPr>
                <w:b/>
              </w:rPr>
              <w:t>Exchange Server 2010</w:t>
            </w:r>
            <w:r>
              <w:t xml:space="preserve"> (11/09)</w:t>
            </w:r>
          </w:p>
        </w:tc>
        <w:tc>
          <w:tcPr>
            <w:tcW w:w="3870" w:type="dxa"/>
          </w:tcPr>
          <w:p w:rsidR="000C0ACA" w:rsidRDefault="000C0ACA" w:rsidP="003D7A21">
            <w:pPr>
              <w:pStyle w:val="ProductList-Body"/>
            </w:pPr>
            <w:r>
              <w:t xml:space="preserve">Groupe de Produits : </w:t>
            </w:r>
            <w:r>
              <w:rPr>
                <w:b/>
              </w:rPr>
              <w:t>Serveur</w:t>
            </w:r>
          </w:p>
        </w:tc>
        <w:tc>
          <w:tcPr>
            <w:tcW w:w="2420" w:type="dxa"/>
          </w:tcPr>
          <w:p w:rsidR="000C0ACA" w:rsidRDefault="000C0ACA" w:rsidP="003D7A21">
            <w:pPr>
              <w:pStyle w:val="ProductList-Body"/>
            </w:pPr>
          </w:p>
        </w:tc>
      </w:tr>
      <w:tr w:rsidR="000C0ACA" w:rsidTr="006321E3">
        <w:tc>
          <w:tcPr>
            <w:tcW w:w="4500" w:type="dxa"/>
          </w:tcPr>
          <w:p w:rsidR="000C0ACA" w:rsidRDefault="000C0ACA" w:rsidP="00BD28EF">
            <w:pPr>
              <w:pStyle w:val="ProductList-Body"/>
              <w:tabs>
                <w:tab w:val="clear" w:pos="158"/>
                <w:tab w:val="left" w:pos="1629"/>
              </w:tabs>
            </w:pPr>
            <w:r>
              <w:tab/>
            </w:r>
            <w:r>
              <w:rPr>
                <w:b/>
              </w:rPr>
              <w:t xml:space="preserve">Exchange Server 2007 </w:t>
            </w:r>
            <w:r>
              <w:t>(3/08)</w:t>
            </w:r>
          </w:p>
          <w:p w:rsidR="00FE161B" w:rsidRDefault="00FE161B" w:rsidP="00BD28EF">
            <w:pPr>
              <w:pStyle w:val="ProductList-Body"/>
              <w:tabs>
                <w:tab w:val="clear" w:pos="158"/>
                <w:tab w:val="left" w:pos="1629"/>
              </w:tabs>
            </w:pPr>
            <w:r>
              <w:tab/>
            </w:r>
            <w:r>
              <w:rPr>
                <w:b/>
              </w:rPr>
              <w:t xml:space="preserve">Exchange Server 2003 </w:t>
            </w:r>
            <w:r>
              <w:t>(5/03)</w:t>
            </w:r>
          </w:p>
        </w:tc>
        <w:tc>
          <w:tcPr>
            <w:tcW w:w="3870" w:type="dxa"/>
          </w:tcPr>
          <w:p w:rsidR="000C0ACA" w:rsidRDefault="00C857CA" w:rsidP="003D7A21">
            <w:pPr>
              <w:pStyle w:val="ProductList-Body"/>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2420" w:type="dxa"/>
          </w:tcPr>
          <w:p w:rsidR="000C0ACA" w:rsidRDefault="000C0ACA" w:rsidP="003D7A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3D7A21" w:rsidRPr="003D7A21" w:rsidRDefault="003D7A21" w:rsidP="003D7A21">
      <w:pPr>
        <w:pStyle w:val="ProductList-Body"/>
        <w:rPr>
          <w:b/>
        </w:rPr>
      </w:pPr>
      <w:r>
        <w:rPr>
          <w:b/>
          <w:color w:val="00188F"/>
        </w:rPr>
        <w:t>Concession de licence pour les clients utilisateurs de Connecteur Externe Exchange Server 2010</w:t>
      </w:r>
      <w:r>
        <w:fldChar w:fldCharType="begin"/>
      </w:r>
      <w:r>
        <w:instrText>XE "External Connector Exchange Server 2010"</w:instrText>
      </w:r>
      <w:r>
        <w:fldChar w:fldCharType="end"/>
      </w:r>
    </w:p>
    <w:p w:rsidR="003D7A21" w:rsidRDefault="003D7A21" w:rsidP="003D7A21">
      <w:pPr>
        <w:pStyle w:val="ProductList-Body"/>
      </w:pPr>
      <w:r>
        <w:t>La version 2010 de la licence Connecteur Externe Exchange Server 2010</w:t>
      </w:r>
      <w:r>
        <w:fldChar w:fldCharType="begin"/>
      </w:r>
      <w:r>
        <w:instrText>XE "External Connector Exchange Server 2010"</w:instrText>
      </w:r>
      <w:r>
        <w:fldChar w:fldCharType="end"/>
      </w:r>
      <w:r>
        <w:t xml:space="preserve"> est la version définitive de cette licence. Les clients disposant de Licences Connecteur Externe (External Connector) Exchange Server 2010 avec SA active au 1er octobre 2012 sont réputés disposer d</w:t>
      </w:r>
      <w:r w:rsidR="005A5B37">
        <w:t>’</w:t>
      </w:r>
      <w:r>
        <w:t>une licence Exchange Server 2013 Enterprise pour chacune de ces licences Connecteur</w:t>
      </w:r>
      <w:r w:rsidR="00A96404">
        <w:t xml:space="preserve"> Externe (External Connector). </w:t>
      </w:r>
      <w:r>
        <w:t>Les conditions de migration standard s</w:t>
      </w:r>
      <w:r w:rsidR="005A5B37">
        <w:t>’</w:t>
      </w:r>
      <w:r>
        <w:t xml:space="preserve">appliquent à ces licences (voir la section </w:t>
      </w:r>
      <w:hyperlink w:anchor="SoftwareAssurance" w:history="1">
        <w:r>
          <w:rPr>
            <w:rStyle w:val="Hyperlink"/>
          </w:rPr>
          <w:t>Software Assurance</w:t>
        </w:r>
      </w:hyperlink>
      <w:r>
        <w:t>).</w:t>
      </w:r>
    </w:p>
    <w:p w:rsidR="003D7A21" w:rsidRDefault="003D7A21" w:rsidP="003D7A21">
      <w:pPr>
        <w:pStyle w:val="ProductList-Body"/>
      </w:pPr>
    </w:p>
    <w:p w:rsidR="003D7A21" w:rsidRPr="003D7A21" w:rsidRDefault="003D7A21" w:rsidP="003D7A21">
      <w:pPr>
        <w:pStyle w:val="ProductList-Body"/>
        <w:rPr>
          <w:b/>
        </w:rPr>
      </w:pPr>
      <w:bookmarkStart w:id="408" w:name="ExchangeEntCALWithServ2013"/>
      <w:r>
        <w:rPr>
          <w:b/>
          <w:color w:val="00188F"/>
        </w:rPr>
        <w:t>CAL Entreprise Exchange avec Services 2013</w:t>
      </w:r>
    </w:p>
    <w:bookmarkEnd w:id="408"/>
    <w:p w:rsidR="003D7A21" w:rsidRDefault="003D7A21" w:rsidP="003D7A21">
      <w:pPr>
        <w:pStyle w:val="ProductList-Body"/>
      </w:pPr>
      <w:r>
        <w:t>Au 1er avril 2013, une CAL Entreprise Exchange avec Services 2013 couverte par une SA active fournit des droits pour Data Loss Prevention et Exchange Online Protection</w:t>
      </w:r>
      <w:r>
        <w:fldChar w:fldCharType="begin"/>
      </w:r>
      <w:r>
        <w:instrText>XE "Exchange Online Protection"</w:instrText>
      </w:r>
      <w:r>
        <w:fldChar w:fldCharType="end"/>
      </w:r>
      <w:r>
        <w:t>.</w:t>
      </w:r>
    </w:p>
    <w:p w:rsidR="003D7A21" w:rsidRDefault="003D7A21" w:rsidP="00D909A5">
      <w:pPr>
        <w:pStyle w:val="ProductList-Body"/>
        <w:numPr>
          <w:ilvl w:val="0"/>
          <w:numId w:val="4"/>
        </w:numPr>
        <w:ind w:left="450" w:hanging="270"/>
      </w:pPr>
      <w:r>
        <w:rPr>
          <w:b/>
        </w:rPr>
        <w:t>Disponibilité à l</w:t>
      </w:r>
      <w:r w:rsidR="005A5B37">
        <w:rPr>
          <w:b/>
        </w:rPr>
        <w:t>’</w:t>
      </w:r>
      <w:r>
        <w:rPr>
          <w:b/>
        </w:rPr>
        <w:t>international</w:t>
      </w:r>
      <w:r w:rsidRPr="008F6C6B">
        <w:rPr>
          <w:b/>
          <w:bCs/>
        </w:rPr>
        <w:t>.</w:t>
      </w:r>
      <w:r>
        <w:t xml:space="preserve"> Les Services en Ligne ne sont disponibles que dans les pays où Office 365 est disponible : </w:t>
      </w:r>
      <w:hyperlink r:id="rId32" w:anchor="international" w:history="1">
        <w:r>
          <w:rPr>
            <w:rStyle w:val="Hyperlink"/>
          </w:rPr>
          <w:t>http://www.microsoft.com/online/faq.aspx#international</w:t>
        </w:r>
      </w:hyperlink>
      <w:r>
        <w:t xml:space="preserve"> </w:t>
      </w:r>
    </w:p>
    <w:p w:rsidR="003D7A21" w:rsidRDefault="003D7A21" w:rsidP="00D909A5">
      <w:pPr>
        <w:pStyle w:val="ProductList-Body"/>
        <w:numPr>
          <w:ilvl w:val="0"/>
          <w:numId w:val="4"/>
        </w:numPr>
        <w:ind w:left="450" w:hanging="270"/>
      </w:pPr>
      <w:r>
        <w:rPr>
          <w:b/>
        </w:rPr>
        <w:t>Provisioning</w:t>
      </w:r>
      <w:r w:rsidRPr="008F6C6B">
        <w:rPr>
          <w:b/>
          <w:bCs/>
        </w:rPr>
        <w:t>.</w:t>
      </w:r>
      <w:r>
        <w:t xml:space="preserve"> Pour pouvoir utiliser ces services, le client doit contacter son Partenaire Microsoft, qui effectuera la procédure de provisioning nécessaire pour activer chaque service.</w:t>
      </w:r>
    </w:p>
    <w:p w:rsidR="003D7A21" w:rsidRDefault="003D7A21" w:rsidP="00EE19EF">
      <w:pPr>
        <w:pStyle w:val="ProductList-Body"/>
        <w:numPr>
          <w:ilvl w:val="0"/>
          <w:numId w:val="4"/>
        </w:numPr>
        <w:ind w:left="450" w:hanging="270"/>
      </w:pPr>
      <w:r>
        <w:rPr>
          <w:b/>
        </w:rPr>
        <w:t>Conditions générales supplémentaires</w:t>
      </w:r>
      <w:r w:rsidRPr="008F6C6B">
        <w:rPr>
          <w:b/>
          <w:bCs/>
        </w:rPr>
        <w:t>.</w:t>
      </w:r>
      <w:r>
        <w:t xml:space="preserve"> Si les clients ont conclu un Contrat Cadre Global Microsoft antérieur à octobre 2010 et n</w:t>
      </w:r>
      <w:r w:rsidR="005A5B37">
        <w:t>’</w:t>
      </w:r>
      <w:r>
        <w:t>ont pas joint les Conditions supplémentaires pour les Services en Ligne à leur Contrat de Licence en Volume par l</w:t>
      </w:r>
      <w:r w:rsidR="005A5B37">
        <w:t>’</w:t>
      </w:r>
      <w:r>
        <w:t>intermédiaire d</w:t>
      </w:r>
      <w:r w:rsidR="005A5B37">
        <w:t>’</w:t>
      </w:r>
      <w:r>
        <w:t xml:space="preserve">un Accord de Mise en Œuvre ultérieur à juillet 2011 ou par un autre biais, les conditions supplémentaires pour les Services en Ligne utilisés avec des logiciels (Annexe A </w:t>
      </w:r>
      <w:r w:rsidR="00EE19EF">
        <w:t>–</w:t>
      </w:r>
      <w:r>
        <w:t xml:space="preserve"> Conditions supplémentaires du Programme) s</w:t>
      </w:r>
      <w:r w:rsidR="005A5B37">
        <w:t>’</w:t>
      </w:r>
      <w:r>
        <w:t>appliquent à l</w:t>
      </w:r>
      <w:r w:rsidR="005A5B37">
        <w:t>’</w:t>
      </w:r>
      <w:r>
        <w:t>achat et à l</w:t>
      </w:r>
      <w:r w:rsidR="005A5B37">
        <w:t>’</w:t>
      </w:r>
      <w:r>
        <w:t>utilisation des Services en Ligne inclus avec la CAL Entreprise Exchange avec Services 2013.</w:t>
      </w:r>
    </w:p>
    <w:bookmarkStart w:id="409" w:name="_Toc378147625"/>
    <w:bookmarkStart w:id="410" w:name="_Toc378151527"/>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708AE" w:rsidRDefault="009708AE" w:rsidP="00B26BEF">
      <w:pPr>
        <w:pStyle w:val="ProductList-Offering2Heading"/>
        <w:outlineLvl w:val="2"/>
      </w:pPr>
      <w:r>
        <w:tab/>
      </w:r>
      <w:bookmarkStart w:id="411" w:name="_Toc379797182"/>
      <w:bookmarkStart w:id="412" w:name="_Toc380513207"/>
      <w:bookmarkStart w:id="413" w:name="_Toc380655249"/>
      <w:bookmarkStart w:id="414" w:name="_Toc402272578"/>
      <w:r>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492"/>
        <w:gridCol w:w="699"/>
        <w:gridCol w:w="595"/>
        <w:gridCol w:w="596"/>
      </w:tblGrid>
      <w:tr w:rsidR="004C302A" w:rsidTr="00D93D47">
        <w:trPr>
          <w:tblHeader/>
        </w:trPr>
        <w:tc>
          <w:tcPr>
            <w:tcW w:w="3060" w:type="dxa"/>
            <w:tcBorders>
              <w:bottom w:val="nil"/>
            </w:tcBorders>
            <w:shd w:val="clear" w:color="auto" w:fill="00188F"/>
          </w:tcPr>
          <w:p w:rsidR="004C302A" w:rsidRPr="00EE0836" w:rsidRDefault="004C302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4C302A" w:rsidRPr="00A845AF" w:rsidRDefault="004C302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4C302A" w:rsidRPr="00A845AF" w:rsidRDefault="004C302A"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4C302A" w:rsidRPr="00A845AF" w:rsidRDefault="004C302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C302A" w:rsidRPr="00A845AF" w:rsidRDefault="004C302A"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4C302A" w:rsidRPr="00A845AF" w:rsidRDefault="004C302A"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4C302A" w:rsidRPr="00A845AF" w:rsidRDefault="004C302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4C302A" w:rsidRPr="00A845AF" w:rsidRDefault="004C302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4C302A" w:rsidRPr="00A845AF" w:rsidRDefault="004C302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4C302A" w:rsidRPr="00A845AF" w:rsidRDefault="004C302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492" w:type="dxa"/>
            <w:shd w:val="clear" w:color="auto" w:fill="00188F"/>
            <w:vAlign w:val="center"/>
          </w:tcPr>
          <w:p w:rsidR="004C302A" w:rsidRPr="00A845AF" w:rsidRDefault="004C302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699" w:type="dxa"/>
            <w:shd w:val="clear" w:color="auto" w:fill="00188F"/>
            <w:vAlign w:val="center"/>
          </w:tcPr>
          <w:p w:rsidR="004C302A" w:rsidRPr="00A845AF" w:rsidRDefault="004C302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4C302A" w:rsidRPr="00A845AF" w:rsidRDefault="004C302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4C302A" w:rsidRPr="00A845AF" w:rsidRDefault="004C302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C302A" w:rsidTr="00D93D47">
        <w:tc>
          <w:tcPr>
            <w:tcW w:w="3060" w:type="dxa"/>
            <w:tcBorders>
              <w:top w:val="nil"/>
              <w:left w:val="nil"/>
              <w:bottom w:val="dashSmallGap" w:sz="4" w:space="0" w:color="BFBFBF" w:themeColor="background1" w:themeShade="BF"/>
              <w:right w:val="nil"/>
            </w:tcBorders>
          </w:tcPr>
          <w:p w:rsidR="004C302A" w:rsidRDefault="004C302A" w:rsidP="00477621">
            <w:pPr>
              <w:pStyle w:val="ProductList-Offering2"/>
            </w:pPr>
            <w:bookmarkStart w:id="415" w:name="_Toc379797183"/>
            <w:bookmarkStart w:id="416" w:name="_Toc380513208"/>
            <w:bookmarkStart w:id="417" w:name="_Toc380655250"/>
            <w:bookmarkStart w:id="418" w:name="_Toc402272579"/>
            <w:r>
              <w:t>Lync Server 2013</w:t>
            </w:r>
            <w:bookmarkEnd w:id="415"/>
            <w:bookmarkEnd w:id="416"/>
            <w:bookmarkEnd w:id="417"/>
            <w:bookmarkEnd w:id="418"/>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4C302A" w:rsidRDefault="004C302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4C302A" w:rsidRDefault="004C302A"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4C302A" w:rsidRDefault="004C302A"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C302A" w:rsidRDefault="004C302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4C302A" w:rsidRDefault="004C302A" w:rsidP="00C05A53">
            <w:pPr>
              <w:pStyle w:val="ProductList-OfferingBody"/>
              <w:ind w:left="-113"/>
              <w:jc w:val="center"/>
            </w:pPr>
            <w:r>
              <w:t>50</w:t>
            </w:r>
          </w:p>
        </w:tc>
        <w:tc>
          <w:tcPr>
            <w:tcW w:w="596" w:type="dxa"/>
            <w:shd w:val="clear" w:color="auto" w:fill="70AD47" w:themeFill="accent6"/>
            <w:vAlign w:val="center"/>
          </w:tcPr>
          <w:p w:rsidR="004C302A" w:rsidRPr="00A845AF" w:rsidRDefault="004C302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4C302A" w:rsidRDefault="004C302A" w:rsidP="00C05A53">
            <w:pPr>
              <w:pStyle w:val="ProductList-OfferingBody"/>
              <w:ind w:left="-113"/>
              <w:jc w:val="center"/>
            </w:pPr>
          </w:p>
        </w:tc>
        <w:tc>
          <w:tcPr>
            <w:tcW w:w="596" w:type="dxa"/>
            <w:shd w:val="clear" w:color="auto" w:fill="70AD47" w:themeFill="accent6"/>
            <w:vAlign w:val="center"/>
          </w:tcPr>
          <w:p w:rsidR="004C302A" w:rsidRDefault="004C302A" w:rsidP="00C05A53">
            <w:pPr>
              <w:pStyle w:val="ProductList-OfferingBody"/>
              <w:ind w:left="-113"/>
              <w:jc w:val="center"/>
            </w:pPr>
          </w:p>
        </w:tc>
        <w:tc>
          <w:tcPr>
            <w:tcW w:w="595" w:type="dxa"/>
            <w:shd w:val="clear" w:color="auto" w:fill="70AD47" w:themeFill="accent6"/>
            <w:vAlign w:val="center"/>
          </w:tcPr>
          <w:p w:rsidR="004C302A" w:rsidRDefault="004C302A" w:rsidP="00C05A53">
            <w:pPr>
              <w:pStyle w:val="ProductList-OfferingBody"/>
              <w:ind w:left="-113"/>
              <w:jc w:val="center"/>
            </w:pPr>
          </w:p>
        </w:tc>
        <w:tc>
          <w:tcPr>
            <w:tcW w:w="492" w:type="dxa"/>
            <w:shd w:val="clear" w:color="auto" w:fill="BFBFBF" w:themeFill="background1" w:themeFillShade="BF"/>
            <w:vAlign w:val="center"/>
          </w:tcPr>
          <w:p w:rsidR="004C302A" w:rsidRDefault="004C302A" w:rsidP="00C05A53">
            <w:pPr>
              <w:pStyle w:val="ProductList-OfferingBody"/>
              <w:ind w:left="-113"/>
              <w:jc w:val="center"/>
            </w:pPr>
          </w:p>
        </w:tc>
        <w:tc>
          <w:tcPr>
            <w:tcW w:w="699" w:type="dxa"/>
            <w:shd w:val="clear" w:color="auto" w:fill="70AD47" w:themeFill="accent6"/>
            <w:vAlign w:val="center"/>
          </w:tcPr>
          <w:p w:rsidR="004C302A" w:rsidRPr="00A845AF" w:rsidRDefault="004C302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4C302A" w:rsidRDefault="004C302A" w:rsidP="00C05A53">
            <w:pPr>
              <w:pStyle w:val="ProductList-OfferingBody"/>
              <w:ind w:left="-113"/>
              <w:jc w:val="center"/>
            </w:pPr>
          </w:p>
        </w:tc>
        <w:tc>
          <w:tcPr>
            <w:tcW w:w="596" w:type="dxa"/>
            <w:shd w:val="clear" w:color="auto" w:fill="70AD47" w:themeFill="accent6"/>
            <w:vAlign w:val="center"/>
          </w:tcPr>
          <w:p w:rsidR="004C302A" w:rsidRPr="00A845AF" w:rsidRDefault="004C302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C302A" w:rsidTr="00D93D47">
        <w:tc>
          <w:tcPr>
            <w:tcW w:w="3060" w:type="dxa"/>
            <w:tcBorders>
              <w:top w:val="nil"/>
              <w:left w:val="nil"/>
              <w:bottom w:val="dashSmallGap" w:sz="4" w:space="0" w:color="BFBFBF" w:themeColor="background1" w:themeShade="BF"/>
              <w:right w:val="nil"/>
            </w:tcBorders>
          </w:tcPr>
          <w:p w:rsidR="004C302A" w:rsidRDefault="004C302A" w:rsidP="004C49FB">
            <w:pPr>
              <w:pStyle w:val="ProductList-Offering2"/>
            </w:pPr>
            <w:bookmarkStart w:id="419" w:name="_Toc379797184"/>
            <w:bookmarkStart w:id="420" w:name="_Toc380513209"/>
            <w:bookmarkStart w:id="421" w:name="_Toc380655251"/>
            <w:bookmarkStart w:id="422" w:name="_Toc402272580"/>
            <w:r>
              <w:t>CAL Entreprise Lync Server 2013</w:t>
            </w:r>
            <w:r>
              <w:fldChar w:fldCharType="begin"/>
            </w:r>
            <w:r>
              <w:instrText>XE "Lync Server 2013"</w:instrText>
            </w:r>
            <w:r>
              <w:fldChar w:fldCharType="end"/>
            </w:r>
            <w:r>
              <w:t xml:space="preserve"> </w:t>
            </w:r>
            <w:r w:rsidR="002E4AC7">
              <w:br/>
            </w:r>
            <w:r>
              <w:t>(Utilisateur et Dispositif)</w:t>
            </w:r>
            <w:bookmarkEnd w:id="419"/>
            <w:bookmarkEnd w:id="420"/>
            <w:bookmarkEnd w:id="421"/>
            <w:bookmarkEnd w:id="422"/>
            <w:r>
              <w:fldChar w:fldCharType="begin"/>
            </w:r>
            <w:r>
              <w:instrText>XE "CAL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4C302A" w:rsidRDefault="004C302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4C302A" w:rsidRDefault="004C302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C302A" w:rsidRDefault="004C302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C302A" w:rsidRDefault="004C302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C302A" w:rsidRDefault="004C302A" w:rsidP="00C05A53">
            <w:pPr>
              <w:pStyle w:val="ProductList-OfferingBody"/>
              <w:ind w:left="-113"/>
              <w:jc w:val="center"/>
            </w:pPr>
            <w:r>
              <w:t>1</w:t>
            </w:r>
          </w:p>
        </w:tc>
        <w:tc>
          <w:tcPr>
            <w:tcW w:w="596" w:type="dxa"/>
            <w:shd w:val="clear" w:color="auto" w:fill="70AD47" w:themeFill="accent6"/>
            <w:vAlign w:val="center"/>
          </w:tcPr>
          <w:p w:rsidR="004C302A" w:rsidRPr="00A845AF" w:rsidRDefault="004C302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4C302A" w:rsidRDefault="004C302A" w:rsidP="00C05A53">
            <w:pPr>
              <w:pStyle w:val="ProductList-OfferingBody"/>
              <w:ind w:left="-113"/>
              <w:jc w:val="center"/>
            </w:pPr>
          </w:p>
        </w:tc>
        <w:tc>
          <w:tcPr>
            <w:tcW w:w="596" w:type="dxa"/>
            <w:shd w:val="clear" w:color="auto" w:fill="70AD47" w:themeFill="accent6"/>
            <w:vAlign w:val="center"/>
          </w:tcPr>
          <w:p w:rsidR="004C302A" w:rsidRDefault="004C302A" w:rsidP="00C05A53">
            <w:pPr>
              <w:pStyle w:val="ProductList-OfferingBody"/>
              <w:ind w:left="-113"/>
              <w:jc w:val="center"/>
            </w:pPr>
          </w:p>
        </w:tc>
        <w:tc>
          <w:tcPr>
            <w:tcW w:w="595" w:type="dxa"/>
            <w:shd w:val="clear" w:color="auto" w:fill="70AD47" w:themeFill="accent6"/>
            <w:vAlign w:val="center"/>
          </w:tcPr>
          <w:p w:rsidR="004C302A" w:rsidRDefault="004C302A" w:rsidP="00C05A53">
            <w:pPr>
              <w:pStyle w:val="ProductList-OfferingBody"/>
              <w:ind w:left="-113"/>
              <w:jc w:val="center"/>
            </w:pPr>
          </w:p>
        </w:tc>
        <w:tc>
          <w:tcPr>
            <w:tcW w:w="492" w:type="dxa"/>
            <w:shd w:val="clear" w:color="auto" w:fill="BFBFBF" w:themeFill="background1" w:themeFillShade="BF"/>
            <w:vAlign w:val="center"/>
          </w:tcPr>
          <w:p w:rsidR="004C302A" w:rsidRDefault="004C302A" w:rsidP="00C05A53">
            <w:pPr>
              <w:pStyle w:val="ProductList-OfferingBody"/>
              <w:ind w:left="-113"/>
              <w:jc w:val="center"/>
            </w:pPr>
          </w:p>
        </w:tc>
        <w:tc>
          <w:tcPr>
            <w:tcW w:w="699" w:type="dxa"/>
            <w:shd w:val="clear" w:color="auto" w:fill="70AD47" w:themeFill="accent6"/>
            <w:vAlign w:val="center"/>
          </w:tcPr>
          <w:p w:rsidR="004C302A" w:rsidRPr="00A845AF" w:rsidRDefault="004C302A"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rsidR="004C302A" w:rsidRDefault="004C302A" w:rsidP="00C05A53">
            <w:pPr>
              <w:pStyle w:val="ProductList-OfferingBody"/>
              <w:ind w:left="-113"/>
              <w:jc w:val="center"/>
            </w:pPr>
          </w:p>
        </w:tc>
        <w:tc>
          <w:tcPr>
            <w:tcW w:w="596" w:type="dxa"/>
            <w:shd w:val="clear" w:color="auto" w:fill="70AD47" w:themeFill="accent6"/>
            <w:vAlign w:val="center"/>
          </w:tcPr>
          <w:p w:rsidR="004C302A" w:rsidRPr="00A845AF" w:rsidRDefault="004C302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C302A" w:rsidTr="00D93D47">
        <w:tc>
          <w:tcPr>
            <w:tcW w:w="3060" w:type="dxa"/>
            <w:tcBorders>
              <w:top w:val="dashSmallGap" w:sz="4" w:space="0" w:color="BFBFBF" w:themeColor="background1" w:themeShade="BF"/>
              <w:left w:val="nil"/>
              <w:bottom w:val="dashSmallGap" w:sz="4" w:space="0" w:color="BFBFBF" w:themeColor="background1" w:themeShade="BF"/>
              <w:right w:val="nil"/>
            </w:tcBorders>
          </w:tcPr>
          <w:p w:rsidR="004C302A" w:rsidRDefault="004C302A" w:rsidP="004C49FB">
            <w:pPr>
              <w:pStyle w:val="ProductList-Offering2"/>
            </w:pPr>
            <w:bookmarkStart w:id="423" w:name="_Toc379797185"/>
            <w:bookmarkStart w:id="424" w:name="_Toc380513210"/>
            <w:bookmarkStart w:id="425" w:name="_Toc380655252"/>
            <w:bookmarkStart w:id="426" w:name="_Toc402272581"/>
            <w:r>
              <w:t>CAL Plus Lync Server 2013</w:t>
            </w:r>
            <w:r>
              <w:fldChar w:fldCharType="begin"/>
            </w:r>
            <w:r>
              <w:instrText>XE "Lync Server 2013"</w:instrText>
            </w:r>
            <w:r>
              <w:fldChar w:fldCharType="end"/>
            </w:r>
            <w:r>
              <w:t xml:space="preserve"> </w:t>
            </w:r>
            <w:r w:rsidR="002E4AC7">
              <w:br/>
            </w:r>
            <w:r>
              <w:t>(Utilisateur et Dispositif)</w:t>
            </w:r>
            <w:bookmarkEnd w:id="423"/>
            <w:bookmarkEnd w:id="424"/>
            <w:bookmarkEnd w:id="425"/>
            <w:bookmarkEnd w:id="426"/>
            <w:r>
              <w:fldChar w:fldCharType="begin"/>
            </w:r>
            <w:r>
              <w:instrText>XE "CAL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C302A" w:rsidRDefault="004C302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C302A" w:rsidRDefault="004C302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C302A" w:rsidRDefault="004C302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C302A" w:rsidRDefault="004C302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C302A" w:rsidRDefault="004C302A" w:rsidP="00C05A53">
            <w:pPr>
              <w:pStyle w:val="ProductList-OfferingBody"/>
              <w:ind w:left="-113"/>
              <w:jc w:val="center"/>
            </w:pPr>
            <w:r>
              <w:t>1</w:t>
            </w:r>
          </w:p>
        </w:tc>
        <w:tc>
          <w:tcPr>
            <w:tcW w:w="596" w:type="dxa"/>
            <w:shd w:val="clear" w:color="auto" w:fill="70AD47" w:themeFill="accent6"/>
            <w:vAlign w:val="center"/>
          </w:tcPr>
          <w:p w:rsidR="004C302A" w:rsidRPr="00A845AF" w:rsidRDefault="004C302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4C302A" w:rsidRDefault="004C302A" w:rsidP="00C05A53">
            <w:pPr>
              <w:pStyle w:val="ProductList-OfferingBody"/>
              <w:ind w:left="-113"/>
              <w:jc w:val="center"/>
            </w:pPr>
          </w:p>
        </w:tc>
        <w:tc>
          <w:tcPr>
            <w:tcW w:w="596" w:type="dxa"/>
            <w:shd w:val="clear" w:color="auto" w:fill="70AD47" w:themeFill="accent6"/>
            <w:vAlign w:val="center"/>
          </w:tcPr>
          <w:p w:rsidR="004C302A" w:rsidRDefault="004C302A" w:rsidP="00C05A53">
            <w:pPr>
              <w:pStyle w:val="ProductList-OfferingBody"/>
              <w:ind w:left="-113"/>
              <w:jc w:val="center"/>
            </w:pPr>
          </w:p>
        </w:tc>
        <w:tc>
          <w:tcPr>
            <w:tcW w:w="595" w:type="dxa"/>
            <w:shd w:val="clear" w:color="auto" w:fill="70AD47" w:themeFill="accent6"/>
            <w:vAlign w:val="center"/>
          </w:tcPr>
          <w:p w:rsidR="004C302A" w:rsidRDefault="004C302A" w:rsidP="00C05A53">
            <w:pPr>
              <w:pStyle w:val="ProductList-OfferingBody"/>
              <w:ind w:left="-113"/>
              <w:jc w:val="center"/>
            </w:pPr>
          </w:p>
        </w:tc>
        <w:tc>
          <w:tcPr>
            <w:tcW w:w="492" w:type="dxa"/>
            <w:shd w:val="clear" w:color="auto" w:fill="BFBFBF" w:themeFill="background1" w:themeFillShade="BF"/>
            <w:vAlign w:val="center"/>
          </w:tcPr>
          <w:p w:rsidR="004C302A" w:rsidRDefault="004C302A" w:rsidP="00C05A53">
            <w:pPr>
              <w:pStyle w:val="ProductList-OfferingBody"/>
              <w:ind w:left="-113"/>
              <w:jc w:val="center"/>
            </w:pPr>
          </w:p>
        </w:tc>
        <w:tc>
          <w:tcPr>
            <w:tcW w:w="699" w:type="dxa"/>
            <w:shd w:val="clear" w:color="auto" w:fill="70AD47" w:themeFill="accent6"/>
            <w:vAlign w:val="center"/>
          </w:tcPr>
          <w:p w:rsidR="004C302A" w:rsidRPr="00A845AF" w:rsidRDefault="004C302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rsidR="004C302A" w:rsidRDefault="004C302A" w:rsidP="00C05A53">
            <w:pPr>
              <w:pStyle w:val="ProductList-OfferingBody"/>
              <w:ind w:left="-113"/>
              <w:jc w:val="center"/>
            </w:pPr>
          </w:p>
        </w:tc>
        <w:tc>
          <w:tcPr>
            <w:tcW w:w="596" w:type="dxa"/>
            <w:shd w:val="clear" w:color="auto" w:fill="70AD47" w:themeFill="accent6"/>
            <w:vAlign w:val="center"/>
          </w:tcPr>
          <w:p w:rsidR="004C302A" w:rsidRPr="00A845AF" w:rsidRDefault="004C302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C302A" w:rsidTr="00D93D47">
        <w:tc>
          <w:tcPr>
            <w:tcW w:w="3060" w:type="dxa"/>
            <w:tcBorders>
              <w:top w:val="dashSmallGap" w:sz="4" w:space="0" w:color="BFBFBF" w:themeColor="background1" w:themeShade="BF"/>
              <w:left w:val="nil"/>
              <w:bottom w:val="nil"/>
              <w:right w:val="nil"/>
            </w:tcBorders>
          </w:tcPr>
          <w:p w:rsidR="004C302A" w:rsidRDefault="004C302A" w:rsidP="004C49FB">
            <w:pPr>
              <w:pStyle w:val="ProductList-Offering2"/>
            </w:pPr>
            <w:bookmarkStart w:id="427" w:name="_Toc379797186"/>
            <w:bookmarkStart w:id="428" w:name="_Toc380513211"/>
            <w:bookmarkStart w:id="429" w:name="_Toc380655253"/>
            <w:bookmarkStart w:id="430" w:name="_Toc402272582"/>
            <w:r>
              <w:t>CAL Standard Lync Server 2013</w:t>
            </w:r>
            <w:r>
              <w:fldChar w:fldCharType="begin"/>
            </w:r>
            <w:r>
              <w:instrText>XE "Lync Server 2013"</w:instrText>
            </w:r>
            <w:r>
              <w:fldChar w:fldCharType="end"/>
            </w:r>
            <w:r>
              <w:t xml:space="preserve"> </w:t>
            </w:r>
            <w:r w:rsidR="002E4AC7">
              <w:br/>
            </w:r>
            <w:r>
              <w:t>(Utilisateur et Dispositif)</w:t>
            </w:r>
            <w:bookmarkEnd w:id="427"/>
            <w:bookmarkEnd w:id="428"/>
            <w:bookmarkEnd w:id="429"/>
            <w:bookmarkEnd w:id="430"/>
            <w:r>
              <w:fldChar w:fldCharType="begin"/>
            </w:r>
            <w:r>
              <w:instrText>XE "CAL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4C302A" w:rsidRDefault="004C302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4C302A" w:rsidRDefault="004C302A"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4C302A" w:rsidRDefault="004C302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C302A" w:rsidRDefault="004C302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C302A" w:rsidRDefault="004C302A" w:rsidP="00C05A53">
            <w:pPr>
              <w:pStyle w:val="ProductList-OfferingBody"/>
              <w:ind w:left="-113"/>
              <w:jc w:val="center"/>
            </w:pPr>
            <w:r>
              <w:t>1</w:t>
            </w:r>
          </w:p>
        </w:tc>
        <w:tc>
          <w:tcPr>
            <w:tcW w:w="596" w:type="dxa"/>
            <w:shd w:val="clear" w:color="auto" w:fill="BFBFBF" w:themeFill="background1" w:themeFillShade="BF"/>
            <w:vAlign w:val="center"/>
          </w:tcPr>
          <w:p w:rsidR="004C302A" w:rsidRDefault="004C302A" w:rsidP="00C05A53">
            <w:pPr>
              <w:pStyle w:val="ProductList-OfferingBody"/>
              <w:ind w:left="-113"/>
              <w:jc w:val="center"/>
            </w:pPr>
          </w:p>
        </w:tc>
        <w:tc>
          <w:tcPr>
            <w:tcW w:w="595" w:type="dxa"/>
            <w:shd w:val="clear" w:color="auto" w:fill="70AD47" w:themeFill="accent6"/>
            <w:vAlign w:val="center"/>
          </w:tcPr>
          <w:p w:rsidR="004C302A" w:rsidRDefault="004C302A" w:rsidP="00C05A53">
            <w:pPr>
              <w:pStyle w:val="ProductList-OfferingBody"/>
              <w:ind w:left="-113"/>
              <w:jc w:val="center"/>
            </w:pPr>
          </w:p>
        </w:tc>
        <w:tc>
          <w:tcPr>
            <w:tcW w:w="596" w:type="dxa"/>
            <w:shd w:val="clear" w:color="auto" w:fill="70AD47" w:themeFill="accent6"/>
            <w:vAlign w:val="center"/>
          </w:tcPr>
          <w:p w:rsidR="004C302A" w:rsidRDefault="004C302A" w:rsidP="00C05A53">
            <w:pPr>
              <w:pStyle w:val="ProductList-OfferingBody"/>
              <w:ind w:left="-113"/>
              <w:jc w:val="center"/>
            </w:pPr>
          </w:p>
        </w:tc>
        <w:tc>
          <w:tcPr>
            <w:tcW w:w="595" w:type="dxa"/>
            <w:shd w:val="clear" w:color="auto" w:fill="70AD47" w:themeFill="accent6"/>
            <w:vAlign w:val="center"/>
          </w:tcPr>
          <w:p w:rsidR="004C302A" w:rsidRDefault="004C302A" w:rsidP="00C05A53">
            <w:pPr>
              <w:pStyle w:val="ProductList-OfferingBody"/>
              <w:ind w:left="-113"/>
              <w:jc w:val="center"/>
            </w:pPr>
          </w:p>
        </w:tc>
        <w:tc>
          <w:tcPr>
            <w:tcW w:w="492" w:type="dxa"/>
            <w:shd w:val="clear" w:color="auto" w:fill="BFBFBF" w:themeFill="background1" w:themeFillShade="BF"/>
            <w:vAlign w:val="center"/>
          </w:tcPr>
          <w:p w:rsidR="004C302A" w:rsidRDefault="004C302A" w:rsidP="00C05A53">
            <w:pPr>
              <w:pStyle w:val="ProductList-OfferingBody"/>
              <w:ind w:left="-113"/>
              <w:jc w:val="center"/>
            </w:pPr>
          </w:p>
        </w:tc>
        <w:tc>
          <w:tcPr>
            <w:tcW w:w="699" w:type="dxa"/>
            <w:shd w:val="clear" w:color="auto" w:fill="70AD47" w:themeFill="accent6"/>
            <w:vAlign w:val="center"/>
          </w:tcPr>
          <w:p w:rsidR="004C302A" w:rsidRPr="00A845AF" w:rsidRDefault="004C302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P,</w:t>
            </w:r>
            <w:r w:rsidRPr="00A845AF">
              <w:fldChar w:fldCharType="end"/>
            </w:r>
            <w:r w:rsidRPr="00A845AF">
              <w:fldChar w:fldCharType="end"/>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5" w:type="dxa"/>
            <w:shd w:val="clear" w:color="auto" w:fill="70AD47" w:themeFill="accent6"/>
            <w:vAlign w:val="center"/>
          </w:tcPr>
          <w:p w:rsidR="004C302A" w:rsidRDefault="004C302A" w:rsidP="00C05A53">
            <w:pPr>
              <w:pStyle w:val="ProductList-OfferingBody"/>
              <w:ind w:left="-113"/>
              <w:jc w:val="center"/>
            </w:pPr>
          </w:p>
        </w:tc>
        <w:tc>
          <w:tcPr>
            <w:tcW w:w="596" w:type="dxa"/>
            <w:shd w:val="clear" w:color="auto" w:fill="70AD47" w:themeFill="accent6"/>
            <w:vAlign w:val="center"/>
          </w:tcPr>
          <w:p w:rsidR="004C302A" w:rsidRPr="00A845AF" w:rsidRDefault="004C302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4C302A">
        <w:tc>
          <w:tcPr>
            <w:tcW w:w="3596" w:type="dxa"/>
          </w:tcPr>
          <w:p w:rsidR="00AC1338" w:rsidRPr="00FD67D5" w:rsidRDefault="00AC1338" w:rsidP="00AC1338">
            <w:pPr>
              <w:pStyle w:val="ProductList-Body"/>
              <w:spacing w:before="20" w:after="20"/>
            </w:pPr>
            <w:r>
              <w:t xml:space="preserve">Version antérieure :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Groupe de Produits : </w:t>
            </w:r>
            <w:r>
              <w:rPr>
                <w:b/>
              </w:rPr>
              <w:t>Serveur</w:t>
            </w:r>
          </w:p>
        </w:tc>
        <w:tc>
          <w:tcPr>
            <w:tcW w:w="3597" w:type="dxa"/>
          </w:tcPr>
          <w:p w:rsidR="00AC1338" w:rsidRDefault="00AC1338" w:rsidP="00AC1338">
            <w:pPr>
              <w:pStyle w:val="ProductList-Body"/>
              <w:spacing w:before="20" w:after="20"/>
            </w:pPr>
          </w:p>
        </w:tc>
      </w:tr>
      <w:tr w:rsidR="00AC1338" w:rsidTr="004C302A">
        <w:tc>
          <w:tcPr>
            <w:tcW w:w="3596" w:type="dxa"/>
          </w:tcPr>
          <w:p w:rsidR="00AC1338" w:rsidRDefault="00AC1338" w:rsidP="00AC1338">
            <w:pPr>
              <w:pStyle w:val="ProductList-Body"/>
              <w:spacing w:before="20" w:after="20"/>
            </w:pPr>
          </w:p>
        </w:tc>
        <w:tc>
          <w:tcPr>
            <w:tcW w:w="3597" w:type="dxa"/>
          </w:tcPr>
          <w:p w:rsidR="00AC1338" w:rsidRDefault="00C857CA" w:rsidP="00AC1338">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597" w:type="dxa"/>
          </w:tcPr>
          <w:p w:rsidR="00AC1338" w:rsidRDefault="00AC1338" w:rsidP="00AC1338">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FD67D5" w:rsidRPr="00FD67D5" w:rsidRDefault="00FD67D5" w:rsidP="00FD67D5">
      <w:pPr>
        <w:pStyle w:val="ProductList-Body"/>
        <w:rPr>
          <w:b/>
        </w:rPr>
      </w:pPr>
      <w:r>
        <w:rPr>
          <w:b/>
          <w:color w:val="00188F"/>
        </w:rPr>
        <w:t>Lync Server</w:t>
      </w:r>
      <w:r w:rsidR="000173CA">
        <w:rPr>
          <w:b/>
          <w:color w:val="00188F"/>
        </w:rPr>
        <w:t> 2013</w:t>
      </w:r>
      <w:r>
        <w:fldChar w:fldCharType="begin"/>
      </w:r>
      <w:r>
        <w:instrText>XE "Lync Server 2013"</w:instrText>
      </w:r>
      <w:r>
        <w:fldChar w:fldCharType="end"/>
      </w:r>
    </w:p>
    <w:p w:rsidR="00FD67D5" w:rsidRDefault="00FD67D5" w:rsidP="00FD67D5">
      <w:pPr>
        <w:pStyle w:val="ProductList-Body"/>
      </w:pPr>
      <w:r>
        <w:t>Les clients disposant d</w:t>
      </w:r>
      <w:r w:rsidR="005A5B37">
        <w:t>’</w:t>
      </w:r>
      <w:r>
        <w:t>une SA pour Lync Server 2010</w:t>
      </w:r>
      <w:r>
        <w:fldChar w:fldCharType="begin"/>
      </w:r>
      <w:r>
        <w:instrText>XE "Lync Server 2010"</w:instrText>
      </w:r>
      <w:r>
        <w:fldChar w:fldCharType="end"/>
      </w:r>
      <w:r>
        <w:t xml:space="preserve"> Standard ou Entreprise active au 1er octobre 2012 peuvent migrer vers Lync Server 2013</w:t>
      </w:r>
      <w:r>
        <w:fldChar w:fldCharType="begin"/>
      </w:r>
      <w:r>
        <w:instrText>XE "Lync Server 2013"</w:instrText>
      </w:r>
      <w:r>
        <w:fldChar w:fldCharType="end"/>
      </w:r>
      <w:r>
        <w:t xml:space="preserve"> et l</w:t>
      </w:r>
      <w:r w:rsidR="005A5B37">
        <w:t>’</w:t>
      </w:r>
      <w:r>
        <w:t>utiliser à la place des copies de Lync Server 2010 concédées sous licence correspondantes.</w:t>
      </w:r>
    </w:p>
    <w:p w:rsidR="00FD67D5" w:rsidRDefault="00FD67D5" w:rsidP="00FD67D5">
      <w:pPr>
        <w:pStyle w:val="ProductList-Body"/>
      </w:pPr>
    </w:p>
    <w:p w:rsidR="00FD67D5" w:rsidRPr="00FD67D5" w:rsidRDefault="00FD67D5" w:rsidP="00FD67D5">
      <w:pPr>
        <w:pStyle w:val="ProductList-Body"/>
        <w:rPr>
          <w:b/>
        </w:rPr>
      </w:pPr>
      <w:r>
        <w:rPr>
          <w:b/>
          <w:color w:val="00188F"/>
        </w:rPr>
        <w:t>Concession de licence pour les clients détenteurs d</w:t>
      </w:r>
      <w:r w:rsidR="005A5B37">
        <w:rPr>
          <w:b/>
          <w:color w:val="00188F"/>
        </w:rPr>
        <w:t>’</w:t>
      </w:r>
      <w:r>
        <w:rPr>
          <w:b/>
          <w:color w:val="00188F"/>
        </w:rPr>
        <w:t>une licence Connecteur Externe Lync Server 2010</w:t>
      </w:r>
      <w:r>
        <w:fldChar w:fldCharType="begin"/>
      </w:r>
      <w:r>
        <w:instrText>XE "Lync Server 2010"</w:instrText>
      </w:r>
      <w:r>
        <w:fldChar w:fldCharType="end"/>
      </w:r>
      <w:r>
        <w:rPr>
          <w:b/>
          <w:color w:val="00188F"/>
        </w:rPr>
        <w:t xml:space="preserve"> Enterprise, Connecteur Externe Lync Server 2010 Plus et Connecteur Externe Lync Server 2010 Standard</w:t>
      </w:r>
    </w:p>
    <w:p w:rsidR="009708AE" w:rsidRDefault="00FD67D5" w:rsidP="009708AE">
      <w:pPr>
        <w:pStyle w:val="ProductList-Body"/>
      </w:pPr>
      <w:r>
        <w:t>La version 2010 de Connecteur Externe Lync Server Enterprise, Connecteur Externe Lync Server Plus et Connecteur Externe Lync Server Standard est la version définitive de ces licences. Les clients détenteurs d</w:t>
      </w:r>
      <w:r w:rsidR="005A5B37">
        <w:t>’</w:t>
      </w:r>
      <w:r>
        <w:t>une licence Connecteur Externe Lync Server 2010</w:t>
      </w:r>
      <w:r>
        <w:fldChar w:fldCharType="begin"/>
      </w:r>
      <w:r>
        <w:instrText>XE "Lync Server 2010"</w:instrText>
      </w:r>
      <w:r>
        <w:fldChar w:fldCharType="end"/>
      </w:r>
      <w:r>
        <w:t xml:space="preserve"> Enterprise, Connecteur Externe Lync Server 2010 Plus ou Connecteur Externe Lync Server 2010 Standard avec SA active au 1er octobre 2012 sont réputés disposer d</w:t>
      </w:r>
      <w:r w:rsidR="005A5B37">
        <w:t>’</w:t>
      </w:r>
      <w:r>
        <w:t>une licence Lync Server 2013</w:t>
      </w:r>
      <w:r>
        <w:fldChar w:fldCharType="begin"/>
      </w:r>
      <w:r>
        <w:instrText>XE "Lync Server 2013"</w:instrText>
      </w:r>
      <w:r>
        <w:fldChar w:fldCharType="end"/>
      </w:r>
      <w:r>
        <w:t xml:space="preserve"> pour chacune de ces licences Connecteur Externe. Les conditions de migration standard s</w:t>
      </w:r>
      <w:r w:rsidR="005A5B37">
        <w:t>’</w:t>
      </w:r>
      <w:r>
        <w:t xml:space="preserve">appliquent à ces licences (voir la section </w:t>
      </w:r>
      <w:hyperlink w:anchor="SoftwareAssurance" w:history="1">
        <w:r>
          <w:rPr>
            <w:rStyle w:val="Hyperlink"/>
          </w:rPr>
          <w:t>Software Assurance</w:t>
        </w:r>
      </w:hyperlink>
      <w:r>
        <w:t>).</w:t>
      </w:r>
    </w:p>
    <w:p w:rsidR="000F1869" w:rsidRDefault="00C857CA" w:rsidP="00585A48">
      <w:pPr>
        <w:pStyle w:val="ProductList-Body"/>
        <w:shd w:val="clear" w:color="auto" w:fill="A6A6A6" w:themeFill="background1" w:themeFillShade="A6"/>
        <w:spacing w:before="120" w:after="240"/>
        <w:jc w:val="right"/>
        <w:rPr>
          <w:rStyle w:val="Hyperlink"/>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407E60" w:rsidRDefault="009708AE" w:rsidP="00B26BEF">
      <w:pPr>
        <w:pStyle w:val="ProductList-Offering2Heading"/>
        <w:outlineLvl w:val="2"/>
      </w:pPr>
      <w:r>
        <w:tab/>
      </w:r>
      <w:bookmarkStart w:id="431" w:name="_Toc379797187"/>
      <w:bookmarkStart w:id="432" w:name="_Toc380513212"/>
      <w:bookmarkStart w:id="433" w:name="_Toc380655254"/>
      <w:bookmarkStart w:id="434" w:name="_Toc402272583"/>
      <w:r>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653DC" w:rsidTr="006653DC">
        <w:trPr>
          <w:tblHeader/>
        </w:trPr>
        <w:tc>
          <w:tcPr>
            <w:tcW w:w="3060" w:type="dxa"/>
            <w:tcBorders>
              <w:bottom w:val="nil"/>
            </w:tcBorders>
            <w:shd w:val="clear" w:color="auto" w:fill="00188F"/>
          </w:tcPr>
          <w:p w:rsidR="006653DC" w:rsidRPr="00EE0836" w:rsidRDefault="006653DC"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653DC" w:rsidRPr="00A845AF" w:rsidRDefault="006653DC"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6653DC" w:rsidRPr="00A845AF" w:rsidRDefault="006653DC"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6653DC" w:rsidRPr="00A845AF" w:rsidRDefault="006653DC"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653DC" w:rsidRPr="00A845AF" w:rsidRDefault="006653DC"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6653DC" w:rsidRPr="00A845AF" w:rsidRDefault="006653DC"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6653DC" w:rsidRPr="00A845AF" w:rsidRDefault="006653DC"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6653DC" w:rsidRPr="00A845AF" w:rsidRDefault="006653DC"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6653DC" w:rsidRPr="00A845AF" w:rsidRDefault="006653DC"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6653DC" w:rsidRPr="00A845AF" w:rsidRDefault="006653DC"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6653DC" w:rsidRPr="00A845AF" w:rsidRDefault="006653DC"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6653DC" w:rsidRPr="00A845AF" w:rsidRDefault="006653DC"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6653DC" w:rsidRPr="00A845AF" w:rsidRDefault="006653DC"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6653DC" w:rsidRPr="00A845AF" w:rsidRDefault="006653DC"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653DC" w:rsidTr="006653DC">
        <w:tc>
          <w:tcPr>
            <w:tcW w:w="3060" w:type="dxa"/>
            <w:tcBorders>
              <w:top w:val="nil"/>
              <w:left w:val="nil"/>
              <w:bottom w:val="dashSmallGap" w:sz="4" w:space="0" w:color="BFBFBF" w:themeColor="background1" w:themeShade="BF"/>
              <w:right w:val="nil"/>
            </w:tcBorders>
          </w:tcPr>
          <w:p w:rsidR="006653DC" w:rsidRDefault="006653DC" w:rsidP="00784263">
            <w:pPr>
              <w:pStyle w:val="ProductList-Offering2"/>
            </w:pPr>
            <w:bookmarkStart w:id="435" w:name="_Toc379797188"/>
            <w:bookmarkStart w:id="436" w:name="_Toc380513213"/>
            <w:bookmarkStart w:id="437" w:name="_Toc380655255"/>
            <w:bookmarkStart w:id="438" w:name="_Toc402272584"/>
            <w:r>
              <w:t>Project Server 2013</w:t>
            </w:r>
            <w:bookmarkEnd w:id="435"/>
            <w:bookmarkEnd w:id="436"/>
            <w:bookmarkEnd w:id="437"/>
            <w:bookmarkEnd w:id="438"/>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6653DC" w:rsidRDefault="006653DC"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6653DC" w:rsidRDefault="006653DC"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6653DC" w:rsidRDefault="006653DC"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653DC" w:rsidRDefault="006653D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653DC" w:rsidRDefault="006653DC" w:rsidP="00C05A53">
            <w:pPr>
              <w:pStyle w:val="ProductList-OfferingBody"/>
              <w:ind w:left="-113"/>
              <w:jc w:val="center"/>
            </w:pPr>
            <w:r>
              <w:t>50</w:t>
            </w:r>
          </w:p>
        </w:tc>
        <w:tc>
          <w:tcPr>
            <w:tcW w:w="596" w:type="dxa"/>
            <w:shd w:val="clear" w:color="auto" w:fill="70AD47" w:themeFill="accent6"/>
            <w:vAlign w:val="center"/>
          </w:tcPr>
          <w:p w:rsidR="006653DC" w:rsidRPr="00A845AF" w:rsidRDefault="006653DC"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6653DC" w:rsidRPr="00A845AF" w:rsidRDefault="006653DC" w:rsidP="00A96404">
            <w:pPr>
              <w:pStyle w:val="ProductList-OfferingBody"/>
              <w:ind w:left="-113"/>
              <w:jc w:val="center"/>
            </w:pPr>
          </w:p>
        </w:tc>
        <w:tc>
          <w:tcPr>
            <w:tcW w:w="596" w:type="dxa"/>
            <w:shd w:val="clear" w:color="auto" w:fill="70AD47" w:themeFill="accent6"/>
            <w:vAlign w:val="center"/>
          </w:tcPr>
          <w:p w:rsidR="006653DC" w:rsidRPr="00A845AF" w:rsidRDefault="006653DC" w:rsidP="00A96404">
            <w:pPr>
              <w:pStyle w:val="ProductList-OfferingBody"/>
              <w:ind w:left="-113"/>
              <w:jc w:val="center"/>
            </w:pPr>
          </w:p>
        </w:tc>
        <w:tc>
          <w:tcPr>
            <w:tcW w:w="595" w:type="dxa"/>
            <w:shd w:val="clear" w:color="auto" w:fill="70AD47" w:themeFill="accent6"/>
            <w:vAlign w:val="center"/>
          </w:tcPr>
          <w:p w:rsidR="006653DC" w:rsidRPr="00A845AF" w:rsidRDefault="006653DC" w:rsidP="00A96404">
            <w:pPr>
              <w:pStyle w:val="ProductList-OfferingBody"/>
              <w:ind w:left="-113"/>
              <w:jc w:val="center"/>
            </w:pPr>
          </w:p>
        </w:tc>
        <w:tc>
          <w:tcPr>
            <w:tcW w:w="595" w:type="dxa"/>
            <w:shd w:val="clear" w:color="auto" w:fill="BFBFBF" w:themeFill="background1" w:themeFillShade="BF"/>
            <w:vAlign w:val="center"/>
          </w:tcPr>
          <w:p w:rsidR="006653DC" w:rsidRPr="00A845AF" w:rsidRDefault="006653DC" w:rsidP="00A96404">
            <w:pPr>
              <w:pStyle w:val="ProductList-OfferingBody"/>
              <w:ind w:left="-113"/>
              <w:jc w:val="center"/>
            </w:pPr>
          </w:p>
        </w:tc>
        <w:tc>
          <w:tcPr>
            <w:tcW w:w="596" w:type="dxa"/>
            <w:shd w:val="clear" w:color="auto" w:fill="70AD47" w:themeFill="accent6"/>
            <w:vAlign w:val="center"/>
          </w:tcPr>
          <w:p w:rsidR="006653DC" w:rsidRPr="00A845AF" w:rsidRDefault="006653DC"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6653DC" w:rsidRPr="00A845AF" w:rsidRDefault="006653DC" w:rsidP="00A96404">
            <w:pPr>
              <w:pStyle w:val="ProductList-OfferingBody"/>
              <w:ind w:left="-113"/>
              <w:jc w:val="center"/>
            </w:pPr>
          </w:p>
        </w:tc>
        <w:tc>
          <w:tcPr>
            <w:tcW w:w="596" w:type="dxa"/>
            <w:shd w:val="clear" w:color="auto" w:fill="70AD47" w:themeFill="accent6"/>
            <w:vAlign w:val="center"/>
          </w:tcPr>
          <w:p w:rsidR="006653DC" w:rsidRPr="00A845AF" w:rsidRDefault="006653DC"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653DC" w:rsidTr="006653DC">
        <w:tc>
          <w:tcPr>
            <w:tcW w:w="3060" w:type="dxa"/>
            <w:tcBorders>
              <w:top w:val="dashSmallGap" w:sz="4" w:space="0" w:color="BFBFBF" w:themeColor="background1" w:themeShade="BF"/>
              <w:left w:val="nil"/>
              <w:bottom w:val="nil"/>
              <w:right w:val="nil"/>
            </w:tcBorders>
          </w:tcPr>
          <w:p w:rsidR="006653DC" w:rsidRDefault="006653DC" w:rsidP="00784263">
            <w:pPr>
              <w:pStyle w:val="ProductList-Offering2"/>
            </w:pPr>
            <w:bookmarkStart w:id="439" w:name="_Toc379797189"/>
            <w:bookmarkStart w:id="440" w:name="_Toc380513214"/>
            <w:bookmarkStart w:id="441" w:name="_Toc380655256"/>
            <w:bookmarkStart w:id="442" w:name="_Toc402272585"/>
            <w:r>
              <w:t>CAL Project Server 2013</w:t>
            </w:r>
            <w:r>
              <w:fldChar w:fldCharType="begin"/>
            </w:r>
            <w:r>
              <w:instrText>XE "Project Server 2013"</w:instrText>
            </w:r>
            <w:r>
              <w:fldChar w:fldCharType="end"/>
            </w:r>
            <w:r>
              <w:t xml:space="preserve"> </w:t>
            </w:r>
            <w:r w:rsidR="00870747">
              <w:br/>
            </w:r>
            <w:r>
              <w:t>(Utilisateur et Dispositif)</w:t>
            </w:r>
            <w:bookmarkEnd w:id="439"/>
            <w:bookmarkEnd w:id="440"/>
            <w:bookmarkEnd w:id="441"/>
            <w:bookmarkEnd w:id="442"/>
            <w:r>
              <w:fldChar w:fldCharType="begin"/>
            </w:r>
            <w:r>
              <w:instrText>XE "CAL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6653DC" w:rsidRDefault="006653D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653DC" w:rsidRDefault="006653D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653DC" w:rsidRDefault="006653D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653DC" w:rsidRDefault="006653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653DC" w:rsidRDefault="006653DC" w:rsidP="00C05A53">
            <w:pPr>
              <w:pStyle w:val="ProductList-OfferingBody"/>
              <w:ind w:left="-113"/>
              <w:jc w:val="center"/>
            </w:pPr>
          </w:p>
        </w:tc>
        <w:tc>
          <w:tcPr>
            <w:tcW w:w="596" w:type="dxa"/>
            <w:shd w:val="clear" w:color="auto" w:fill="70AD47" w:themeFill="accent6"/>
            <w:vAlign w:val="center"/>
          </w:tcPr>
          <w:p w:rsidR="006653DC" w:rsidRPr="00A845AF" w:rsidRDefault="006653DC"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6653DC" w:rsidRPr="00A845AF" w:rsidRDefault="006653DC" w:rsidP="00A96404">
            <w:pPr>
              <w:pStyle w:val="ProductList-OfferingBody"/>
              <w:ind w:left="-113"/>
              <w:jc w:val="center"/>
            </w:pPr>
          </w:p>
        </w:tc>
        <w:tc>
          <w:tcPr>
            <w:tcW w:w="596" w:type="dxa"/>
            <w:shd w:val="clear" w:color="auto" w:fill="70AD47" w:themeFill="accent6"/>
            <w:vAlign w:val="center"/>
          </w:tcPr>
          <w:p w:rsidR="006653DC" w:rsidRPr="00A845AF" w:rsidRDefault="006653DC" w:rsidP="00A96404">
            <w:pPr>
              <w:pStyle w:val="ProductList-OfferingBody"/>
              <w:ind w:left="-113"/>
              <w:jc w:val="center"/>
            </w:pPr>
          </w:p>
        </w:tc>
        <w:tc>
          <w:tcPr>
            <w:tcW w:w="595" w:type="dxa"/>
            <w:shd w:val="clear" w:color="auto" w:fill="70AD47" w:themeFill="accent6"/>
            <w:vAlign w:val="center"/>
          </w:tcPr>
          <w:p w:rsidR="006653DC" w:rsidRPr="00A845AF" w:rsidRDefault="006653DC" w:rsidP="00A96404">
            <w:pPr>
              <w:pStyle w:val="ProductList-OfferingBody"/>
              <w:ind w:left="-113"/>
              <w:jc w:val="center"/>
            </w:pPr>
          </w:p>
        </w:tc>
        <w:tc>
          <w:tcPr>
            <w:tcW w:w="595" w:type="dxa"/>
            <w:shd w:val="clear" w:color="auto" w:fill="BFBFBF" w:themeFill="background1" w:themeFillShade="BF"/>
            <w:vAlign w:val="center"/>
          </w:tcPr>
          <w:p w:rsidR="006653DC" w:rsidRPr="00A845AF" w:rsidRDefault="006653DC" w:rsidP="00A96404">
            <w:pPr>
              <w:pStyle w:val="ProductList-OfferingBody"/>
              <w:ind w:left="-113"/>
              <w:jc w:val="center"/>
            </w:pPr>
          </w:p>
        </w:tc>
        <w:tc>
          <w:tcPr>
            <w:tcW w:w="596" w:type="dxa"/>
            <w:shd w:val="clear" w:color="auto" w:fill="70AD47" w:themeFill="accent6"/>
            <w:vAlign w:val="center"/>
          </w:tcPr>
          <w:p w:rsidR="006653DC" w:rsidRPr="00A845AF" w:rsidRDefault="006653DC"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6653DC" w:rsidRPr="00A845AF" w:rsidRDefault="006653DC" w:rsidP="00A96404">
            <w:pPr>
              <w:pStyle w:val="ProductList-OfferingBody"/>
              <w:ind w:left="-113"/>
              <w:jc w:val="center"/>
            </w:pPr>
          </w:p>
        </w:tc>
        <w:tc>
          <w:tcPr>
            <w:tcW w:w="596" w:type="dxa"/>
            <w:shd w:val="clear" w:color="auto" w:fill="70AD47" w:themeFill="accent6"/>
            <w:vAlign w:val="center"/>
          </w:tcPr>
          <w:p w:rsidR="006653DC" w:rsidRPr="00A845AF" w:rsidRDefault="006653DC"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Tr="006653DC">
        <w:tc>
          <w:tcPr>
            <w:tcW w:w="3596" w:type="dxa"/>
          </w:tcPr>
          <w:p w:rsidR="00784263" w:rsidRDefault="002D1E63" w:rsidP="00784263">
            <w:pPr>
              <w:pStyle w:val="ProductList-Body"/>
              <w:tabs>
                <w:tab w:val="clear" w:pos="158"/>
                <w:tab w:val="left" w:pos="1062"/>
              </w:tabs>
              <w:spacing w:before="20" w:after="20"/>
            </w:pPr>
            <w:r>
              <w:t xml:space="preserve">Version antérieure : </w:t>
            </w:r>
            <w:r w:rsidR="00784263">
              <w:rPr>
                <w:b/>
              </w:rPr>
              <w:t>Project 2010</w:t>
            </w:r>
            <w:r w:rsidR="00784263">
              <w:t xml:space="preserve"> (4/10)</w:t>
            </w:r>
          </w:p>
        </w:tc>
        <w:tc>
          <w:tcPr>
            <w:tcW w:w="3597" w:type="dxa"/>
          </w:tcPr>
          <w:p w:rsidR="00784263" w:rsidRDefault="00784263" w:rsidP="00AC1338">
            <w:pPr>
              <w:pStyle w:val="ProductList-Body"/>
              <w:spacing w:before="20" w:after="20"/>
            </w:pPr>
            <w:r>
              <w:t xml:space="preserve">Groupe de Produits : </w:t>
            </w:r>
            <w:r>
              <w:rPr>
                <w:b/>
              </w:rPr>
              <w:t>Serveur</w:t>
            </w:r>
          </w:p>
        </w:tc>
        <w:tc>
          <w:tcPr>
            <w:tcW w:w="3597" w:type="dxa"/>
          </w:tcPr>
          <w:p w:rsidR="00784263" w:rsidRDefault="00784263" w:rsidP="00AC1338">
            <w:pPr>
              <w:pStyle w:val="ProductList-Body"/>
              <w:spacing w:before="20" w:after="20"/>
            </w:pPr>
            <w:r>
              <w:t xml:space="preserve">Éligible à transition : </w:t>
            </w:r>
            <w:r>
              <w:rPr>
                <w:b/>
              </w:rPr>
              <w:t>CAL Project Server</w:t>
            </w:r>
          </w:p>
        </w:tc>
      </w:tr>
      <w:tr w:rsidR="00784263" w:rsidTr="006653DC">
        <w:tc>
          <w:tcPr>
            <w:tcW w:w="3596" w:type="dxa"/>
          </w:tcPr>
          <w:p w:rsidR="00784263" w:rsidRDefault="00784263" w:rsidP="00784263">
            <w:pPr>
              <w:pStyle w:val="ProductList-Body"/>
              <w:tabs>
                <w:tab w:val="clear" w:pos="158"/>
                <w:tab w:val="left" w:pos="1062"/>
              </w:tabs>
              <w:spacing w:before="20" w:after="20"/>
            </w:pPr>
          </w:p>
        </w:tc>
        <w:tc>
          <w:tcPr>
            <w:tcW w:w="3597" w:type="dxa"/>
          </w:tcPr>
          <w:p w:rsidR="00784263" w:rsidRDefault="00C857CA" w:rsidP="00AC1338">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597" w:type="dxa"/>
          </w:tcPr>
          <w:p w:rsidR="00784263" w:rsidRPr="00B17611" w:rsidRDefault="00B17611" w:rsidP="00AC1338">
            <w:pPr>
              <w:pStyle w:val="ProductList-Body"/>
              <w:spacing w:before="20" w:after="20"/>
              <w:rPr>
                <w:b/>
              </w:rPr>
            </w:pPr>
            <w:r>
              <w:rPr>
                <w:b/>
              </w:rPr>
              <w:t>(Project Online)</w:t>
            </w:r>
          </w:p>
        </w:tc>
      </w:tr>
    </w:tbl>
    <w:bookmarkStart w:id="443" w:name="_Toc378147634"/>
    <w:bookmarkStart w:id="444" w:name="_Toc378151536"/>
    <w:bookmarkStart w:id="445" w:name="_Toc378147633"/>
    <w:bookmarkStart w:id="446" w:name="_Toc378151535"/>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708AE" w:rsidRDefault="009708AE" w:rsidP="00B26BEF">
      <w:pPr>
        <w:pStyle w:val="ProductList-Offering2Heading"/>
        <w:outlineLvl w:val="2"/>
      </w:pPr>
      <w:r>
        <w:tab/>
      </w:r>
      <w:bookmarkStart w:id="447" w:name="_Toc379797190"/>
      <w:bookmarkStart w:id="448" w:name="_Toc380513215"/>
      <w:bookmarkStart w:id="449" w:name="_Toc380655257"/>
      <w:bookmarkStart w:id="450" w:name="_Toc402272586"/>
      <w:r>
        <w:t>SharePoint</w:t>
      </w:r>
      <w:bookmarkEnd w:id="443"/>
      <w:bookmarkEnd w:id="444"/>
      <w:bookmarkEnd w:id="447"/>
      <w:bookmarkEnd w:id="448"/>
      <w:bookmarkEnd w:id="449"/>
      <w:r>
        <w:t xml:space="preserve"> Server</w:t>
      </w:r>
      <w:bookmarkEnd w:id="4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665F4" w:rsidTr="006665F4">
        <w:trPr>
          <w:tblHeader/>
        </w:trPr>
        <w:tc>
          <w:tcPr>
            <w:tcW w:w="3060" w:type="dxa"/>
            <w:tcBorders>
              <w:bottom w:val="nil"/>
            </w:tcBorders>
            <w:shd w:val="clear" w:color="auto" w:fill="00188F"/>
          </w:tcPr>
          <w:p w:rsidR="006665F4" w:rsidRPr="00EE0836" w:rsidRDefault="006665F4"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665F4" w:rsidRPr="00A845AF" w:rsidRDefault="006665F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6665F4" w:rsidRPr="00A845AF" w:rsidRDefault="006665F4"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6665F4" w:rsidRPr="00A845AF" w:rsidRDefault="006665F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665F4" w:rsidRPr="00A845AF" w:rsidRDefault="006665F4"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6665F4" w:rsidRPr="00A845AF" w:rsidRDefault="006665F4"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6665F4" w:rsidRPr="00A845AF" w:rsidRDefault="006665F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6665F4" w:rsidRPr="00A845AF" w:rsidRDefault="006665F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6665F4" w:rsidRPr="00A845AF" w:rsidRDefault="006665F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6665F4" w:rsidRPr="00A845AF" w:rsidRDefault="006665F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6665F4" w:rsidRPr="00A845AF" w:rsidRDefault="006665F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6665F4" w:rsidRPr="00A845AF" w:rsidRDefault="006665F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6665F4" w:rsidRPr="00A845AF" w:rsidRDefault="006665F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6665F4" w:rsidRPr="00A845AF" w:rsidRDefault="006665F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665F4" w:rsidTr="006665F4">
        <w:tc>
          <w:tcPr>
            <w:tcW w:w="3060" w:type="dxa"/>
            <w:tcBorders>
              <w:top w:val="nil"/>
              <w:left w:val="nil"/>
              <w:bottom w:val="dashSmallGap" w:sz="4" w:space="0" w:color="BFBFBF" w:themeColor="background1" w:themeShade="BF"/>
              <w:right w:val="nil"/>
            </w:tcBorders>
          </w:tcPr>
          <w:p w:rsidR="006665F4" w:rsidRPr="000D2C50" w:rsidRDefault="006665F4" w:rsidP="00AC7E59">
            <w:pPr>
              <w:pStyle w:val="ProductList-Offering2"/>
              <w:rPr>
                <w:lang w:val="en-US"/>
              </w:rPr>
            </w:pPr>
            <w:bookmarkStart w:id="451" w:name="_Toc379797191"/>
            <w:bookmarkStart w:id="452" w:name="_Toc380513216"/>
            <w:bookmarkStart w:id="453" w:name="_Toc380655258"/>
            <w:bookmarkStart w:id="454" w:name="_Toc402272587"/>
            <w:r w:rsidRPr="000D2C50">
              <w:rPr>
                <w:lang w:val="en-US"/>
              </w:rPr>
              <w:t>Microsoft Office Audit and Control Management Server 2013</w:t>
            </w:r>
            <w:bookmarkEnd w:id="451"/>
            <w:bookmarkEnd w:id="452"/>
            <w:bookmarkEnd w:id="453"/>
            <w:bookmarkEnd w:id="454"/>
            <w:r>
              <w:fldChar w:fldCharType="begin"/>
            </w:r>
            <w:r w:rsidRPr="000D2C50">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6665F4" w:rsidRDefault="006665F4"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6665F4" w:rsidRDefault="006665F4"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6665F4" w:rsidRDefault="006665F4"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665F4" w:rsidRDefault="006665F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665F4" w:rsidRDefault="006665F4" w:rsidP="00C05A53">
            <w:pPr>
              <w:pStyle w:val="ProductList-OfferingBody"/>
              <w:ind w:left="-113"/>
              <w:jc w:val="center"/>
            </w:pPr>
            <w:r>
              <w:t>50</w:t>
            </w:r>
          </w:p>
        </w:tc>
        <w:tc>
          <w:tcPr>
            <w:tcW w:w="596" w:type="dxa"/>
            <w:shd w:val="clear" w:color="auto" w:fill="70AD47" w:themeFill="accent6"/>
            <w:vAlign w:val="center"/>
          </w:tcPr>
          <w:p w:rsidR="006665F4" w:rsidRPr="00A845AF" w:rsidRDefault="006665F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6665F4" w:rsidRPr="00A845AF" w:rsidRDefault="006665F4" w:rsidP="00A96404">
            <w:pPr>
              <w:pStyle w:val="ProductList-OfferingBody"/>
              <w:ind w:left="-113"/>
              <w:jc w:val="center"/>
              <w:rPr>
                <w:bCs/>
              </w:rP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70AD47" w:themeFill="accent6"/>
            <w:vAlign w:val="center"/>
          </w:tcPr>
          <w:p w:rsidR="006665F4" w:rsidRPr="00A845AF" w:rsidRDefault="006665F4" w:rsidP="00A96404">
            <w:pPr>
              <w:pStyle w:val="ProductList-OfferingBody"/>
              <w:ind w:left="-113"/>
              <w:jc w:val="center"/>
            </w:pPr>
          </w:p>
        </w:tc>
        <w:tc>
          <w:tcPr>
            <w:tcW w:w="595" w:type="dxa"/>
            <w:shd w:val="clear" w:color="auto" w:fill="70AD47" w:themeFill="accent6"/>
            <w:vAlign w:val="center"/>
          </w:tcPr>
          <w:p w:rsidR="006665F4" w:rsidRPr="00A845AF" w:rsidRDefault="006665F4" w:rsidP="00A96404">
            <w:pPr>
              <w:pStyle w:val="ProductList-OfferingBody"/>
              <w:ind w:left="-113"/>
              <w:jc w:val="center"/>
            </w:pPr>
          </w:p>
        </w:tc>
        <w:tc>
          <w:tcPr>
            <w:tcW w:w="595" w:type="dxa"/>
            <w:shd w:val="clear" w:color="auto" w:fill="BFBFBF" w:themeFill="background1" w:themeFillShade="BF"/>
            <w:vAlign w:val="center"/>
          </w:tcPr>
          <w:p w:rsidR="006665F4" w:rsidRPr="00A845AF" w:rsidRDefault="006665F4" w:rsidP="00A96404">
            <w:pPr>
              <w:pStyle w:val="ProductList-OfferingBody"/>
              <w:ind w:left="-113"/>
              <w:jc w:val="center"/>
            </w:pPr>
          </w:p>
        </w:tc>
        <w:tc>
          <w:tcPr>
            <w:tcW w:w="596" w:type="dxa"/>
            <w:shd w:val="clear" w:color="auto" w:fill="70AD47" w:themeFill="accent6"/>
            <w:vAlign w:val="center"/>
          </w:tcPr>
          <w:p w:rsidR="006665F4" w:rsidRPr="00A845AF" w:rsidRDefault="006665F4"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6665F4" w:rsidRPr="00A845AF" w:rsidRDefault="006665F4" w:rsidP="00A96404">
            <w:pPr>
              <w:pStyle w:val="ProductList-OfferingBody"/>
              <w:ind w:left="-113"/>
              <w:jc w:val="center"/>
            </w:pPr>
          </w:p>
        </w:tc>
        <w:tc>
          <w:tcPr>
            <w:tcW w:w="596" w:type="dxa"/>
            <w:shd w:val="clear" w:color="auto" w:fill="70AD47" w:themeFill="accent6"/>
            <w:vAlign w:val="center"/>
          </w:tcPr>
          <w:p w:rsidR="006665F4" w:rsidRPr="00A845AF" w:rsidRDefault="006665F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665F4" w:rsidTr="006665F4">
        <w:tc>
          <w:tcPr>
            <w:tcW w:w="3060" w:type="dxa"/>
            <w:tcBorders>
              <w:top w:val="dashSmallGap" w:sz="4" w:space="0" w:color="BFBFBF" w:themeColor="background1" w:themeShade="BF"/>
              <w:left w:val="nil"/>
              <w:bottom w:val="dashSmallGap" w:sz="4" w:space="0" w:color="BFBFBF" w:themeColor="background1" w:themeShade="BF"/>
              <w:right w:val="nil"/>
            </w:tcBorders>
          </w:tcPr>
          <w:p w:rsidR="006665F4" w:rsidRDefault="006665F4" w:rsidP="00AC7E59">
            <w:pPr>
              <w:pStyle w:val="ProductList-Offering2"/>
            </w:pPr>
            <w:bookmarkStart w:id="455" w:name="_Toc379797192"/>
            <w:bookmarkStart w:id="456" w:name="_Toc380513217"/>
            <w:bookmarkStart w:id="457" w:name="_Toc380655259"/>
            <w:bookmarkStart w:id="458" w:name="_Toc402272588"/>
            <w:r>
              <w:t>SharePoint Server 2013</w:t>
            </w:r>
            <w:bookmarkEnd w:id="455"/>
            <w:bookmarkEnd w:id="456"/>
            <w:bookmarkEnd w:id="457"/>
            <w:bookmarkEnd w:id="458"/>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65F4" w:rsidRDefault="006665F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65F4" w:rsidRDefault="006665F4"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665F4" w:rsidRDefault="006665F4"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665F4" w:rsidRDefault="006665F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665F4" w:rsidRDefault="006665F4" w:rsidP="00C05A53">
            <w:pPr>
              <w:pStyle w:val="ProductList-OfferingBody"/>
              <w:ind w:left="-113"/>
              <w:jc w:val="center"/>
            </w:pPr>
            <w:r>
              <w:t>50</w:t>
            </w:r>
          </w:p>
        </w:tc>
        <w:tc>
          <w:tcPr>
            <w:tcW w:w="596" w:type="dxa"/>
            <w:shd w:val="clear" w:color="auto" w:fill="70AD47" w:themeFill="accent6"/>
            <w:vAlign w:val="center"/>
          </w:tcPr>
          <w:p w:rsidR="006665F4" w:rsidRPr="00A845AF" w:rsidRDefault="006665F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6665F4" w:rsidRPr="00A845AF" w:rsidRDefault="006665F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6665F4" w:rsidRPr="00A845AF" w:rsidRDefault="006665F4" w:rsidP="00A96404">
            <w:pPr>
              <w:pStyle w:val="ProductList-OfferingBody"/>
              <w:ind w:left="-113"/>
              <w:jc w:val="center"/>
            </w:pPr>
          </w:p>
        </w:tc>
        <w:tc>
          <w:tcPr>
            <w:tcW w:w="595" w:type="dxa"/>
            <w:shd w:val="clear" w:color="auto" w:fill="70AD47" w:themeFill="accent6"/>
            <w:vAlign w:val="center"/>
          </w:tcPr>
          <w:p w:rsidR="006665F4" w:rsidRPr="00A845AF" w:rsidRDefault="006665F4" w:rsidP="00A96404">
            <w:pPr>
              <w:pStyle w:val="ProductList-OfferingBody"/>
              <w:ind w:left="-113"/>
              <w:jc w:val="center"/>
            </w:pPr>
          </w:p>
        </w:tc>
        <w:tc>
          <w:tcPr>
            <w:tcW w:w="595" w:type="dxa"/>
            <w:shd w:val="clear" w:color="auto" w:fill="BFBFBF" w:themeFill="background1" w:themeFillShade="BF"/>
            <w:vAlign w:val="center"/>
          </w:tcPr>
          <w:p w:rsidR="006665F4" w:rsidRPr="00A845AF" w:rsidRDefault="006665F4" w:rsidP="00A96404">
            <w:pPr>
              <w:pStyle w:val="ProductList-OfferingBody"/>
              <w:ind w:left="-113"/>
              <w:jc w:val="center"/>
            </w:pPr>
          </w:p>
        </w:tc>
        <w:tc>
          <w:tcPr>
            <w:tcW w:w="596" w:type="dxa"/>
            <w:shd w:val="clear" w:color="auto" w:fill="70AD47" w:themeFill="accent6"/>
            <w:vAlign w:val="center"/>
          </w:tcPr>
          <w:p w:rsidR="006665F4" w:rsidRPr="00A845AF" w:rsidRDefault="006665F4"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6665F4" w:rsidRPr="00A845AF" w:rsidRDefault="006665F4" w:rsidP="00A96404">
            <w:pPr>
              <w:pStyle w:val="ProductList-OfferingBody"/>
              <w:ind w:left="-113"/>
              <w:jc w:val="center"/>
            </w:pPr>
          </w:p>
        </w:tc>
        <w:tc>
          <w:tcPr>
            <w:tcW w:w="596" w:type="dxa"/>
            <w:shd w:val="clear" w:color="auto" w:fill="70AD47" w:themeFill="accent6"/>
            <w:vAlign w:val="center"/>
          </w:tcPr>
          <w:p w:rsidR="006665F4" w:rsidRPr="00A845AF" w:rsidRDefault="006665F4" w:rsidP="00A96404">
            <w:pPr>
              <w:pStyle w:val="ProductList-OfferingBody"/>
              <w:ind w:left="-113"/>
              <w:jc w:val="center"/>
              <w:rPr>
                <w:bCs/>
              </w:rP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6665F4" w:rsidTr="006665F4">
        <w:tc>
          <w:tcPr>
            <w:tcW w:w="3060" w:type="dxa"/>
            <w:tcBorders>
              <w:top w:val="dashSmallGap" w:sz="4" w:space="0" w:color="BFBFBF" w:themeColor="background1" w:themeShade="BF"/>
              <w:left w:val="nil"/>
              <w:bottom w:val="dashSmallGap" w:sz="4" w:space="0" w:color="BFBFBF" w:themeColor="background1" w:themeShade="BF"/>
              <w:right w:val="nil"/>
            </w:tcBorders>
          </w:tcPr>
          <w:p w:rsidR="006665F4" w:rsidRDefault="006665F4" w:rsidP="00F8261A">
            <w:pPr>
              <w:pStyle w:val="ProductList-Offering2"/>
            </w:pPr>
            <w:bookmarkStart w:id="459" w:name="_Toc379797193"/>
            <w:bookmarkStart w:id="460" w:name="_Toc380513218"/>
            <w:bookmarkStart w:id="461" w:name="_Toc380655260"/>
            <w:bookmarkStart w:id="462" w:name="_Toc402272589"/>
            <w:r>
              <w:t>CAL Entreprise SharePoint Server 2013</w:t>
            </w:r>
            <w:r>
              <w:fldChar w:fldCharType="begin"/>
            </w:r>
            <w:r>
              <w:instrText>XE "SharePoint Server 2013"</w:instrText>
            </w:r>
            <w:r>
              <w:fldChar w:fldCharType="end"/>
            </w:r>
            <w:r>
              <w:t xml:space="preserve"> (Utilisateur et Dispositif)</w:t>
            </w:r>
            <w:bookmarkEnd w:id="459"/>
            <w:bookmarkEnd w:id="460"/>
            <w:bookmarkEnd w:id="461"/>
            <w:bookmarkEnd w:id="462"/>
            <w:r>
              <w:fldChar w:fldCharType="begin"/>
            </w:r>
            <w:r>
              <w:instrText>XE "CAL SharePoint Server 2013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65F4" w:rsidRDefault="006665F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665F4" w:rsidRDefault="006665F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665F4" w:rsidRDefault="006665F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665F4" w:rsidRDefault="006665F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665F4" w:rsidRDefault="006665F4" w:rsidP="00C05A53">
            <w:pPr>
              <w:pStyle w:val="ProductList-OfferingBody"/>
              <w:ind w:left="-113"/>
              <w:jc w:val="center"/>
            </w:pPr>
            <w:r>
              <w:t>1</w:t>
            </w:r>
          </w:p>
        </w:tc>
        <w:tc>
          <w:tcPr>
            <w:tcW w:w="596" w:type="dxa"/>
            <w:shd w:val="clear" w:color="auto" w:fill="70AD47" w:themeFill="accent6"/>
            <w:vAlign w:val="center"/>
          </w:tcPr>
          <w:p w:rsidR="006665F4" w:rsidRPr="00A845AF" w:rsidRDefault="006665F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"Dispositif Vertical" </w:instrText>
            </w:r>
            <w:r w:rsidRPr="00A845AF">
              <w:fldChar w:fldCharType="separate"/>
            </w:r>
            <w:r w:rsidRPr="00A845AF">
              <w:t>ID</w:t>
            </w:r>
            <w:r w:rsidRPr="00A845AF">
              <w:fldChar w:fldCharType="end"/>
            </w:r>
          </w:p>
        </w:tc>
        <w:tc>
          <w:tcPr>
            <w:tcW w:w="595" w:type="dxa"/>
            <w:shd w:val="clear" w:color="auto" w:fill="70AD47" w:themeFill="accent6"/>
            <w:vAlign w:val="center"/>
          </w:tcPr>
          <w:p w:rsidR="006665F4" w:rsidRPr="00A845AF" w:rsidRDefault="006665F4"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6665F4" w:rsidRPr="00A845AF" w:rsidRDefault="006665F4" w:rsidP="00A96404">
            <w:pPr>
              <w:pStyle w:val="ProductList-OfferingBody"/>
              <w:ind w:left="-113"/>
              <w:jc w:val="center"/>
              <w:rPr>
                <w:color w:val="00188F"/>
              </w:rPr>
            </w:pPr>
          </w:p>
        </w:tc>
        <w:tc>
          <w:tcPr>
            <w:tcW w:w="595" w:type="dxa"/>
            <w:shd w:val="clear" w:color="auto" w:fill="70AD47" w:themeFill="accent6"/>
            <w:vAlign w:val="center"/>
          </w:tcPr>
          <w:p w:rsidR="006665F4" w:rsidRPr="00A845AF" w:rsidRDefault="006665F4" w:rsidP="00A96404">
            <w:pPr>
              <w:pStyle w:val="ProductList-OfferingBody"/>
              <w:ind w:left="-113"/>
              <w:jc w:val="center"/>
            </w:pPr>
          </w:p>
        </w:tc>
        <w:tc>
          <w:tcPr>
            <w:tcW w:w="595" w:type="dxa"/>
            <w:shd w:val="clear" w:color="auto" w:fill="BFBFBF" w:themeFill="background1" w:themeFillShade="BF"/>
            <w:vAlign w:val="center"/>
          </w:tcPr>
          <w:p w:rsidR="006665F4" w:rsidRPr="00A845AF" w:rsidRDefault="006665F4" w:rsidP="00A96404">
            <w:pPr>
              <w:pStyle w:val="ProductList-OfferingBody"/>
              <w:ind w:left="-113"/>
              <w:jc w:val="center"/>
            </w:pPr>
          </w:p>
        </w:tc>
        <w:tc>
          <w:tcPr>
            <w:tcW w:w="596" w:type="dxa"/>
            <w:shd w:val="clear" w:color="auto" w:fill="70AD47" w:themeFill="accent6"/>
            <w:vAlign w:val="center"/>
          </w:tcPr>
          <w:p w:rsidR="006665F4" w:rsidRPr="00A845AF" w:rsidRDefault="006665F4"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6665F4" w:rsidRPr="00A845AF" w:rsidRDefault="006665F4" w:rsidP="00A96404">
            <w:pPr>
              <w:pStyle w:val="ProductList-OfferingBody"/>
              <w:ind w:left="-113"/>
              <w:jc w:val="center"/>
            </w:pPr>
          </w:p>
        </w:tc>
        <w:tc>
          <w:tcPr>
            <w:tcW w:w="596" w:type="dxa"/>
            <w:shd w:val="clear" w:color="auto" w:fill="70AD47" w:themeFill="accent6"/>
            <w:vAlign w:val="center"/>
          </w:tcPr>
          <w:p w:rsidR="006665F4" w:rsidRPr="00A845AF" w:rsidRDefault="006665F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665F4" w:rsidTr="006665F4">
        <w:tc>
          <w:tcPr>
            <w:tcW w:w="3060" w:type="dxa"/>
            <w:tcBorders>
              <w:top w:val="dashSmallGap" w:sz="4" w:space="0" w:color="BFBFBF" w:themeColor="background1" w:themeShade="BF"/>
              <w:left w:val="nil"/>
              <w:bottom w:val="nil"/>
              <w:right w:val="nil"/>
            </w:tcBorders>
          </w:tcPr>
          <w:p w:rsidR="006665F4" w:rsidRDefault="006665F4" w:rsidP="00F8261A">
            <w:pPr>
              <w:pStyle w:val="ProductList-Offering2"/>
            </w:pPr>
            <w:bookmarkStart w:id="463" w:name="_Toc379797194"/>
            <w:bookmarkStart w:id="464" w:name="_Toc380513219"/>
            <w:bookmarkStart w:id="465" w:name="_Toc380655261"/>
            <w:bookmarkStart w:id="466" w:name="_Toc402272590"/>
            <w:r>
              <w:t>CAL Standard SharePoint Server 2013</w:t>
            </w:r>
            <w:r>
              <w:fldChar w:fldCharType="begin"/>
            </w:r>
            <w:r>
              <w:instrText>XE "SharePoint Server 2013"</w:instrText>
            </w:r>
            <w:r>
              <w:fldChar w:fldCharType="end"/>
            </w:r>
            <w:r>
              <w:t xml:space="preserve"> (Utilisateur et Dispositif)</w:t>
            </w:r>
            <w:bookmarkEnd w:id="463"/>
            <w:bookmarkEnd w:id="464"/>
            <w:bookmarkEnd w:id="465"/>
            <w:bookmarkEnd w:id="466"/>
            <w:r>
              <w:fldChar w:fldCharType="begin"/>
            </w:r>
            <w:r>
              <w:instrText>XE "CAL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6665F4" w:rsidRDefault="006665F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665F4" w:rsidRDefault="006665F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665F4" w:rsidRDefault="006665F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665F4" w:rsidRDefault="006665F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665F4" w:rsidRDefault="006665F4" w:rsidP="00C05A53">
            <w:pPr>
              <w:pStyle w:val="ProductList-OfferingBody"/>
              <w:ind w:left="-113"/>
              <w:jc w:val="center"/>
            </w:pPr>
          </w:p>
        </w:tc>
        <w:tc>
          <w:tcPr>
            <w:tcW w:w="596" w:type="dxa"/>
            <w:shd w:val="clear" w:color="auto" w:fill="BFBFBF" w:themeFill="background1" w:themeFillShade="BF"/>
            <w:vAlign w:val="center"/>
          </w:tcPr>
          <w:p w:rsidR="006665F4" w:rsidRPr="00A845AF" w:rsidRDefault="006665F4" w:rsidP="00A96404">
            <w:pPr>
              <w:pStyle w:val="ProductList-OfferingBody"/>
              <w:ind w:left="-113"/>
              <w:jc w:val="center"/>
            </w:pPr>
          </w:p>
        </w:tc>
        <w:tc>
          <w:tcPr>
            <w:tcW w:w="595" w:type="dxa"/>
            <w:shd w:val="clear" w:color="auto" w:fill="70AD47" w:themeFill="accent6"/>
            <w:vAlign w:val="center"/>
          </w:tcPr>
          <w:p w:rsidR="006665F4" w:rsidRPr="00A845AF" w:rsidRDefault="006665F4"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6665F4" w:rsidRPr="00A845AF" w:rsidRDefault="006665F4" w:rsidP="00A96404">
            <w:pPr>
              <w:pStyle w:val="ProductList-OfferingBody"/>
              <w:ind w:left="-113"/>
              <w:jc w:val="center"/>
            </w:pPr>
          </w:p>
        </w:tc>
        <w:tc>
          <w:tcPr>
            <w:tcW w:w="595" w:type="dxa"/>
            <w:shd w:val="clear" w:color="auto" w:fill="70AD47" w:themeFill="accent6"/>
            <w:vAlign w:val="center"/>
          </w:tcPr>
          <w:p w:rsidR="006665F4" w:rsidRPr="00A845AF" w:rsidRDefault="006665F4" w:rsidP="00A96404">
            <w:pPr>
              <w:pStyle w:val="ProductList-OfferingBody"/>
              <w:ind w:left="-113"/>
              <w:jc w:val="center"/>
            </w:pPr>
          </w:p>
        </w:tc>
        <w:tc>
          <w:tcPr>
            <w:tcW w:w="595" w:type="dxa"/>
            <w:shd w:val="clear" w:color="auto" w:fill="BFBFBF" w:themeFill="background1" w:themeFillShade="BF"/>
            <w:vAlign w:val="center"/>
          </w:tcPr>
          <w:p w:rsidR="006665F4" w:rsidRPr="00A845AF" w:rsidRDefault="006665F4" w:rsidP="00A96404">
            <w:pPr>
              <w:pStyle w:val="ProductList-OfferingBody"/>
              <w:ind w:left="-113"/>
              <w:jc w:val="center"/>
            </w:pPr>
          </w:p>
        </w:tc>
        <w:tc>
          <w:tcPr>
            <w:tcW w:w="596" w:type="dxa"/>
            <w:shd w:val="clear" w:color="auto" w:fill="70AD47" w:themeFill="accent6"/>
            <w:vAlign w:val="center"/>
          </w:tcPr>
          <w:p w:rsidR="006665F4" w:rsidRPr="00A845AF" w:rsidRDefault="006665F4"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6665F4" w:rsidRPr="00A845AF" w:rsidRDefault="006665F4" w:rsidP="00A96404">
            <w:pPr>
              <w:pStyle w:val="ProductList-OfferingBody"/>
              <w:ind w:left="-113"/>
              <w:jc w:val="center"/>
            </w:pPr>
          </w:p>
        </w:tc>
        <w:tc>
          <w:tcPr>
            <w:tcW w:w="596" w:type="dxa"/>
            <w:shd w:val="clear" w:color="auto" w:fill="70AD47" w:themeFill="accent6"/>
            <w:vAlign w:val="center"/>
          </w:tcPr>
          <w:p w:rsidR="006665F4" w:rsidRPr="00A845AF" w:rsidRDefault="006665F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9708AE"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233"/>
        <w:gridCol w:w="3597"/>
      </w:tblGrid>
      <w:tr w:rsidR="00DA5EB4" w:rsidTr="00F74D88">
        <w:tc>
          <w:tcPr>
            <w:tcW w:w="3960" w:type="dxa"/>
          </w:tcPr>
          <w:p w:rsidR="00DA5EB4" w:rsidRDefault="00DA5EB4" w:rsidP="00DA5EB4">
            <w:pPr>
              <w:pStyle w:val="ProductList-Body"/>
              <w:spacing w:before="20" w:after="20"/>
            </w:pPr>
            <w:r>
              <w:t xml:space="preserve">Version antérieure : </w:t>
            </w:r>
            <w:r>
              <w:rPr>
                <w:b/>
              </w:rPr>
              <w:t>SharePoint Server 2010</w:t>
            </w:r>
            <w:r>
              <w:fldChar w:fldCharType="begin"/>
            </w:r>
            <w:r>
              <w:instrText>XE "SharePoint Server 2010"</w:instrText>
            </w:r>
            <w:r>
              <w:fldChar w:fldCharType="end"/>
            </w:r>
            <w:r>
              <w:rPr>
                <w:b/>
              </w:rPr>
              <w:t xml:space="preserve"> </w:t>
            </w:r>
            <w:r>
              <w:t>(4/10)</w:t>
            </w:r>
          </w:p>
        </w:tc>
        <w:tc>
          <w:tcPr>
            <w:tcW w:w="3233" w:type="dxa"/>
          </w:tcPr>
          <w:p w:rsidR="00DA5EB4" w:rsidRDefault="00DA5EB4" w:rsidP="00DA5EB4">
            <w:pPr>
              <w:pStyle w:val="ProductList-Body"/>
              <w:spacing w:before="20" w:after="20"/>
            </w:pPr>
            <w:r>
              <w:t xml:space="preserve">Groupe de Produits : </w:t>
            </w:r>
            <w:r>
              <w:rPr>
                <w:b/>
              </w:rPr>
              <w:t>Serveur</w:t>
            </w:r>
          </w:p>
        </w:tc>
        <w:tc>
          <w:tcPr>
            <w:tcW w:w="3597" w:type="dxa"/>
          </w:tcPr>
          <w:p w:rsidR="00DA5EB4" w:rsidRDefault="00DA5EB4" w:rsidP="00DA5EB4">
            <w:pPr>
              <w:pStyle w:val="ProductList-Body"/>
              <w:spacing w:before="20" w:after="20"/>
            </w:pPr>
            <w:r>
              <w:t xml:space="preserve">Éligible à réduction (SCE) : </w:t>
            </w:r>
            <w:r>
              <w:rPr>
                <w:b/>
              </w:rPr>
              <w:t>SharePoint Server</w:t>
            </w:r>
          </w:p>
        </w:tc>
      </w:tr>
      <w:tr w:rsidR="00DA5EB4" w:rsidTr="00F74D88">
        <w:tc>
          <w:tcPr>
            <w:tcW w:w="3960" w:type="dxa"/>
          </w:tcPr>
          <w:p w:rsidR="00DA5EB4"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Pas de version précédente de Microsoft Office Audit and Control Management Server</w:t>
            </w:r>
          </w:p>
        </w:tc>
        <w:tc>
          <w:tcPr>
            <w:tcW w:w="3233" w:type="dxa"/>
          </w:tcPr>
          <w:p w:rsidR="00DA5EB4" w:rsidRDefault="00C857CA" w:rsidP="00DA5EB4">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597" w:type="dxa"/>
          </w:tcPr>
          <w:p w:rsidR="00DA5EB4" w:rsidRDefault="00DA5EB4" w:rsidP="00DA5E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DA5EB4" w:rsidRPr="00DA5EB4" w:rsidRDefault="00DA5EB4" w:rsidP="00DA5EB4">
      <w:pPr>
        <w:pStyle w:val="ProductList-Body"/>
        <w:rPr>
          <w:b/>
        </w:rPr>
      </w:pPr>
      <w:r>
        <w:rPr>
          <w:b/>
          <w:color w:val="00188F"/>
        </w:rPr>
        <w:t>Droits de mise à jour de la Software Assurance pour les versions précédentes de SharePoint Server</w:t>
      </w:r>
    </w:p>
    <w:p w:rsidR="00782C7B" w:rsidRDefault="00DA5EB4" w:rsidP="006E6A2F">
      <w:pPr>
        <w:pStyle w:val="ProductList-Body"/>
      </w:pPr>
      <w:r>
        <w:t>La version 2010 de SharePoint Server pour sites Internet</w:t>
      </w:r>
      <w:r>
        <w:fldChar w:fldCharType="begin"/>
      </w:r>
      <w:r>
        <w:instrText>XE "SharePoint Server pour sites Internet"</w:instrText>
      </w:r>
      <w:r>
        <w:fldChar w:fldCharType="end"/>
      </w:r>
      <w:r>
        <w:t xml:space="preserve"> Entreprise, de SharePoint Server pour sites Internet Standard, de FAST Search Server</w:t>
      </w:r>
      <w:r>
        <w:fldChar w:fldCharType="begin"/>
      </w:r>
      <w:r>
        <w:instrText>XE "FAST Search Server"</w:instrText>
      </w:r>
      <w:r>
        <w:fldChar w:fldCharType="end"/>
      </w:r>
      <w:r>
        <w:t xml:space="preserve"> for SharePoint Server et de Search Server</w:t>
      </w:r>
      <w:r>
        <w:fldChar w:fldCharType="begin"/>
      </w:r>
      <w:r>
        <w:instrText>XE "Search Server"</w:instrText>
      </w:r>
      <w:r>
        <w:fldChar w:fldCharType="end"/>
      </w:r>
      <w:r>
        <w:t xml:space="preserve"> est la version finale de ces Produits. Les clients qui ont souscrit des licences pour SharePoint Server 2010</w:t>
      </w:r>
      <w:r>
        <w:fldChar w:fldCharType="begin"/>
      </w:r>
      <w:r>
        <w:instrText>XE "SharePoint Server 2010"</w:instrText>
      </w:r>
      <w:r>
        <w:fldChar w:fldCharType="end"/>
      </w:r>
      <w: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w:t>
      </w:r>
      <w:r w:rsidR="005A5B37">
        <w:t>’</w:t>
      </w:r>
      <w:r>
        <w:t xml:space="preserve">appliquent à ces licences (voir la section </w:t>
      </w:r>
      <w:hyperlink w:anchor="SoftwareAssurance" w:history="1">
        <w:r>
          <w:rPr>
            <w:rStyle w:val="Hyperlink"/>
          </w:rPr>
          <w:t>Software Assurance</w:t>
        </w:r>
      </w:hyperlink>
      <w:r>
        <w:t>).</w:t>
      </w:r>
    </w:p>
    <w:p w:rsidR="009708AE" w:rsidRDefault="009708AE"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DA5EB4" w:rsidTr="00763291">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Version supérieure</w:t>
            </w:r>
          </w:p>
        </w:tc>
      </w:tr>
      <w:tr w:rsidR="00DA5EB4" w:rsidTr="00763291">
        <w:tc>
          <w:tcPr>
            <w:tcW w:w="5400" w:type="dxa"/>
          </w:tcPr>
          <w:p w:rsidR="00DA5EB4"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Entreprise</w:t>
            </w:r>
          </w:p>
        </w:tc>
        <w:tc>
          <w:tcPr>
            <w:tcW w:w="5400" w:type="dxa"/>
          </w:tcPr>
          <w:p w:rsidR="00DA5EB4"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763291">
        <w:tc>
          <w:tcPr>
            <w:tcW w:w="5400" w:type="dxa"/>
          </w:tcPr>
          <w:p w:rsidR="001B25E0" w:rsidRPr="000D6060" w:rsidRDefault="001B25E0" w:rsidP="001B25E0">
            <w:pPr>
              <w:pStyle w:val="ProductList-Body"/>
            </w:pPr>
            <w:r>
              <w:t>Licence SharePoint Server 2010</w:t>
            </w:r>
            <w:r>
              <w:fldChar w:fldCharType="begin"/>
            </w:r>
            <w:r>
              <w:instrText>XE "SharePoint Server 2010"</w:instrText>
            </w:r>
            <w:r>
              <w:fldChar w:fldCharType="end"/>
            </w:r>
            <w:r>
              <w:t xml:space="preserve"> pour sites Internet Standard</w:t>
            </w:r>
          </w:p>
        </w:tc>
        <w:tc>
          <w:tcPr>
            <w:tcW w:w="5400" w:type="dxa"/>
          </w:tcPr>
          <w:p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763291">
        <w:tc>
          <w:tcPr>
            <w:tcW w:w="5400" w:type="dxa"/>
          </w:tcPr>
          <w:p w:rsidR="001B25E0" w:rsidRPr="000D2C50" w:rsidRDefault="001B25E0" w:rsidP="001B25E0">
            <w:pPr>
              <w:pStyle w:val="ProductList-Body"/>
              <w:rPr>
                <w:lang w:val="en-US"/>
              </w:rPr>
            </w:pPr>
            <w:r w:rsidRPr="000D2C50">
              <w:rPr>
                <w:lang w:val="en-US"/>
              </w:rPr>
              <w:t>Licence FAST Search Server</w:t>
            </w:r>
            <w:r>
              <w:fldChar w:fldCharType="begin"/>
            </w:r>
            <w:r w:rsidRPr="000D2C50">
              <w:rPr>
                <w:lang w:val="en-US"/>
              </w:rPr>
              <w:instrText>XE "FAST Search Server"</w:instrText>
            </w:r>
            <w:r>
              <w:fldChar w:fldCharType="end"/>
            </w:r>
            <w:r w:rsidRPr="000D2C50">
              <w:rPr>
                <w:lang w:val="en-US"/>
              </w:rPr>
              <w:t> 2010 for SharePoint Server</w:t>
            </w:r>
          </w:p>
        </w:tc>
        <w:tc>
          <w:tcPr>
            <w:tcW w:w="5400" w:type="dxa"/>
          </w:tcPr>
          <w:p w:rsidR="001B25E0" w:rsidRPr="00CA02E2" w:rsidRDefault="001B25E0" w:rsidP="001B25E0">
            <w:pPr>
              <w:pStyle w:val="ProductList-Body"/>
            </w:pPr>
            <w:r>
              <w:t>Licence SharePoint Server 2013</w:t>
            </w:r>
            <w:r>
              <w:fldChar w:fldCharType="begin"/>
            </w:r>
            <w:r>
              <w:instrText>XE "SharePoint Server 2013"</w:instrText>
            </w:r>
            <w:r>
              <w:fldChar w:fldCharType="end"/>
            </w:r>
          </w:p>
        </w:tc>
      </w:tr>
      <w:tr w:rsidR="001B25E0" w:rsidTr="00763291">
        <w:tc>
          <w:tcPr>
            <w:tcW w:w="5400" w:type="dxa"/>
          </w:tcPr>
          <w:p w:rsidR="001B25E0" w:rsidRPr="000D6060" w:rsidRDefault="001B25E0" w:rsidP="001B25E0">
            <w:pPr>
              <w:pStyle w:val="ProductList-Body"/>
            </w:pPr>
            <w:r>
              <w:t>Licence Search Server</w:t>
            </w:r>
            <w:r>
              <w:fldChar w:fldCharType="begin"/>
            </w:r>
            <w:r>
              <w:instrText>XE "Search Server"</w:instrText>
            </w:r>
            <w:r>
              <w:fldChar w:fldCharType="end"/>
            </w:r>
            <w:r>
              <w:t xml:space="preserve"> 2010</w:t>
            </w:r>
          </w:p>
        </w:tc>
        <w:tc>
          <w:tcPr>
            <w:tcW w:w="5400" w:type="dxa"/>
          </w:tcPr>
          <w:p w:rsidR="001B25E0" w:rsidRDefault="001B25E0" w:rsidP="00F32697">
            <w:pPr>
              <w:pStyle w:val="ProductList-Body"/>
            </w:pPr>
            <w:r>
              <w:t>1 licence SharePoint Server 2013</w:t>
            </w:r>
            <w:r>
              <w:fldChar w:fldCharType="begin"/>
            </w:r>
            <w:r>
              <w:instrText>XE "SharePoint Server 2013"</w:instrText>
            </w:r>
            <w:r>
              <w:fldChar w:fldCharType="end"/>
            </w:r>
            <w:r>
              <w:t xml:space="preserve"> et</w:t>
            </w:r>
            <w:r>
              <w:br/>
              <w:t>100 CAL Standard SharePoint Server 2013</w:t>
            </w:r>
          </w:p>
        </w:tc>
      </w:tr>
    </w:tbl>
    <w:p w:rsidR="00DA5EB4" w:rsidRDefault="00DA5EB4" w:rsidP="009708AE">
      <w:pPr>
        <w:pStyle w:val="ProductList-Body"/>
      </w:pPr>
    </w:p>
    <w:p w:rsidR="00DA5EB4" w:rsidRPr="00DA5EB4" w:rsidRDefault="00DA5EB4" w:rsidP="00DA5EB4">
      <w:pPr>
        <w:pStyle w:val="ProductList-Body"/>
        <w:rPr>
          <w:b/>
        </w:rPr>
      </w:pPr>
      <w:r>
        <w:rPr>
          <w:b/>
          <w:color w:val="00188F"/>
        </w:rPr>
        <w:t>Droit exceptionnel de passage à une version antérieure de SharePoint Server 2013</w:t>
      </w:r>
      <w:r>
        <w:fldChar w:fldCharType="begin"/>
      </w:r>
      <w:r>
        <w:instrText>XE "SharePoint Server 2013"</w:instrText>
      </w:r>
      <w:r>
        <w:fldChar w:fldCharType="end"/>
      </w:r>
    </w:p>
    <w:p w:rsidR="00DA5EB4" w:rsidRDefault="00DA5EB4" w:rsidP="00DA5EB4">
      <w:pPr>
        <w:pStyle w:val="ProductList-Body"/>
      </w:pPr>
      <w:r>
        <w:t>Les clients qui possèdent une licence pour SharePoint Server 2013</w:t>
      </w:r>
      <w:r>
        <w:fldChar w:fldCharType="begin"/>
      </w:r>
      <w:r>
        <w:instrText>XE "SharePoint Server 2013"</w:instrText>
      </w:r>
      <w:r>
        <w:fldChar w:fldCharType="end"/>
      </w:r>
      <w:r>
        <w:t xml:space="preserve"> peuvent utiliser et accéder à tout Produit parmi ceux énumérés dans le tableau ci-dessous à la place du logiciel SharePoint Server 2013 :</w:t>
      </w:r>
    </w:p>
    <w:p w:rsidR="00DA5EB4" w:rsidRDefault="00DA5EB4" w:rsidP="009708AE">
      <w:pPr>
        <w:pStyle w:val="ProductList-Body"/>
      </w:pPr>
    </w:p>
    <w:tbl>
      <w:tblPr>
        <w:tblStyle w:val="TableGrid"/>
        <w:tblW w:w="10800" w:type="dxa"/>
        <w:tblInd w:w="108" w:type="dxa"/>
        <w:tblLook w:val="04A0" w:firstRow="1" w:lastRow="0" w:firstColumn="1" w:lastColumn="0" w:noHBand="0" w:noVBand="1"/>
      </w:tblPr>
      <w:tblGrid>
        <w:gridCol w:w="5400"/>
        <w:gridCol w:w="5400"/>
      </w:tblGrid>
      <w:tr w:rsidR="001B25E0" w:rsidTr="00763291">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Produit éligible</w:t>
            </w:r>
          </w:p>
        </w:tc>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Passage aux versions antérieures</w:t>
            </w:r>
          </w:p>
        </w:tc>
      </w:tr>
      <w:tr w:rsidR="001B25E0" w:rsidRPr="00145915" w:rsidTr="00763291">
        <w:tc>
          <w:tcPr>
            <w:tcW w:w="5400" w:type="dxa"/>
          </w:tcPr>
          <w:p w:rsidR="001B25E0" w:rsidRPr="000D6060" w:rsidRDefault="001B25E0" w:rsidP="001B25E0">
            <w:pPr>
              <w:pStyle w:val="ProductList-Body"/>
            </w:pPr>
            <w:r>
              <w:t>Licence SharePoint Server 2013</w:t>
            </w:r>
            <w:r>
              <w:fldChar w:fldCharType="begin"/>
            </w:r>
            <w:r>
              <w:instrText>XE "SharePoint Server 2013"</w:instrText>
            </w:r>
            <w:r>
              <w:fldChar w:fldCharType="end"/>
            </w:r>
          </w:p>
        </w:tc>
        <w:tc>
          <w:tcPr>
            <w:tcW w:w="5400" w:type="dxa"/>
          </w:tcPr>
          <w:p w:rsidR="001B25E0" w:rsidRPr="000D2C50" w:rsidRDefault="001B25E0" w:rsidP="001B25E0">
            <w:pPr>
              <w:pStyle w:val="ProductList-Body"/>
              <w:rPr>
                <w:lang w:val="en-US"/>
              </w:rPr>
            </w:pPr>
            <w:r w:rsidRPr="000D2C50">
              <w:rPr>
                <w:lang w:val="en-US"/>
              </w:rPr>
              <w:t>SharePoint Server 2010</w:t>
            </w:r>
            <w:r>
              <w:fldChar w:fldCharType="begin"/>
            </w:r>
            <w:r w:rsidRPr="000D2C50">
              <w:rPr>
                <w:lang w:val="en-US"/>
              </w:rPr>
              <w:instrText>XE "SharePoint Server 2010"</w:instrText>
            </w:r>
            <w:r>
              <w:fldChar w:fldCharType="end"/>
            </w:r>
            <w:r w:rsidRPr="000D2C50">
              <w:rPr>
                <w:lang w:val="en-US"/>
              </w:rPr>
              <w:t>, ou</w:t>
            </w:r>
          </w:p>
          <w:p w:rsidR="001B25E0" w:rsidRPr="000D2C50" w:rsidRDefault="001B25E0" w:rsidP="001B25E0">
            <w:pPr>
              <w:pStyle w:val="ProductList-Body"/>
              <w:rPr>
                <w:lang w:val="en-US"/>
              </w:rPr>
            </w:pPr>
            <w:r w:rsidRPr="000D2C50">
              <w:rPr>
                <w:lang w:val="en-US"/>
              </w:rPr>
              <w:t>FAST Search Server</w:t>
            </w:r>
            <w:r>
              <w:fldChar w:fldCharType="begin"/>
            </w:r>
            <w:r w:rsidRPr="000D2C50">
              <w:rPr>
                <w:lang w:val="en-US"/>
              </w:rPr>
              <w:instrText>XE "FAST Search Server"</w:instrText>
            </w:r>
            <w:r>
              <w:fldChar w:fldCharType="end"/>
            </w:r>
            <w:r w:rsidRPr="000D2C50">
              <w:rPr>
                <w:lang w:val="en-US"/>
              </w:rPr>
              <w:t xml:space="preserve"> 2010 for SharePoint Server</w:t>
            </w:r>
          </w:p>
        </w:tc>
      </w:tr>
    </w:tbl>
    <w:p w:rsidR="00DA5EB4" w:rsidRPr="000D2C50" w:rsidRDefault="00DA5EB4" w:rsidP="009708AE">
      <w:pPr>
        <w:pStyle w:val="ProductList-Body"/>
        <w:rPr>
          <w:lang w:val="en-US"/>
        </w:rPr>
      </w:pPr>
    </w:p>
    <w:p w:rsidR="00DA5EB4" w:rsidRDefault="00DA5EB4" w:rsidP="00DA5EB4">
      <w:pPr>
        <w:pStyle w:val="ProductList-Body"/>
      </w:pPr>
      <w:r>
        <w:t>Le droit d</w:t>
      </w:r>
      <w:r w:rsidR="005A5B37">
        <w:t>’</w:t>
      </w:r>
      <w:r>
        <w:t>accéder à des copies de SharePoint Server 2010</w:t>
      </w:r>
      <w:r>
        <w:fldChar w:fldCharType="begin"/>
      </w:r>
      <w:r>
        <w:instrText>XE "SharePoint Server 2010"</w:instrText>
      </w:r>
      <w:r>
        <w:fldChar w:fldCharType="end"/>
      </w:r>
      <w:r>
        <w:t xml:space="preserve"> ou de FAST Search Server</w:t>
      </w:r>
      <w:r>
        <w:fldChar w:fldCharType="begin"/>
      </w:r>
      <w:r>
        <w:instrText>XE "FAST Search Server"</w:instrText>
      </w:r>
      <w:r>
        <w:fldChar w:fldCharType="end"/>
      </w:r>
      <w:r>
        <w:t xml:space="preserve"> 2010 for SharePoint Server et de les utiliser à la place de copies sous licence de SharePoint Server 2013</w:t>
      </w:r>
      <w:r>
        <w:fldChar w:fldCharType="begin"/>
      </w:r>
      <w:r>
        <w:instrText>XE "SharePoint Server 2013"</w:instrText>
      </w:r>
      <w:r>
        <w:fldChar w:fldCharType="end"/>
      </w:r>
      <w:r>
        <w:t xml:space="preserve"> dans le cadre de cette offre est régi par les conditions générales du Contrat de Licence en Volume du client, par les droits d</w:t>
      </w:r>
      <w:r w:rsidR="005A5B37">
        <w:t>’</w:t>
      </w:r>
      <w:r>
        <w:t>utilisation de logiciels pour SharePoint Server 2013 et par les présentes conditions. Ce droit prend fin à l</w:t>
      </w:r>
      <w:r w:rsidR="005A5B37">
        <w:t>’</w:t>
      </w:r>
      <w:r>
        <w:t>expiration ou à la résiliation des licences SharePoint Server.</w:t>
      </w:r>
    </w:p>
    <w:p w:rsidR="000F1869" w:rsidRDefault="000F1869" w:rsidP="00DA5EB4">
      <w:pPr>
        <w:pStyle w:val="ProductList-Body"/>
        <w:rPr>
          <w:b/>
          <w:color w:val="00188F"/>
        </w:rPr>
      </w:pPr>
    </w:p>
    <w:p w:rsidR="00DA5EB4" w:rsidRPr="00055772" w:rsidRDefault="00DA5EB4" w:rsidP="00DA5EB4">
      <w:pPr>
        <w:pStyle w:val="ProductList-Body"/>
        <w:rPr>
          <w:b/>
          <w:color w:val="00188F"/>
        </w:rPr>
      </w:pPr>
      <w:r>
        <w:rPr>
          <w:b/>
          <w:color w:val="00188F"/>
        </w:rPr>
        <w:t>Extension des droits pour les Applications Auto-Hébergées pour les clients de SharePoint Server pour sites Internet</w:t>
      </w:r>
      <w:r>
        <w:fldChar w:fldCharType="begin"/>
      </w:r>
      <w:r>
        <w:instrText>XE "SharePoint Server pour sites Internet"</w:instrText>
      </w:r>
      <w:r>
        <w:fldChar w:fldCharType="end"/>
      </w:r>
      <w:r>
        <w:rPr>
          <w:b/>
          <w:color w:val="00188F"/>
        </w:rPr>
        <w:t xml:space="preserve"> Entreprise avec Software Assurance</w:t>
      </w:r>
    </w:p>
    <w:p w:rsidR="00DA5EB4" w:rsidRDefault="00DA5EB4" w:rsidP="00763291">
      <w:pPr>
        <w:pStyle w:val="ProductList-Body"/>
      </w:pPr>
      <w:r>
        <w:t>Les clients de SharePoint Server 2010</w:t>
      </w:r>
      <w:r>
        <w:fldChar w:fldCharType="begin"/>
      </w:r>
      <w:r>
        <w:instrText>XE "SharePoint Server 2010"</w:instrText>
      </w:r>
      <w:r>
        <w:fldChar w:fldCharType="end"/>
      </w:r>
      <w:r>
        <w:t xml:space="preserve"> pour sites Internet Entreprise obtenant des licences SharePoint Server 2013</w:t>
      </w:r>
      <w:r>
        <w:fldChar w:fldCharType="begin"/>
      </w:r>
      <w:r>
        <w:instrText>XE "SharePoint Server 2013"</w:instrText>
      </w:r>
      <w:r>
        <w:fldChar w:fldCharType="end"/>
      </w:r>
      <w:r>
        <w:t xml:space="preserve"> via la concession de licence ci</w:t>
      </w:r>
      <w:r w:rsidR="00763291">
        <w:t>­</w:t>
      </w:r>
      <w:r>
        <w:t>dessus peuvent migrer vers SharePoint Server 2013 (comme prévu dans la concession précédente) et l</w:t>
      </w:r>
      <w:r w:rsidR="005A5B37">
        <w:t>’</w:t>
      </w:r>
      <w:r>
        <w:t>utiliser conformément aux droits d</w:t>
      </w:r>
      <w:r w:rsidR="005A5B37">
        <w:t>’</w:t>
      </w:r>
      <w:r>
        <w:t>utilisation de logiciels pour SharePoint Server 2013, ainsi qu</w:t>
      </w:r>
      <w:r w:rsidR="005A5B37">
        <w:t>’</w:t>
      </w:r>
      <w:r>
        <w:t>aux conditions générales de la section « Serveurs – Applications Auto-Hébergées » des Droits d</w:t>
      </w:r>
      <w:r w:rsidR="005A5B37">
        <w:t>’</w:t>
      </w:r>
      <w:r>
        <w:t>Utilisation de Logiciels. À condition que les clients maintiennent une SA pour leurs licences complémentaires SharePoint Server 2013, le droit d</w:t>
      </w:r>
      <w:r w:rsidR="005A5B37">
        <w:t>’</w:t>
      </w:r>
      <w:r>
        <w:t>utiliser SharePoint 2013 de cette manière s</w:t>
      </w:r>
      <w:r w:rsidR="005A5B37">
        <w:t>’</w:t>
      </w:r>
      <w:r>
        <w:t>applique jusqu</w:t>
      </w:r>
      <w:r w:rsidR="005A5B37">
        <w:t>’</w:t>
      </w:r>
      <w:r>
        <w:t>à la mise à disposition de la prochaine version de SharePoint Server 2013.</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9919D2" w:rsidRDefault="009919D2" w:rsidP="00680B4D">
      <w:pPr>
        <w:pStyle w:val="ProductList-Offering1Heading"/>
        <w:outlineLvl w:val="1"/>
      </w:pPr>
      <w:bookmarkStart w:id="467" w:name="_Toc379797195"/>
      <w:bookmarkStart w:id="468" w:name="_Toc380513220"/>
      <w:bookmarkStart w:id="469" w:name="_Toc380655262"/>
      <w:bookmarkStart w:id="470" w:name="_Toc402272591"/>
      <w:r>
        <w:t>Rental Rights</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5C04" w:rsidTr="00915C04">
        <w:trPr>
          <w:tblHeader/>
        </w:trPr>
        <w:tc>
          <w:tcPr>
            <w:tcW w:w="3060" w:type="dxa"/>
            <w:tcBorders>
              <w:bottom w:val="nil"/>
            </w:tcBorders>
            <w:shd w:val="clear" w:color="auto" w:fill="00188F"/>
          </w:tcPr>
          <w:p w:rsidR="00915C04" w:rsidRPr="00EE0836" w:rsidRDefault="00915C04"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15C04" w:rsidRPr="00A845AF" w:rsidRDefault="00915C0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915C04" w:rsidRPr="00A845AF" w:rsidRDefault="00915C04"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915C04" w:rsidRPr="00A845AF" w:rsidRDefault="00915C0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15C04" w:rsidRPr="00A845AF" w:rsidRDefault="00915C04"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915C04" w:rsidRPr="00A845AF" w:rsidRDefault="00915C04"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915C04" w:rsidRPr="00A845AF" w:rsidRDefault="00915C0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915C04" w:rsidRPr="00A845AF" w:rsidRDefault="00915C0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915C04" w:rsidRPr="00A845AF" w:rsidRDefault="00915C0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915C04" w:rsidRPr="00A845AF" w:rsidRDefault="00915C0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915C04" w:rsidRPr="00A845AF" w:rsidRDefault="00915C0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915C04" w:rsidRPr="00A845AF" w:rsidRDefault="00915C0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915C04" w:rsidRPr="00A845AF" w:rsidRDefault="00915C0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915C04" w:rsidRPr="00A845AF" w:rsidRDefault="00915C0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05A53" w:rsidTr="00915C04">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1" w:name="_Toc379797196"/>
            <w:bookmarkStart w:id="472" w:name="_Toc380513221"/>
            <w:bookmarkStart w:id="473" w:name="_Toc380655263"/>
            <w:bookmarkStart w:id="474" w:name="_Toc402272592"/>
            <w:r>
              <w:t>Rental Rights pour Office Professionnel</w:t>
            </w:r>
            <w:bookmarkEnd w:id="471"/>
            <w:bookmarkEnd w:id="472"/>
            <w:bookmarkEnd w:id="473"/>
            <w:r>
              <w:t xml:space="preserve"> Plus</w:t>
            </w:r>
            <w:bookmarkEnd w:id="474"/>
            <w:r>
              <w:fldChar w:fldCharType="begin"/>
            </w:r>
            <w:r>
              <w:instrText>XE "Rental Rights pour Office Professionnel"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915C04">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75" w:name="_Toc379797197"/>
            <w:bookmarkStart w:id="476" w:name="_Toc380513222"/>
            <w:bookmarkStart w:id="477" w:name="_Toc380655264"/>
            <w:bookmarkStart w:id="478" w:name="_Toc402272593"/>
            <w:r>
              <w:t>Rental Rights pour Office Standard</w:t>
            </w:r>
            <w:bookmarkEnd w:id="475"/>
            <w:bookmarkEnd w:id="476"/>
            <w:bookmarkEnd w:id="477"/>
            <w:bookmarkEnd w:id="478"/>
            <w:r>
              <w:fldChar w:fldCharType="begin"/>
            </w:r>
            <w:r>
              <w:instrText>XE "Rental Rights pour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2C0961" w:rsidTr="00915C04">
        <w:tc>
          <w:tcPr>
            <w:tcW w:w="3060" w:type="dxa"/>
            <w:tcBorders>
              <w:top w:val="dashSmallGap" w:sz="4" w:space="0" w:color="BFBFBF" w:themeColor="background1" w:themeShade="BF"/>
              <w:left w:val="nil"/>
              <w:bottom w:val="nil"/>
              <w:right w:val="nil"/>
            </w:tcBorders>
          </w:tcPr>
          <w:p w:rsidR="002C0961" w:rsidRPr="000D2C50" w:rsidRDefault="002C0961" w:rsidP="0069008C">
            <w:pPr>
              <w:pStyle w:val="ProductList-Offering1"/>
              <w:rPr>
                <w:lang w:val="en-US"/>
              </w:rPr>
            </w:pPr>
            <w:bookmarkStart w:id="479" w:name="_Toc402272594"/>
            <w:r w:rsidRPr="000D2C50">
              <w:rPr>
                <w:lang w:val="en-US"/>
              </w:rPr>
              <w:t>Rental Rights pour Windows</w:t>
            </w:r>
            <w:bookmarkEnd w:id="479"/>
            <w:r>
              <w:fldChar w:fldCharType="begin"/>
            </w:r>
            <w:r w:rsidRPr="000D2C50">
              <w:rPr>
                <w:lang w:val="en-US"/>
              </w:rPr>
              <w:instrText>XE</w:instrText>
            </w:r>
            <w:r w:rsidR="0069008C">
              <w:rPr>
                <w:lang w:val="en-US"/>
              </w:rPr>
              <w:instrText xml:space="preserve"> "Rental Rights pour Windows</w:instrText>
            </w:r>
            <w:r w:rsidRPr="000D2C50">
              <w:rPr>
                <w:lang w:val="en-US"/>
              </w:rPr>
              <w:instrText>"</w:instrText>
            </w:r>
            <w:r>
              <w:fldChar w:fldCharType="end"/>
            </w:r>
          </w:p>
        </w:tc>
        <w:tc>
          <w:tcPr>
            <w:tcW w:w="595"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r>
              <w:t>10/14</w:t>
            </w:r>
          </w:p>
        </w:tc>
        <w:tc>
          <w:tcPr>
            <w:tcW w:w="595" w:type="dxa"/>
            <w:tcBorders>
              <w:top w:val="dashSmallGap" w:sz="4" w:space="0" w:color="BFBFBF" w:themeColor="background1" w:themeShade="BF"/>
              <w:left w:val="nil"/>
              <w:bottom w:val="nil"/>
              <w:right w:val="nil"/>
            </w:tcBorders>
            <w:vAlign w:val="center"/>
          </w:tcPr>
          <w:p w:rsidR="002C0961" w:rsidRDefault="0069008C" w:rsidP="00812549">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C0961" w:rsidRDefault="002C0961"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0961" w:rsidRDefault="002C0961"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5" w:type="dxa"/>
            <w:shd w:val="clear" w:color="auto" w:fill="BFBFBF" w:themeFill="background1" w:themeFillShade="BF"/>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c>
          <w:tcPr>
            <w:tcW w:w="595" w:type="dxa"/>
            <w:shd w:val="clear" w:color="auto" w:fill="70AD47" w:themeFill="accent6"/>
            <w:vAlign w:val="center"/>
          </w:tcPr>
          <w:p w:rsidR="002C0961" w:rsidRDefault="002C0961" w:rsidP="00C05A53">
            <w:pPr>
              <w:pStyle w:val="ProductList-OfferingBody"/>
              <w:ind w:left="-113"/>
              <w:jc w:val="center"/>
            </w:pPr>
          </w:p>
        </w:tc>
        <w:tc>
          <w:tcPr>
            <w:tcW w:w="596" w:type="dxa"/>
            <w:shd w:val="clear" w:color="auto" w:fill="BFBFBF" w:themeFill="background1" w:themeFillShade="BF"/>
            <w:vAlign w:val="center"/>
          </w:tcPr>
          <w:p w:rsidR="002C0961" w:rsidRDefault="002C0961" w:rsidP="00C05A53">
            <w:pPr>
              <w:pStyle w:val="ProductList-OfferingBody"/>
              <w:ind w:left="-113"/>
              <w:jc w:val="center"/>
            </w:pPr>
          </w:p>
        </w:tc>
      </w:tr>
    </w:tbl>
    <w:p w:rsidR="009919D2" w:rsidRDefault="009919D2" w:rsidP="004F3C6D">
      <w:pPr>
        <w:pStyle w:val="ProductList-Body"/>
      </w:pPr>
    </w:p>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1B25E0" w:rsidRDefault="001B25E0" w:rsidP="001B25E0">
      <w:pPr>
        <w:pStyle w:val="ProductList-Body"/>
      </w:pPr>
      <w:r>
        <w:t>Les licences Rental Rights concédées au titre de ces programmes sont des licences complémentaires fournies dans le seul de but de permettre à des tiers d</w:t>
      </w:r>
      <w:r w:rsidR="005A5B37">
        <w:t>’</w:t>
      </w:r>
      <w:r>
        <w:t>utiliser une application ou un système d</w:t>
      </w:r>
      <w:r w:rsidR="005A5B37">
        <w:t>’</w:t>
      </w:r>
      <w:r>
        <w:t>exploitation éligible sous licence. Ces licences ne sont pas des licences complètes, ni de passage à une édition supérieure. Par conséquent, chaque ordinateur auquel un client attribue une licence Rental Rights doit posséder une licence lui permettant d</w:t>
      </w:r>
      <w:r w:rsidR="005A5B37">
        <w:t>’</w:t>
      </w:r>
      <w:r>
        <w:t>exécuter l</w:t>
      </w:r>
      <w:r w:rsidR="005A5B37">
        <w:t>’</w:t>
      </w:r>
      <w:r>
        <w:t>une des applications ou l</w:t>
      </w:r>
      <w:r w:rsidR="005A5B37">
        <w:t>’</w:t>
      </w:r>
      <w:r>
        <w:t>un des systèmes d</w:t>
      </w:r>
      <w:r w:rsidR="005A5B37">
        <w:t>’</w:t>
      </w:r>
      <w:r>
        <w:t>exploitation éligibles ci-dessous.</w:t>
      </w:r>
    </w:p>
    <w:p w:rsidR="001B25E0" w:rsidRDefault="001B25E0" w:rsidP="001B25E0">
      <w:pPr>
        <w:pStyle w:val="ProductList-Body"/>
      </w:pPr>
    </w:p>
    <w:p w:rsidR="001B25E0" w:rsidRPr="001B25E0" w:rsidRDefault="001B25E0" w:rsidP="001B25E0">
      <w:pPr>
        <w:pStyle w:val="ProductList-Body"/>
        <w:rPr>
          <w:b/>
        </w:rPr>
      </w:pPr>
      <w:r>
        <w:rPr>
          <w:b/>
          <w:color w:val="00188F"/>
        </w:rPr>
        <w:t>Applications éligibles pour Office</w:t>
      </w:r>
    </w:p>
    <w:p w:rsidR="00782C7B" w:rsidRDefault="001B25E0" w:rsidP="001B25E0">
      <w:pPr>
        <w:pStyle w:val="ProductList-Body"/>
      </w:pPr>
      <w:r>
        <w:t>La licence de l</w:t>
      </w:r>
      <w:r w:rsidR="005A5B37">
        <w:t>’</w:t>
      </w:r>
      <w:r>
        <w:t>application éligible doit être attribuée au même dispositif auquel la licence Rental Rights VL doit être attribuée. Les applications éligibles par type de Programme sont les suivantes :</w:t>
      </w:r>
      <w:r>
        <w:tab/>
      </w:r>
    </w:p>
    <w:p w:rsidR="009919D2" w:rsidRPr="00F8602D" w:rsidRDefault="009919D2" w:rsidP="004F3C6D">
      <w:pPr>
        <w:pStyle w:val="ProductList-Body"/>
        <w:rPr>
          <w:sz w:val="14"/>
          <w:szCs w:val="20"/>
        </w:rPr>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D22A04" w:rsidTr="00DA0DD3">
        <w:trPr>
          <w:tblHeader/>
        </w:trPr>
        <w:tc>
          <w:tcPr>
            <w:tcW w:w="5490" w:type="dxa"/>
            <w:shd w:val="clear" w:color="auto" w:fill="0072C6"/>
            <w:vAlign w:val="center"/>
          </w:tcPr>
          <w:p w:rsidR="00D22A04" w:rsidRPr="001F2DDF" w:rsidRDefault="00D22A04" w:rsidP="00F86874">
            <w:pPr>
              <w:pStyle w:val="ProductList-Body"/>
              <w:spacing w:before="20" w:after="20"/>
              <w:rPr>
                <w:color w:val="FFFFFF" w:themeColor="background1"/>
              </w:rPr>
            </w:pPr>
            <w:r>
              <w:rPr>
                <w:color w:val="FFFFFF" w:themeColor="background1"/>
              </w:rPr>
              <w:t>Applications éligibles pour l</w:t>
            </w:r>
            <w:r w:rsidR="005A5B37">
              <w:rPr>
                <w:color w:val="FFFFFF" w:themeColor="background1"/>
              </w:rPr>
              <w:t>’</w:t>
            </w:r>
            <w:r>
              <w:rPr>
                <w:color w:val="FFFFFF" w:themeColor="background1"/>
              </w:rPr>
              <w:t>achat de Rental Rights pour Office Standard</w:t>
            </w:r>
            <w:r>
              <w:fldChar w:fldCharType="begin"/>
            </w:r>
            <w:r>
              <w:instrText>XE "Rental Rights pour Office Standard"</w:instrText>
            </w:r>
            <w:r>
              <w:fldChar w:fldCharType="end"/>
            </w:r>
          </w:p>
        </w:tc>
        <w:tc>
          <w:tcPr>
            <w:tcW w:w="990" w:type="dxa"/>
            <w:shd w:val="clear" w:color="auto" w:fill="0072C6"/>
            <w:vAlign w:val="center"/>
          </w:tcPr>
          <w:p w:rsidR="00D22A04" w:rsidRPr="001F2DDF" w:rsidRDefault="00D22A04" w:rsidP="008E15E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D22A04" w:rsidRDefault="00D22A04"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(Japon uniquement)</w:t>
            </w:r>
          </w:p>
        </w:tc>
        <w:tc>
          <w:tcPr>
            <w:tcW w:w="1080" w:type="dxa"/>
            <w:shd w:val="clear" w:color="auto" w:fill="0072C6"/>
            <w:vAlign w:val="center"/>
          </w:tcPr>
          <w:p w:rsidR="00D22A04" w:rsidRPr="00A845AF" w:rsidRDefault="00D22A04" w:rsidP="00A96404">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1080" w:type="dxa"/>
            <w:shd w:val="clear" w:color="auto" w:fill="0072C6"/>
            <w:vAlign w:val="center"/>
          </w:tcPr>
          <w:p w:rsidR="00D22A04" w:rsidRPr="00A845AF" w:rsidRDefault="00D22A04" w:rsidP="00A96404">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1080" w:type="dxa"/>
            <w:shd w:val="clear" w:color="auto" w:fill="0072C6"/>
            <w:vAlign w:val="center"/>
          </w:tcPr>
          <w:p w:rsidR="00D22A04" w:rsidRDefault="00D22A04" w:rsidP="0064110C">
            <w:pPr>
              <w:pStyle w:val="ProductList-Body"/>
              <w:spacing w:before="20" w:after="20"/>
              <w:jc w:val="center"/>
              <w:rPr>
                <w:color w:val="FFFFFF" w:themeColor="background1"/>
              </w:rPr>
            </w:pPr>
            <w:r>
              <w:rPr>
                <w:color w:val="FFFFFF" w:themeColor="background1"/>
              </w:rPr>
              <w:t>MPSA</w:t>
            </w:r>
          </w:p>
        </w:tc>
      </w:tr>
      <w:tr w:rsidR="00C70991" w:rsidTr="00DA0DD3">
        <w:tc>
          <w:tcPr>
            <w:tcW w:w="10800" w:type="dxa"/>
            <w:gridSpan w:val="6"/>
          </w:tcPr>
          <w:p w:rsidR="00C70991" w:rsidRPr="008E76EF" w:rsidRDefault="00C70991" w:rsidP="00F15AA7">
            <w:pPr>
              <w:pStyle w:val="ProductList-Body"/>
              <w:tabs>
                <w:tab w:val="clear" w:pos="158"/>
                <w:tab w:val="left" w:pos="342"/>
              </w:tabs>
              <w:rPr>
                <w:rFonts w:ascii="Wingdings" w:hAnsi="Wingdings" w:cs="Wingdings"/>
                <w:sz w:val="20"/>
                <w:szCs w:val="20"/>
              </w:rPr>
            </w:pPr>
            <w:r>
              <w:rPr>
                <w:b/>
              </w:rPr>
              <w:t xml:space="preserve">Office </w:t>
            </w:r>
            <w:r w:rsidR="00F15AA7">
              <w:rPr>
                <w:b/>
              </w:rPr>
              <w:t>Standard</w:t>
            </w:r>
          </w:p>
        </w:tc>
      </w:tr>
      <w:tr w:rsidR="0064110C" w:rsidTr="00DA0DD3">
        <w:tc>
          <w:tcPr>
            <w:tcW w:w="5490" w:type="dxa"/>
          </w:tcPr>
          <w:p w:rsidR="0064110C" w:rsidRPr="000D6060" w:rsidRDefault="0064110C" w:rsidP="0064110C">
            <w:pPr>
              <w:pStyle w:val="ProductList-Body"/>
              <w:ind w:left="162"/>
            </w:pPr>
            <w:r>
              <w:t>Office Standard 2013</w:t>
            </w:r>
            <w:r>
              <w:fldChar w:fldCharType="begin"/>
            </w:r>
            <w:r>
              <w:instrText>XE "Office Standard 2013"</w:instrText>
            </w:r>
            <w:r>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DA0DD3">
        <w:tc>
          <w:tcPr>
            <w:tcW w:w="5490" w:type="dxa"/>
          </w:tcPr>
          <w:p w:rsidR="0064110C" w:rsidRPr="000D6060" w:rsidRDefault="0064110C" w:rsidP="0064110C">
            <w:pPr>
              <w:pStyle w:val="ProductList-Body"/>
              <w:ind w:left="162"/>
            </w:pPr>
            <w:r>
              <w:t>Office Standard 2010</w:t>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rsidTr="00DA0DD3">
        <w:tc>
          <w:tcPr>
            <w:tcW w:w="10800" w:type="dxa"/>
            <w:gridSpan w:val="6"/>
          </w:tcPr>
          <w:p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Professionnel Plus</w:t>
            </w:r>
          </w:p>
        </w:tc>
      </w:tr>
      <w:tr w:rsidR="0064110C" w:rsidTr="00DA0DD3">
        <w:tc>
          <w:tcPr>
            <w:tcW w:w="5490" w:type="dxa"/>
          </w:tcPr>
          <w:p w:rsidR="0064110C" w:rsidRPr="000D6060" w:rsidRDefault="0064110C" w:rsidP="0064110C">
            <w:pPr>
              <w:pStyle w:val="ProductList-Body"/>
              <w:ind w:left="162"/>
            </w:pPr>
            <w:r>
              <w:t>Office Professionnel Plus 2013</w:t>
            </w:r>
            <w:r>
              <w:fldChar w:fldCharType="begin"/>
            </w:r>
            <w:r>
              <w:instrText>XE "Office Professionnel Plus 2013"</w:instrText>
            </w:r>
            <w:r>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DA0DD3">
        <w:tc>
          <w:tcPr>
            <w:tcW w:w="5490" w:type="dxa"/>
          </w:tcPr>
          <w:p w:rsidR="0064110C" w:rsidRPr="000D6060" w:rsidRDefault="0064110C" w:rsidP="0064110C">
            <w:pPr>
              <w:pStyle w:val="ProductList-Body"/>
              <w:ind w:left="162"/>
            </w:pPr>
            <w:r>
              <w:t>Office Professionnel Plus 2010</w:t>
            </w:r>
            <w:r>
              <w:fldChar w:fldCharType="begin"/>
            </w:r>
            <w:r>
              <w:instrText>XE "Office Professionnel Plus 2010"</w:instrText>
            </w:r>
            <w:r>
              <w:fldChar w:fldCharType="end"/>
            </w:r>
          </w:p>
        </w:tc>
        <w:tc>
          <w:tcPr>
            <w:tcW w:w="990" w:type="dxa"/>
            <w:vAlign w:val="center"/>
          </w:tcPr>
          <w:p w:rsidR="0064110C" w:rsidRPr="00CA02E2" w:rsidRDefault="0064110C" w:rsidP="0064110C">
            <w:pPr>
              <w:pStyle w:val="ProductList-Body"/>
              <w:jc w:val="center"/>
            </w:pPr>
          </w:p>
        </w:tc>
        <w:tc>
          <w:tcPr>
            <w:tcW w:w="1080" w:type="dxa"/>
            <w:vAlign w:val="center"/>
          </w:tcPr>
          <w:p w:rsidR="0064110C" w:rsidRPr="00CA02E2" w:rsidRDefault="0064110C" w:rsidP="0064110C">
            <w:pPr>
              <w:pStyle w:val="ProductList-Body"/>
              <w:jc w:val="center"/>
            </w:pP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sz w:val="20"/>
                <w:szCs w:val="20"/>
              </w:rPr>
            </w:pPr>
            <w:r>
              <w:rPr>
                <w:rFonts w:ascii="Wingdings" w:hAnsi="Wingdings" w:cs="Wingdings"/>
                <w:sz w:val="20"/>
                <w:szCs w:val="20"/>
              </w:rPr>
              <w:t></w:t>
            </w:r>
          </w:p>
        </w:tc>
        <w:tc>
          <w:tcPr>
            <w:tcW w:w="1080" w:type="dxa"/>
          </w:tcPr>
          <w:p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DA0DD3">
        <w:tc>
          <w:tcPr>
            <w:tcW w:w="5490" w:type="dxa"/>
          </w:tcPr>
          <w:p w:rsidR="0064110C" w:rsidRPr="000D6060" w:rsidRDefault="0064110C" w:rsidP="008E76EF">
            <w:pPr>
              <w:pStyle w:val="ProductList-Body"/>
              <w:ind w:left="162"/>
            </w:pPr>
            <w:r>
              <w:t>Office Personal 2013</w:t>
            </w:r>
          </w:p>
        </w:tc>
        <w:tc>
          <w:tcPr>
            <w:tcW w:w="990" w:type="dxa"/>
            <w:vAlign w:val="center"/>
          </w:tcPr>
          <w:p w:rsidR="0064110C" w:rsidRPr="00CA02E2"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Pr="00CA02E2" w:rsidRDefault="0064110C" w:rsidP="008E76EF">
            <w:pPr>
              <w:pStyle w:val="ProductList-Body"/>
              <w:jc w:val="center"/>
            </w:pPr>
          </w:p>
        </w:tc>
        <w:tc>
          <w:tcPr>
            <w:tcW w:w="1080" w:type="dxa"/>
            <w:vAlign w:val="center"/>
          </w:tcPr>
          <w:p w:rsidR="0064110C" w:rsidRPr="00CA02E2" w:rsidRDefault="0064110C" w:rsidP="008E76EF">
            <w:pPr>
              <w:pStyle w:val="ProductList-Body"/>
              <w:jc w:val="center"/>
            </w:pPr>
          </w:p>
        </w:tc>
        <w:tc>
          <w:tcPr>
            <w:tcW w:w="1080" w:type="dxa"/>
          </w:tcPr>
          <w:p w:rsidR="0064110C" w:rsidRPr="00CA02E2" w:rsidRDefault="0064110C" w:rsidP="008E76EF">
            <w:pPr>
              <w:pStyle w:val="ProductList-Body"/>
              <w:jc w:val="center"/>
            </w:pPr>
          </w:p>
        </w:tc>
      </w:tr>
      <w:tr w:rsidR="0064110C" w:rsidTr="00DA0DD3">
        <w:tc>
          <w:tcPr>
            <w:tcW w:w="5490" w:type="dxa"/>
          </w:tcPr>
          <w:p w:rsidR="0064110C" w:rsidRPr="000D6060" w:rsidRDefault="0064110C" w:rsidP="008E76EF">
            <w:pPr>
              <w:pStyle w:val="ProductList-Body"/>
              <w:ind w:left="162"/>
            </w:pPr>
            <w:r>
              <w:t>Office Famille et Petite entreprise 2013</w:t>
            </w:r>
          </w:p>
        </w:tc>
        <w:tc>
          <w:tcPr>
            <w:tcW w:w="990" w:type="dxa"/>
            <w:vAlign w:val="center"/>
          </w:tcPr>
          <w:p w:rsidR="0064110C"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r w:rsidR="0064110C" w:rsidTr="00DA0DD3">
        <w:tc>
          <w:tcPr>
            <w:tcW w:w="5490" w:type="dxa"/>
          </w:tcPr>
          <w:p w:rsidR="0064110C" w:rsidRDefault="0064110C" w:rsidP="008E76EF">
            <w:pPr>
              <w:pStyle w:val="ProductList-Body"/>
              <w:ind w:left="162"/>
            </w:pPr>
            <w:r>
              <w:t>Office Professionnel 2013</w:t>
            </w:r>
          </w:p>
        </w:tc>
        <w:tc>
          <w:tcPr>
            <w:tcW w:w="990" w:type="dxa"/>
            <w:vAlign w:val="center"/>
          </w:tcPr>
          <w:p w:rsidR="0064110C" w:rsidRDefault="0064110C" w:rsidP="008E76EF">
            <w:pPr>
              <w:pStyle w:val="ProductList-Body"/>
              <w:jc w:val="center"/>
            </w:pPr>
          </w:p>
        </w:tc>
        <w:tc>
          <w:tcPr>
            <w:tcW w:w="1080" w:type="dxa"/>
          </w:tcPr>
          <w:p w:rsidR="0064110C" w:rsidRPr="008E76EF" w:rsidRDefault="0064110C" w:rsidP="008E76EF">
            <w:pPr>
              <w:pStyle w:val="ProductList-Body"/>
              <w:jc w:val="center"/>
              <w:rPr>
                <w:sz w:val="20"/>
                <w:szCs w:val="20"/>
              </w:rPr>
            </w:pPr>
            <w:r>
              <w:rPr>
                <w:rFonts w:ascii="Wingdings" w:hAnsi="Wingdings" w:cs="Wingdings"/>
                <w:sz w:val="20"/>
                <w:szCs w:val="20"/>
              </w:rPr>
              <w:t></w:t>
            </w:r>
          </w:p>
        </w:tc>
        <w:tc>
          <w:tcPr>
            <w:tcW w:w="1080" w:type="dxa"/>
            <w:vAlign w:val="center"/>
          </w:tcPr>
          <w:p w:rsidR="0064110C" w:rsidRDefault="0064110C" w:rsidP="008E76EF">
            <w:pPr>
              <w:pStyle w:val="ProductList-Body"/>
              <w:jc w:val="center"/>
            </w:pPr>
          </w:p>
        </w:tc>
        <w:tc>
          <w:tcPr>
            <w:tcW w:w="1080" w:type="dxa"/>
            <w:vAlign w:val="center"/>
          </w:tcPr>
          <w:p w:rsidR="0064110C" w:rsidRDefault="0064110C" w:rsidP="008E76EF">
            <w:pPr>
              <w:pStyle w:val="ProductList-Body"/>
              <w:jc w:val="center"/>
            </w:pPr>
          </w:p>
        </w:tc>
        <w:tc>
          <w:tcPr>
            <w:tcW w:w="1080" w:type="dxa"/>
          </w:tcPr>
          <w:p w:rsidR="0064110C" w:rsidRDefault="0064110C" w:rsidP="008E76EF">
            <w:pPr>
              <w:pStyle w:val="ProductList-Body"/>
              <w:jc w:val="center"/>
            </w:pPr>
          </w:p>
        </w:tc>
      </w:tr>
    </w:tbl>
    <w:p w:rsidR="001B25E0" w:rsidRDefault="001B25E0" w:rsidP="004F3C6D">
      <w:pPr>
        <w:pStyle w:val="ProductList-Body"/>
      </w:pPr>
    </w:p>
    <w:p w:rsidR="008E15EC" w:rsidRPr="008E15EC" w:rsidRDefault="008E15EC" w:rsidP="008E15EC">
      <w:pPr>
        <w:pStyle w:val="ProductList-Body"/>
        <w:rPr>
          <w:b/>
        </w:rPr>
      </w:pPr>
      <w:r>
        <w:rPr>
          <w:b/>
          <w:color w:val="00188F"/>
        </w:rPr>
        <w:t>Systèmes d</w:t>
      </w:r>
      <w:r w:rsidR="005A5B37">
        <w:rPr>
          <w:b/>
          <w:color w:val="00188F"/>
        </w:rPr>
        <w:t>’</w:t>
      </w:r>
      <w:r>
        <w:rPr>
          <w:b/>
          <w:color w:val="00188F"/>
        </w:rPr>
        <w:t>exploitation éligibles pour Rental Rights pour Windows</w:t>
      </w:r>
    </w:p>
    <w:p w:rsidR="001B25E0" w:rsidRDefault="008E15EC" w:rsidP="00F8602D">
      <w:pPr>
        <w:pStyle w:val="ProductList-Body"/>
      </w:pPr>
      <w:r>
        <w:t>Les clients qui souhaitent faire l</w:t>
      </w:r>
      <w:r w:rsidR="005A5B37">
        <w:t>’</w:t>
      </w:r>
      <w:r>
        <w:t>acquisition de licences Rental Rights par le biais des programmes de Licences Select ou Open doivent au préalable disposer d</w:t>
      </w:r>
      <w:r w:rsidR="005A5B37">
        <w:t>’</w:t>
      </w:r>
      <w:r>
        <w:t>une licence pour le système d</w:t>
      </w:r>
      <w:r w:rsidR="005A5B37">
        <w:t>’</w:t>
      </w:r>
      <w:r>
        <w:t>exploitation éligible et avoir installé ledit système d</w:t>
      </w:r>
      <w:r w:rsidR="005A5B37">
        <w:t>’</w:t>
      </w:r>
      <w:r>
        <w:t>exploitation sur leur ordinateur. Les systèmes d</w:t>
      </w:r>
      <w:r w:rsidR="005A5B37">
        <w:t>’</w:t>
      </w:r>
      <w:r>
        <w:t>exploitation concédés sous Licence éligibles incluent les licences acquises dans le cadre du Contrat Get Genuine Windows de ces programmes. La</w:t>
      </w:r>
      <w:r w:rsidR="00DA5753">
        <w:t> </w:t>
      </w:r>
      <w:r>
        <w:t>licence du système d</w:t>
      </w:r>
      <w:r w:rsidR="005A5B37">
        <w:t>’</w:t>
      </w:r>
      <w:r>
        <w:t xml:space="preserve">exploitation éligible doit être attribuée au même dispositif auquel la licence Rental </w:t>
      </w:r>
      <w:r w:rsidR="00A96404">
        <w:t xml:space="preserve">Rights VL doit être attribuée. </w:t>
      </w:r>
      <w:r>
        <w:t>Les</w:t>
      </w:r>
      <w:r w:rsidR="00F8602D">
        <w:t> </w:t>
      </w:r>
      <w:r>
        <w:t>systèmes d</w:t>
      </w:r>
      <w:r w:rsidR="005A5B37">
        <w:t>’</w:t>
      </w:r>
      <w:r>
        <w:t>exploitation éligibles par type de programme sont les suivants :</w:t>
      </w:r>
    </w:p>
    <w:p w:rsidR="001B25E0" w:rsidRDefault="001B25E0" w:rsidP="004F3C6D">
      <w:pPr>
        <w:pStyle w:val="ProductList-Body"/>
      </w:pPr>
    </w:p>
    <w:tbl>
      <w:tblPr>
        <w:tblStyle w:val="TableGrid"/>
        <w:tblW w:w="10800" w:type="dxa"/>
        <w:tblInd w:w="108" w:type="dxa"/>
        <w:tblLayout w:type="fixed"/>
        <w:tblLook w:val="04A0" w:firstRow="1" w:lastRow="0" w:firstColumn="1" w:lastColumn="0" w:noHBand="0" w:noVBand="1"/>
      </w:tblPr>
      <w:tblGrid>
        <w:gridCol w:w="5490"/>
        <w:gridCol w:w="990"/>
        <w:gridCol w:w="1080"/>
        <w:gridCol w:w="1080"/>
        <w:gridCol w:w="1080"/>
        <w:gridCol w:w="1080"/>
      </w:tblGrid>
      <w:tr w:rsidR="00D22A04" w:rsidTr="00DA0DD3">
        <w:trPr>
          <w:tblHeader/>
        </w:trPr>
        <w:tc>
          <w:tcPr>
            <w:tcW w:w="5490" w:type="dxa"/>
            <w:shd w:val="clear" w:color="auto" w:fill="0072C6"/>
            <w:vAlign w:val="center"/>
          </w:tcPr>
          <w:p w:rsidR="00D22A04" w:rsidRPr="001F2DDF" w:rsidRDefault="00D22A04" w:rsidP="0064110C">
            <w:pPr>
              <w:pStyle w:val="ProductList-Body"/>
              <w:spacing w:before="20" w:after="20"/>
              <w:rPr>
                <w:color w:val="FFFFFF" w:themeColor="background1"/>
              </w:rPr>
            </w:pPr>
            <w:r>
              <w:rPr>
                <w:color w:val="FFFFFF" w:themeColor="background1"/>
              </w:rPr>
              <w:t>Systèmes d</w:t>
            </w:r>
            <w:r w:rsidR="005A5B37">
              <w:rPr>
                <w:color w:val="FFFFFF" w:themeColor="background1"/>
              </w:rPr>
              <w:t>’</w:t>
            </w:r>
            <w:r>
              <w:rPr>
                <w:color w:val="FFFFFF" w:themeColor="background1"/>
              </w:rPr>
              <w:t>exploitation éligibles à l</w:t>
            </w:r>
            <w:r w:rsidR="005A5B37">
              <w:rPr>
                <w:color w:val="FFFFFF" w:themeColor="background1"/>
              </w:rPr>
              <w:t>’</w:t>
            </w:r>
            <w:r>
              <w:rPr>
                <w:color w:val="FFFFFF" w:themeColor="background1"/>
              </w:rPr>
              <w:t>achat de Rental Rights pour Windows</w:t>
            </w:r>
            <w:r>
              <w:fldChar w:fldCharType="begin"/>
            </w:r>
            <w:r>
              <w:instrText>XE "Rental Rights pour Windows"</w:instrText>
            </w:r>
            <w:r>
              <w:fldChar w:fldCharType="end"/>
            </w:r>
          </w:p>
        </w:tc>
        <w:tc>
          <w:tcPr>
            <w:tcW w:w="990" w:type="dxa"/>
            <w:shd w:val="clear" w:color="auto" w:fill="0072C6"/>
            <w:vAlign w:val="center"/>
          </w:tcPr>
          <w:p w:rsidR="00D22A04" w:rsidRPr="001F2DDF" w:rsidRDefault="00D22A04" w:rsidP="0064110C">
            <w:pPr>
              <w:pStyle w:val="ProductList-Body"/>
              <w:spacing w:before="20" w:after="20"/>
              <w:jc w:val="center"/>
              <w:rPr>
                <w:color w:val="FFFFFF" w:themeColor="background1"/>
              </w:rPr>
            </w:pPr>
            <w:r>
              <w:rPr>
                <w:color w:val="FFFFFF" w:themeColor="background1"/>
              </w:rPr>
              <w:t>OEM</w:t>
            </w:r>
          </w:p>
        </w:tc>
        <w:tc>
          <w:tcPr>
            <w:tcW w:w="1080" w:type="dxa"/>
            <w:shd w:val="clear" w:color="auto" w:fill="0072C6"/>
            <w:vAlign w:val="center"/>
          </w:tcPr>
          <w:p w:rsidR="00D22A04" w:rsidRDefault="00D22A04" w:rsidP="0064110C">
            <w:pPr>
              <w:pStyle w:val="ProductList-Body"/>
              <w:spacing w:before="20" w:after="20"/>
              <w:jc w:val="center"/>
              <w:rPr>
                <w:color w:val="FFFFFF" w:themeColor="background1"/>
              </w:rPr>
            </w:pPr>
            <w:r>
              <w:rPr>
                <w:color w:val="FFFFFF" w:themeColor="background1"/>
              </w:rPr>
              <w:t>FPP</w:t>
            </w:r>
          </w:p>
        </w:tc>
        <w:tc>
          <w:tcPr>
            <w:tcW w:w="1080" w:type="dxa"/>
            <w:shd w:val="clear" w:color="auto" w:fill="0072C6"/>
            <w:vAlign w:val="center"/>
          </w:tcPr>
          <w:p w:rsidR="00D22A04" w:rsidRPr="00A845AF" w:rsidRDefault="00D22A04" w:rsidP="00A96404">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1080" w:type="dxa"/>
            <w:shd w:val="clear" w:color="auto" w:fill="0072C6"/>
            <w:vAlign w:val="center"/>
          </w:tcPr>
          <w:p w:rsidR="00D22A04" w:rsidRPr="00A845AF" w:rsidRDefault="00D22A04" w:rsidP="00A96404">
            <w:pPr>
              <w:pStyle w:val="ProductList-Body"/>
              <w:spacing w:before="20" w:after="20"/>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1080" w:type="dxa"/>
            <w:shd w:val="clear" w:color="auto" w:fill="0072C6"/>
            <w:vAlign w:val="center"/>
          </w:tcPr>
          <w:p w:rsidR="00D22A04" w:rsidRDefault="00D22A04" w:rsidP="0064110C">
            <w:pPr>
              <w:pStyle w:val="ProductList-Body"/>
              <w:spacing w:before="20" w:after="20"/>
              <w:jc w:val="center"/>
              <w:rPr>
                <w:color w:val="FFFFFF" w:themeColor="background1"/>
              </w:rPr>
            </w:pPr>
            <w:r>
              <w:rPr>
                <w:color w:val="FFFFFF" w:themeColor="background1"/>
              </w:rPr>
              <w:t>MPSA</w:t>
            </w:r>
          </w:p>
        </w:tc>
      </w:tr>
      <w:tr w:rsidR="00C70991" w:rsidTr="00DA0DD3">
        <w:tc>
          <w:tcPr>
            <w:tcW w:w="10800" w:type="dxa"/>
            <w:gridSpan w:val="6"/>
          </w:tcPr>
          <w:p w:rsidR="00C70991" w:rsidRPr="00241D62" w:rsidRDefault="00C70991" w:rsidP="0064110C">
            <w:pPr>
              <w:pStyle w:val="ProductList-Body"/>
              <w:rPr>
                <w:b/>
              </w:rPr>
            </w:pPr>
            <w:r>
              <w:rPr>
                <w:b/>
              </w:rPr>
              <w:t>Windows</w:t>
            </w:r>
          </w:p>
        </w:tc>
      </w:tr>
      <w:tr w:rsidR="00C70991" w:rsidTr="00DA0DD3">
        <w:tc>
          <w:tcPr>
            <w:tcW w:w="5490" w:type="dxa"/>
          </w:tcPr>
          <w:p w:rsidR="00C70991" w:rsidRPr="000D2C50" w:rsidRDefault="00C70991" w:rsidP="00C70991">
            <w:pPr>
              <w:pStyle w:val="ProductList-Body"/>
              <w:ind w:left="162"/>
              <w:rPr>
                <w:lang w:val="en-US"/>
              </w:rPr>
            </w:pPr>
            <w:r w:rsidRPr="000D2C50">
              <w:rPr>
                <w:lang w:val="en-US"/>
              </w:rPr>
              <w:t>Windows 8 et Windows 8.1 (32 bits ou 64 bits)</w:t>
            </w:r>
          </w:p>
        </w:tc>
        <w:tc>
          <w:tcPr>
            <w:tcW w:w="99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r>
              <w:rPr>
                <w:rFonts w:ascii="Wingdings" w:hAnsi="Wingdings" w:cs="Wingdings"/>
                <w:sz w:val="20"/>
                <w:szCs w:val="20"/>
              </w:rPr>
              <w:t></w:t>
            </w: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c>
          <w:tcPr>
            <w:tcW w:w="1080" w:type="dxa"/>
          </w:tcPr>
          <w:p w:rsidR="00C70991" w:rsidRPr="00CA02E2" w:rsidRDefault="00C70991" w:rsidP="00C70991">
            <w:pPr>
              <w:pStyle w:val="ProductList-Body"/>
              <w:jc w:val="center"/>
            </w:pPr>
          </w:p>
        </w:tc>
      </w:tr>
      <w:tr w:rsidR="00C70991" w:rsidTr="00DA0DD3">
        <w:tc>
          <w:tcPr>
            <w:tcW w:w="5490" w:type="dxa"/>
          </w:tcPr>
          <w:p w:rsidR="00C70991" w:rsidRDefault="00C70991" w:rsidP="00C70991">
            <w:pPr>
              <w:pStyle w:val="ProductList-Body"/>
              <w:ind w:left="162"/>
            </w:pPr>
            <w:r>
              <w:t xml:space="preserve">Windows 7 Édition Familiale Premium (32 ou 64 bits) </w:t>
            </w:r>
          </w:p>
        </w:tc>
        <w:tc>
          <w:tcPr>
            <w:tcW w:w="99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c>
          <w:tcPr>
            <w:tcW w:w="1080" w:type="dxa"/>
          </w:tcPr>
          <w:p w:rsidR="00C70991" w:rsidRPr="00D04170" w:rsidRDefault="00C70991" w:rsidP="00C70991">
            <w:pPr>
              <w:pStyle w:val="ProductList-Body"/>
              <w:jc w:val="center"/>
              <w:rPr>
                <w:rFonts w:ascii="Wingdings" w:hAnsi="Wingdings" w:cs="Wingdings"/>
                <w:sz w:val="20"/>
                <w:szCs w:val="20"/>
              </w:rPr>
            </w:pPr>
          </w:p>
        </w:tc>
      </w:tr>
      <w:tr w:rsidR="00C70991" w:rsidTr="00DA0DD3">
        <w:tc>
          <w:tcPr>
            <w:tcW w:w="10800" w:type="dxa"/>
            <w:gridSpan w:val="6"/>
          </w:tcPr>
          <w:p w:rsidR="00C70991" w:rsidRPr="00241D62" w:rsidRDefault="00C70991" w:rsidP="0064110C">
            <w:pPr>
              <w:pStyle w:val="ProductList-Body"/>
              <w:rPr>
                <w:b/>
              </w:rPr>
            </w:pPr>
            <w:r>
              <w:rPr>
                <w:b/>
              </w:rPr>
              <w:t>Windows Pro</w:t>
            </w:r>
          </w:p>
        </w:tc>
      </w:tr>
      <w:tr w:rsidR="0064110C" w:rsidTr="00DA0DD3">
        <w:tc>
          <w:tcPr>
            <w:tcW w:w="5490" w:type="dxa"/>
          </w:tcPr>
          <w:p w:rsidR="0064110C" w:rsidRPr="000D2C50" w:rsidRDefault="0064110C" w:rsidP="0064110C">
            <w:pPr>
              <w:pStyle w:val="ProductList-Body"/>
              <w:ind w:left="162"/>
              <w:rPr>
                <w:lang w:val="en-US"/>
              </w:rPr>
            </w:pPr>
            <w:r w:rsidRPr="000D2C50">
              <w:rPr>
                <w:lang w:val="en-US"/>
              </w:rPr>
              <w:t>Windows 8 et Windows 8.1 (32 bits ou 64 bits) – Pro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186031" w:rsidRDefault="0069008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rsidTr="00DA0DD3">
        <w:tc>
          <w:tcPr>
            <w:tcW w:w="5490" w:type="dxa"/>
          </w:tcPr>
          <w:p w:rsidR="0064110C" w:rsidRDefault="0064110C" w:rsidP="0064110C">
            <w:pPr>
              <w:pStyle w:val="ProductList-Body"/>
              <w:ind w:left="162"/>
            </w:pPr>
            <w:r>
              <w:t>Windows 7 (32 bits ou 64 bits) – Professionnel (K, KN)</w:t>
            </w:r>
          </w:p>
        </w:tc>
        <w:tc>
          <w:tcPr>
            <w:tcW w:w="99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080" w:type="dxa"/>
          </w:tcPr>
          <w:p w:rsidR="0064110C" w:rsidRPr="00186031" w:rsidRDefault="0064110C" w:rsidP="0064110C">
            <w:pPr>
              <w:pStyle w:val="ProductList-Body"/>
              <w:jc w:val="center"/>
              <w:rPr>
                <w:rFonts w:ascii="Wingdings" w:hAnsi="Wingdings" w:cs="Wingdings"/>
                <w:sz w:val="20"/>
                <w:szCs w:val="20"/>
              </w:rPr>
            </w:pPr>
          </w:p>
        </w:tc>
      </w:tr>
      <w:tr w:rsidR="0064110C" w:rsidTr="00DA0DD3">
        <w:tc>
          <w:tcPr>
            <w:tcW w:w="5490" w:type="dxa"/>
          </w:tcPr>
          <w:p w:rsidR="0064110C" w:rsidRDefault="0064110C" w:rsidP="0064110C">
            <w:pPr>
              <w:pStyle w:val="ProductList-Body"/>
              <w:ind w:left="162"/>
            </w:pPr>
            <w:r>
              <w:t>Windows Vista (32 bits ou 64 bits) – Professionnel (K, KN)</w:t>
            </w:r>
          </w:p>
        </w:tc>
        <w:tc>
          <w:tcPr>
            <w:tcW w:w="99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Default="0064110C" w:rsidP="0064110C">
            <w:pPr>
              <w:pStyle w:val="ProductList-Body"/>
              <w:jc w:val="center"/>
            </w:pPr>
            <w:r>
              <w:rPr>
                <w:rFonts w:ascii="Wingdings" w:hAnsi="Wingdings" w:cs="Wingdings"/>
                <w:sz w:val="20"/>
                <w:szCs w:val="20"/>
              </w:rPr>
              <w:t></w:t>
            </w:r>
          </w:p>
        </w:tc>
        <w:tc>
          <w:tcPr>
            <w:tcW w:w="1080" w:type="dxa"/>
          </w:tcPr>
          <w:p w:rsidR="0064110C" w:rsidRPr="003466FC" w:rsidRDefault="0064110C" w:rsidP="0064110C">
            <w:pPr>
              <w:pStyle w:val="ProductList-Body"/>
              <w:jc w:val="center"/>
              <w:rPr>
                <w:rFonts w:ascii="Wingdings" w:hAnsi="Wingdings" w:cs="Wingdings"/>
                <w:sz w:val="20"/>
                <w:szCs w:val="20"/>
              </w:rPr>
            </w:pPr>
          </w:p>
        </w:tc>
      </w:tr>
    </w:tbl>
    <w:p w:rsidR="001B25E0" w:rsidRDefault="00965777" w:rsidP="004F3C6D">
      <w:pPr>
        <w:pStyle w:val="ProductList-Body"/>
      </w:pPr>
      <w:r>
        <w:t>*Les clients sont autorisés à louer des dispositifs sous licence Windows Entreprise après être passés à une version antérieure de l</w:t>
      </w:r>
      <w:r w:rsidR="005A5B37">
        <w:t>’</w:t>
      </w:r>
      <w:r>
        <w:t>un des Systèmes d</w:t>
      </w:r>
      <w:r w:rsidR="005A5B37">
        <w:t>’</w:t>
      </w:r>
      <w:r>
        <w:t>Exploitation Éligibles ci-dessus.</w:t>
      </w:r>
    </w:p>
    <w:p w:rsidR="00965777" w:rsidRDefault="00965777" w:rsidP="004F3C6D">
      <w:pPr>
        <w:pStyle w:val="ProductList-Body"/>
      </w:pPr>
    </w:p>
    <w:p w:rsidR="000D1B93" w:rsidRPr="002C0961" w:rsidRDefault="000D1B93" w:rsidP="000D1B93">
      <w:pPr>
        <w:pStyle w:val="ProductList-Body"/>
        <w:rPr>
          <w:b/>
        </w:rPr>
      </w:pPr>
      <w:r>
        <w:rPr>
          <w:b/>
          <w:color w:val="00188F"/>
        </w:rPr>
        <w:t>Restriction pour les versions non Professionnelles de Windows</w:t>
      </w:r>
    </w:p>
    <w:p w:rsidR="000D1B93" w:rsidRDefault="000D1B93" w:rsidP="000D1B93">
      <w:pPr>
        <w:pStyle w:val="ProductList-Body"/>
      </w:pPr>
      <w:r>
        <w:t>Les dispositifs auxquels sont attribués Rental Rights pour Windows ne peuvent être loués à des personnes que pour une utilisation non commerciale.</w:t>
      </w:r>
    </w:p>
    <w:p w:rsidR="000D1B93" w:rsidRDefault="000D1B93" w:rsidP="000D1B93">
      <w:pPr>
        <w:pStyle w:val="ProductList-Body"/>
      </w:pPr>
    </w:p>
    <w:p w:rsidR="00C347FF" w:rsidRPr="00C347FF" w:rsidRDefault="00C347FF" w:rsidP="000D1B93">
      <w:pPr>
        <w:pStyle w:val="ProductList-Body"/>
        <w:rPr>
          <w:b/>
        </w:rPr>
      </w:pPr>
      <w:r>
        <w:rPr>
          <w:b/>
          <w:color w:val="00188F"/>
        </w:rPr>
        <w:t>Software Assurance</w:t>
      </w:r>
    </w:p>
    <w:p w:rsidR="001B25E0" w:rsidRDefault="00C347FF" w:rsidP="00C347FF">
      <w:pPr>
        <w:pStyle w:val="ProductList-Body"/>
      </w:pPr>
      <w:r>
        <w:t>Les clients qui font l</w:t>
      </w:r>
      <w:r w:rsidR="005A5B37">
        <w:t>’</w:t>
      </w:r>
      <w:r>
        <w:t>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w:t>
      </w:r>
      <w:r w:rsidR="005A5B37">
        <w:t>’</w:t>
      </w:r>
      <w:r>
        <w:t>accumulation de droits pour la durée des droits de propriété intellectuelle, le droit d</w:t>
      </w:r>
      <w:r w:rsidR="005A5B37">
        <w:t>’</w:t>
      </w:r>
      <w:r>
        <w:t>utiliser les logiciels au titre de cette couverture prendra fin à l</w:t>
      </w:r>
      <w:r w:rsidR="005A5B37">
        <w:t>’</w:t>
      </w:r>
      <w:r>
        <w:t>expiration des licences Rental Rights correspondantes.</w:t>
      </w:r>
    </w:p>
    <w:bookmarkStart w:id="480" w:name="_Toc378147635"/>
    <w:bookmarkStart w:id="481" w:name="_Toc378151537"/>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708AE" w:rsidRDefault="009708AE" w:rsidP="009708AE">
      <w:pPr>
        <w:pStyle w:val="ProductList-OfferingGroupHeading"/>
        <w:outlineLvl w:val="1"/>
      </w:pPr>
      <w:bookmarkStart w:id="482" w:name="_Toc379797199"/>
      <w:bookmarkStart w:id="483" w:name="_Toc380513224"/>
      <w:bookmarkStart w:id="484" w:name="_Toc380655266"/>
      <w:bookmarkStart w:id="485" w:name="_Toc402272595"/>
      <w:r>
        <w:t>SQL</w:t>
      </w:r>
      <w:bookmarkEnd w:id="482"/>
      <w:bookmarkEnd w:id="483"/>
      <w:bookmarkEnd w:id="484"/>
      <w:bookmarkEnd w:id="485"/>
    </w:p>
    <w:p w:rsidR="009708AE" w:rsidRDefault="009708AE" w:rsidP="00B26BEF">
      <w:pPr>
        <w:pStyle w:val="ProductList-Offering2Heading"/>
        <w:outlineLvl w:val="2"/>
      </w:pPr>
      <w:bookmarkStart w:id="486" w:name="_Toc378147620"/>
      <w:bookmarkStart w:id="487" w:name="_Toc378151522"/>
      <w:r>
        <w:tab/>
      </w:r>
      <w:bookmarkStart w:id="488" w:name="_Toc379797200"/>
      <w:bookmarkStart w:id="489" w:name="_Toc380513225"/>
      <w:bookmarkStart w:id="490" w:name="_Toc380655267"/>
      <w:bookmarkStart w:id="491" w:name="_Toc402272596"/>
      <w:r>
        <w:t>Business Intelligence Appliance</w:t>
      </w:r>
      <w:bookmarkEnd w:id="486"/>
      <w:bookmarkEnd w:id="487"/>
      <w:bookmarkEnd w:id="488"/>
      <w:bookmarkEnd w:id="489"/>
      <w:bookmarkEnd w:id="490"/>
      <w:bookmarkEnd w:id="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F00B3" w:rsidTr="007F00B3">
        <w:trPr>
          <w:tblHeader/>
        </w:trPr>
        <w:tc>
          <w:tcPr>
            <w:tcW w:w="3060" w:type="dxa"/>
            <w:tcBorders>
              <w:bottom w:val="nil"/>
            </w:tcBorders>
            <w:shd w:val="clear" w:color="auto" w:fill="00188F"/>
          </w:tcPr>
          <w:p w:rsidR="007F00B3" w:rsidRPr="00EE0836" w:rsidRDefault="007F00B3"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7F00B3" w:rsidRPr="00A845AF" w:rsidRDefault="007F00B3"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7F00B3" w:rsidRPr="00A845AF" w:rsidRDefault="007F00B3"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7F00B3" w:rsidRPr="00A845AF" w:rsidRDefault="007F00B3"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F00B3" w:rsidRPr="00A845AF" w:rsidRDefault="007F00B3"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7F00B3" w:rsidRPr="00A845AF" w:rsidRDefault="007F00B3"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7F00B3" w:rsidRPr="00A845AF" w:rsidRDefault="007F00B3"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7F00B3" w:rsidRPr="00A845AF" w:rsidRDefault="007F00B3"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7F00B3" w:rsidRPr="00A845AF" w:rsidRDefault="007F00B3"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7F00B3" w:rsidRPr="00A845AF" w:rsidRDefault="007F00B3"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7F00B3" w:rsidRPr="00A845AF" w:rsidRDefault="007F00B3"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7F00B3" w:rsidRPr="00A845AF" w:rsidRDefault="007F00B3"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7F00B3" w:rsidRPr="00A845AF" w:rsidRDefault="007F00B3"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7F00B3" w:rsidRPr="00A845AF" w:rsidRDefault="007F00B3"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F00B3" w:rsidTr="007F00B3">
        <w:tc>
          <w:tcPr>
            <w:tcW w:w="3060" w:type="dxa"/>
            <w:tcBorders>
              <w:top w:val="nil"/>
              <w:left w:val="nil"/>
              <w:bottom w:val="nil"/>
              <w:right w:val="nil"/>
            </w:tcBorders>
          </w:tcPr>
          <w:p w:rsidR="007F00B3" w:rsidRDefault="007F00B3" w:rsidP="007F3FE6">
            <w:pPr>
              <w:pStyle w:val="ProductList-Offering2"/>
            </w:pPr>
            <w:bookmarkStart w:id="492" w:name="_Toc379797201"/>
            <w:bookmarkStart w:id="493" w:name="_Toc380513226"/>
            <w:bookmarkStart w:id="494" w:name="_Toc380655268"/>
            <w:bookmarkStart w:id="495" w:name="_Toc402272597"/>
            <w:r>
              <w:t>Business Intelligence Appliance 2012</w:t>
            </w:r>
            <w:bookmarkEnd w:id="492"/>
            <w:bookmarkEnd w:id="493"/>
            <w:bookmarkEnd w:id="494"/>
            <w:bookmarkEnd w:id="495"/>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7F00B3" w:rsidRDefault="007F00B3" w:rsidP="00C05A53">
            <w:pPr>
              <w:pStyle w:val="ProductList-OfferingBody"/>
              <w:ind w:left="-113"/>
              <w:jc w:val="center"/>
            </w:pPr>
            <w:r>
              <w:t>11/11</w:t>
            </w:r>
          </w:p>
        </w:tc>
        <w:tc>
          <w:tcPr>
            <w:tcW w:w="595" w:type="dxa"/>
            <w:tcBorders>
              <w:top w:val="nil"/>
              <w:left w:val="nil"/>
              <w:bottom w:val="nil"/>
              <w:right w:val="nil"/>
            </w:tcBorders>
            <w:vAlign w:val="center"/>
          </w:tcPr>
          <w:p w:rsidR="007F00B3" w:rsidRDefault="007F00B3" w:rsidP="00C05A53">
            <w:pPr>
              <w:pStyle w:val="ProductList-OfferingBody"/>
              <w:ind w:left="-113"/>
              <w:jc w:val="center"/>
            </w:pPr>
            <w:r>
              <w:t>125</w:t>
            </w:r>
          </w:p>
        </w:tc>
        <w:tc>
          <w:tcPr>
            <w:tcW w:w="596" w:type="dxa"/>
            <w:tcBorders>
              <w:top w:val="nil"/>
              <w:left w:val="nil"/>
              <w:bottom w:val="nil"/>
              <w:right w:val="nil"/>
            </w:tcBorders>
            <w:vAlign w:val="center"/>
          </w:tcPr>
          <w:p w:rsidR="007F00B3" w:rsidRDefault="007F00B3"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7F00B3" w:rsidRDefault="007F00B3"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7F00B3" w:rsidRDefault="007F00B3" w:rsidP="00C05A53">
            <w:pPr>
              <w:pStyle w:val="ProductList-OfferingBody"/>
              <w:ind w:left="-113"/>
              <w:jc w:val="center"/>
            </w:pPr>
          </w:p>
        </w:tc>
        <w:tc>
          <w:tcPr>
            <w:tcW w:w="596" w:type="dxa"/>
            <w:shd w:val="clear" w:color="auto" w:fill="70AD47" w:themeFill="accent6"/>
            <w:vAlign w:val="center"/>
          </w:tcPr>
          <w:p w:rsidR="007F00B3" w:rsidRPr="00A845AF" w:rsidRDefault="007F00B3"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7F00B3" w:rsidRDefault="007F00B3" w:rsidP="00A96404">
            <w:pPr>
              <w:pStyle w:val="ProductList-OfferingBody"/>
              <w:ind w:left="-113"/>
              <w:jc w:val="center"/>
            </w:pPr>
          </w:p>
        </w:tc>
        <w:tc>
          <w:tcPr>
            <w:tcW w:w="596" w:type="dxa"/>
            <w:shd w:val="clear" w:color="auto" w:fill="70AD47" w:themeFill="accent6"/>
            <w:vAlign w:val="center"/>
          </w:tcPr>
          <w:p w:rsidR="007F00B3" w:rsidRDefault="007F00B3" w:rsidP="00A96404">
            <w:pPr>
              <w:pStyle w:val="ProductList-OfferingBody"/>
              <w:ind w:left="-113"/>
              <w:jc w:val="center"/>
            </w:pPr>
          </w:p>
        </w:tc>
        <w:tc>
          <w:tcPr>
            <w:tcW w:w="595" w:type="dxa"/>
            <w:shd w:val="clear" w:color="auto" w:fill="BFBFBF" w:themeFill="background1" w:themeFillShade="BF"/>
            <w:vAlign w:val="center"/>
          </w:tcPr>
          <w:p w:rsidR="007F00B3" w:rsidRDefault="007F00B3" w:rsidP="00A96404">
            <w:pPr>
              <w:pStyle w:val="ProductList-OfferingBody"/>
              <w:ind w:left="-113"/>
              <w:jc w:val="center"/>
            </w:pPr>
          </w:p>
        </w:tc>
        <w:tc>
          <w:tcPr>
            <w:tcW w:w="595" w:type="dxa"/>
            <w:shd w:val="clear" w:color="auto" w:fill="BFBFBF" w:themeFill="background1" w:themeFillShade="BF"/>
            <w:vAlign w:val="center"/>
          </w:tcPr>
          <w:p w:rsidR="007F00B3" w:rsidRDefault="007F00B3" w:rsidP="00A96404">
            <w:pPr>
              <w:pStyle w:val="ProductList-OfferingBody"/>
              <w:ind w:left="-113"/>
              <w:jc w:val="center"/>
            </w:pPr>
          </w:p>
        </w:tc>
        <w:tc>
          <w:tcPr>
            <w:tcW w:w="596" w:type="dxa"/>
            <w:shd w:val="clear" w:color="auto" w:fill="BFBFBF" w:themeFill="background1" w:themeFillShade="BF"/>
            <w:vAlign w:val="center"/>
          </w:tcPr>
          <w:p w:rsidR="007F00B3" w:rsidRDefault="007F00B3" w:rsidP="00A96404">
            <w:pPr>
              <w:pStyle w:val="ProductList-OfferingBody"/>
              <w:ind w:left="-113"/>
              <w:jc w:val="center"/>
            </w:pPr>
          </w:p>
        </w:tc>
        <w:tc>
          <w:tcPr>
            <w:tcW w:w="595" w:type="dxa"/>
            <w:shd w:val="clear" w:color="auto" w:fill="70AD47" w:themeFill="accent6"/>
            <w:vAlign w:val="center"/>
          </w:tcPr>
          <w:p w:rsidR="007F00B3" w:rsidRPr="00A845AF" w:rsidRDefault="007F00B3"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7F00B3" w:rsidRDefault="007F00B3" w:rsidP="00C05A53">
            <w:pPr>
              <w:pStyle w:val="ProductList-OfferingBody"/>
              <w:ind w:left="-113"/>
              <w:jc w:val="center"/>
            </w:pPr>
          </w:p>
        </w:tc>
      </w:tr>
    </w:tbl>
    <w:p w:rsidR="009708AE"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7F00B3">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Groupe de Produits : </w:t>
            </w:r>
            <w:r>
              <w:rPr>
                <w:b/>
              </w:rPr>
              <w:t>Serveur</w:t>
            </w:r>
          </w:p>
        </w:tc>
        <w:tc>
          <w:tcPr>
            <w:tcW w:w="3597" w:type="dxa"/>
          </w:tcPr>
          <w:p w:rsidR="000C0ACA" w:rsidRDefault="000C0ACA" w:rsidP="005F17AF">
            <w:pPr>
              <w:pStyle w:val="ProductList-Body"/>
            </w:pPr>
          </w:p>
        </w:tc>
      </w:tr>
      <w:tr w:rsidR="000C0ACA" w:rsidTr="007F00B3">
        <w:tc>
          <w:tcPr>
            <w:tcW w:w="3596" w:type="dxa"/>
          </w:tcPr>
          <w:p w:rsidR="000C0ACA" w:rsidRDefault="000C0ACA" w:rsidP="005F17AF">
            <w:pPr>
              <w:pStyle w:val="ProductList-Body"/>
            </w:pPr>
          </w:p>
        </w:tc>
        <w:tc>
          <w:tcPr>
            <w:tcW w:w="3597" w:type="dxa"/>
          </w:tcPr>
          <w:p w:rsidR="000C0ACA" w:rsidRDefault="00C857CA" w:rsidP="005F17AF">
            <w:pPr>
              <w:pStyle w:val="ProductList-Body"/>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597" w:type="dxa"/>
          </w:tcPr>
          <w:p w:rsidR="000C0ACA" w:rsidRDefault="000C0ACA" w:rsidP="005F17AF">
            <w:pPr>
              <w:pStyle w:val="ProductList-Body"/>
            </w:pPr>
          </w:p>
        </w:tc>
      </w:tr>
    </w:tbl>
    <w:p w:rsidR="00782C7B" w:rsidRPr="00782C7B" w:rsidRDefault="00782C7B" w:rsidP="00A8238A">
      <w:pPr>
        <w:pStyle w:val="ProductList-Body"/>
        <w:keepNext/>
        <w:shd w:val="clear" w:color="auto" w:fill="D9D9D9" w:themeFill="background1" w:themeFillShade="D9"/>
        <w:spacing w:before="120" w:after="120"/>
        <w:rPr>
          <w:b/>
        </w:rPr>
      </w:pPr>
      <w:r>
        <w:rPr>
          <w:b/>
        </w:rPr>
        <w:t>Informations supplémentaires</w:t>
      </w:r>
    </w:p>
    <w:p w:rsidR="00782C7B" w:rsidRDefault="005F17AF" w:rsidP="00782C7B">
      <w:pPr>
        <w:pStyle w:val="ProductList-Body"/>
      </w:pPr>
      <w:r>
        <w:t>Le logiciel Business Intelligence Appliance 2012</w:t>
      </w:r>
      <w:r>
        <w:fldChar w:fldCharType="begin"/>
      </w:r>
      <w:r>
        <w:instrText>XE "Business Intelligence Appliance 2012"</w:instrText>
      </w:r>
      <w:r>
        <w:fldChar w:fldCharType="end"/>
      </w:r>
      <w:r>
        <w:t>, qui inclut SQL Server 2008 R2</w:t>
      </w:r>
      <w:r>
        <w:fldChar w:fldCharType="begin"/>
      </w:r>
      <w:r>
        <w:instrText>XE "R2 SQL Server 2008"</w:instrText>
      </w:r>
      <w:r>
        <w:fldChar w:fldCharType="end"/>
      </w:r>
      <w:r>
        <w:t xml:space="preserve"> et SharePoint Server 2010</w:t>
      </w:r>
      <w:r>
        <w:fldChar w:fldCharType="begin"/>
      </w:r>
      <w:r>
        <w:instrText>XE "SharePoint Server 2010"</w:instrText>
      </w:r>
      <w:r>
        <w:fldChar w:fldCharType="end"/>
      </w:r>
      <w:r>
        <w:t>, n</w:t>
      </w:r>
      <w:r w:rsidR="005A5B37">
        <w:t>’</w:t>
      </w:r>
      <w:r>
        <w:t>est disponible qu</w:t>
      </w:r>
      <w:r w:rsidR="005A5B37">
        <w:t>’</w:t>
      </w:r>
      <w:r>
        <w:t>en configurations matérielles et logicie</w:t>
      </w:r>
      <w:r w:rsidR="00A96404">
        <w:t xml:space="preserve">lles approuvées par Microsoft. </w:t>
      </w:r>
      <w:r>
        <w:t>Son utilisation dans d</w:t>
      </w:r>
      <w:r w:rsidR="005A5B37">
        <w:t>’</w:t>
      </w:r>
      <w:r>
        <w:t>autres configurations n</w:t>
      </w:r>
      <w:r w:rsidR="005A5B37">
        <w:t>’</w:t>
      </w:r>
      <w:r>
        <w:t>est pas prise en charge et risque d</w:t>
      </w:r>
      <w:r w:rsidR="005A5B37">
        <w:t>’</w:t>
      </w:r>
      <w:r>
        <w:t>offrir</w:t>
      </w:r>
      <w:r w:rsidR="00A96404">
        <w:t xml:space="preserve"> des performances inférieures. </w:t>
      </w:r>
      <w:r>
        <w:t xml:space="preserve">Pour en savoir plus, consultez le site </w:t>
      </w:r>
      <w:hyperlink r:id="rId33" w:history="1">
        <w:r>
          <w:rPr>
            <w:rStyle w:val="Hyperlink"/>
          </w:rPr>
          <w:t>http://www.microsoft.com/sqlserver/en/us/get-sql-server/how-to-buy.aspx</w:t>
        </w:r>
      </w:hyperlink>
      <w:r>
        <w:t>.</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9919D2" w:rsidRDefault="009708AE" w:rsidP="00B26BEF">
      <w:pPr>
        <w:pStyle w:val="ProductList-Offering2Heading"/>
        <w:outlineLvl w:val="2"/>
      </w:pPr>
      <w:r>
        <w:tab/>
      </w:r>
      <w:bookmarkStart w:id="496" w:name="_Toc379797202"/>
      <w:bookmarkStart w:id="497" w:name="_Toc380513227"/>
      <w:bookmarkStart w:id="498" w:name="_Toc380655269"/>
      <w:bookmarkStart w:id="499" w:name="_Toc402272598"/>
      <w:r>
        <w:t>SQL Server</w:t>
      </w:r>
      <w:bookmarkEnd w:id="480"/>
      <w:bookmarkEnd w:id="481"/>
      <w:bookmarkEnd w:id="496"/>
      <w:bookmarkEnd w:id="497"/>
      <w:bookmarkEnd w:id="498"/>
      <w:bookmarkEnd w:id="49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253DB" w:rsidTr="008673F0">
        <w:trPr>
          <w:tblHeader/>
        </w:trPr>
        <w:tc>
          <w:tcPr>
            <w:tcW w:w="3060" w:type="dxa"/>
            <w:tcBorders>
              <w:bottom w:val="nil"/>
            </w:tcBorders>
            <w:shd w:val="clear" w:color="auto" w:fill="00188F"/>
          </w:tcPr>
          <w:p w:rsidR="006253DB" w:rsidRPr="00EE0836" w:rsidRDefault="006253DB"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6253DB" w:rsidRPr="00A845AF" w:rsidRDefault="006253DB"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6253DB" w:rsidRPr="00A845AF" w:rsidRDefault="006253DB"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6253DB" w:rsidRPr="00A845AF" w:rsidRDefault="006253DB"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253DB" w:rsidRPr="00A845AF" w:rsidRDefault="006253DB"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6253DB" w:rsidRPr="00A845AF" w:rsidRDefault="006253DB"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6253DB" w:rsidRPr="00A845AF" w:rsidRDefault="006253DB"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6253DB" w:rsidRPr="00A845AF" w:rsidRDefault="006253DB"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6253DB" w:rsidRPr="00A845AF" w:rsidRDefault="006253D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6253DB" w:rsidRPr="00A845AF" w:rsidRDefault="006253D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6253DB" w:rsidRPr="00A845AF" w:rsidRDefault="006253D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6253DB" w:rsidRPr="00A845AF" w:rsidRDefault="006253D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6253DB" w:rsidRPr="00A845AF" w:rsidRDefault="006253D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6253DB" w:rsidRPr="00A845AF" w:rsidRDefault="006253D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673F0" w:rsidTr="008673F0">
        <w:tc>
          <w:tcPr>
            <w:tcW w:w="3060" w:type="dxa"/>
            <w:tcBorders>
              <w:top w:val="nil"/>
              <w:left w:val="nil"/>
              <w:bottom w:val="dashSmallGap" w:sz="4" w:space="0" w:color="BFBFBF" w:themeColor="background1" w:themeShade="BF"/>
              <w:right w:val="nil"/>
            </w:tcBorders>
          </w:tcPr>
          <w:p w:rsidR="008673F0" w:rsidRDefault="008673F0" w:rsidP="0085720F">
            <w:pPr>
              <w:pStyle w:val="ProductList-Offering2"/>
            </w:pPr>
            <w:bookmarkStart w:id="500" w:name="_Toc379797203"/>
            <w:bookmarkStart w:id="501" w:name="_Toc380513228"/>
            <w:bookmarkStart w:id="502" w:name="_Toc380655270"/>
            <w:bookmarkStart w:id="503" w:name="_Toc402272599"/>
            <w:r>
              <w:t>SQL Server 2014 Business Intelligence</w:t>
            </w:r>
            <w:bookmarkEnd w:id="500"/>
            <w:bookmarkEnd w:id="501"/>
            <w:bookmarkEnd w:id="502"/>
            <w:bookmarkEnd w:id="503"/>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8673F0" w:rsidRDefault="008673F0"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673F0" w:rsidRDefault="008673F0"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8673F0" w:rsidRDefault="008673F0" w:rsidP="00C05A53">
            <w:pPr>
              <w:pStyle w:val="ProductList-OfferingBody"/>
              <w:ind w:left="-113"/>
              <w:jc w:val="center"/>
            </w:pPr>
            <w:r>
              <w:t>75</w:t>
            </w: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673F0" w:rsidTr="008673F0">
        <w:tc>
          <w:tcPr>
            <w:tcW w:w="3060" w:type="dxa"/>
            <w:tcBorders>
              <w:top w:val="dashSmallGap" w:sz="4" w:space="0" w:color="BFBFBF" w:themeColor="background1" w:themeShade="BF"/>
              <w:left w:val="nil"/>
              <w:bottom w:val="dashSmallGap" w:sz="4" w:space="0" w:color="BFBFBF" w:themeColor="background1" w:themeShade="BF"/>
              <w:right w:val="nil"/>
            </w:tcBorders>
          </w:tcPr>
          <w:p w:rsidR="008673F0" w:rsidRDefault="008673F0" w:rsidP="0085720F">
            <w:pPr>
              <w:pStyle w:val="ProductList-Offering2"/>
            </w:pPr>
            <w:bookmarkStart w:id="504" w:name="_Toc379797204"/>
            <w:bookmarkStart w:id="505" w:name="_Toc380513229"/>
            <w:bookmarkStart w:id="506" w:name="_Toc380655271"/>
            <w:bookmarkStart w:id="507" w:name="_Toc402272600"/>
            <w:r>
              <w:t>CAL SQL Server 2014</w:t>
            </w:r>
            <w:r>
              <w:fldChar w:fldCharType="begin"/>
            </w:r>
            <w:r>
              <w:instrText>XE "CAL SQL Server 2014"</w:instrText>
            </w:r>
            <w:r>
              <w:fldChar w:fldCharType="end"/>
            </w:r>
            <w:r>
              <w:t xml:space="preserve"> (Utilisateur et Dispositif)</w:t>
            </w:r>
            <w:bookmarkEnd w:id="504"/>
            <w:bookmarkEnd w:id="505"/>
            <w:bookmarkEnd w:id="506"/>
            <w:bookmarkEnd w:id="5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673F0" w:rsidRDefault="008673F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673F0" w:rsidRDefault="008673F0" w:rsidP="00C05A53">
            <w:pPr>
              <w:pStyle w:val="ProductList-OfferingBody"/>
              <w:ind w:left="-113"/>
              <w:jc w:val="center"/>
            </w:pPr>
            <w:r>
              <w:t>1</w:t>
            </w: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
              </w:rPr>
              <w:fldChar w:fldCharType="begin"/>
            </w:r>
            <w:r w:rsidRPr="00A845AF">
              <w:rPr>
                <w:b/>
              </w:rPr>
              <w:instrText xml:space="preserve"> AutoTextList  \s NoStyle \t "</w:instrText>
            </w:r>
            <w:r w:rsidRPr="00A845AF">
              <w:instrText>Produit Supplémentaire</w:instrText>
            </w:r>
            <w:r w:rsidRPr="00A845AF">
              <w:rPr>
                <w:b/>
              </w:rPr>
              <w:instrText xml:space="preserve">" </w:instrText>
            </w:r>
            <w:r w:rsidRPr="00A845AF">
              <w:rPr>
                <w:b/>
              </w:rPr>
              <w:fldChar w:fldCharType="separate"/>
            </w:r>
            <w:r w:rsidRPr="00A845AF">
              <w:rPr>
                <w:bCs/>
              </w:rPr>
              <w:t>A,</w:t>
            </w:r>
            <w:r w:rsidRPr="00A845AF">
              <w:rPr>
                <w:b/>
              </w:rPr>
              <w:fldChar w:fldCharType="end"/>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r w:rsidRPr="00A845AF">
              <w:t>,</w:t>
            </w: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673F0" w:rsidTr="008673F0">
        <w:tc>
          <w:tcPr>
            <w:tcW w:w="3060" w:type="dxa"/>
            <w:tcBorders>
              <w:top w:val="dashSmallGap" w:sz="4" w:space="0" w:color="BFBFBF" w:themeColor="background1" w:themeShade="BF"/>
              <w:left w:val="nil"/>
              <w:bottom w:val="dashSmallGap" w:sz="4" w:space="0" w:color="BFBFBF" w:themeColor="background1" w:themeShade="BF"/>
              <w:right w:val="nil"/>
            </w:tcBorders>
          </w:tcPr>
          <w:p w:rsidR="008673F0" w:rsidRDefault="008673F0" w:rsidP="0085720F">
            <w:pPr>
              <w:pStyle w:val="ProductList-Offering2"/>
            </w:pPr>
            <w:bookmarkStart w:id="508" w:name="_Toc379797205"/>
            <w:bookmarkStart w:id="509" w:name="_Toc380513230"/>
            <w:bookmarkStart w:id="510" w:name="_Toc380655272"/>
            <w:bookmarkStart w:id="511" w:name="_Toc402272601"/>
            <w:r>
              <w:t>SQL Server 2014 Developer</w:t>
            </w:r>
            <w:bookmarkEnd w:id="508"/>
            <w:bookmarkEnd w:id="509"/>
            <w:bookmarkEnd w:id="510"/>
            <w:bookmarkEnd w:id="511"/>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673F0" w:rsidRDefault="008673F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673F0" w:rsidRDefault="008673F0" w:rsidP="00C05A53">
            <w:pPr>
              <w:pStyle w:val="ProductList-OfferingBody"/>
              <w:ind w:left="-113"/>
              <w:jc w:val="center"/>
            </w:pPr>
            <w:r>
              <w:t>1</w:t>
            </w:r>
          </w:p>
        </w:tc>
        <w:tc>
          <w:tcPr>
            <w:tcW w:w="596"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5"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6"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5" w:type="dxa"/>
            <w:shd w:val="clear" w:color="auto" w:fill="70AD47" w:themeFill="accent6"/>
            <w:vAlign w:val="center"/>
          </w:tcPr>
          <w:p w:rsidR="008673F0" w:rsidRPr="00A845AF" w:rsidRDefault="008673F0" w:rsidP="00A96404">
            <w:pPr>
              <w:pStyle w:val="ProductList-OfferingBody"/>
              <w:ind w:left="-113"/>
              <w:jc w:val="center"/>
            </w:pPr>
          </w:p>
        </w:tc>
        <w:tc>
          <w:tcPr>
            <w:tcW w:w="596" w:type="dxa"/>
            <w:shd w:val="clear" w:color="auto" w:fill="BFBFBF" w:themeFill="background1" w:themeFillShade="BF"/>
            <w:vAlign w:val="center"/>
          </w:tcPr>
          <w:p w:rsidR="008673F0" w:rsidRPr="00A845AF" w:rsidRDefault="008673F0" w:rsidP="00A96404">
            <w:pPr>
              <w:pStyle w:val="ProductList-OfferingBody"/>
              <w:ind w:left="-113"/>
              <w:jc w:val="center"/>
            </w:pPr>
          </w:p>
        </w:tc>
      </w:tr>
      <w:tr w:rsidR="008673F0" w:rsidTr="008673F0">
        <w:tc>
          <w:tcPr>
            <w:tcW w:w="3060" w:type="dxa"/>
            <w:tcBorders>
              <w:top w:val="dashSmallGap" w:sz="4" w:space="0" w:color="BFBFBF" w:themeColor="background1" w:themeShade="BF"/>
              <w:left w:val="nil"/>
              <w:bottom w:val="dashSmallGap" w:sz="4" w:space="0" w:color="BFBFBF" w:themeColor="background1" w:themeShade="BF"/>
              <w:right w:val="nil"/>
            </w:tcBorders>
          </w:tcPr>
          <w:p w:rsidR="008673F0" w:rsidRDefault="008673F0" w:rsidP="0085720F">
            <w:pPr>
              <w:pStyle w:val="ProductList-Offering2"/>
            </w:pPr>
            <w:bookmarkStart w:id="512" w:name="_Toc379797206"/>
            <w:bookmarkStart w:id="513" w:name="_Toc380513231"/>
            <w:bookmarkStart w:id="514" w:name="_Toc380655273"/>
            <w:bookmarkStart w:id="515" w:name="_Toc402272602"/>
            <w:r>
              <w:t>SQL Server 2014 Enterprise</w:t>
            </w:r>
            <w:bookmarkEnd w:id="512"/>
            <w:bookmarkEnd w:id="513"/>
            <w:bookmarkEnd w:id="514"/>
            <w:bookmarkEnd w:id="515"/>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673F0" w:rsidRDefault="008673F0"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8673F0" w:rsidRDefault="008673F0" w:rsidP="00C05A53">
            <w:pPr>
              <w:pStyle w:val="ProductList-OfferingBody"/>
              <w:ind w:left="-113"/>
              <w:jc w:val="center"/>
            </w:pPr>
            <w:r>
              <w:t>75</w:t>
            </w: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673F0" w:rsidTr="008673F0">
        <w:tc>
          <w:tcPr>
            <w:tcW w:w="3060" w:type="dxa"/>
            <w:tcBorders>
              <w:top w:val="dashSmallGap" w:sz="4" w:space="0" w:color="BFBFBF" w:themeColor="background1" w:themeShade="BF"/>
              <w:left w:val="nil"/>
              <w:bottom w:val="dashSmallGap" w:sz="4" w:space="0" w:color="BFBFBF" w:themeColor="background1" w:themeShade="BF"/>
              <w:right w:val="nil"/>
            </w:tcBorders>
          </w:tcPr>
          <w:p w:rsidR="008673F0" w:rsidRDefault="008673F0" w:rsidP="0085720F">
            <w:pPr>
              <w:pStyle w:val="ProductList-Offering2"/>
            </w:pPr>
            <w:bookmarkStart w:id="516" w:name="_Toc379797207"/>
            <w:bookmarkStart w:id="517" w:name="_Toc380513232"/>
            <w:bookmarkStart w:id="518" w:name="_Toc380655274"/>
            <w:bookmarkStart w:id="519" w:name="_Toc40227260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(pack de 2 Licences par Cœur)</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673F0" w:rsidRDefault="008673F0"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8673F0" w:rsidRDefault="008673F0" w:rsidP="00C05A53">
            <w:pPr>
              <w:pStyle w:val="ProductList-OfferingBody"/>
              <w:ind w:left="-113"/>
              <w:jc w:val="center"/>
            </w:pPr>
            <w:r>
              <w:t>125</w:t>
            </w: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673F0" w:rsidTr="008673F0">
        <w:tc>
          <w:tcPr>
            <w:tcW w:w="3060" w:type="dxa"/>
            <w:tcBorders>
              <w:top w:val="dashSmallGap" w:sz="4" w:space="0" w:color="BFBFBF" w:themeColor="background1" w:themeShade="BF"/>
              <w:left w:val="nil"/>
              <w:bottom w:val="dashSmallGap" w:sz="4" w:space="0" w:color="BFBFBF" w:themeColor="background1" w:themeShade="BF"/>
              <w:right w:val="nil"/>
            </w:tcBorders>
          </w:tcPr>
          <w:p w:rsidR="008673F0" w:rsidRPr="000D2C50" w:rsidRDefault="008673F0" w:rsidP="0085720F">
            <w:pPr>
              <w:pStyle w:val="ProductList-Offering2"/>
              <w:rPr>
                <w:lang w:val="en-US"/>
              </w:rPr>
            </w:pPr>
            <w:bookmarkStart w:id="520" w:name="_Toc379797208"/>
            <w:bookmarkStart w:id="521" w:name="_Toc380513233"/>
            <w:bookmarkStart w:id="522" w:name="_Toc380655275"/>
            <w:bookmarkStart w:id="523" w:name="_Toc402272604"/>
            <w:r w:rsidRPr="000D2C50">
              <w:rPr>
                <w:lang w:val="en-US"/>
              </w:rPr>
              <w:t>SQL Server 2012 Parallel Data Warehouse</w:t>
            </w:r>
            <w:bookmarkEnd w:id="520"/>
            <w:bookmarkEnd w:id="521"/>
            <w:bookmarkEnd w:id="522"/>
            <w:bookmarkEnd w:id="523"/>
            <w:r>
              <w:fldChar w:fldCharType="begin"/>
            </w:r>
            <w:r w:rsidRPr="000D2C50">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673F0" w:rsidRDefault="008673F0"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8673F0" w:rsidRDefault="008673F0" w:rsidP="00A96404">
            <w:pPr>
              <w:pStyle w:val="ProductList-OfferingBody"/>
              <w:ind w:left="-113"/>
              <w:jc w:val="center"/>
            </w:pPr>
            <w:r>
              <w:t xml:space="preserve">200 </w:t>
            </w: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8673F0" w:rsidRDefault="008673F0" w:rsidP="00C05A53">
            <w:pPr>
              <w:pStyle w:val="ProductList-OfferingBody"/>
              <w:ind w:left="-113"/>
              <w:jc w:val="center"/>
            </w:pPr>
          </w:p>
        </w:tc>
        <w:tc>
          <w:tcPr>
            <w:tcW w:w="595" w:type="dxa"/>
            <w:shd w:val="clear" w:color="auto" w:fill="BFBFBF" w:themeFill="background1" w:themeFillShade="BF"/>
            <w:vAlign w:val="center"/>
          </w:tcPr>
          <w:p w:rsidR="008673F0" w:rsidRDefault="008673F0" w:rsidP="00C05A53">
            <w:pPr>
              <w:pStyle w:val="ProductList-OfferingBody"/>
              <w:ind w:left="-113"/>
              <w:jc w:val="center"/>
            </w:pPr>
          </w:p>
        </w:tc>
        <w:tc>
          <w:tcPr>
            <w:tcW w:w="595"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6"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5" w:type="dxa"/>
            <w:shd w:val="clear" w:color="auto" w:fill="70AD47" w:themeFill="accent6"/>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673F0" w:rsidTr="008673F0">
        <w:tc>
          <w:tcPr>
            <w:tcW w:w="3060" w:type="dxa"/>
            <w:tcBorders>
              <w:top w:val="dashSmallGap" w:sz="4" w:space="0" w:color="BFBFBF" w:themeColor="background1" w:themeShade="BF"/>
              <w:left w:val="nil"/>
              <w:bottom w:val="dashSmallGap" w:sz="4" w:space="0" w:color="BFBFBF" w:themeColor="background1" w:themeShade="BF"/>
              <w:right w:val="nil"/>
            </w:tcBorders>
          </w:tcPr>
          <w:p w:rsidR="008673F0" w:rsidRPr="000D2C50" w:rsidRDefault="008673F0" w:rsidP="0085720F">
            <w:pPr>
              <w:pStyle w:val="ProductList-Offering2"/>
              <w:rPr>
                <w:lang w:val="en-US"/>
              </w:rPr>
            </w:pPr>
            <w:bookmarkStart w:id="524" w:name="_Toc379797209"/>
            <w:bookmarkStart w:id="525" w:name="_Toc380513234"/>
            <w:bookmarkStart w:id="526" w:name="_Toc380655276"/>
            <w:bookmarkStart w:id="527" w:name="_Toc402272605"/>
            <w:r w:rsidRPr="000D2C50">
              <w:rPr>
                <w:lang w:val="en-US"/>
              </w:rPr>
              <w:t>SQL Server 2012 Parallel Data Warehouse</w:t>
            </w:r>
            <w:r>
              <w:fldChar w:fldCharType="begin"/>
            </w:r>
            <w:r w:rsidRPr="000D2C50">
              <w:rPr>
                <w:lang w:val="en-US"/>
              </w:rPr>
              <w:instrText>XE "SQL Server 2012 Parallel Data Warehouse"</w:instrText>
            </w:r>
            <w:r>
              <w:fldChar w:fldCharType="end"/>
            </w:r>
            <w:r w:rsidRPr="000D2C50">
              <w:rPr>
                <w:lang w:val="en-US"/>
              </w:rPr>
              <w:t xml:space="preserve"> Developer</w:t>
            </w:r>
            <w:bookmarkEnd w:id="524"/>
            <w:bookmarkEnd w:id="525"/>
            <w:bookmarkEnd w:id="526"/>
            <w:bookmarkEnd w:id="527"/>
            <w:r>
              <w:fldChar w:fldCharType="begin"/>
            </w:r>
            <w:r w:rsidRPr="000D2C50">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673F0" w:rsidRDefault="008673F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673F0" w:rsidRDefault="008673F0" w:rsidP="00C05A53">
            <w:pPr>
              <w:pStyle w:val="ProductList-OfferingBody"/>
              <w:ind w:left="-113"/>
              <w:jc w:val="center"/>
            </w:pPr>
            <w:r>
              <w:t xml:space="preserve"> 1</w:t>
            </w:r>
          </w:p>
        </w:tc>
        <w:tc>
          <w:tcPr>
            <w:tcW w:w="596"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5"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BFBFBF" w:themeFill="background1" w:themeFillShade="BF"/>
            <w:vAlign w:val="center"/>
          </w:tcPr>
          <w:p w:rsidR="008673F0" w:rsidRDefault="008673F0" w:rsidP="00C05A53">
            <w:pPr>
              <w:pStyle w:val="ProductList-OfferingBody"/>
              <w:ind w:left="-113"/>
              <w:jc w:val="center"/>
            </w:pPr>
          </w:p>
        </w:tc>
        <w:tc>
          <w:tcPr>
            <w:tcW w:w="595"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6"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5" w:type="dxa"/>
            <w:shd w:val="clear" w:color="auto" w:fill="70AD47" w:themeFill="accent6"/>
            <w:vAlign w:val="center"/>
          </w:tcPr>
          <w:p w:rsidR="008673F0" w:rsidRPr="00A845AF" w:rsidRDefault="008673F0" w:rsidP="00A96404">
            <w:pPr>
              <w:pStyle w:val="ProductList-OfferingBody"/>
              <w:ind w:left="-113"/>
              <w:jc w:val="center"/>
            </w:pPr>
          </w:p>
        </w:tc>
        <w:tc>
          <w:tcPr>
            <w:tcW w:w="596" w:type="dxa"/>
            <w:shd w:val="clear" w:color="auto" w:fill="BFBFBF" w:themeFill="background1" w:themeFillShade="BF"/>
            <w:vAlign w:val="center"/>
          </w:tcPr>
          <w:p w:rsidR="008673F0" w:rsidRPr="00A845AF" w:rsidRDefault="008673F0" w:rsidP="00A96404">
            <w:pPr>
              <w:pStyle w:val="ProductList-OfferingBody"/>
              <w:ind w:left="-113"/>
              <w:jc w:val="center"/>
            </w:pPr>
          </w:p>
        </w:tc>
      </w:tr>
      <w:tr w:rsidR="008673F0" w:rsidTr="008673F0">
        <w:tc>
          <w:tcPr>
            <w:tcW w:w="3060" w:type="dxa"/>
            <w:tcBorders>
              <w:top w:val="dashSmallGap" w:sz="4" w:space="0" w:color="BFBFBF" w:themeColor="background1" w:themeShade="BF"/>
              <w:left w:val="nil"/>
              <w:bottom w:val="dashSmallGap" w:sz="4" w:space="0" w:color="BFBFBF" w:themeColor="background1" w:themeShade="BF"/>
              <w:right w:val="nil"/>
            </w:tcBorders>
          </w:tcPr>
          <w:p w:rsidR="008673F0" w:rsidRDefault="008673F0" w:rsidP="0085720F">
            <w:pPr>
              <w:pStyle w:val="ProductList-Offering2"/>
            </w:pPr>
            <w:bookmarkStart w:id="528" w:name="_Toc379797210"/>
            <w:bookmarkStart w:id="529" w:name="_Toc380513235"/>
            <w:bookmarkStart w:id="530" w:name="_Toc380655277"/>
            <w:bookmarkStart w:id="531" w:name="_Toc402272606"/>
            <w:r>
              <w:t>SQL Server 2014 Standard</w:t>
            </w:r>
            <w:bookmarkEnd w:id="528"/>
            <w:bookmarkEnd w:id="529"/>
            <w:bookmarkEnd w:id="530"/>
            <w:bookmarkEnd w:id="531"/>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673F0" w:rsidRDefault="008673F0"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673F0" w:rsidRDefault="008673F0"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8673F0" w:rsidRDefault="008673F0" w:rsidP="00C05A53">
            <w:pPr>
              <w:pStyle w:val="ProductList-OfferingBody"/>
              <w:ind w:left="-113"/>
              <w:jc w:val="center"/>
            </w:pPr>
            <w:r>
              <w:t>15</w:t>
            </w: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BFBFBF" w:themeFill="background1" w:themeFillShade="BF"/>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8673F0" w:rsidTr="008673F0">
        <w:tc>
          <w:tcPr>
            <w:tcW w:w="3060" w:type="dxa"/>
            <w:tcBorders>
              <w:top w:val="dashSmallGap" w:sz="4" w:space="0" w:color="BFBFBF" w:themeColor="background1" w:themeShade="BF"/>
              <w:left w:val="nil"/>
              <w:bottom w:val="nil"/>
              <w:right w:val="nil"/>
            </w:tcBorders>
          </w:tcPr>
          <w:p w:rsidR="008673F0" w:rsidRDefault="008673F0" w:rsidP="0085720F">
            <w:pPr>
              <w:pStyle w:val="ProductList-Offering2"/>
            </w:pPr>
            <w:bookmarkStart w:id="532" w:name="_Toc379797211"/>
            <w:bookmarkStart w:id="533" w:name="_Toc380513236"/>
            <w:bookmarkStart w:id="534" w:name="_Toc380655278"/>
            <w:bookmarkStart w:id="535" w:name="_Toc402272607"/>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(pack de 2 Licences par Cœur)</w:t>
            </w:r>
            <w:bookmarkEnd w:id="532"/>
            <w:bookmarkEnd w:id="533"/>
            <w:bookmarkEnd w:id="534"/>
            <w:bookmarkEnd w:id="535"/>
          </w:p>
        </w:tc>
        <w:tc>
          <w:tcPr>
            <w:tcW w:w="595" w:type="dxa"/>
            <w:tcBorders>
              <w:top w:val="dashSmallGap" w:sz="4" w:space="0" w:color="BFBFBF" w:themeColor="background1" w:themeShade="BF"/>
              <w:left w:val="nil"/>
              <w:bottom w:val="nil"/>
              <w:right w:val="nil"/>
            </w:tcBorders>
            <w:vAlign w:val="center"/>
          </w:tcPr>
          <w:p w:rsidR="008673F0" w:rsidRDefault="008673F0"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8673F0" w:rsidRDefault="008673F0"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8673F0" w:rsidRDefault="008673F0"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673F0" w:rsidRDefault="008673F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673F0" w:rsidRDefault="008673F0" w:rsidP="00C05A53">
            <w:pPr>
              <w:pStyle w:val="ProductList-OfferingBody"/>
              <w:ind w:left="-113"/>
              <w:jc w:val="center"/>
            </w:pPr>
            <w:r>
              <w:t>50</w:t>
            </w: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70AD47" w:themeFill="accent6"/>
            <w:vAlign w:val="center"/>
          </w:tcPr>
          <w:p w:rsidR="008673F0" w:rsidRDefault="008673F0" w:rsidP="00C05A53">
            <w:pPr>
              <w:pStyle w:val="ProductList-OfferingBody"/>
              <w:ind w:left="-113"/>
              <w:jc w:val="center"/>
            </w:pPr>
          </w:p>
        </w:tc>
        <w:tc>
          <w:tcPr>
            <w:tcW w:w="595"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595" w:type="dxa"/>
            <w:shd w:val="clear" w:color="auto" w:fill="70AD47" w:themeFill="accent6"/>
            <w:vAlign w:val="center"/>
          </w:tcPr>
          <w:p w:rsidR="008673F0" w:rsidRPr="00A845AF" w:rsidRDefault="008673F0" w:rsidP="00A96404">
            <w:pPr>
              <w:pStyle w:val="ProductList-OfferingBody"/>
              <w:ind w:left="-113"/>
              <w:jc w:val="center"/>
            </w:pPr>
          </w:p>
        </w:tc>
        <w:tc>
          <w:tcPr>
            <w:tcW w:w="596" w:type="dxa"/>
            <w:shd w:val="clear" w:color="auto" w:fill="70AD47" w:themeFill="accent6"/>
            <w:vAlign w:val="center"/>
          </w:tcPr>
          <w:p w:rsidR="008673F0" w:rsidRPr="00A845AF" w:rsidRDefault="008673F0"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rsidR="009919D2"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2"/>
        <w:gridCol w:w="3636"/>
        <w:gridCol w:w="3392"/>
      </w:tblGrid>
      <w:tr w:rsidR="0085720F" w:rsidTr="008019EE">
        <w:tc>
          <w:tcPr>
            <w:tcW w:w="3762" w:type="dxa"/>
          </w:tcPr>
          <w:p w:rsidR="0085720F" w:rsidRDefault="008019EE" w:rsidP="000C4BD0">
            <w:pPr>
              <w:pStyle w:val="ProductList-Body"/>
              <w:tabs>
                <w:tab w:val="clear" w:pos="158"/>
                <w:tab w:val="left" w:pos="1062"/>
              </w:tabs>
              <w:spacing w:before="20" w:after="20"/>
            </w:pPr>
            <w:r>
              <w:t xml:space="preserve">Version antérieure : </w:t>
            </w:r>
            <w:r w:rsidR="0085720F">
              <w:rPr>
                <w:b/>
              </w:rPr>
              <w:t>SQL Server 2008 R2</w:t>
            </w:r>
            <w:r w:rsidR="0085720F">
              <w:fldChar w:fldCharType="begin"/>
            </w:r>
            <w:r w:rsidR="0085720F">
              <w:instrText>XE "R2 SQL Server 2008"</w:instrText>
            </w:r>
            <w:r w:rsidR="0085720F">
              <w:fldChar w:fldCharType="end"/>
            </w:r>
            <w:r w:rsidR="0085720F">
              <w:rPr>
                <w:b/>
              </w:rPr>
              <w:t xml:space="preserve"> </w:t>
            </w:r>
            <w:r w:rsidR="0085720F" w:rsidRPr="008019EE">
              <w:rPr>
                <w:bCs/>
              </w:rPr>
              <w:t>(6/08)</w:t>
            </w:r>
          </w:p>
        </w:tc>
        <w:tc>
          <w:tcPr>
            <w:tcW w:w="3636" w:type="dxa"/>
          </w:tcPr>
          <w:p w:rsidR="0085720F" w:rsidRDefault="0085720F" w:rsidP="00BA49EA">
            <w:pPr>
              <w:pStyle w:val="ProductList-Body"/>
              <w:spacing w:before="20" w:after="20"/>
            </w:pPr>
            <w:r>
              <w:t xml:space="preserve">Groupe de Produits : </w:t>
            </w:r>
            <w:r>
              <w:rPr>
                <w:b/>
              </w:rPr>
              <w:t>Serveurs, Applications (Developer)</w:t>
            </w:r>
          </w:p>
        </w:tc>
        <w:tc>
          <w:tcPr>
            <w:tcW w:w="3392" w:type="dxa"/>
          </w:tcPr>
          <w:p w:rsidR="0085720F" w:rsidRDefault="0053069E" w:rsidP="0085720F">
            <w:pPr>
              <w:pStyle w:val="ProductList-Body"/>
              <w:spacing w:before="20" w:after="20"/>
            </w:pPr>
            <w:r>
              <w:t>Exonération d</w:t>
            </w:r>
            <w:r w:rsidR="005A5B37">
              <w:t>’</w:t>
            </w:r>
            <w:r>
              <w:t xml:space="preserve">éligibilité : </w:t>
            </w:r>
            <w:r>
              <w:rPr>
                <w:b/>
              </w:rPr>
              <w:t>Produits par cœur</w:t>
            </w:r>
          </w:p>
        </w:tc>
      </w:tr>
      <w:tr w:rsidR="0085720F" w:rsidTr="008019EE">
        <w:tc>
          <w:tcPr>
            <w:tcW w:w="3762"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636" w:type="dxa"/>
          </w:tcPr>
          <w:p w:rsidR="0085720F" w:rsidRDefault="00C857CA" w:rsidP="0085720F">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0E0E4A">
              <w:rPr>
                <w:b/>
              </w:rPr>
              <w:t xml:space="preserve">Serveurs </w:t>
            </w:r>
            <w:r w:rsidR="007B07E8">
              <w:rPr>
                <w:b/>
              </w:rPr>
              <w:t>(toutes les éditions hormis Developer)</w:t>
            </w:r>
          </w:p>
        </w:tc>
        <w:tc>
          <w:tcPr>
            <w:tcW w:w="3392" w:type="dxa"/>
          </w:tcPr>
          <w:p w:rsidR="0085720F" w:rsidRDefault="0085720F" w:rsidP="0085720F">
            <w:pPr>
              <w:pStyle w:val="ProductList-Body"/>
              <w:spacing w:before="20" w:after="20"/>
            </w:pPr>
            <w:r>
              <w:t xml:space="preserve">Éligible à réduction (SCE) : </w:t>
            </w:r>
            <w:r w:rsidR="007801D9">
              <w:rPr>
                <w:b/>
              </w:rPr>
              <w:t>Toutes</w:t>
            </w:r>
            <w:r>
              <w:rPr>
                <w:b/>
              </w:rPr>
              <w:t xml:space="preserve"> les éditions hormis Developer et PDW</w:t>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85720F" w:rsidRPr="0085720F" w:rsidRDefault="0085720F" w:rsidP="0085720F">
      <w:pPr>
        <w:pStyle w:val="ProductList-Body"/>
        <w:rPr>
          <w:b/>
        </w:rPr>
      </w:pPr>
      <w:r>
        <w:rPr>
          <w:b/>
          <w:color w:val="00188F"/>
        </w:rPr>
        <w:t>Options de fourniture de SQL Server</w:t>
      </w:r>
    </w:p>
    <w:p w:rsidR="0085720F" w:rsidRDefault="0085720F" w:rsidP="0085720F">
      <w:pPr>
        <w:pStyle w:val="ProductList-Body"/>
      </w:pPr>
      <w:r>
        <w:t>Les clients ne peuvent utiliser que le logiciel correspondant au modèle de licence selon lequel ils ont acq</w:t>
      </w:r>
      <w:r w:rsidR="00A96404">
        <w:t xml:space="preserve">uis leurs licences SQL Server. </w:t>
      </w:r>
    </w:p>
    <w:p w:rsidR="0085720F" w:rsidRDefault="0085720F" w:rsidP="0085720F">
      <w:pPr>
        <w:pStyle w:val="ProductList-Body"/>
      </w:pPr>
    </w:p>
    <w:p w:rsidR="0085720F" w:rsidRPr="0085720F" w:rsidRDefault="0085720F" w:rsidP="0085720F">
      <w:pPr>
        <w:pStyle w:val="ProductList-Body"/>
        <w:rPr>
          <w:b/>
        </w:rPr>
      </w:pPr>
      <w:r>
        <w:rPr>
          <w:b/>
          <w:color w:val="00188F"/>
        </w:rPr>
        <w:t>Option d</w:t>
      </w:r>
      <w:r w:rsidR="005A5B37">
        <w:rPr>
          <w:b/>
          <w:color w:val="00188F"/>
        </w:rPr>
        <w:t>’</w:t>
      </w:r>
      <w:r>
        <w:rPr>
          <w:b/>
          <w:color w:val="00188F"/>
        </w:rPr>
        <w:t>achat de SQL Server en vertu d</w:t>
      </w:r>
      <w:r w:rsidR="005A5B37">
        <w:rPr>
          <w:b/>
          <w:color w:val="00188F"/>
        </w:rPr>
        <w:t>’</w:t>
      </w:r>
      <w:r>
        <w:rPr>
          <w:b/>
          <w:color w:val="00188F"/>
        </w:rPr>
        <w:t>un contrat EAP</w:t>
      </w:r>
    </w:p>
    <w:p w:rsidR="0085720F" w:rsidRDefault="0085720F" w:rsidP="0042320E">
      <w:pPr>
        <w:pStyle w:val="ProductList-Body"/>
      </w:pPr>
      <w:r>
        <w:t>Les clients pourront renouveler la SA pour les licences SQL Server Enterprise Server/CAL après le 30 juin 2012, toutefois leur seule option d</w:t>
      </w:r>
      <w:r w:rsidR="005A5B37">
        <w:t>’</w:t>
      </w:r>
      <w:r>
        <w:t>achat à</w:t>
      </w:r>
      <w:r w:rsidR="0042320E">
        <w:t> </w:t>
      </w:r>
      <w:r>
        <w:t>la fin de la durée de leur accord de mise en œuvre sera pour des licences par cœur.</w:t>
      </w:r>
    </w:p>
    <w:p w:rsidR="0085720F" w:rsidRDefault="007B07E8" w:rsidP="0085720F">
      <w:pPr>
        <w:pStyle w:val="ProductList-Body"/>
      </w:pPr>
      <w:r>
        <w:fldChar w:fldCharType="begin"/>
      </w:r>
      <w:r>
        <w:instrText>XE "R2 SQL Server 2008"</w:instrText>
      </w:r>
      <w:r>
        <w:fldChar w:fldCharType="end"/>
      </w:r>
      <w:r>
        <w:fldChar w:fldCharType="begin"/>
      </w:r>
      <w:r>
        <w:instrText>XE "R2 SQL Server 2008"</w:instrText>
      </w:r>
      <w:r>
        <w:fldChar w:fldCharType="end"/>
      </w:r>
      <w:r>
        <w:fldChar w:fldCharType="begin"/>
      </w:r>
      <w:r>
        <w:instrText>XE "R2 SQL Server 2008"</w:instrText>
      </w:r>
      <w:r>
        <w:fldChar w:fldCharType="end"/>
      </w:r>
    </w:p>
    <w:p w:rsidR="0085720F" w:rsidRPr="0085720F" w:rsidRDefault="0085720F" w:rsidP="0085720F">
      <w:pPr>
        <w:pStyle w:val="ProductList-Body"/>
        <w:rPr>
          <w:b/>
        </w:rPr>
      </w:pPr>
      <w:r>
        <w:rPr>
          <w:b/>
          <w:color w:val="00188F"/>
        </w:rPr>
        <w:t>Droits de mise à jour de la Software Assurance pour les versions précédentes de SQL Server</w:t>
      </w:r>
    </w:p>
    <w:p w:rsidR="0085720F" w:rsidRDefault="0085720F" w:rsidP="0085720F">
      <w:pPr>
        <w:pStyle w:val="ProductList-Body"/>
      </w:pPr>
      <w:r>
        <w:t>Les clients ayant souscrit une SA pour les Produits suivants active au 1er avril 2012 pourront prétendre à une mise à jour vers la version 2</w:t>
      </w:r>
      <w:r w:rsidR="00A96404">
        <w:t xml:space="preserve">012 sous certaines conditions. </w:t>
      </w:r>
      <w:r>
        <w:t>Les clients disposant de licences SQL Server 2008 R2</w:t>
      </w:r>
      <w:r>
        <w:fldChar w:fldCharType="begin"/>
      </w:r>
      <w:r>
        <w:instrText>XE "R2 SQL Server 2008"</w:instrText>
      </w:r>
      <w:r>
        <w:fldChar w:fldCharType="end"/>
      </w:r>
      <w:r>
        <w:t xml:space="preserve"> Enterprise et d</w:t>
      </w:r>
      <w:r w:rsidR="005A5B37">
        <w:t>’</w:t>
      </w:r>
      <w:r>
        <w:t>une SA active peuvent également prétendre à une extension de leurs droits d</w:t>
      </w:r>
      <w:r w:rsidR="005A5B37">
        <w:t>’</w:t>
      </w:r>
      <w:r>
        <w:t>utilisatio</w:t>
      </w:r>
      <w:r w:rsidR="00A96404">
        <w:t xml:space="preserve">n de Virtualisation Illimitée. </w:t>
      </w:r>
      <w:r>
        <w:t>Reportez-vous à la Liste des Produits de mars 2014 pour en savoir plus (</w:t>
      </w:r>
      <w:hyperlink r:id="rId34" w:history="1">
        <w:r>
          <w:rPr>
            <w:rStyle w:val="Hyperlink"/>
          </w:rPr>
          <w:t>http://go.microsoft.com/?linkid=9839207</w:t>
        </w:r>
      </w:hyperlink>
      <w:r>
        <w:t xml:space="preserve">). </w:t>
      </w:r>
    </w:p>
    <w:p w:rsidR="0085720F" w:rsidRDefault="0085720F" w:rsidP="0085720F">
      <w:pPr>
        <w:pStyle w:val="ProductList-Body"/>
        <w:numPr>
          <w:ilvl w:val="0"/>
          <w:numId w:val="8"/>
        </w:numPr>
        <w:ind w:left="450" w:hanging="270"/>
      </w:pPr>
      <w:r>
        <w:t>Licences par processeur et Serveur/CAL SQL Server 2008 R2</w:t>
      </w:r>
      <w:r>
        <w:fldChar w:fldCharType="begin"/>
      </w:r>
      <w:r>
        <w:instrText>XE "R2 SQL Server 2008"</w:instrText>
      </w:r>
      <w:r>
        <w:fldChar w:fldCharType="end"/>
      </w:r>
      <w:r>
        <w:t xml:space="preserve"> Enterprise</w:t>
      </w:r>
    </w:p>
    <w:p w:rsidR="0085720F" w:rsidRDefault="0085720F" w:rsidP="0085720F">
      <w:pPr>
        <w:pStyle w:val="ProductList-Body"/>
        <w:numPr>
          <w:ilvl w:val="0"/>
          <w:numId w:val="8"/>
        </w:numPr>
        <w:ind w:left="450" w:hanging="270"/>
      </w:pPr>
      <w:r>
        <w:t>Licences par processeur SQL Server 2008 R2</w:t>
      </w:r>
      <w:r>
        <w:fldChar w:fldCharType="begin"/>
      </w:r>
      <w:r>
        <w:instrText>XE "R2 SQL Server 2008"</w:instrText>
      </w:r>
      <w:r>
        <w:fldChar w:fldCharType="end"/>
      </w:r>
      <w:r>
        <w:t xml:space="preserve"> Standard</w:t>
      </w:r>
    </w:p>
    <w:p w:rsidR="0085720F" w:rsidRDefault="0085720F" w:rsidP="0085720F">
      <w:pPr>
        <w:pStyle w:val="ProductList-Body"/>
        <w:numPr>
          <w:ilvl w:val="0"/>
          <w:numId w:val="8"/>
        </w:numPr>
        <w:ind w:left="450" w:hanging="270"/>
      </w:pPr>
      <w:r>
        <w:t>Licences par processeur SQL Server 2008 R2</w:t>
      </w:r>
      <w:r>
        <w:fldChar w:fldCharType="begin"/>
      </w:r>
      <w:r>
        <w:instrText>XE "R2 SQL Server 2008"</w:instrText>
      </w:r>
      <w:r>
        <w:fldChar w:fldCharType="end"/>
      </w:r>
      <w:r>
        <w:t xml:space="preserve"> Web</w:t>
      </w:r>
    </w:p>
    <w:p w:rsidR="0085720F" w:rsidRDefault="0085720F" w:rsidP="0085720F">
      <w:pPr>
        <w:pStyle w:val="ProductList-Body"/>
        <w:numPr>
          <w:ilvl w:val="0"/>
          <w:numId w:val="8"/>
        </w:numPr>
        <w:ind w:left="450" w:hanging="270"/>
      </w:pPr>
      <w:r>
        <w:t>SQL Server 2008 R2</w:t>
      </w:r>
      <w:r>
        <w:fldChar w:fldCharType="begin"/>
      </w:r>
      <w:r>
        <w:instrText>XE "R2 SQL Server 2008"</w:instrText>
      </w:r>
      <w:r>
        <w:fldChar w:fldCharType="end"/>
      </w:r>
      <w:r>
        <w:t xml:space="preserve"> Workgroup</w:t>
      </w:r>
    </w:p>
    <w:p w:rsidR="00F86874" w:rsidRDefault="00F86874" w:rsidP="0085720F">
      <w:pPr>
        <w:pStyle w:val="ProductList-Body"/>
      </w:pPr>
    </w:p>
    <w:p w:rsidR="004949B3" w:rsidRPr="004949B3" w:rsidRDefault="004949B3" w:rsidP="00F23B6B">
      <w:pPr>
        <w:pStyle w:val="ProductList-Body"/>
      </w:pPr>
      <w:r>
        <w:t>Les clients disposant d</w:t>
      </w:r>
      <w:r w:rsidR="005A5B37">
        <w:t>’</w:t>
      </w:r>
      <w:r>
        <w:t>une SA active pour les Produits ci-dessus au 1er avril 2014 ou à une date ultérieure sont éligibles à la mise à jour vers SQL</w:t>
      </w:r>
      <w:r w:rsidR="00F23B6B">
        <w:t> </w:t>
      </w:r>
      <w:r>
        <w:t>Server 2014 sous les mêmes conditions spécifiques, sous réserve d</w:t>
      </w:r>
      <w:r w:rsidR="005A5B37">
        <w:t>’</w:t>
      </w:r>
      <w:r>
        <w:t>avoir conservé cet abonnement en continu depuis le 1er avril 2012 ou une date antérieure. 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w:t>
      </w:r>
      <w:r w:rsidR="00F23B6B">
        <w:t> </w:t>
      </w:r>
      <w:r>
        <w:t>Server 2014 seront déterminés par le statut de leur Software Assurance, tel que décrit dans les Droits d</w:t>
      </w:r>
      <w:r w:rsidR="005A5B37">
        <w:t>’</w:t>
      </w:r>
      <w:r>
        <w:t>Utilisation de Logiciels d</w:t>
      </w:r>
      <w:r w:rsidR="005A5B37">
        <w:t>’</w:t>
      </w:r>
      <w:r>
        <w:t>avril 2014 disponibles à l</w:t>
      </w:r>
      <w:r w:rsidR="005A5B37">
        <w:t>’</w:t>
      </w:r>
      <w:r>
        <w:t xml:space="preserve">adresse </w:t>
      </w:r>
      <w:hyperlink r:id="rId35" w:history="1">
        <w:r>
          <w:rPr>
            <w:rStyle w:val="Hyperlink"/>
          </w:rPr>
          <w:t>http://go.microsoft.com/?linkid=9839207</w:t>
        </w:r>
      </w:hyperlink>
      <w:r w:rsidRPr="0001763D">
        <w:rPr>
          <w:rStyle w:val="Hyperlink"/>
          <w:color w:val="auto"/>
          <w:u w:val="none"/>
        </w:rPr>
        <w:t>.</w:t>
      </w:r>
    </w:p>
    <w:p w:rsidR="004949B3" w:rsidRDefault="004949B3" w:rsidP="0085720F">
      <w:pPr>
        <w:pStyle w:val="ProductList-Body"/>
      </w:pPr>
    </w:p>
    <w:p w:rsidR="0085720F" w:rsidRDefault="00FF2556" w:rsidP="0085720F">
      <w:pPr>
        <w:pStyle w:val="ProductList-Body"/>
      </w:pPr>
      <w:r>
        <w:t>Les clients n</w:t>
      </w:r>
      <w:r w:rsidR="005A5B37">
        <w:t>’</w:t>
      </w:r>
      <w:r>
        <w:t>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w:t>
      </w:r>
      <w:r w:rsidR="005A5B37">
        <w:t>’</w:t>
      </w:r>
      <w:r>
        <w:t>Utilisation de Logiciels d</w:t>
      </w:r>
      <w:r w:rsidR="005A5B37">
        <w:t>’</w:t>
      </w:r>
      <w:r>
        <w:t>avril 2014. Le droit de déployer des licences par processeur dans le cadre de la mobilité de licence via la SA prend fin à l</w:t>
      </w:r>
      <w:r w:rsidR="005A5B37">
        <w:t>’</w:t>
      </w:r>
      <w:r>
        <w:t>expiration de la SA en cours du client.</w:t>
      </w:r>
    </w:p>
    <w:p w:rsidR="00FF2556" w:rsidRDefault="00FF2556" w:rsidP="0085720F">
      <w:pPr>
        <w:pStyle w:val="ProductList-Body"/>
      </w:pPr>
    </w:p>
    <w:p w:rsidR="005535A4" w:rsidRPr="005535A4" w:rsidRDefault="005535A4" w:rsidP="005535A4">
      <w:pPr>
        <w:pStyle w:val="ProductList-Body"/>
        <w:rPr>
          <w:b/>
        </w:rPr>
      </w:pPr>
      <w:r>
        <w:rPr>
          <w:b/>
          <w:color w:val="00188F"/>
        </w:rPr>
        <w:t>Build SQL Server 2012 Parallel Data Warehouse sans Oracle Java en option</w:t>
      </w:r>
      <w:r>
        <w:rPr>
          <w:b/>
        </w:rPr>
        <w:t xml:space="preserve"> </w:t>
      </w:r>
    </w:p>
    <w:p w:rsidR="005535A4" w:rsidRPr="005535A4" w:rsidRDefault="005535A4" w:rsidP="0085720F">
      <w:pPr>
        <w:pStyle w:val="ProductList-Body"/>
      </w:pPr>
      <w:r>
        <w:t>Les clients qui acquièrent de nouvelles licences de SQL Server 2012 Parallel Data Warehouse (PDW) après la publication de la Mise à Jour 1 de l</w:t>
      </w:r>
      <w:r w:rsidR="005A5B37">
        <w:t>’</w:t>
      </w:r>
      <w:r>
        <w:t>Appliance (AU 1) peuvent acheter une build du Produit avec Ora</w:t>
      </w:r>
      <w:r w:rsidR="00A96404">
        <w:t xml:space="preserve">cle Java ou sans, sur demande. </w:t>
      </w:r>
      <w:r>
        <w:t>Ces options sont également valables pour les clients détenteurs d</w:t>
      </w:r>
      <w:r w:rsidR="005A5B37">
        <w:t>’</w:t>
      </w:r>
      <w:r>
        <w:t>une SA pour licences de SQL Server 2012 PDW active au momen</w:t>
      </w:r>
      <w:r w:rsidR="00A96404">
        <w:t>t de la publication de l</w:t>
      </w:r>
      <w:r w:rsidR="005A5B37">
        <w:t>’</w:t>
      </w:r>
      <w:r w:rsidR="00A96404">
        <w:t xml:space="preserve">AU 1. </w:t>
      </w:r>
      <w:r>
        <w:t>Pour en savoir plus, consultez la</w:t>
      </w:r>
      <w:r w:rsidR="004221C6">
        <w:t> </w:t>
      </w:r>
      <w:r>
        <w:t xml:space="preserve">page </w:t>
      </w:r>
      <w:hyperlink r:id="rId36" w:history="1">
        <w:r>
          <w:rPr>
            <w:rStyle w:val="Hyperlink"/>
          </w:rPr>
          <w:t>http://www.microsoft.com/en-us/sqlserver/solutions-technologies/data-warehousing/pdw.aspx</w:t>
        </w:r>
      </w:hyperlink>
      <w:r>
        <w:t>.</w:t>
      </w:r>
    </w:p>
    <w:p w:rsidR="005535A4" w:rsidRDefault="005535A4" w:rsidP="0085720F">
      <w:pPr>
        <w:pStyle w:val="ProductList-Body"/>
        <w:rPr>
          <w:b/>
        </w:rPr>
      </w:pPr>
    </w:p>
    <w:p w:rsidR="00A72B12" w:rsidRPr="00A72B12" w:rsidRDefault="00A72B12" w:rsidP="00A72B12">
      <w:pPr>
        <w:pStyle w:val="ProductList-Body"/>
      </w:pPr>
      <w:r>
        <w:rPr>
          <w:b/>
          <w:color w:val="00188F"/>
        </w:rPr>
        <w:t>Stipulation concernant la CAL SQL Server Business Intelligence</w:t>
      </w:r>
    </w:p>
    <w:p w:rsidR="00A72B12" w:rsidRPr="00A72B12" w:rsidRDefault="00A72B12" w:rsidP="00A72B12">
      <w:pPr>
        <w:pStyle w:val="ProductList-Body"/>
      </w:pPr>
      <w:r>
        <w:t>La stipulation concernant la CAL SQL Server 2014 Business Intelligence pour le Traitement par lot décrite dans les Droits d</w:t>
      </w:r>
      <w:r w:rsidR="005A5B37">
        <w:t>’</w:t>
      </w:r>
      <w:r>
        <w:t>Utilisation de Logiciels d</w:t>
      </w:r>
      <w:r w:rsidR="005A5B37">
        <w:t>’</w:t>
      </w:r>
      <w:r>
        <w:t>avril 2014 s</w:t>
      </w:r>
      <w:r w:rsidR="005A5B37">
        <w:t>’</w:t>
      </w:r>
      <w:r>
        <w:t>applique également à la version 2012 de ce Produit.</w:t>
      </w:r>
    </w:p>
    <w:p w:rsidR="00A72B12" w:rsidRDefault="00A72B12" w:rsidP="0085720F">
      <w:pPr>
        <w:pStyle w:val="ProductList-Body"/>
        <w:rPr>
          <w:b/>
          <w:color w:val="00188F"/>
        </w:rPr>
      </w:pPr>
    </w:p>
    <w:p w:rsidR="0085720F" w:rsidRPr="0085720F" w:rsidRDefault="005535A4" w:rsidP="0085720F">
      <w:pPr>
        <w:pStyle w:val="ProductList-Body"/>
        <w:rPr>
          <w:b/>
        </w:rPr>
      </w:pPr>
      <w:r>
        <w:rPr>
          <w:b/>
          <w:color w:val="00188F"/>
        </w:rPr>
        <w:t>Options spéciales de déploiement et d</w:t>
      </w:r>
      <w:r w:rsidR="005A5B37">
        <w:rPr>
          <w:b/>
          <w:color w:val="00188F"/>
        </w:rPr>
        <w:t>’</w:t>
      </w:r>
      <w:r>
        <w:rPr>
          <w:b/>
          <w:color w:val="00188F"/>
        </w:rPr>
        <w:t>utilisation de SQL Server 2012 Parallel Data Warehouse pour les clients ayant souscrit une Software Assurance</w:t>
      </w:r>
      <w:r>
        <w:rPr>
          <w:b/>
        </w:rPr>
        <w:t xml:space="preserve"> </w:t>
      </w:r>
      <w:r>
        <w:fldChar w:fldCharType="begin"/>
      </w:r>
      <w:r>
        <w:instrText>XE "SQL Server 2012 Parallel Data Warehouse"</w:instrText>
      </w:r>
      <w:r>
        <w:fldChar w:fldCharType="end"/>
      </w:r>
    </w:p>
    <w:p w:rsidR="0085720F" w:rsidRDefault="0085720F" w:rsidP="0085720F">
      <w:pPr>
        <w:pStyle w:val="ProductList-Body"/>
      </w:pPr>
      <w:r>
        <w:t>SQL Server 2008 R2</w:t>
      </w:r>
      <w:r>
        <w:fldChar w:fldCharType="begin"/>
      </w:r>
      <w:r>
        <w:instrText>XE "R2 SQL Server 2008"</w:instrText>
      </w:r>
      <w:r>
        <w:fldChar w:fldCharType="end"/>
      </w:r>
      <w:r>
        <w:t xml:space="preserve"> sera la dernière version de SQL Server Parallel Data Warehouse concédée sous le mod</w:t>
      </w:r>
      <w:r w:rsidR="00A96404">
        <w:t xml:space="preserve">èle de licence par processeur. </w:t>
      </w:r>
      <w:r>
        <w:t>À titre exceptionnel, les clients ayant conclu des Contrats de Licence en Volume avec SA active au 1er mars 2013 pour les licences SQL Server 2008 R2 Parallel Data Warehouse (les « licences éligibles ») disposent des différentes options exposées ci-dessous. Les licences SQL Server 2008 R2 Parallel Data Warehouse, acquises ultérieurement en vertu du même accord de mise en œuvre, dans le cadre d</w:t>
      </w:r>
      <w:r w:rsidR="005A5B37">
        <w:t>’</w:t>
      </w:r>
      <w:r>
        <w:t>une procédure de régularisation prévue d</w:t>
      </w:r>
      <w:r w:rsidR="005A5B37">
        <w:t>’</w:t>
      </w:r>
      <w:r>
        <w:t>un contrat Entreprise ou Souscription Entreprise, constituent également des licences éligibles pour ces options.</w:t>
      </w:r>
    </w:p>
    <w:p w:rsidR="0085720F" w:rsidRDefault="0085720F" w:rsidP="0085720F">
      <w:pPr>
        <w:pStyle w:val="ProductList-Body"/>
      </w:pPr>
    </w:p>
    <w:p w:rsidR="0085720F" w:rsidRDefault="0085720F" w:rsidP="00015DA2">
      <w:pPr>
        <w:pStyle w:val="ProductList-Body"/>
      </w:pPr>
      <w:r>
        <w:t>Pour chaque licence éligible dont ils disposent, les clients peuvent passer à 8 licences par cœur pour SQL Server 2012 Parallel Data Warehouse</w:t>
      </w:r>
      <w:r>
        <w:fldChar w:fldCharType="begin"/>
      </w:r>
      <w:r>
        <w:instrText>XE "SQL Server 2012 Parallel Data Warehouse"</w:instrText>
      </w:r>
      <w:r>
        <w:fldChar w:fldCharType="end"/>
      </w:r>
      <w:r>
        <w:t>. Les</w:t>
      </w:r>
      <w:r w:rsidR="00015DA2">
        <w:t> </w:t>
      </w:r>
      <w:r>
        <w:t>licences des clients pour SQL Server 2008 R2</w:t>
      </w:r>
      <w:r>
        <w:fldChar w:fldCharType="begin"/>
      </w:r>
      <w:r>
        <w:instrText>XE "R2 SQL Server 2008"</w:instrText>
      </w:r>
      <w:r>
        <w:fldChar w:fldCharType="end"/>
      </w:r>
      <w:r>
        <w:t xml:space="preserve"> ne seront plus valides à compter de la mise à jour vers SQL Server 2012.</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Concession de licence System Center Standard</w:t>
      </w:r>
    </w:p>
    <w:p w:rsidR="0085720F" w:rsidRDefault="0085720F" w:rsidP="0085720F">
      <w:pPr>
        <w:pStyle w:val="ProductList-Body"/>
      </w:pPr>
      <w:r>
        <w:t>Par ailleurs, les clients passant à SQL Server 2012 Parallel Data Warehouse</w:t>
      </w:r>
      <w:r>
        <w:fldChar w:fldCharType="begin"/>
      </w:r>
      <w:r>
        <w:instrText>XE "SQL Server 2012 Parallel Data Warehouse"</w:instrText>
      </w:r>
      <w:r>
        <w:fldChar w:fldCharType="end"/>
      </w:r>
      <w:r>
        <w:t xml:space="preserve"> au titre des licences éligibles seront également éligibles aux concessions de licence System Center suivantes à compter de leur mise à jour vers SQL Server 2012 Parallel Data Warehouse :</w:t>
      </w:r>
    </w:p>
    <w:p w:rsidR="0085720F" w:rsidRDefault="0085720F" w:rsidP="002F3FF6">
      <w:pPr>
        <w:pStyle w:val="ProductList-Body"/>
        <w:numPr>
          <w:ilvl w:val="0"/>
          <w:numId w:val="54"/>
        </w:numPr>
        <w:ind w:left="450" w:hanging="270"/>
      </w:pPr>
      <w:r>
        <w:t>Une licence par serveur System Center 2012 Standard</w:t>
      </w:r>
      <w:r>
        <w:fldChar w:fldCharType="begin"/>
      </w:r>
      <w:r>
        <w:instrText>XE "System Center 2012 Standard"</w:instrText>
      </w:r>
      <w:r>
        <w:fldChar w:fldCharType="end"/>
      </w:r>
      <w:r>
        <w:t xml:space="preserve"> pour chaque serveur exécutant le logiciel SQL Server 2012 Parallel Data Warehouse</w:t>
      </w:r>
      <w:r w:rsidR="004221C6">
        <w:t>.</w:t>
      </w:r>
      <w:r>
        <w:fldChar w:fldCharType="begin"/>
      </w:r>
      <w:r>
        <w:instrText>XE "SQL Server 2012 Parallel Data Warehouse"</w:instrText>
      </w:r>
      <w:r>
        <w:fldChar w:fldCharType="end"/>
      </w:r>
    </w:p>
    <w:p w:rsidR="0085720F" w:rsidRDefault="0085720F" w:rsidP="002F3FF6">
      <w:pPr>
        <w:pStyle w:val="ProductList-Body"/>
        <w:numPr>
          <w:ilvl w:val="0"/>
          <w:numId w:val="54"/>
        </w:numPr>
        <w:ind w:left="450" w:hanging="270"/>
      </w:pPr>
      <w:r>
        <w:t>Deux licences par serveur System Center 2012 Standard</w:t>
      </w:r>
      <w:r>
        <w:fldChar w:fldCharType="begin"/>
      </w:r>
      <w:r>
        <w:instrText>XE "System Center 2012 Standard"</w:instrText>
      </w:r>
      <w:r>
        <w:fldChar w:fldCharType="end"/>
      </w:r>
      <w:r>
        <w:t xml:space="preserve"> pour tous les autres serveurs restant dans l</w:t>
      </w:r>
      <w:r w:rsidR="005A5B37">
        <w:t>’</w:t>
      </w:r>
      <w:r>
        <w:t>appliance SQL Server 2012 Parallel Data Warehouse</w:t>
      </w:r>
      <w:r>
        <w:fldChar w:fldCharType="begin"/>
      </w:r>
      <w:r>
        <w:instrText>XE "SQL Server 2012 Parallel Data Warehouse"</w:instrText>
      </w:r>
      <w:r>
        <w:fldChar w:fldCharType="end"/>
      </w:r>
      <w:r>
        <w:t>.</w:t>
      </w:r>
    </w:p>
    <w:p w:rsidR="002F3FF6" w:rsidRDefault="002F3FF6" w:rsidP="0085720F">
      <w:pPr>
        <w:pStyle w:val="ProductList-Body"/>
      </w:pPr>
    </w:p>
    <w:p w:rsidR="0085720F" w:rsidRDefault="0085720F" w:rsidP="0085720F">
      <w:pPr>
        <w:pStyle w:val="ProductList-Body"/>
      </w:pPr>
      <w:r>
        <w:t>Le logiciel doit uniquement être utilisé pour prendre en charge l</w:t>
      </w:r>
      <w:r w:rsidR="005A5B37">
        <w:t>’</w:t>
      </w:r>
      <w:r>
        <w:t>appliance SQL Server 2012 Parallel Data Warehouse</w:t>
      </w:r>
      <w:r>
        <w:fldChar w:fldCharType="begin"/>
      </w:r>
      <w:r>
        <w:instrText>XE "SQL Server 2012 Parallel Data Warehouse"</w:instrText>
      </w:r>
      <w:r>
        <w:fldChar w:fldCharType="end"/>
      </w:r>
      <w:r>
        <w:t>.</w:t>
      </w:r>
    </w:p>
    <w:p w:rsidR="0085720F" w:rsidRDefault="0085720F" w:rsidP="0085720F">
      <w:pPr>
        <w:pStyle w:val="ProductList-Body"/>
      </w:pPr>
    </w:p>
    <w:p w:rsidR="0085720F" w:rsidRPr="00055772" w:rsidRDefault="0085720F" w:rsidP="0085720F">
      <w:pPr>
        <w:pStyle w:val="ProductList-Body"/>
        <w:rPr>
          <w:b/>
          <w:color w:val="00188F"/>
        </w:rPr>
      </w:pPr>
      <w:r>
        <w:rPr>
          <w:b/>
          <w:color w:val="00188F"/>
        </w:rPr>
        <w:t>Pour les Clients disposant d</w:t>
      </w:r>
      <w:r w:rsidR="005A5B37">
        <w:rPr>
          <w:b/>
          <w:color w:val="00188F"/>
        </w:rPr>
        <w:t>’</w:t>
      </w:r>
      <w:r>
        <w:rPr>
          <w:b/>
          <w:color w:val="00188F"/>
        </w:rPr>
        <w:t>une Software Assurance et ne souhaitant pas la renouveler</w:t>
      </w:r>
    </w:p>
    <w:p w:rsidR="0085720F" w:rsidRDefault="0085720F" w:rsidP="0085720F">
      <w:pPr>
        <w:pStyle w:val="ProductList-Body"/>
      </w:pPr>
      <w:r>
        <w:t>Les clients ayant conclu des Contrats Souscription Entreprise au 1er mars 2013 et choisissant d</w:t>
      </w:r>
      <w:r w:rsidR="005A5B37">
        <w:t>’</w:t>
      </w:r>
      <w:r>
        <w:t>acheter des licences par processeur, ainsi que tous les clients faisant l</w:t>
      </w:r>
      <w:r w:rsidR="005A5B37">
        <w:t>’</w:t>
      </w:r>
      <w:r>
        <w:t>acquisition de licences éligibles pour la durée des droits de propriété intellectuelle en vertu de leur contrat et choisissant de ne pas renouveler la SA, peuvent exécuter SQL Server 2008 R2</w:t>
      </w:r>
      <w:r>
        <w:fldChar w:fldCharType="begin"/>
      </w:r>
      <w:r>
        <w:instrText>XE "R2 SQL Server 2008"</w:instrText>
      </w:r>
      <w:r>
        <w:fldChar w:fldCharType="end"/>
      </w:r>
      <w:r>
        <w:t xml:space="preserve"> ou SQL Server 2012 au titre de ces licences comme indiqué ci-dessous :</w:t>
      </w:r>
    </w:p>
    <w:p w:rsidR="0085720F" w:rsidRDefault="0085720F" w:rsidP="00481542">
      <w:pPr>
        <w:pStyle w:val="ProductList-Body"/>
        <w:numPr>
          <w:ilvl w:val="0"/>
          <w:numId w:val="40"/>
        </w:numPr>
        <w:ind w:left="450" w:hanging="270"/>
      </w:pPr>
      <w:r>
        <w:t>SQL Server 2008 R2</w:t>
      </w:r>
      <w:r>
        <w:fldChar w:fldCharType="begin"/>
      </w:r>
      <w:r>
        <w:instrText>XE "R2 SQL Server 2008"</w:instrText>
      </w:r>
      <w:r>
        <w:fldChar w:fldCharType="end"/>
      </w:r>
      <w:r>
        <w:t xml:space="preserve"> Parallel Data Warehouse : l</w:t>
      </w:r>
      <w:r w:rsidR="005A5B37">
        <w:t>’</w:t>
      </w:r>
      <w:r>
        <w:t>utilisation de cette version du logiciel est soumise aux droits d</w:t>
      </w:r>
      <w:r w:rsidR="005A5B37">
        <w:t>’</w:t>
      </w:r>
      <w:r>
        <w:t xml:space="preserve">utilisation de logiciels sous licence SQL Server 2008 R2. </w:t>
      </w:r>
    </w:p>
    <w:p w:rsidR="0085720F"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 l</w:t>
      </w:r>
      <w:r w:rsidR="005A5B37">
        <w:t>’</w:t>
      </w:r>
      <w:r>
        <w:t>utilisation de cette version du logiciel est soumise aux droits d</w:t>
      </w:r>
      <w:r w:rsidR="005A5B37">
        <w:t>’</w:t>
      </w:r>
      <w:r>
        <w:t xml:space="preserve">utilisation de logiciels sous licence SQL Server 2012 Parallel Data Warehouse. </w:t>
      </w:r>
    </w:p>
    <w:p w:rsidR="0085720F" w:rsidRDefault="0085720F" w:rsidP="0085720F">
      <w:pPr>
        <w:pStyle w:val="ProductList-Body"/>
      </w:pPr>
    </w:p>
    <w:p w:rsidR="0085720F" w:rsidRDefault="0085720F" w:rsidP="0085720F">
      <w:pPr>
        <w:pStyle w:val="ProductList-Body"/>
      </w:pPr>
      <w:r>
        <w:t>Toutes les licences SQL Server Parallel Data Warehouse et System Center concédées au titre de cette offre incluent la SA. Cette couverture expirera à l</w:t>
      </w:r>
      <w:r w:rsidR="005A5B37">
        <w:t>’</w:t>
      </w:r>
      <w:r>
        <w:t>expiration de la SA éligible correspondante. À l</w:t>
      </w:r>
      <w:r w:rsidR="005A5B37">
        <w:t>’</w:t>
      </w:r>
      <w:r>
        <w:t xml:space="preserve">expiration de cette couverture, les clients auront la possibilité de renouveler leur SA pour les licences concédées. </w:t>
      </w:r>
    </w:p>
    <w:p w:rsidR="0085720F" w:rsidRDefault="0085720F" w:rsidP="0085720F">
      <w:pPr>
        <w:pStyle w:val="ProductList-Body"/>
      </w:pPr>
    </w:p>
    <w:p w:rsidR="00782C7B" w:rsidRDefault="0085720F" w:rsidP="0085720F">
      <w:pPr>
        <w:pStyle w:val="ProductList-Body"/>
      </w:pPr>
      <w:r>
        <w:t>L</w:t>
      </w:r>
      <w:r w:rsidR="005A5B37">
        <w:t>’</w:t>
      </w:r>
      <w:r>
        <w:t>utilisation par le client du logiciel au titre de cette offre est soumise aux conditions générales de son contrat de licence et aux droits d</w:t>
      </w:r>
      <w:r w:rsidR="005A5B37">
        <w:t>’</w:t>
      </w:r>
      <w:r>
        <w:t>utilisation du logiciel. Le droit d</w:t>
      </w:r>
      <w:r w:rsidR="005A5B37">
        <w:t>’</w:t>
      </w:r>
      <w:r>
        <w:t>utilisation du logiciel prend fin à l</w:t>
      </w:r>
      <w:r w:rsidR="005A5B37">
        <w:t>’</w:t>
      </w:r>
      <w:r>
        <w:t>expiration du droit d</w:t>
      </w:r>
      <w:r w:rsidR="005A5B37">
        <w:t>’</w:t>
      </w:r>
      <w:r>
        <w:t>utiliser le logiciel au titre de la licence éligible. Les certificats de licences éligibles et cette note relative au Produit octroient aux clients le droit d</w:t>
      </w:r>
      <w:r w:rsidR="005A5B37">
        <w:t>’</w:t>
      </w:r>
      <w:r>
        <w:t>utiliser SQL Server 2012 Parallel Data Warehouse</w:t>
      </w:r>
      <w:r>
        <w:fldChar w:fldCharType="begin"/>
      </w:r>
      <w:r>
        <w:instrText>XE "SQL Server 2012 Parallel Data Warehouse"</w:instrText>
      </w:r>
      <w:r>
        <w:fldChar w:fldCharType="end"/>
      </w:r>
      <w:r>
        <w:t xml:space="preserve"> et System Center 2012 conformément aux conditions de cette offre. Les clients ne sont pas autorisés à transférer les licences concédées au titre de cette offre séparément des licences éligibles correspondantes.</w:t>
      </w:r>
    </w:p>
    <w:bookmarkStart w:id="536" w:name="_Toc378147636"/>
    <w:bookmarkStart w:id="537" w:name="_Toc378151538"/>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F87561" w:rsidRDefault="00F87561" w:rsidP="00F87561">
      <w:pPr>
        <w:pStyle w:val="ProductList-Offering1Heading"/>
        <w:pBdr>
          <w:bottom w:val="none" w:sz="0" w:space="0" w:color="auto"/>
        </w:pBdr>
        <w:outlineLvl w:val="1"/>
      </w:pPr>
      <w:bookmarkStart w:id="538" w:name="_Toc379797212"/>
      <w:bookmarkStart w:id="539" w:name="_Toc380513237"/>
      <w:bookmarkStart w:id="540" w:name="_Toc380655279"/>
    </w:p>
    <w:p w:rsidR="00F87561" w:rsidRDefault="00F87561" w:rsidP="00F87561">
      <w:pPr>
        <w:pStyle w:val="ProductList-Offering1Heading"/>
        <w:pBdr>
          <w:bottom w:val="none" w:sz="0" w:space="0" w:color="auto"/>
        </w:pBdr>
        <w:outlineLvl w:val="1"/>
      </w:pPr>
    </w:p>
    <w:p w:rsidR="009919D2" w:rsidRDefault="009919D2" w:rsidP="00680B4D">
      <w:pPr>
        <w:pStyle w:val="ProductList-Offering1Heading"/>
        <w:outlineLvl w:val="1"/>
      </w:pPr>
      <w:bookmarkStart w:id="541" w:name="_Toc402272608"/>
      <w:r>
        <w:t>Street and Trips</w:t>
      </w:r>
      <w:bookmarkEnd w:id="536"/>
      <w:bookmarkEnd w:id="537"/>
      <w:bookmarkEnd w:id="538"/>
      <w:bookmarkEnd w:id="539"/>
      <w:bookmarkEnd w:id="540"/>
      <w:bookmarkEnd w:id="5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0592A" w:rsidTr="0090592A">
        <w:trPr>
          <w:tblHeader/>
        </w:trPr>
        <w:tc>
          <w:tcPr>
            <w:tcW w:w="3060" w:type="dxa"/>
            <w:tcBorders>
              <w:bottom w:val="nil"/>
            </w:tcBorders>
            <w:shd w:val="clear" w:color="auto" w:fill="00188F"/>
          </w:tcPr>
          <w:p w:rsidR="0090592A" w:rsidRPr="00EE0836" w:rsidRDefault="0090592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90592A" w:rsidRPr="00A845AF" w:rsidRDefault="0090592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90592A" w:rsidRPr="00A845AF" w:rsidRDefault="0090592A"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90592A" w:rsidRPr="00A845AF" w:rsidRDefault="0090592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0592A" w:rsidRPr="00A845AF" w:rsidRDefault="0090592A"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90592A" w:rsidRPr="00A845AF" w:rsidRDefault="0090592A"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90592A" w:rsidRPr="00A845AF" w:rsidRDefault="0090592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90592A" w:rsidRPr="00A845AF" w:rsidRDefault="0090592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90592A" w:rsidRPr="00A845AF" w:rsidRDefault="0090592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90592A" w:rsidRPr="00A845AF" w:rsidRDefault="0090592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90592A" w:rsidRPr="00A845AF" w:rsidRDefault="0090592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90592A" w:rsidRPr="00A845AF" w:rsidRDefault="0090592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90592A" w:rsidRPr="00A845AF" w:rsidRDefault="0090592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90592A" w:rsidRPr="00A845AF" w:rsidRDefault="0090592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0592A" w:rsidTr="0090592A">
        <w:tc>
          <w:tcPr>
            <w:tcW w:w="3060" w:type="dxa"/>
            <w:tcBorders>
              <w:top w:val="nil"/>
              <w:left w:val="nil"/>
              <w:bottom w:val="nil"/>
              <w:right w:val="nil"/>
            </w:tcBorders>
          </w:tcPr>
          <w:p w:rsidR="0090592A" w:rsidRDefault="0090592A" w:rsidP="00C05A53">
            <w:pPr>
              <w:pStyle w:val="ProductList-Offering1"/>
            </w:pPr>
            <w:bookmarkStart w:id="542" w:name="_Toc379797213"/>
            <w:bookmarkStart w:id="543" w:name="_Toc380513238"/>
            <w:bookmarkStart w:id="544" w:name="_Toc380655280"/>
            <w:bookmarkStart w:id="545" w:name="_Toc402272609"/>
            <w:r>
              <w:t>Street and Trips 2013</w:t>
            </w:r>
            <w:bookmarkEnd w:id="542"/>
            <w:bookmarkEnd w:id="543"/>
            <w:bookmarkEnd w:id="544"/>
            <w:bookmarkEnd w:id="545"/>
            <w:r>
              <w:fldChar w:fldCharType="begin"/>
            </w:r>
            <w:r>
              <w:instrText>XE "Street and Trips 2013"</w:instrText>
            </w:r>
            <w:r>
              <w:fldChar w:fldCharType="end"/>
            </w:r>
          </w:p>
        </w:tc>
        <w:tc>
          <w:tcPr>
            <w:tcW w:w="595" w:type="dxa"/>
            <w:tcBorders>
              <w:top w:val="nil"/>
              <w:left w:val="nil"/>
              <w:bottom w:val="nil"/>
              <w:right w:val="nil"/>
            </w:tcBorders>
            <w:vAlign w:val="center"/>
          </w:tcPr>
          <w:p w:rsidR="0090592A" w:rsidRDefault="0090592A" w:rsidP="00C05A53">
            <w:pPr>
              <w:pStyle w:val="ProductList-OfferingBody"/>
              <w:ind w:left="-113"/>
              <w:jc w:val="center"/>
            </w:pPr>
            <w:r>
              <w:t>7/12</w:t>
            </w:r>
          </w:p>
        </w:tc>
        <w:tc>
          <w:tcPr>
            <w:tcW w:w="595" w:type="dxa"/>
            <w:tcBorders>
              <w:top w:val="nil"/>
              <w:left w:val="nil"/>
              <w:bottom w:val="nil"/>
              <w:right w:val="nil"/>
            </w:tcBorders>
            <w:vAlign w:val="center"/>
          </w:tcPr>
          <w:p w:rsidR="0090592A" w:rsidRDefault="0090592A" w:rsidP="00C05A53">
            <w:pPr>
              <w:pStyle w:val="ProductList-OfferingBody"/>
              <w:ind w:left="-113"/>
              <w:jc w:val="center"/>
            </w:pPr>
            <w:r>
              <w:t>1</w:t>
            </w:r>
          </w:p>
        </w:tc>
        <w:tc>
          <w:tcPr>
            <w:tcW w:w="596" w:type="dxa"/>
            <w:tcBorders>
              <w:top w:val="nil"/>
              <w:left w:val="nil"/>
              <w:bottom w:val="nil"/>
              <w:right w:val="nil"/>
            </w:tcBorders>
            <w:vAlign w:val="center"/>
          </w:tcPr>
          <w:p w:rsidR="0090592A" w:rsidRDefault="0090592A"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90592A" w:rsidRDefault="0090592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0592A" w:rsidRDefault="0090592A" w:rsidP="00C05A53">
            <w:pPr>
              <w:pStyle w:val="ProductList-OfferingBody"/>
              <w:ind w:left="-113"/>
              <w:jc w:val="center"/>
            </w:pPr>
            <w:r>
              <w:t>1</w:t>
            </w:r>
          </w:p>
        </w:tc>
        <w:tc>
          <w:tcPr>
            <w:tcW w:w="596" w:type="dxa"/>
            <w:shd w:val="clear" w:color="auto" w:fill="70AD47" w:themeFill="accent6"/>
            <w:vAlign w:val="center"/>
          </w:tcPr>
          <w:p w:rsidR="0090592A" w:rsidRPr="00A845AF" w:rsidRDefault="0090592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90592A" w:rsidRPr="00A845AF" w:rsidRDefault="0090592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90592A" w:rsidRDefault="0090592A" w:rsidP="00A96404">
            <w:pPr>
              <w:pStyle w:val="ProductList-OfferingBody"/>
              <w:ind w:left="-113"/>
              <w:jc w:val="center"/>
            </w:pPr>
          </w:p>
        </w:tc>
        <w:tc>
          <w:tcPr>
            <w:tcW w:w="595" w:type="dxa"/>
            <w:shd w:val="clear" w:color="auto" w:fill="70AD47" w:themeFill="accent6"/>
            <w:vAlign w:val="center"/>
          </w:tcPr>
          <w:p w:rsidR="0090592A" w:rsidRDefault="0090592A" w:rsidP="00A96404">
            <w:pPr>
              <w:pStyle w:val="ProductList-OfferingBody"/>
              <w:ind w:left="-113"/>
              <w:jc w:val="center"/>
            </w:pPr>
          </w:p>
        </w:tc>
        <w:tc>
          <w:tcPr>
            <w:tcW w:w="595" w:type="dxa"/>
            <w:shd w:val="clear" w:color="auto" w:fill="BFBFBF" w:themeFill="background1" w:themeFillShade="BF"/>
            <w:vAlign w:val="center"/>
          </w:tcPr>
          <w:p w:rsidR="0090592A" w:rsidRDefault="0090592A" w:rsidP="00A96404">
            <w:pPr>
              <w:pStyle w:val="ProductList-OfferingBody"/>
              <w:ind w:left="-113"/>
              <w:jc w:val="center"/>
            </w:pPr>
          </w:p>
        </w:tc>
        <w:tc>
          <w:tcPr>
            <w:tcW w:w="596" w:type="dxa"/>
            <w:shd w:val="clear" w:color="auto" w:fill="70AD47" w:themeFill="accent6"/>
            <w:vAlign w:val="center"/>
          </w:tcPr>
          <w:p w:rsidR="0090592A" w:rsidRPr="00A845AF" w:rsidRDefault="0090592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90592A" w:rsidRDefault="0090592A" w:rsidP="00C05A53">
            <w:pPr>
              <w:pStyle w:val="ProductList-OfferingBody"/>
              <w:ind w:left="-113"/>
              <w:jc w:val="center"/>
            </w:pPr>
          </w:p>
        </w:tc>
        <w:tc>
          <w:tcPr>
            <w:tcW w:w="596" w:type="dxa"/>
            <w:shd w:val="clear" w:color="auto" w:fill="BFBFBF" w:themeFill="background1" w:themeFillShade="BF"/>
            <w:vAlign w:val="center"/>
          </w:tcPr>
          <w:p w:rsidR="0090592A" w:rsidRDefault="0090592A"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699"/>
        <w:gridCol w:w="3203"/>
      </w:tblGrid>
      <w:tr w:rsidR="00321BDB" w:rsidTr="008B3D9E">
        <w:tc>
          <w:tcPr>
            <w:tcW w:w="3888" w:type="dxa"/>
          </w:tcPr>
          <w:p w:rsidR="00321BDB" w:rsidRPr="00D20FC9" w:rsidRDefault="00321BDB" w:rsidP="00321BDB">
            <w:pPr>
              <w:pStyle w:val="ProductList-Body"/>
              <w:spacing w:before="20" w:after="20"/>
            </w:pPr>
            <w:r>
              <w:t xml:space="preserve">Version antérieure : </w:t>
            </w:r>
            <w:r>
              <w:rPr>
                <w:b/>
              </w:rPr>
              <w:t>Street and Trips 2011</w:t>
            </w:r>
            <w:r>
              <w:t xml:space="preserve"> (3/11)</w:t>
            </w:r>
          </w:p>
        </w:tc>
        <w:tc>
          <w:tcPr>
            <w:tcW w:w="3699" w:type="dxa"/>
          </w:tcPr>
          <w:p w:rsidR="00321BDB" w:rsidRDefault="00321BDB" w:rsidP="0049363D">
            <w:pPr>
              <w:pStyle w:val="ProductList-Body"/>
              <w:spacing w:before="20" w:after="20"/>
            </w:pPr>
            <w:r>
              <w:t xml:space="preserve">Groupe de Produits : </w:t>
            </w:r>
            <w:r>
              <w:rPr>
                <w:b/>
              </w:rPr>
              <w:t>Applications</w:t>
            </w:r>
          </w:p>
        </w:tc>
        <w:tc>
          <w:tcPr>
            <w:tcW w:w="3203" w:type="dxa"/>
          </w:tcPr>
          <w:p w:rsidR="00321BDB" w:rsidRDefault="00321BDB" w:rsidP="00321BDB">
            <w:pPr>
              <w:pStyle w:val="ProductList-Body"/>
              <w:spacing w:before="20" w:after="20"/>
            </w:pPr>
          </w:p>
        </w:tc>
      </w:tr>
      <w:tr w:rsidR="00321BDB" w:rsidTr="008B3D9E">
        <w:tc>
          <w:tcPr>
            <w:tcW w:w="3888" w:type="dxa"/>
          </w:tcPr>
          <w:p w:rsidR="00321BDB" w:rsidRDefault="00321BDB" w:rsidP="00321BDB">
            <w:pPr>
              <w:pStyle w:val="ProductList-Body"/>
              <w:spacing w:before="20" w:after="20"/>
            </w:pPr>
          </w:p>
        </w:tc>
        <w:tc>
          <w:tcPr>
            <w:tcW w:w="3699" w:type="dxa"/>
          </w:tcPr>
          <w:p w:rsidR="00321BDB" w:rsidRDefault="00C857CA" w:rsidP="00321BDB">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Desktop</w:t>
            </w:r>
          </w:p>
        </w:tc>
        <w:tc>
          <w:tcPr>
            <w:tcW w:w="3203" w:type="dxa"/>
          </w:tcPr>
          <w:p w:rsidR="00321BDB" w:rsidRDefault="00321BDB" w:rsidP="00321BDB">
            <w:pPr>
              <w:pStyle w:val="ProductList-Body"/>
              <w:spacing w:before="20" w:after="20"/>
            </w:pPr>
          </w:p>
        </w:tc>
      </w:tr>
    </w:tbl>
    <w:bookmarkStart w:id="546" w:name="_Toc378147637"/>
    <w:bookmarkStart w:id="547" w:name="_Toc378151539"/>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919D2" w:rsidRDefault="009919D2" w:rsidP="00680B4D">
      <w:pPr>
        <w:pStyle w:val="ProductList-OfferingGroupHeading"/>
        <w:outlineLvl w:val="1"/>
      </w:pPr>
      <w:bookmarkStart w:id="548" w:name="_Toc379797214"/>
      <w:bookmarkStart w:id="549" w:name="_Toc380513239"/>
      <w:bookmarkStart w:id="550" w:name="_Toc380655281"/>
      <w:bookmarkStart w:id="551" w:name="_Toc402272610"/>
      <w:r>
        <w:t>System Center</w:t>
      </w:r>
      <w:bookmarkEnd w:id="546"/>
      <w:bookmarkEnd w:id="547"/>
      <w:bookmarkEnd w:id="548"/>
      <w:bookmarkEnd w:id="549"/>
      <w:bookmarkEnd w:id="550"/>
      <w:bookmarkEnd w:id="551"/>
    </w:p>
    <w:p w:rsidR="009919D2" w:rsidRDefault="00C13DF8" w:rsidP="00680B4D">
      <w:pPr>
        <w:pStyle w:val="ProductList-Offering2Heading"/>
        <w:outlineLvl w:val="2"/>
      </w:pPr>
      <w:r>
        <w:tab/>
      </w:r>
      <w:bookmarkStart w:id="552" w:name="_Toc378147638"/>
      <w:bookmarkStart w:id="553" w:name="_Toc378151540"/>
      <w:bookmarkStart w:id="554" w:name="_Toc379797215"/>
      <w:bookmarkStart w:id="555" w:name="_Toc380513240"/>
      <w:bookmarkStart w:id="556" w:name="_Toc380655282"/>
      <w:bookmarkStart w:id="557" w:name="_Toc402272611"/>
      <w:r>
        <w:t>System Center Client Management Suite</w:t>
      </w:r>
      <w:bookmarkEnd w:id="552"/>
      <w:bookmarkEnd w:id="553"/>
      <w:bookmarkEnd w:id="554"/>
      <w:bookmarkEnd w:id="555"/>
      <w:bookmarkEnd w:id="556"/>
      <w:bookmarkEnd w:id="5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67759" w:rsidTr="00867759">
        <w:trPr>
          <w:tblHeader/>
        </w:trPr>
        <w:tc>
          <w:tcPr>
            <w:tcW w:w="3060" w:type="dxa"/>
            <w:tcBorders>
              <w:bottom w:val="nil"/>
            </w:tcBorders>
            <w:shd w:val="clear" w:color="auto" w:fill="00188F"/>
          </w:tcPr>
          <w:p w:rsidR="00867759" w:rsidRPr="00EE0836" w:rsidRDefault="00867759"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867759" w:rsidRPr="00A845AF" w:rsidRDefault="0086775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867759" w:rsidRPr="00A845AF" w:rsidRDefault="00867759"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867759" w:rsidRPr="00A845AF" w:rsidRDefault="0086775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67759" w:rsidRPr="00A845AF" w:rsidRDefault="00867759"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867759" w:rsidRPr="00A845AF" w:rsidRDefault="00867759"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867759" w:rsidRPr="00A845AF" w:rsidRDefault="0086775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867759" w:rsidRPr="00A845AF" w:rsidRDefault="0086775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867759" w:rsidRPr="00A845AF" w:rsidRDefault="0086775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867759" w:rsidRPr="00A845AF" w:rsidRDefault="0086775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867759" w:rsidRPr="00A845AF" w:rsidRDefault="0086775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867759" w:rsidRPr="00A845AF" w:rsidRDefault="0086775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867759" w:rsidRPr="00A845AF" w:rsidRDefault="0086775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867759" w:rsidRPr="00A845AF" w:rsidRDefault="0086775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67759" w:rsidTr="00867759">
        <w:tc>
          <w:tcPr>
            <w:tcW w:w="3060" w:type="dxa"/>
            <w:tcBorders>
              <w:top w:val="nil"/>
              <w:left w:val="nil"/>
              <w:bottom w:val="dashSmallGap" w:sz="4" w:space="0" w:color="BFBFBF" w:themeColor="background1" w:themeShade="BF"/>
              <w:right w:val="nil"/>
            </w:tcBorders>
          </w:tcPr>
          <w:p w:rsidR="00867759" w:rsidRDefault="00867759" w:rsidP="00F944EC">
            <w:pPr>
              <w:pStyle w:val="ProductList-Offering2"/>
            </w:pPr>
            <w:bookmarkStart w:id="558" w:name="_Toc379797216"/>
            <w:bookmarkStart w:id="559" w:name="_Toc380513241"/>
            <w:bookmarkStart w:id="560" w:name="_Toc380655283"/>
            <w:bookmarkStart w:id="561" w:name="_Toc402272612"/>
            <w:r>
              <w:t>System Center 2012 R2 Client Management Suite (Client ML) par OSE</w:t>
            </w:r>
            <w:bookmarkEnd w:id="558"/>
            <w:bookmarkEnd w:id="559"/>
            <w:bookmarkEnd w:id="560"/>
            <w:bookmarkEnd w:id="561"/>
            <w:r>
              <w:fldChar w:fldCharType="begin"/>
            </w:r>
            <w:r>
              <w:instrText>XE "System Center 2012 R2 Client Management Suite (Client ML) par Environnement de Système d’Exploitation"</w:instrText>
            </w:r>
            <w:r>
              <w:fldChar w:fldCharType="end"/>
            </w:r>
          </w:p>
        </w:tc>
        <w:tc>
          <w:tcPr>
            <w:tcW w:w="595" w:type="dxa"/>
            <w:tcBorders>
              <w:top w:val="nil"/>
              <w:left w:val="nil"/>
              <w:bottom w:val="dashSmallGap" w:sz="4" w:space="0" w:color="BFBFBF" w:themeColor="background1" w:themeShade="BF"/>
              <w:right w:val="nil"/>
            </w:tcBorders>
            <w:vAlign w:val="center"/>
          </w:tcPr>
          <w:p w:rsidR="00867759" w:rsidRDefault="0086775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867759" w:rsidRDefault="0086775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67759" w:rsidRDefault="0086775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67759" w:rsidRDefault="0086775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67759" w:rsidRDefault="00867759" w:rsidP="00C05A53">
            <w:pPr>
              <w:pStyle w:val="ProductList-OfferingBody"/>
              <w:ind w:left="-113"/>
              <w:jc w:val="center"/>
            </w:pPr>
            <w:r>
              <w:t>1</w:t>
            </w:r>
          </w:p>
        </w:tc>
        <w:tc>
          <w:tcPr>
            <w:tcW w:w="596" w:type="dxa"/>
            <w:shd w:val="clear" w:color="auto" w:fill="70AD47" w:themeFill="accent6"/>
            <w:vAlign w:val="center"/>
          </w:tcPr>
          <w:p w:rsidR="00867759" w:rsidRPr="00A845AF" w:rsidRDefault="00867759" w:rsidP="00A96404">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fldChar w:fldCharType="end"/>
            </w:r>
            <w:r w:rsidRPr="00A845AF">
              <w:fldChar w:fldCharType="begin"/>
            </w:r>
            <w:r w:rsidRPr="00A845AF">
              <w:instrText xml:space="preserve"> AutoTextList  \s NoStyle \t "Produit Entreprise" </w:instrText>
            </w:r>
            <w:r w:rsidRPr="00A845AF">
              <w:fldChar w:fldCharType="separate"/>
            </w:r>
            <w:r w:rsidRPr="00A845AF">
              <w:t>,E</w:t>
            </w:r>
            <w:r w:rsidRPr="00A845AF">
              <w:fldChar w:fldCharType="end"/>
            </w:r>
          </w:p>
        </w:tc>
        <w:tc>
          <w:tcPr>
            <w:tcW w:w="595" w:type="dxa"/>
            <w:shd w:val="clear" w:color="auto" w:fill="70AD47" w:themeFill="accent6"/>
            <w:vAlign w:val="center"/>
          </w:tcPr>
          <w:p w:rsidR="00867759" w:rsidRPr="00A845AF" w:rsidRDefault="00867759"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867759" w:rsidRDefault="00867759" w:rsidP="00C05A53">
            <w:pPr>
              <w:pStyle w:val="ProductList-OfferingBody"/>
              <w:ind w:left="-113"/>
              <w:jc w:val="center"/>
            </w:pPr>
          </w:p>
        </w:tc>
        <w:tc>
          <w:tcPr>
            <w:tcW w:w="595" w:type="dxa"/>
            <w:shd w:val="clear" w:color="auto" w:fill="70AD47" w:themeFill="accent6"/>
            <w:vAlign w:val="center"/>
          </w:tcPr>
          <w:p w:rsidR="00867759" w:rsidRDefault="00867759" w:rsidP="00C05A53">
            <w:pPr>
              <w:pStyle w:val="ProductList-OfferingBody"/>
              <w:ind w:left="-113"/>
              <w:jc w:val="center"/>
            </w:pPr>
          </w:p>
        </w:tc>
        <w:tc>
          <w:tcPr>
            <w:tcW w:w="595" w:type="dxa"/>
            <w:shd w:val="clear" w:color="auto" w:fill="BFBFBF" w:themeFill="background1" w:themeFillShade="BF"/>
            <w:vAlign w:val="center"/>
          </w:tcPr>
          <w:p w:rsidR="00867759" w:rsidRDefault="00867759" w:rsidP="00C05A53">
            <w:pPr>
              <w:pStyle w:val="ProductList-OfferingBody"/>
              <w:ind w:left="-113"/>
              <w:jc w:val="center"/>
            </w:pPr>
          </w:p>
        </w:tc>
        <w:tc>
          <w:tcPr>
            <w:tcW w:w="596" w:type="dxa"/>
            <w:shd w:val="clear" w:color="auto" w:fill="70AD47" w:themeFill="accent6"/>
            <w:vAlign w:val="center"/>
          </w:tcPr>
          <w:p w:rsidR="00867759" w:rsidRPr="00A845AF" w:rsidRDefault="00867759"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867759" w:rsidRDefault="00867759" w:rsidP="00C05A53">
            <w:pPr>
              <w:pStyle w:val="ProductList-OfferingBody"/>
              <w:ind w:left="-113"/>
              <w:jc w:val="center"/>
            </w:pPr>
          </w:p>
        </w:tc>
        <w:tc>
          <w:tcPr>
            <w:tcW w:w="596" w:type="dxa"/>
            <w:shd w:val="clear" w:color="auto" w:fill="70AD47" w:themeFill="accent6"/>
            <w:vAlign w:val="center"/>
          </w:tcPr>
          <w:p w:rsidR="00867759" w:rsidRPr="00A845AF" w:rsidRDefault="0086775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67759" w:rsidTr="00867759">
        <w:tc>
          <w:tcPr>
            <w:tcW w:w="3060" w:type="dxa"/>
            <w:tcBorders>
              <w:top w:val="dashSmallGap" w:sz="4" w:space="0" w:color="BFBFBF" w:themeColor="background1" w:themeShade="BF"/>
              <w:left w:val="nil"/>
              <w:bottom w:val="nil"/>
              <w:right w:val="nil"/>
            </w:tcBorders>
          </w:tcPr>
          <w:p w:rsidR="00867759" w:rsidRDefault="00867759" w:rsidP="00AC3BA6">
            <w:pPr>
              <w:pStyle w:val="ProductList-Offering2"/>
            </w:pPr>
            <w:bookmarkStart w:id="562" w:name="_Toc379797217"/>
            <w:bookmarkStart w:id="563" w:name="_Toc380513242"/>
            <w:bookmarkStart w:id="564" w:name="_Toc380655284"/>
            <w:bookmarkStart w:id="565" w:name="_Toc402272613"/>
            <w:r>
              <w:t>System Center 2012 R2 Client Management Suite (Client ML) par Utilisateur</w:t>
            </w:r>
            <w:bookmarkEnd w:id="562"/>
            <w:bookmarkEnd w:id="563"/>
            <w:bookmarkEnd w:id="564"/>
            <w:bookmarkEnd w:id="565"/>
            <w:r>
              <w:fldChar w:fldCharType="begin"/>
            </w:r>
            <w:r>
              <w:instrText>XE "System Center 2012 R2 Client Management Suite (Client ML)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867759" w:rsidRDefault="00867759"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867759" w:rsidRDefault="0086775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67759" w:rsidRDefault="00867759"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67759" w:rsidRDefault="0086775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67759" w:rsidRDefault="00867759" w:rsidP="00C05A53">
            <w:pPr>
              <w:pStyle w:val="ProductList-OfferingBody"/>
              <w:ind w:left="-113"/>
              <w:jc w:val="center"/>
            </w:pPr>
            <w:r>
              <w:t>1</w:t>
            </w:r>
          </w:p>
        </w:tc>
        <w:tc>
          <w:tcPr>
            <w:tcW w:w="596" w:type="dxa"/>
            <w:shd w:val="clear" w:color="auto" w:fill="BFBFBF" w:themeFill="background1" w:themeFillShade="BF"/>
            <w:vAlign w:val="center"/>
          </w:tcPr>
          <w:p w:rsidR="00867759" w:rsidRDefault="00867759" w:rsidP="00C05A53">
            <w:pPr>
              <w:pStyle w:val="ProductList-OfferingBody"/>
              <w:ind w:left="-113"/>
              <w:jc w:val="center"/>
            </w:pPr>
          </w:p>
        </w:tc>
        <w:tc>
          <w:tcPr>
            <w:tcW w:w="595" w:type="dxa"/>
            <w:shd w:val="clear" w:color="auto" w:fill="BFBFBF" w:themeFill="background1" w:themeFillShade="BF"/>
            <w:vAlign w:val="center"/>
          </w:tcPr>
          <w:p w:rsidR="00867759" w:rsidRDefault="00867759" w:rsidP="00C05A53">
            <w:pPr>
              <w:pStyle w:val="ProductList-OfferingBody"/>
              <w:ind w:left="-113"/>
              <w:jc w:val="center"/>
            </w:pPr>
          </w:p>
        </w:tc>
        <w:tc>
          <w:tcPr>
            <w:tcW w:w="596" w:type="dxa"/>
            <w:shd w:val="clear" w:color="auto" w:fill="70AD47" w:themeFill="accent6"/>
            <w:vAlign w:val="center"/>
          </w:tcPr>
          <w:p w:rsidR="00867759" w:rsidRDefault="00867759" w:rsidP="00C05A53">
            <w:pPr>
              <w:pStyle w:val="ProductList-OfferingBody"/>
              <w:ind w:left="-113"/>
              <w:jc w:val="center"/>
            </w:pPr>
          </w:p>
        </w:tc>
        <w:tc>
          <w:tcPr>
            <w:tcW w:w="595" w:type="dxa"/>
            <w:shd w:val="clear" w:color="auto" w:fill="70AD47" w:themeFill="accent6"/>
            <w:vAlign w:val="center"/>
          </w:tcPr>
          <w:p w:rsidR="00867759" w:rsidRDefault="00867759" w:rsidP="00C05A53">
            <w:pPr>
              <w:pStyle w:val="ProductList-OfferingBody"/>
              <w:ind w:left="-113"/>
              <w:jc w:val="center"/>
            </w:pPr>
          </w:p>
        </w:tc>
        <w:tc>
          <w:tcPr>
            <w:tcW w:w="595" w:type="dxa"/>
            <w:shd w:val="clear" w:color="auto" w:fill="BFBFBF" w:themeFill="background1" w:themeFillShade="BF"/>
            <w:vAlign w:val="center"/>
          </w:tcPr>
          <w:p w:rsidR="00867759" w:rsidRDefault="00867759" w:rsidP="00C05A53">
            <w:pPr>
              <w:pStyle w:val="ProductList-OfferingBody"/>
              <w:ind w:left="-113"/>
              <w:jc w:val="center"/>
            </w:pPr>
          </w:p>
        </w:tc>
        <w:tc>
          <w:tcPr>
            <w:tcW w:w="596" w:type="dxa"/>
            <w:shd w:val="clear" w:color="auto" w:fill="70AD47" w:themeFill="accent6"/>
            <w:vAlign w:val="center"/>
          </w:tcPr>
          <w:p w:rsidR="00867759" w:rsidRPr="00A845AF" w:rsidRDefault="00867759"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867759" w:rsidRDefault="00867759" w:rsidP="00C05A53">
            <w:pPr>
              <w:pStyle w:val="ProductList-OfferingBody"/>
              <w:ind w:left="-113"/>
              <w:jc w:val="center"/>
            </w:pPr>
          </w:p>
        </w:tc>
        <w:tc>
          <w:tcPr>
            <w:tcW w:w="596" w:type="dxa"/>
            <w:shd w:val="clear" w:color="auto" w:fill="BFBFBF" w:themeFill="background1" w:themeFillShade="BF"/>
            <w:vAlign w:val="center"/>
          </w:tcPr>
          <w:p w:rsidR="00867759" w:rsidRDefault="00867759"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690"/>
        <w:gridCol w:w="3140"/>
      </w:tblGrid>
      <w:tr w:rsidR="00D70B5E" w:rsidTr="00C62927">
        <w:tc>
          <w:tcPr>
            <w:tcW w:w="3960" w:type="dxa"/>
          </w:tcPr>
          <w:p w:rsidR="00D70B5E" w:rsidRPr="00D70B5E" w:rsidRDefault="00D70B5E" w:rsidP="00D70B5E">
            <w:pPr>
              <w:pStyle w:val="ProductList-Body"/>
              <w:spacing w:before="20" w:after="20"/>
            </w:pPr>
            <w:r>
              <w:t xml:space="preserve">Version antérieure : </w:t>
            </w:r>
            <w:r>
              <w:rPr>
                <w:b/>
              </w:rPr>
              <w:t xml:space="preserve">System Center 2012 Client </w:t>
            </w:r>
          </w:p>
        </w:tc>
        <w:tc>
          <w:tcPr>
            <w:tcW w:w="3690" w:type="dxa"/>
          </w:tcPr>
          <w:p w:rsidR="00D70B5E" w:rsidRDefault="00D70B5E" w:rsidP="00D70B5E">
            <w:pPr>
              <w:pStyle w:val="ProductList-Body"/>
              <w:spacing w:before="20" w:after="20"/>
            </w:pPr>
            <w:r>
              <w:t xml:space="preserve">Groupe de Produits : </w:t>
            </w:r>
            <w:r>
              <w:rPr>
                <w:b/>
              </w:rPr>
              <w:t>Serveur</w:t>
            </w:r>
          </w:p>
        </w:tc>
        <w:tc>
          <w:tcPr>
            <w:tcW w:w="3140" w:type="dxa"/>
          </w:tcPr>
          <w:p w:rsidR="00D70B5E" w:rsidRDefault="00D70B5E" w:rsidP="00D70B5E">
            <w:pPr>
              <w:pStyle w:val="ProductList-Body"/>
              <w:spacing w:before="20" w:after="20"/>
            </w:pPr>
            <w:r>
              <w:t xml:space="preserve">Suite : </w:t>
            </w:r>
            <w:r>
              <w:rPr>
                <w:b/>
              </w:rPr>
              <w:t>Oui</w:t>
            </w:r>
          </w:p>
        </w:tc>
      </w:tr>
      <w:tr w:rsidR="00D70B5E" w:rsidTr="00C62927">
        <w:tc>
          <w:tcPr>
            <w:tcW w:w="3960" w:type="dxa"/>
          </w:tcPr>
          <w:p w:rsidR="00D70B5E" w:rsidRDefault="00D70B5E" w:rsidP="00BE27AD">
            <w:pPr>
              <w:pStyle w:val="ProductList-Body"/>
              <w:spacing w:before="20" w:after="20"/>
              <w:ind w:left="162"/>
            </w:pPr>
            <w:r>
              <w:rPr>
                <w:b/>
              </w:rPr>
              <w:t>Management Suite</w:t>
            </w:r>
            <w:r>
              <w:t xml:space="preserve"> (3/12)</w:t>
            </w:r>
          </w:p>
        </w:tc>
        <w:tc>
          <w:tcPr>
            <w:tcW w:w="3690" w:type="dxa"/>
          </w:tcPr>
          <w:p w:rsidR="00D70B5E" w:rsidRDefault="00C857CA" w:rsidP="00D70B5E">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140" w:type="dxa"/>
          </w:tcPr>
          <w:p w:rsidR="00D70B5E" w:rsidRDefault="00D70B5E" w:rsidP="00D70B5E">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782C7B" w:rsidRDefault="00D70B5E" w:rsidP="00782C7B">
      <w:pPr>
        <w:pStyle w:val="ProductList-Body"/>
      </w:pPr>
      <w:r>
        <w:t>Les clients System Center Client Management Suite avec une SA pour System Center Client Management Suite active au 1er avril 2012 pourront prétendre à une mise à jour vers la version 2</w:t>
      </w:r>
      <w:r w:rsidR="00A96404">
        <w:t xml:space="preserve">012 sous certaines conditions. </w:t>
      </w:r>
      <w:r>
        <w:t>Reportez-vous à la Liste des Produits d</w:t>
      </w:r>
      <w:r w:rsidR="005A5B37">
        <w:t>’</w:t>
      </w:r>
      <w:r>
        <w:t>octobre 2013 pour en savoir plus (</w:t>
      </w:r>
      <w:hyperlink r:id="rId37" w:history="1">
        <w:r>
          <w:rPr>
            <w:rStyle w:val="Hyperlink"/>
          </w:rPr>
          <w:t>http://go.microsoft.com/?linkid=9839207</w:t>
        </w:r>
      </w:hyperlink>
      <w:r>
        <w:t>).</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9919D2" w:rsidRDefault="00C13DF8" w:rsidP="00680B4D">
      <w:pPr>
        <w:pStyle w:val="ProductList-Offering2Heading"/>
        <w:outlineLvl w:val="2"/>
      </w:pPr>
      <w:r>
        <w:tab/>
      </w:r>
      <w:bookmarkStart w:id="566" w:name="_Toc378147639"/>
      <w:bookmarkStart w:id="567" w:name="_Toc378151541"/>
      <w:bookmarkStart w:id="568" w:name="_Toc379797218"/>
      <w:bookmarkStart w:id="569" w:name="_Toc380513243"/>
      <w:bookmarkStart w:id="570" w:name="_Toc380655285"/>
      <w:bookmarkStart w:id="571" w:name="_Toc402272614"/>
      <w:r>
        <w:t>System Center Configuration Manager</w:t>
      </w:r>
      <w:bookmarkEnd w:id="566"/>
      <w:bookmarkEnd w:id="567"/>
      <w:bookmarkEnd w:id="568"/>
      <w:bookmarkEnd w:id="569"/>
      <w:bookmarkEnd w:id="570"/>
      <w:bookmarkEnd w:id="5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48396A" w:rsidTr="0048396A">
        <w:trPr>
          <w:tblHeader/>
        </w:trPr>
        <w:tc>
          <w:tcPr>
            <w:tcW w:w="3060" w:type="dxa"/>
            <w:tcBorders>
              <w:bottom w:val="nil"/>
            </w:tcBorders>
            <w:shd w:val="clear" w:color="auto" w:fill="00188F"/>
          </w:tcPr>
          <w:p w:rsidR="0048396A" w:rsidRPr="00EE0836" w:rsidRDefault="0048396A"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48396A" w:rsidRPr="00A845AF" w:rsidRDefault="0048396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48396A" w:rsidRPr="00A845AF" w:rsidRDefault="0048396A"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48396A" w:rsidRPr="00A845AF" w:rsidRDefault="0048396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8396A" w:rsidRPr="00A845AF" w:rsidRDefault="0048396A"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48396A" w:rsidRPr="00A845AF" w:rsidRDefault="0048396A"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48396A" w:rsidRPr="00A845AF" w:rsidRDefault="0048396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48396A" w:rsidRPr="00A845AF" w:rsidRDefault="0048396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48396A" w:rsidRPr="00A845AF" w:rsidRDefault="0048396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48396A" w:rsidRPr="00A845AF" w:rsidRDefault="0048396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48396A" w:rsidRPr="00A845AF" w:rsidRDefault="0048396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48396A" w:rsidRPr="00A845AF" w:rsidRDefault="0048396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48396A" w:rsidRPr="00A845AF" w:rsidRDefault="0048396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48396A" w:rsidRPr="00A845AF" w:rsidRDefault="0048396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8396A" w:rsidTr="0048396A">
        <w:tc>
          <w:tcPr>
            <w:tcW w:w="3060" w:type="dxa"/>
            <w:tcBorders>
              <w:top w:val="nil"/>
              <w:left w:val="nil"/>
              <w:bottom w:val="dashSmallGap" w:sz="4" w:space="0" w:color="BFBFBF" w:themeColor="background1" w:themeShade="BF"/>
              <w:right w:val="nil"/>
            </w:tcBorders>
          </w:tcPr>
          <w:p w:rsidR="0048396A" w:rsidRDefault="0048396A" w:rsidP="00F944EC">
            <w:pPr>
              <w:pStyle w:val="ProductList-Offering2"/>
            </w:pPr>
            <w:bookmarkStart w:id="572" w:name="_Toc379797219"/>
            <w:bookmarkStart w:id="573" w:name="_Toc380513244"/>
            <w:bookmarkStart w:id="574" w:name="_Toc380655286"/>
            <w:bookmarkStart w:id="575" w:name="_Toc402272615"/>
            <w:r>
              <w:t>System Center Configuration Manager 2007 R3</w:t>
            </w:r>
            <w:r>
              <w:fldChar w:fldCharType="begin"/>
            </w:r>
            <w:r>
              <w:instrText>XE "System Center Configuration Manager 2007 R3"</w:instrText>
            </w:r>
            <w:r>
              <w:fldChar w:fldCharType="end"/>
            </w:r>
            <w:r>
              <w:t xml:space="preserve"> Enterprise Server Management License</w:t>
            </w:r>
            <w:bookmarkEnd w:id="572"/>
            <w:bookmarkEnd w:id="573"/>
            <w:bookmarkEnd w:id="574"/>
            <w:bookmarkEnd w:id="575"/>
            <w:r>
              <w:fldChar w:fldCharType="begin"/>
            </w:r>
            <w: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48396A" w:rsidRDefault="0048396A"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48396A" w:rsidRDefault="0048396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8396A" w:rsidRDefault="0048396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8396A" w:rsidRDefault="0048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8396A" w:rsidRDefault="0048396A" w:rsidP="00C05A53">
            <w:pPr>
              <w:pStyle w:val="ProductList-OfferingBody"/>
              <w:ind w:left="-113"/>
              <w:jc w:val="center"/>
            </w:pPr>
            <w:r>
              <w:t>6</w:t>
            </w:r>
          </w:p>
        </w:tc>
        <w:tc>
          <w:tcPr>
            <w:tcW w:w="596" w:type="dxa"/>
            <w:shd w:val="clear" w:color="auto" w:fill="BFBFBF" w:themeFill="background1" w:themeFillShade="BF"/>
            <w:vAlign w:val="center"/>
          </w:tcPr>
          <w:p w:rsidR="0048396A" w:rsidRDefault="0048396A" w:rsidP="00C05A53">
            <w:pPr>
              <w:pStyle w:val="ProductList-OfferingBody"/>
              <w:ind w:left="-113"/>
              <w:jc w:val="center"/>
            </w:pPr>
          </w:p>
        </w:tc>
        <w:tc>
          <w:tcPr>
            <w:tcW w:w="595" w:type="dxa"/>
            <w:shd w:val="clear" w:color="auto" w:fill="70AD47" w:themeFill="accent6"/>
            <w:vAlign w:val="center"/>
          </w:tcPr>
          <w:p w:rsidR="0048396A" w:rsidRPr="00A845AF" w:rsidRDefault="0048396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48396A" w:rsidRDefault="0048396A" w:rsidP="00C05A53">
            <w:pPr>
              <w:pStyle w:val="ProductList-OfferingBody"/>
              <w:ind w:left="-113"/>
              <w:jc w:val="center"/>
            </w:pPr>
          </w:p>
        </w:tc>
        <w:tc>
          <w:tcPr>
            <w:tcW w:w="595" w:type="dxa"/>
            <w:shd w:val="clear" w:color="auto" w:fill="BFBFBF" w:themeFill="background1" w:themeFillShade="BF"/>
            <w:vAlign w:val="center"/>
          </w:tcPr>
          <w:p w:rsidR="0048396A" w:rsidRDefault="0048396A" w:rsidP="00C05A53">
            <w:pPr>
              <w:pStyle w:val="ProductList-OfferingBody"/>
              <w:ind w:left="-113"/>
              <w:jc w:val="center"/>
            </w:pPr>
          </w:p>
        </w:tc>
        <w:tc>
          <w:tcPr>
            <w:tcW w:w="595" w:type="dxa"/>
            <w:shd w:val="clear" w:color="auto" w:fill="BFBFBF" w:themeFill="background1" w:themeFillShade="BF"/>
            <w:vAlign w:val="center"/>
          </w:tcPr>
          <w:p w:rsidR="0048396A" w:rsidRDefault="0048396A" w:rsidP="00C05A53">
            <w:pPr>
              <w:pStyle w:val="ProductList-OfferingBody"/>
              <w:ind w:left="-113"/>
              <w:jc w:val="center"/>
            </w:pPr>
          </w:p>
        </w:tc>
        <w:tc>
          <w:tcPr>
            <w:tcW w:w="596" w:type="dxa"/>
            <w:shd w:val="clear" w:color="auto" w:fill="BFBFBF" w:themeFill="background1" w:themeFillShade="BF"/>
            <w:vAlign w:val="center"/>
          </w:tcPr>
          <w:p w:rsidR="0048396A" w:rsidRDefault="0048396A" w:rsidP="00C05A53">
            <w:pPr>
              <w:pStyle w:val="ProductList-OfferingBody"/>
              <w:ind w:left="-113"/>
              <w:jc w:val="center"/>
            </w:pPr>
          </w:p>
        </w:tc>
        <w:tc>
          <w:tcPr>
            <w:tcW w:w="595" w:type="dxa"/>
            <w:shd w:val="clear" w:color="auto" w:fill="BFBFBF" w:themeFill="background1" w:themeFillShade="BF"/>
            <w:vAlign w:val="center"/>
          </w:tcPr>
          <w:p w:rsidR="0048396A" w:rsidRDefault="0048396A" w:rsidP="00C05A53">
            <w:pPr>
              <w:pStyle w:val="ProductList-OfferingBody"/>
              <w:ind w:left="-113"/>
              <w:jc w:val="center"/>
            </w:pPr>
          </w:p>
        </w:tc>
        <w:tc>
          <w:tcPr>
            <w:tcW w:w="596" w:type="dxa"/>
            <w:shd w:val="clear" w:color="auto" w:fill="BFBFBF" w:themeFill="background1" w:themeFillShade="BF"/>
            <w:vAlign w:val="center"/>
          </w:tcPr>
          <w:p w:rsidR="0048396A" w:rsidRDefault="0048396A" w:rsidP="00C05A53">
            <w:pPr>
              <w:pStyle w:val="ProductList-OfferingBody"/>
              <w:ind w:left="-113"/>
              <w:jc w:val="center"/>
            </w:pPr>
          </w:p>
        </w:tc>
      </w:tr>
      <w:tr w:rsidR="0048396A" w:rsidTr="0048396A">
        <w:tc>
          <w:tcPr>
            <w:tcW w:w="3060" w:type="dxa"/>
            <w:tcBorders>
              <w:top w:val="nil"/>
              <w:left w:val="nil"/>
              <w:bottom w:val="dashSmallGap" w:sz="4" w:space="0" w:color="BFBFBF" w:themeColor="background1" w:themeShade="BF"/>
              <w:right w:val="nil"/>
            </w:tcBorders>
          </w:tcPr>
          <w:p w:rsidR="0048396A" w:rsidRDefault="0048396A" w:rsidP="00514A8B">
            <w:pPr>
              <w:pStyle w:val="ProductList-Offering2"/>
            </w:pPr>
            <w:bookmarkStart w:id="576" w:name="_Toc379797220"/>
            <w:bookmarkStart w:id="577" w:name="_Toc380513245"/>
            <w:bookmarkStart w:id="578" w:name="_Toc380655287"/>
            <w:bookmarkStart w:id="579" w:name="_Toc402272616"/>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Management License"</w:instrText>
            </w:r>
            <w:r>
              <w:fldChar w:fldCharType="end"/>
            </w:r>
            <w:r>
              <w:t xml:space="preserve"> (Standard Server ML)</w:t>
            </w:r>
            <w:bookmarkEnd w:id="576"/>
            <w:bookmarkEnd w:id="577"/>
            <w:bookmarkEnd w:id="578"/>
            <w:bookmarkEnd w:id="579"/>
          </w:p>
        </w:tc>
        <w:tc>
          <w:tcPr>
            <w:tcW w:w="595" w:type="dxa"/>
            <w:tcBorders>
              <w:top w:val="nil"/>
              <w:left w:val="nil"/>
              <w:bottom w:val="dashSmallGap" w:sz="4" w:space="0" w:color="BFBFBF" w:themeColor="background1" w:themeShade="BF"/>
              <w:right w:val="nil"/>
            </w:tcBorders>
            <w:vAlign w:val="center"/>
          </w:tcPr>
          <w:p w:rsidR="0048396A" w:rsidRDefault="0048396A"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48396A" w:rsidRDefault="0048396A"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48396A" w:rsidRDefault="0048396A"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8396A" w:rsidRDefault="0048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8396A" w:rsidRDefault="0048396A" w:rsidP="00C05A53">
            <w:pPr>
              <w:pStyle w:val="ProductList-OfferingBody"/>
              <w:ind w:left="-113"/>
              <w:jc w:val="center"/>
            </w:pPr>
            <w:r>
              <w:t>1</w:t>
            </w:r>
          </w:p>
        </w:tc>
        <w:tc>
          <w:tcPr>
            <w:tcW w:w="596" w:type="dxa"/>
            <w:shd w:val="clear" w:color="auto" w:fill="BFBFBF" w:themeFill="background1" w:themeFillShade="BF"/>
            <w:vAlign w:val="center"/>
          </w:tcPr>
          <w:p w:rsidR="0048396A" w:rsidRDefault="0048396A" w:rsidP="00C05A53">
            <w:pPr>
              <w:pStyle w:val="ProductList-OfferingBody"/>
              <w:ind w:left="-113"/>
              <w:jc w:val="center"/>
            </w:pPr>
          </w:p>
        </w:tc>
        <w:tc>
          <w:tcPr>
            <w:tcW w:w="595" w:type="dxa"/>
            <w:shd w:val="clear" w:color="auto" w:fill="70AD47" w:themeFill="accent6"/>
            <w:vAlign w:val="center"/>
          </w:tcPr>
          <w:p w:rsidR="0048396A" w:rsidRPr="00A845AF" w:rsidRDefault="0048396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48396A" w:rsidRDefault="0048396A" w:rsidP="00C05A53">
            <w:pPr>
              <w:pStyle w:val="ProductList-OfferingBody"/>
              <w:ind w:left="-113"/>
              <w:jc w:val="center"/>
            </w:pPr>
          </w:p>
        </w:tc>
        <w:tc>
          <w:tcPr>
            <w:tcW w:w="595" w:type="dxa"/>
            <w:shd w:val="clear" w:color="auto" w:fill="BFBFBF" w:themeFill="background1" w:themeFillShade="BF"/>
            <w:vAlign w:val="center"/>
          </w:tcPr>
          <w:p w:rsidR="0048396A" w:rsidRDefault="0048396A" w:rsidP="00C05A53">
            <w:pPr>
              <w:pStyle w:val="ProductList-OfferingBody"/>
              <w:ind w:left="-113"/>
              <w:jc w:val="center"/>
            </w:pPr>
          </w:p>
        </w:tc>
        <w:tc>
          <w:tcPr>
            <w:tcW w:w="595" w:type="dxa"/>
            <w:shd w:val="clear" w:color="auto" w:fill="BFBFBF" w:themeFill="background1" w:themeFillShade="BF"/>
            <w:vAlign w:val="center"/>
          </w:tcPr>
          <w:p w:rsidR="0048396A" w:rsidRDefault="0048396A" w:rsidP="00C05A53">
            <w:pPr>
              <w:pStyle w:val="ProductList-OfferingBody"/>
              <w:ind w:left="-113"/>
              <w:jc w:val="center"/>
            </w:pPr>
          </w:p>
        </w:tc>
        <w:tc>
          <w:tcPr>
            <w:tcW w:w="596" w:type="dxa"/>
            <w:shd w:val="clear" w:color="auto" w:fill="BFBFBF" w:themeFill="background1" w:themeFillShade="BF"/>
            <w:vAlign w:val="center"/>
          </w:tcPr>
          <w:p w:rsidR="0048396A" w:rsidRDefault="0048396A" w:rsidP="00C05A53">
            <w:pPr>
              <w:pStyle w:val="ProductList-OfferingBody"/>
              <w:ind w:left="-113"/>
              <w:jc w:val="center"/>
            </w:pPr>
          </w:p>
        </w:tc>
        <w:tc>
          <w:tcPr>
            <w:tcW w:w="595" w:type="dxa"/>
            <w:shd w:val="clear" w:color="auto" w:fill="BFBFBF" w:themeFill="background1" w:themeFillShade="BF"/>
            <w:vAlign w:val="center"/>
          </w:tcPr>
          <w:p w:rsidR="0048396A" w:rsidRDefault="0048396A" w:rsidP="00C05A53">
            <w:pPr>
              <w:pStyle w:val="ProductList-OfferingBody"/>
              <w:ind w:left="-113"/>
              <w:jc w:val="center"/>
            </w:pPr>
          </w:p>
        </w:tc>
        <w:tc>
          <w:tcPr>
            <w:tcW w:w="596" w:type="dxa"/>
            <w:shd w:val="clear" w:color="auto" w:fill="BFBFBF" w:themeFill="background1" w:themeFillShade="BF"/>
            <w:vAlign w:val="center"/>
          </w:tcPr>
          <w:p w:rsidR="0048396A" w:rsidRDefault="0048396A" w:rsidP="00C05A53">
            <w:pPr>
              <w:pStyle w:val="ProductList-OfferingBody"/>
              <w:ind w:left="-113"/>
              <w:jc w:val="center"/>
            </w:pPr>
          </w:p>
        </w:tc>
      </w:tr>
      <w:tr w:rsidR="00C05A53" w:rsidTr="0048396A">
        <w:tc>
          <w:tcPr>
            <w:tcW w:w="3060"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80" w:name="_Toc379797221"/>
            <w:bookmarkStart w:id="581" w:name="_Toc380513246"/>
            <w:bookmarkStart w:id="582" w:name="_Toc380655288"/>
            <w:bookmarkStart w:id="583" w:name="_Toc402272617"/>
            <w:r>
              <w:t>System Center 2012 R2 Configuration Manager Client Management License</w:t>
            </w:r>
            <w:r>
              <w:fldChar w:fldCharType="begin"/>
            </w:r>
            <w:r>
              <w:instrText>XE "System Center Configuration Manager 2012 R2 Client Management License"</w:instrText>
            </w:r>
            <w:r>
              <w:fldChar w:fldCharType="end"/>
            </w:r>
            <w:r>
              <w:t xml:space="preserve"> (Client ML) (Étudiant uniquement)</w:t>
            </w:r>
            <w:bookmarkEnd w:id="580"/>
            <w:bookmarkEnd w:id="581"/>
            <w:bookmarkEnd w:id="582"/>
            <w:bookmarkEnd w:id="583"/>
          </w:p>
        </w:tc>
        <w:tc>
          <w:tcPr>
            <w:tcW w:w="595"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48396A" w:rsidTr="0048396A">
        <w:tc>
          <w:tcPr>
            <w:tcW w:w="3060" w:type="dxa"/>
            <w:tcBorders>
              <w:top w:val="dashSmallGap" w:sz="4" w:space="0" w:color="BFBFBF" w:themeColor="background1" w:themeShade="BF"/>
              <w:left w:val="nil"/>
              <w:bottom w:val="dashSmallGap" w:sz="4" w:space="0" w:color="BFBFBF" w:themeColor="background1" w:themeShade="BF"/>
              <w:right w:val="nil"/>
            </w:tcBorders>
          </w:tcPr>
          <w:p w:rsidR="0048396A" w:rsidRDefault="0048396A" w:rsidP="00F944EC">
            <w:pPr>
              <w:pStyle w:val="ProductList-Offering2"/>
            </w:pPr>
            <w:bookmarkStart w:id="584" w:name="_Toc379797222"/>
            <w:bookmarkStart w:id="585" w:name="_Toc380513247"/>
            <w:bookmarkStart w:id="586" w:name="_Toc380655289"/>
            <w:bookmarkStart w:id="587" w:name="_Toc402272618"/>
            <w:r>
              <w:t>System Center 2012 R2 Configuration Manager Client Management License</w:t>
            </w:r>
            <w:r>
              <w:fldChar w:fldCharType="begin"/>
            </w:r>
            <w:r>
              <w:instrText>XE "System Center Configuration Manager 2012 R2 Client Management License"</w:instrText>
            </w:r>
            <w:r>
              <w:fldChar w:fldCharType="end"/>
            </w:r>
            <w:r>
              <w:t xml:space="preserve"> par OSE</w:t>
            </w:r>
            <w:bookmarkEnd w:id="584"/>
            <w:bookmarkEnd w:id="585"/>
            <w:bookmarkEnd w:id="586"/>
            <w:bookmarkEnd w:id="587"/>
            <w:r>
              <w:fldChar w:fldCharType="begin"/>
            </w:r>
            <w:r>
              <w:instrText>XE "System Center 2012 R2 Configuration Manager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8396A" w:rsidRDefault="0048396A"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8396A" w:rsidRDefault="0048396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8396A" w:rsidRDefault="0048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8396A" w:rsidRDefault="0048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8396A" w:rsidRDefault="0048396A" w:rsidP="00C05A53">
            <w:pPr>
              <w:pStyle w:val="ProductList-OfferingBody"/>
              <w:ind w:left="-113"/>
              <w:jc w:val="center"/>
            </w:pPr>
            <w:r>
              <w:t>1</w:t>
            </w:r>
          </w:p>
        </w:tc>
        <w:tc>
          <w:tcPr>
            <w:tcW w:w="596" w:type="dxa"/>
            <w:shd w:val="clear" w:color="auto" w:fill="BFBFBF" w:themeFill="background1" w:themeFillShade="BF"/>
            <w:vAlign w:val="center"/>
          </w:tcPr>
          <w:p w:rsidR="0048396A" w:rsidRDefault="0048396A" w:rsidP="00C05A53">
            <w:pPr>
              <w:pStyle w:val="ProductList-OfferingBody"/>
              <w:ind w:left="-113"/>
              <w:jc w:val="center"/>
            </w:pPr>
          </w:p>
        </w:tc>
        <w:tc>
          <w:tcPr>
            <w:tcW w:w="595" w:type="dxa"/>
            <w:shd w:val="clear" w:color="auto" w:fill="BFBFBF" w:themeFill="background1" w:themeFillShade="BF"/>
            <w:vAlign w:val="center"/>
          </w:tcPr>
          <w:p w:rsidR="0048396A" w:rsidRDefault="0048396A" w:rsidP="00C05A53">
            <w:pPr>
              <w:pStyle w:val="ProductList-OfferingBody"/>
              <w:ind w:left="-113"/>
              <w:jc w:val="center"/>
            </w:pPr>
          </w:p>
        </w:tc>
        <w:tc>
          <w:tcPr>
            <w:tcW w:w="596" w:type="dxa"/>
            <w:shd w:val="clear" w:color="auto" w:fill="70AD47" w:themeFill="accent6"/>
            <w:vAlign w:val="center"/>
          </w:tcPr>
          <w:p w:rsidR="0048396A" w:rsidRDefault="0048396A" w:rsidP="00C05A53">
            <w:pPr>
              <w:pStyle w:val="ProductList-OfferingBody"/>
              <w:ind w:left="-113"/>
              <w:jc w:val="center"/>
            </w:pPr>
          </w:p>
        </w:tc>
        <w:tc>
          <w:tcPr>
            <w:tcW w:w="595" w:type="dxa"/>
            <w:shd w:val="clear" w:color="auto" w:fill="70AD47" w:themeFill="accent6"/>
            <w:vAlign w:val="center"/>
          </w:tcPr>
          <w:p w:rsidR="0048396A" w:rsidRDefault="0048396A" w:rsidP="00C05A53">
            <w:pPr>
              <w:pStyle w:val="ProductList-OfferingBody"/>
              <w:ind w:left="-113"/>
              <w:jc w:val="center"/>
            </w:pPr>
          </w:p>
        </w:tc>
        <w:tc>
          <w:tcPr>
            <w:tcW w:w="595" w:type="dxa"/>
            <w:shd w:val="clear" w:color="auto" w:fill="BFBFBF" w:themeFill="background1" w:themeFillShade="BF"/>
            <w:vAlign w:val="center"/>
          </w:tcPr>
          <w:p w:rsidR="0048396A" w:rsidRDefault="0048396A" w:rsidP="00C05A53">
            <w:pPr>
              <w:pStyle w:val="ProductList-OfferingBody"/>
              <w:ind w:left="-113"/>
              <w:jc w:val="center"/>
            </w:pPr>
          </w:p>
        </w:tc>
        <w:tc>
          <w:tcPr>
            <w:tcW w:w="596" w:type="dxa"/>
            <w:shd w:val="clear" w:color="auto" w:fill="70AD47" w:themeFill="accent6"/>
            <w:vAlign w:val="center"/>
          </w:tcPr>
          <w:p w:rsidR="0048396A" w:rsidRPr="00A845AF" w:rsidRDefault="0048396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8396A" w:rsidRDefault="0048396A" w:rsidP="00C05A53">
            <w:pPr>
              <w:pStyle w:val="ProductList-OfferingBody"/>
              <w:ind w:left="-113"/>
              <w:jc w:val="center"/>
            </w:pPr>
          </w:p>
        </w:tc>
        <w:tc>
          <w:tcPr>
            <w:tcW w:w="596" w:type="dxa"/>
            <w:shd w:val="clear" w:color="auto" w:fill="BFBFBF" w:themeFill="background1" w:themeFillShade="BF"/>
            <w:vAlign w:val="center"/>
          </w:tcPr>
          <w:p w:rsidR="0048396A" w:rsidRDefault="0048396A" w:rsidP="00C05A53">
            <w:pPr>
              <w:pStyle w:val="ProductList-OfferingBody"/>
              <w:ind w:left="-113"/>
              <w:jc w:val="center"/>
            </w:pPr>
          </w:p>
        </w:tc>
      </w:tr>
      <w:tr w:rsidR="0048396A" w:rsidTr="0048396A">
        <w:tc>
          <w:tcPr>
            <w:tcW w:w="3060" w:type="dxa"/>
            <w:tcBorders>
              <w:top w:val="dashSmallGap" w:sz="4" w:space="0" w:color="BFBFBF" w:themeColor="background1" w:themeShade="BF"/>
              <w:left w:val="nil"/>
              <w:bottom w:val="nil"/>
              <w:right w:val="nil"/>
            </w:tcBorders>
          </w:tcPr>
          <w:p w:rsidR="0048396A" w:rsidRDefault="0048396A" w:rsidP="00F944EC">
            <w:pPr>
              <w:pStyle w:val="ProductList-Offering2"/>
            </w:pPr>
            <w:bookmarkStart w:id="588" w:name="_Toc379797223"/>
            <w:bookmarkStart w:id="589" w:name="_Toc380513248"/>
            <w:bookmarkStart w:id="590" w:name="_Toc380655290"/>
            <w:bookmarkStart w:id="591" w:name="_Toc402272619"/>
            <w:r>
              <w:t>System Center 2012 R2 Configuration Manager Client Management License</w:t>
            </w:r>
            <w:r>
              <w:fldChar w:fldCharType="begin"/>
            </w:r>
            <w:r>
              <w:instrText>XE "System Center Configuration Manager 2012 R2 Client Management License"</w:instrText>
            </w:r>
            <w:r>
              <w:fldChar w:fldCharType="end"/>
            </w:r>
            <w:r>
              <w:t xml:space="preserve"> par Utilisateur</w:t>
            </w:r>
            <w:bookmarkEnd w:id="588"/>
            <w:bookmarkEnd w:id="589"/>
            <w:bookmarkEnd w:id="590"/>
            <w:bookmarkEnd w:id="591"/>
            <w:r>
              <w:fldChar w:fldCharType="begin"/>
            </w:r>
            <w:r>
              <w:instrText>XE "System Center 2012 R2 Configuration Manager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48396A" w:rsidRDefault="0048396A"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48396A" w:rsidRDefault="0048396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48396A" w:rsidRDefault="0048396A"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8396A" w:rsidRDefault="0048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8396A" w:rsidRDefault="0048396A" w:rsidP="00C05A53">
            <w:pPr>
              <w:pStyle w:val="ProductList-OfferingBody"/>
              <w:ind w:left="-113"/>
              <w:jc w:val="center"/>
            </w:pPr>
            <w:r>
              <w:t>1</w:t>
            </w:r>
          </w:p>
        </w:tc>
        <w:tc>
          <w:tcPr>
            <w:tcW w:w="596" w:type="dxa"/>
            <w:shd w:val="clear" w:color="auto" w:fill="70AD47" w:themeFill="accent6"/>
            <w:vAlign w:val="center"/>
          </w:tcPr>
          <w:p w:rsidR="0048396A" w:rsidRPr="00A845AF" w:rsidRDefault="0048396A" w:rsidP="00A96404">
            <w:pPr>
              <w:pStyle w:val="ProductList-OfferingBody"/>
              <w:ind w:left="-113"/>
              <w:jc w:val="center"/>
            </w:pPr>
            <w:r w:rsidRPr="00A845AF">
              <w:fldChar w:fldCharType="begin"/>
            </w:r>
            <w:r w:rsidRPr="00A845AF">
              <w:instrText xml:space="preserve"> AutoTextList  \sNoStyle\t "Additional Product"</w:instrText>
            </w:r>
            <w:r w:rsidRPr="00A845AF">
              <w:fldChar w:fldCharType="separate"/>
            </w: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fldChar w:fldCharType="end"/>
            </w:r>
            <w:r w:rsidRPr="00A845AF">
              <w:fldChar w:fldCharType="begin"/>
            </w:r>
            <w:r w:rsidRPr="00A845AF">
              <w:instrText xml:space="preserve"> AutoTextList  \s NoStyle \t "Produit Entreprise" </w:instrText>
            </w:r>
            <w:r w:rsidRPr="00A845AF">
              <w:fldChar w:fldCharType="separate"/>
            </w:r>
            <w:r w:rsidRPr="00A845AF">
              <w:t>,E</w:t>
            </w:r>
            <w:r w:rsidRPr="00A845AF">
              <w:fldChar w:fldCharType="end"/>
            </w:r>
          </w:p>
        </w:tc>
        <w:tc>
          <w:tcPr>
            <w:tcW w:w="595" w:type="dxa"/>
            <w:shd w:val="clear" w:color="auto" w:fill="70AD47" w:themeFill="accent6"/>
            <w:vAlign w:val="center"/>
          </w:tcPr>
          <w:p w:rsidR="0048396A" w:rsidRPr="00A845AF" w:rsidRDefault="0048396A"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48396A" w:rsidRDefault="0048396A" w:rsidP="00C05A53">
            <w:pPr>
              <w:pStyle w:val="ProductList-OfferingBody"/>
              <w:ind w:left="-113"/>
              <w:jc w:val="center"/>
            </w:pPr>
          </w:p>
        </w:tc>
        <w:tc>
          <w:tcPr>
            <w:tcW w:w="595" w:type="dxa"/>
            <w:shd w:val="clear" w:color="auto" w:fill="70AD47" w:themeFill="accent6"/>
            <w:vAlign w:val="center"/>
          </w:tcPr>
          <w:p w:rsidR="0048396A" w:rsidRDefault="0048396A" w:rsidP="00C05A53">
            <w:pPr>
              <w:pStyle w:val="ProductList-OfferingBody"/>
              <w:ind w:left="-113"/>
              <w:jc w:val="center"/>
            </w:pPr>
            <w:r>
              <w:t xml:space="preserve"> </w:t>
            </w:r>
          </w:p>
        </w:tc>
        <w:tc>
          <w:tcPr>
            <w:tcW w:w="595" w:type="dxa"/>
            <w:shd w:val="clear" w:color="auto" w:fill="BFBFBF" w:themeFill="background1" w:themeFillShade="BF"/>
            <w:vAlign w:val="center"/>
          </w:tcPr>
          <w:p w:rsidR="0048396A" w:rsidRDefault="0048396A" w:rsidP="00C05A53">
            <w:pPr>
              <w:pStyle w:val="ProductList-OfferingBody"/>
              <w:ind w:left="-113"/>
              <w:jc w:val="center"/>
            </w:pPr>
          </w:p>
        </w:tc>
        <w:tc>
          <w:tcPr>
            <w:tcW w:w="596" w:type="dxa"/>
            <w:shd w:val="clear" w:color="auto" w:fill="70AD47" w:themeFill="accent6"/>
            <w:vAlign w:val="center"/>
          </w:tcPr>
          <w:p w:rsidR="0048396A" w:rsidRPr="00A845AF" w:rsidRDefault="0048396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48396A" w:rsidRDefault="0048396A" w:rsidP="00C05A53">
            <w:pPr>
              <w:pStyle w:val="ProductList-OfferingBody"/>
              <w:ind w:left="-113"/>
              <w:jc w:val="center"/>
            </w:pPr>
          </w:p>
        </w:tc>
        <w:tc>
          <w:tcPr>
            <w:tcW w:w="596" w:type="dxa"/>
            <w:shd w:val="clear" w:color="auto" w:fill="70AD47" w:themeFill="accent6"/>
            <w:vAlign w:val="center"/>
          </w:tcPr>
          <w:p w:rsidR="0048396A" w:rsidRPr="00A845AF" w:rsidRDefault="0048396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rsidTr="0048396A">
        <w:tc>
          <w:tcPr>
            <w:tcW w:w="7193" w:type="dxa"/>
          </w:tcPr>
          <w:p w:rsidR="000F1869" w:rsidRDefault="00020508" w:rsidP="000F1869">
            <w:pPr>
              <w:pStyle w:val="ProductList-Body"/>
              <w:tabs>
                <w:tab w:val="clear" w:pos="158"/>
                <w:tab w:val="left" w:pos="1242"/>
              </w:tabs>
              <w:spacing w:before="20" w:after="20"/>
              <w:ind w:left="162"/>
            </w:pPr>
            <w:r>
              <w:t xml:space="preserve">Version antérieure : </w:t>
            </w:r>
            <w:r w:rsidR="000F1869">
              <w:rPr>
                <w:b/>
              </w:rPr>
              <w:t>System Center 2012 Configuration Manager</w:t>
            </w:r>
            <w:r w:rsidR="000F1869">
              <w:t xml:space="preserve"> (3/12)</w:t>
            </w:r>
          </w:p>
        </w:tc>
        <w:tc>
          <w:tcPr>
            <w:tcW w:w="3597" w:type="dxa"/>
          </w:tcPr>
          <w:p w:rsidR="000F1869" w:rsidRDefault="000F1869" w:rsidP="009B3FD1">
            <w:pPr>
              <w:pStyle w:val="ProductList-Body"/>
              <w:spacing w:before="20" w:after="20"/>
            </w:pPr>
            <w:r>
              <w:t xml:space="preserve">Groupe de Produits : </w:t>
            </w:r>
            <w:r>
              <w:rPr>
                <w:b/>
              </w:rPr>
              <w:t>Serveur</w:t>
            </w:r>
          </w:p>
        </w:tc>
      </w:tr>
      <w:tr w:rsidR="000F1869" w:rsidTr="0048396A">
        <w:tc>
          <w:tcPr>
            <w:tcW w:w="7193" w:type="dxa"/>
          </w:tcPr>
          <w:p w:rsidR="000F1869" w:rsidRPr="00145915" w:rsidRDefault="000F1869" w:rsidP="00020508">
            <w:pPr>
              <w:pStyle w:val="ProductList-Body"/>
              <w:tabs>
                <w:tab w:val="clear" w:pos="158"/>
                <w:tab w:val="left" w:pos="1062"/>
              </w:tabs>
              <w:spacing w:before="20" w:after="20"/>
              <w:ind w:left="1665"/>
              <w:rPr>
                <w:lang w:val="en-US"/>
              </w:rPr>
            </w:pPr>
            <w:r w:rsidRPr="00145915">
              <w:rPr>
                <w:b/>
                <w:lang w:val="en-US"/>
              </w:rPr>
              <w:t>System Center Configuration Manager Server 2007 R2</w:t>
            </w:r>
            <w:r w:rsidRPr="00145915">
              <w:rPr>
                <w:lang w:val="en-US"/>
              </w:rPr>
              <w:t xml:space="preserve"> (9/08)</w:t>
            </w:r>
          </w:p>
        </w:tc>
        <w:tc>
          <w:tcPr>
            <w:tcW w:w="3597" w:type="dxa"/>
          </w:tcPr>
          <w:p w:rsidR="000F1869" w:rsidRDefault="00C857CA" w:rsidP="009B3FD1">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9919D2" w:rsidRDefault="009B3FD1" w:rsidP="004F3C6D">
      <w:pPr>
        <w:pStyle w:val="ProductList-Body"/>
      </w:pPr>
      <w:r>
        <w:t>Les clients System Center Configuration Manager avec une SA pour System Center Configuration Manager active au 1er avril 2012 pourront prétendre à une mise à jour vers la version 2</w:t>
      </w:r>
      <w:r w:rsidR="00A96404">
        <w:t xml:space="preserve">012 sous certaines conditions. </w:t>
      </w:r>
      <w:r>
        <w:t>Reportez-vous à la Liste des Produits d</w:t>
      </w:r>
      <w:r w:rsidR="005A5B37">
        <w:t>’</w:t>
      </w:r>
      <w:r>
        <w:t>octobre 2013 pour en savoir plus (</w:t>
      </w:r>
      <w:hyperlink r:id="rId38" w:history="1">
        <w:r>
          <w:rPr>
            <w:rStyle w:val="Hyperlink"/>
          </w:rPr>
          <w:t>http://go.microsoft.com/?linkid=9839207</w:t>
        </w:r>
      </w:hyperlink>
      <w:r>
        <w:t>).</w:t>
      </w:r>
    </w:p>
    <w:p w:rsidR="0049363D" w:rsidRDefault="0049363D" w:rsidP="0049363D">
      <w:pPr>
        <w:pStyle w:val="ProductList-Body"/>
      </w:pPr>
    </w:p>
    <w:p w:rsidR="0049363D" w:rsidRDefault="0049363D" w:rsidP="004F3C6D">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9919D2" w:rsidRDefault="00C13DF8" w:rsidP="002502BF">
      <w:pPr>
        <w:pStyle w:val="ProductList-Offering2Heading"/>
        <w:outlineLvl w:val="2"/>
      </w:pPr>
      <w:r>
        <w:tab/>
      </w:r>
      <w:bookmarkStart w:id="592" w:name="_Toc378147640"/>
      <w:bookmarkStart w:id="593" w:name="_Toc378151542"/>
      <w:bookmarkStart w:id="594" w:name="_Toc379797224"/>
      <w:bookmarkStart w:id="595" w:name="_Toc380513249"/>
      <w:bookmarkStart w:id="596" w:name="_Toc380655291"/>
      <w:bookmarkStart w:id="597" w:name="_Toc402272620"/>
      <w:r>
        <w:t>System Center Data Protection Manager</w:t>
      </w:r>
      <w:bookmarkEnd w:id="592"/>
      <w:bookmarkEnd w:id="593"/>
      <w:bookmarkEnd w:id="594"/>
      <w:bookmarkEnd w:id="595"/>
      <w:bookmarkEnd w:id="596"/>
      <w:bookmarkEnd w:id="5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81DB8" w:rsidTr="006E7663">
        <w:trPr>
          <w:tblHeader/>
        </w:trPr>
        <w:tc>
          <w:tcPr>
            <w:tcW w:w="3060" w:type="dxa"/>
            <w:tcBorders>
              <w:bottom w:val="nil"/>
            </w:tcBorders>
            <w:shd w:val="clear" w:color="auto" w:fill="00188F"/>
          </w:tcPr>
          <w:p w:rsidR="00C81DB8" w:rsidRPr="00EE0836" w:rsidRDefault="00C81DB8"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81DB8" w:rsidRPr="00A845AF" w:rsidRDefault="00C81DB8"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C81DB8" w:rsidRPr="00A845AF" w:rsidRDefault="00C81DB8"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C81DB8" w:rsidRPr="00A845AF" w:rsidRDefault="00C81DB8"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81DB8" w:rsidRPr="00A845AF" w:rsidRDefault="00C81DB8"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C81DB8" w:rsidRPr="00A845AF" w:rsidRDefault="00C81DB8"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C81DB8" w:rsidRPr="00A845AF" w:rsidRDefault="00C81DB8"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C81DB8" w:rsidRPr="00A845AF" w:rsidRDefault="00C81DB8"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C81DB8" w:rsidRPr="00A845AF" w:rsidRDefault="00C81DB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C81DB8" w:rsidRPr="00A845AF" w:rsidRDefault="00C81DB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C81DB8" w:rsidRPr="00A845AF" w:rsidRDefault="00C81DB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C81DB8" w:rsidRPr="00A845AF" w:rsidRDefault="00C81DB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C81DB8" w:rsidRPr="00A845AF" w:rsidRDefault="00C81DB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C81DB8" w:rsidRPr="00A845AF" w:rsidRDefault="00C81DB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81DB8" w:rsidTr="006E7663">
        <w:tc>
          <w:tcPr>
            <w:tcW w:w="3060" w:type="dxa"/>
            <w:tcBorders>
              <w:top w:val="nil"/>
              <w:left w:val="nil"/>
              <w:bottom w:val="dashSmallGap" w:sz="4" w:space="0" w:color="BFBFBF" w:themeColor="background1" w:themeShade="BF"/>
              <w:right w:val="nil"/>
            </w:tcBorders>
          </w:tcPr>
          <w:p w:rsidR="00C81DB8" w:rsidRDefault="00C81DB8" w:rsidP="00F944EC">
            <w:pPr>
              <w:pStyle w:val="ProductList-Offering2"/>
            </w:pPr>
            <w:bookmarkStart w:id="598" w:name="_Toc379797225"/>
            <w:bookmarkStart w:id="599" w:name="_Toc380513250"/>
            <w:bookmarkStart w:id="600" w:name="_Toc380655292"/>
            <w:bookmarkStart w:id="601" w:name="_Toc402272621"/>
            <w:r>
              <w:t>System Center Data Protection Manager 2010</w:t>
            </w:r>
            <w:r>
              <w:fldChar w:fldCharType="begin"/>
            </w:r>
            <w:r>
              <w:instrText>XE "Data Protection Manager 2010"</w:instrText>
            </w:r>
            <w:r>
              <w:fldChar w:fldCharType="end"/>
            </w:r>
            <w:r>
              <w:t xml:space="preserve"> Enterprise Server Management License</w:t>
            </w:r>
            <w:bookmarkEnd w:id="598"/>
            <w:bookmarkEnd w:id="599"/>
            <w:bookmarkEnd w:id="600"/>
            <w:bookmarkEnd w:id="601"/>
            <w:r>
              <w:fldChar w:fldCharType="begin"/>
            </w:r>
            <w:r>
              <w:instrText>XE "Licence de gestion serveur System Center Data Protection Manager 2010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C81DB8" w:rsidRDefault="00C81DB8"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C81DB8" w:rsidRDefault="00C81DB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81DB8" w:rsidRDefault="00C81DB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81DB8" w:rsidRDefault="00C81D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81DB8" w:rsidRDefault="00C81DB8" w:rsidP="00C05A53">
            <w:pPr>
              <w:pStyle w:val="ProductList-OfferingBody"/>
              <w:ind w:left="-113"/>
              <w:jc w:val="center"/>
            </w:pPr>
            <w:r>
              <w:t>5</w:t>
            </w:r>
          </w:p>
        </w:tc>
        <w:tc>
          <w:tcPr>
            <w:tcW w:w="596" w:type="dxa"/>
            <w:shd w:val="clear" w:color="auto" w:fill="BFBFBF" w:themeFill="background1" w:themeFillShade="BF"/>
            <w:vAlign w:val="center"/>
          </w:tcPr>
          <w:p w:rsidR="00C81DB8" w:rsidRDefault="00C81DB8" w:rsidP="00C05A53">
            <w:pPr>
              <w:pStyle w:val="ProductList-OfferingBody"/>
              <w:ind w:left="-113"/>
              <w:jc w:val="center"/>
            </w:pPr>
          </w:p>
        </w:tc>
        <w:tc>
          <w:tcPr>
            <w:tcW w:w="595" w:type="dxa"/>
            <w:shd w:val="clear" w:color="auto" w:fill="70AD47" w:themeFill="accent6"/>
            <w:vAlign w:val="center"/>
          </w:tcPr>
          <w:p w:rsidR="00C81DB8" w:rsidRPr="00A845AF" w:rsidRDefault="00C81DB8"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C81DB8" w:rsidRDefault="00C81DB8" w:rsidP="00C05A53">
            <w:pPr>
              <w:pStyle w:val="ProductList-OfferingBody"/>
              <w:ind w:left="-113"/>
              <w:jc w:val="center"/>
            </w:pPr>
          </w:p>
        </w:tc>
        <w:tc>
          <w:tcPr>
            <w:tcW w:w="595" w:type="dxa"/>
            <w:shd w:val="clear" w:color="auto" w:fill="BFBFBF" w:themeFill="background1" w:themeFillShade="BF"/>
            <w:vAlign w:val="center"/>
          </w:tcPr>
          <w:p w:rsidR="00C81DB8" w:rsidRDefault="00C81DB8" w:rsidP="00C05A53">
            <w:pPr>
              <w:pStyle w:val="ProductList-OfferingBody"/>
              <w:ind w:left="-113"/>
              <w:jc w:val="center"/>
            </w:pPr>
          </w:p>
        </w:tc>
        <w:tc>
          <w:tcPr>
            <w:tcW w:w="595" w:type="dxa"/>
            <w:shd w:val="clear" w:color="auto" w:fill="BFBFBF" w:themeFill="background1" w:themeFillShade="BF"/>
            <w:vAlign w:val="center"/>
          </w:tcPr>
          <w:p w:rsidR="00C81DB8" w:rsidRDefault="00C81DB8" w:rsidP="00C05A53">
            <w:pPr>
              <w:pStyle w:val="ProductList-OfferingBody"/>
              <w:ind w:left="-113"/>
              <w:jc w:val="center"/>
            </w:pPr>
          </w:p>
        </w:tc>
        <w:tc>
          <w:tcPr>
            <w:tcW w:w="596" w:type="dxa"/>
            <w:shd w:val="clear" w:color="auto" w:fill="BFBFBF" w:themeFill="background1" w:themeFillShade="BF"/>
            <w:vAlign w:val="center"/>
          </w:tcPr>
          <w:p w:rsidR="00C81DB8" w:rsidRDefault="00C81DB8" w:rsidP="00C05A53">
            <w:pPr>
              <w:pStyle w:val="ProductList-OfferingBody"/>
              <w:ind w:left="-113"/>
              <w:jc w:val="center"/>
            </w:pPr>
          </w:p>
        </w:tc>
        <w:tc>
          <w:tcPr>
            <w:tcW w:w="595" w:type="dxa"/>
            <w:shd w:val="clear" w:color="auto" w:fill="BFBFBF" w:themeFill="background1" w:themeFillShade="BF"/>
            <w:vAlign w:val="center"/>
          </w:tcPr>
          <w:p w:rsidR="00C81DB8" w:rsidRDefault="00C81DB8" w:rsidP="00C05A53">
            <w:pPr>
              <w:pStyle w:val="ProductList-OfferingBody"/>
              <w:ind w:left="-113"/>
              <w:jc w:val="center"/>
            </w:pPr>
          </w:p>
        </w:tc>
        <w:tc>
          <w:tcPr>
            <w:tcW w:w="596" w:type="dxa"/>
            <w:shd w:val="clear" w:color="auto" w:fill="BFBFBF" w:themeFill="background1" w:themeFillShade="BF"/>
            <w:vAlign w:val="center"/>
          </w:tcPr>
          <w:p w:rsidR="00C81DB8" w:rsidRDefault="00C81DB8" w:rsidP="00C05A53">
            <w:pPr>
              <w:pStyle w:val="ProductList-OfferingBody"/>
              <w:ind w:left="-113"/>
              <w:jc w:val="center"/>
            </w:pPr>
          </w:p>
        </w:tc>
      </w:tr>
      <w:tr w:rsidR="00C81DB8" w:rsidTr="006E7663">
        <w:tc>
          <w:tcPr>
            <w:tcW w:w="3060" w:type="dxa"/>
            <w:tcBorders>
              <w:top w:val="dashSmallGap" w:sz="4" w:space="0" w:color="BFBFBF" w:themeColor="background1" w:themeShade="BF"/>
              <w:left w:val="nil"/>
              <w:bottom w:val="nil"/>
              <w:right w:val="nil"/>
            </w:tcBorders>
          </w:tcPr>
          <w:p w:rsidR="00C81DB8" w:rsidRDefault="00C81DB8" w:rsidP="00F944EC">
            <w:pPr>
              <w:pStyle w:val="ProductList-Offering2"/>
            </w:pPr>
            <w:bookmarkStart w:id="602" w:name="_Toc379797226"/>
            <w:bookmarkStart w:id="603" w:name="_Toc380513251"/>
            <w:bookmarkStart w:id="604" w:name="_Toc380655293"/>
            <w:bookmarkStart w:id="605" w:name="_Toc402272622"/>
            <w:r>
              <w:t>Licence de Gestion Serveur System Center Data Protection Manager 2010 Standard</w:t>
            </w:r>
            <w:bookmarkEnd w:id="602"/>
            <w:bookmarkEnd w:id="603"/>
            <w:bookmarkEnd w:id="604"/>
            <w:bookmarkEnd w:id="605"/>
            <w:r>
              <w:fldChar w:fldCharType="begin"/>
            </w:r>
            <w:r>
              <w:instrText>XE "Licence de gestion serveur System Center Data Protection Manager 2010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81DB8" w:rsidRDefault="00C81DB8"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C81DB8" w:rsidRDefault="00C81DB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81DB8" w:rsidRDefault="00C81DB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81DB8" w:rsidRDefault="00C81DB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81DB8" w:rsidRDefault="00C81DB8" w:rsidP="00C05A53">
            <w:pPr>
              <w:pStyle w:val="ProductList-OfferingBody"/>
              <w:ind w:left="-113"/>
              <w:jc w:val="center"/>
            </w:pPr>
            <w:r>
              <w:t>1</w:t>
            </w:r>
          </w:p>
        </w:tc>
        <w:tc>
          <w:tcPr>
            <w:tcW w:w="596" w:type="dxa"/>
            <w:shd w:val="clear" w:color="auto" w:fill="BFBFBF" w:themeFill="background1" w:themeFillShade="BF"/>
            <w:vAlign w:val="center"/>
          </w:tcPr>
          <w:p w:rsidR="00C81DB8" w:rsidRDefault="00C81DB8" w:rsidP="00C05A53">
            <w:pPr>
              <w:pStyle w:val="ProductList-OfferingBody"/>
              <w:ind w:left="-113"/>
              <w:jc w:val="center"/>
            </w:pPr>
          </w:p>
        </w:tc>
        <w:tc>
          <w:tcPr>
            <w:tcW w:w="595" w:type="dxa"/>
            <w:shd w:val="clear" w:color="auto" w:fill="70AD47" w:themeFill="accent6"/>
            <w:vAlign w:val="center"/>
          </w:tcPr>
          <w:p w:rsidR="00C81DB8" w:rsidRPr="00A845AF" w:rsidRDefault="00C81DB8"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C81DB8" w:rsidRDefault="00C81DB8" w:rsidP="00C05A53">
            <w:pPr>
              <w:pStyle w:val="ProductList-OfferingBody"/>
              <w:ind w:left="-113"/>
              <w:jc w:val="center"/>
            </w:pPr>
          </w:p>
        </w:tc>
        <w:tc>
          <w:tcPr>
            <w:tcW w:w="595" w:type="dxa"/>
            <w:shd w:val="clear" w:color="auto" w:fill="BFBFBF" w:themeFill="background1" w:themeFillShade="BF"/>
            <w:vAlign w:val="center"/>
          </w:tcPr>
          <w:p w:rsidR="00C81DB8" w:rsidRDefault="00C81DB8" w:rsidP="00C05A53">
            <w:pPr>
              <w:pStyle w:val="ProductList-OfferingBody"/>
              <w:ind w:left="-113"/>
              <w:jc w:val="center"/>
            </w:pPr>
          </w:p>
        </w:tc>
        <w:tc>
          <w:tcPr>
            <w:tcW w:w="595" w:type="dxa"/>
            <w:shd w:val="clear" w:color="auto" w:fill="BFBFBF" w:themeFill="background1" w:themeFillShade="BF"/>
            <w:vAlign w:val="center"/>
          </w:tcPr>
          <w:p w:rsidR="00C81DB8" w:rsidRDefault="00C81DB8" w:rsidP="00C05A53">
            <w:pPr>
              <w:pStyle w:val="ProductList-OfferingBody"/>
              <w:ind w:left="-113"/>
              <w:jc w:val="center"/>
            </w:pPr>
          </w:p>
        </w:tc>
        <w:tc>
          <w:tcPr>
            <w:tcW w:w="596" w:type="dxa"/>
            <w:shd w:val="clear" w:color="auto" w:fill="BFBFBF" w:themeFill="background1" w:themeFillShade="BF"/>
            <w:vAlign w:val="center"/>
          </w:tcPr>
          <w:p w:rsidR="00C81DB8" w:rsidRDefault="00C81DB8" w:rsidP="00C05A53">
            <w:pPr>
              <w:pStyle w:val="ProductList-OfferingBody"/>
              <w:ind w:left="-113"/>
              <w:jc w:val="center"/>
            </w:pPr>
          </w:p>
        </w:tc>
        <w:tc>
          <w:tcPr>
            <w:tcW w:w="595" w:type="dxa"/>
            <w:shd w:val="clear" w:color="auto" w:fill="BFBFBF" w:themeFill="background1" w:themeFillShade="BF"/>
            <w:vAlign w:val="center"/>
          </w:tcPr>
          <w:p w:rsidR="00C81DB8" w:rsidRDefault="00C81DB8" w:rsidP="00C05A53">
            <w:pPr>
              <w:pStyle w:val="ProductList-OfferingBody"/>
              <w:ind w:left="-113"/>
              <w:jc w:val="center"/>
            </w:pPr>
          </w:p>
        </w:tc>
        <w:tc>
          <w:tcPr>
            <w:tcW w:w="596" w:type="dxa"/>
            <w:shd w:val="clear" w:color="auto" w:fill="BFBFBF" w:themeFill="background1" w:themeFillShade="BF"/>
            <w:vAlign w:val="center"/>
          </w:tcPr>
          <w:p w:rsidR="00C81DB8" w:rsidRDefault="00C81DB8" w:rsidP="00C05A53">
            <w:pPr>
              <w:pStyle w:val="ProductList-OfferingBody"/>
              <w:ind w:left="-113"/>
              <w:jc w:val="center"/>
            </w:pPr>
          </w:p>
        </w:tc>
      </w:tr>
    </w:tbl>
    <w:p w:rsidR="0010587C"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6E7663">
        <w:tc>
          <w:tcPr>
            <w:tcW w:w="3596"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Groupe de Produits : </w:t>
            </w:r>
            <w:r>
              <w:rPr>
                <w:b/>
              </w:rPr>
              <w:t>Serveur</w:t>
            </w:r>
          </w:p>
        </w:tc>
        <w:tc>
          <w:tcPr>
            <w:tcW w:w="3597" w:type="dxa"/>
          </w:tcPr>
          <w:p w:rsidR="0010587C" w:rsidRDefault="0010587C" w:rsidP="0010587C">
            <w:pPr>
              <w:pStyle w:val="ProductList-Body"/>
              <w:spacing w:before="20" w:after="20"/>
            </w:pPr>
          </w:p>
        </w:tc>
      </w:tr>
      <w:tr w:rsidR="0010587C" w:rsidTr="006E7663">
        <w:tc>
          <w:tcPr>
            <w:tcW w:w="3596" w:type="dxa"/>
          </w:tcPr>
          <w:p w:rsidR="0010587C" w:rsidRDefault="0010587C" w:rsidP="0010587C">
            <w:pPr>
              <w:pStyle w:val="ProductList-Body"/>
              <w:spacing w:before="20" w:after="20"/>
            </w:pPr>
          </w:p>
        </w:tc>
        <w:tc>
          <w:tcPr>
            <w:tcW w:w="3597" w:type="dxa"/>
          </w:tcPr>
          <w:p w:rsidR="0010587C" w:rsidRDefault="00C857CA" w:rsidP="0010587C">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597" w:type="dxa"/>
          </w:tcPr>
          <w:p w:rsidR="0010587C" w:rsidRDefault="0010587C" w:rsidP="0010587C">
            <w:pPr>
              <w:pStyle w:val="ProductList-Body"/>
              <w:spacing w:before="20" w:after="20"/>
            </w:pPr>
          </w:p>
        </w:tc>
      </w:tr>
    </w:tbl>
    <w:p w:rsidR="0010587C" w:rsidRPr="00782C7B" w:rsidRDefault="0010587C" w:rsidP="00071A79">
      <w:pPr>
        <w:pStyle w:val="ProductList-Body"/>
        <w:shd w:val="clear" w:color="auto" w:fill="D9D9D9" w:themeFill="background1" w:themeFillShade="D9"/>
        <w:spacing w:before="120" w:after="120"/>
        <w:rPr>
          <w:b/>
        </w:rPr>
      </w:pPr>
      <w:r>
        <w:rPr>
          <w:b/>
        </w:rPr>
        <w:t>Informations supplémentaires</w:t>
      </w:r>
    </w:p>
    <w:p w:rsidR="0010587C" w:rsidRDefault="0010587C" w:rsidP="0010587C">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9919D2" w:rsidRDefault="00C13DF8" w:rsidP="00680B4D">
      <w:pPr>
        <w:pStyle w:val="ProductList-Offering2Heading"/>
        <w:outlineLvl w:val="2"/>
      </w:pPr>
      <w:r>
        <w:tab/>
      </w:r>
      <w:bookmarkStart w:id="606" w:name="_Toc378147641"/>
      <w:bookmarkStart w:id="607" w:name="_Toc378151543"/>
      <w:bookmarkStart w:id="608" w:name="_Toc379797227"/>
      <w:bookmarkStart w:id="609" w:name="_Toc380513252"/>
      <w:bookmarkStart w:id="610" w:name="_Toc380655294"/>
      <w:bookmarkStart w:id="611" w:name="_Toc402272623"/>
      <w:r>
        <w:t>System Center Operations Manager</w:t>
      </w:r>
      <w:bookmarkEnd w:id="606"/>
      <w:bookmarkEnd w:id="607"/>
      <w:bookmarkEnd w:id="608"/>
      <w:bookmarkEnd w:id="609"/>
      <w:bookmarkEnd w:id="610"/>
      <w:bookmarkEnd w:id="61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27C5E" w:rsidTr="00E27C5E">
        <w:trPr>
          <w:tblHeader/>
        </w:trPr>
        <w:tc>
          <w:tcPr>
            <w:tcW w:w="3060" w:type="dxa"/>
            <w:tcBorders>
              <w:bottom w:val="nil"/>
            </w:tcBorders>
            <w:shd w:val="clear" w:color="auto" w:fill="00188F"/>
          </w:tcPr>
          <w:p w:rsidR="00E27C5E" w:rsidRPr="00EE0836" w:rsidRDefault="00E27C5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E27C5E" w:rsidRPr="00A845AF" w:rsidRDefault="00E27C5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E27C5E" w:rsidRPr="00A845AF" w:rsidRDefault="00E27C5E"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E27C5E" w:rsidRPr="00A845AF" w:rsidRDefault="00E27C5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27C5E" w:rsidRPr="00A845AF" w:rsidRDefault="00E27C5E"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E27C5E" w:rsidRPr="00A845AF" w:rsidRDefault="00E27C5E"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E27C5E" w:rsidRPr="00A845AF" w:rsidRDefault="00E27C5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E27C5E" w:rsidRPr="00A845AF" w:rsidRDefault="00E27C5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E27C5E" w:rsidRPr="00A845AF" w:rsidRDefault="00E27C5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E27C5E" w:rsidRPr="00A845AF" w:rsidRDefault="00E27C5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E27C5E" w:rsidRPr="00A845AF" w:rsidRDefault="00E27C5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E27C5E" w:rsidRPr="00A845AF" w:rsidRDefault="00E27C5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E27C5E" w:rsidRPr="00A845AF" w:rsidRDefault="00E27C5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E27C5E" w:rsidRPr="00A845AF" w:rsidRDefault="00E27C5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E27C5E" w:rsidTr="00E27C5E">
        <w:tc>
          <w:tcPr>
            <w:tcW w:w="3060" w:type="dxa"/>
            <w:tcBorders>
              <w:top w:val="nil"/>
              <w:left w:val="nil"/>
              <w:bottom w:val="dashSmallGap" w:sz="4" w:space="0" w:color="BFBFBF" w:themeColor="background1" w:themeShade="BF"/>
              <w:right w:val="nil"/>
            </w:tcBorders>
          </w:tcPr>
          <w:p w:rsidR="00E27C5E" w:rsidRDefault="00E27C5E" w:rsidP="00F944EC">
            <w:pPr>
              <w:pStyle w:val="ProductList-Offering2"/>
            </w:pPr>
            <w:bookmarkStart w:id="612" w:name="_Toc379797228"/>
            <w:bookmarkStart w:id="613" w:name="_Toc380513253"/>
            <w:bookmarkStart w:id="614" w:name="_Toc380655295"/>
            <w:bookmarkStart w:id="615" w:name="_Toc402272624"/>
            <w:r>
              <w:t>System Center Operations Manager 2007 R2</w:t>
            </w:r>
            <w:r>
              <w:fldChar w:fldCharType="begin"/>
            </w:r>
            <w:r>
              <w:instrText>XE "Operations Manager 2007 R2"</w:instrText>
            </w:r>
            <w:r>
              <w:fldChar w:fldCharType="end"/>
            </w:r>
            <w:r>
              <w:t xml:space="preserve"> Enterprise Server Management License</w:t>
            </w:r>
            <w:bookmarkEnd w:id="612"/>
            <w:bookmarkEnd w:id="613"/>
            <w:bookmarkEnd w:id="614"/>
            <w:bookmarkEnd w:id="615"/>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E27C5E" w:rsidRDefault="00E27C5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E27C5E" w:rsidRDefault="00E27C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E27C5E" w:rsidRDefault="00E27C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27C5E" w:rsidRDefault="00E27C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27C5E" w:rsidRDefault="00E27C5E" w:rsidP="00C05A53">
            <w:pPr>
              <w:pStyle w:val="ProductList-OfferingBody"/>
              <w:ind w:left="-113"/>
              <w:jc w:val="center"/>
            </w:pPr>
            <w:r>
              <w:t>5</w:t>
            </w: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70AD47" w:themeFill="accent6"/>
            <w:vAlign w:val="center"/>
          </w:tcPr>
          <w:p w:rsidR="00E27C5E" w:rsidRPr="00A845AF" w:rsidRDefault="00E27C5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BFBFBF" w:themeFill="background1" w:themeFillShade="BF"/>
            <w:vAlign w:val="center"/>
          </w:tcPr>
          <w:p w:rsidR="00E27C5E" w:rsidRDefault="00E27C5E" w:rsidP="00C05A53">
            <w:pPr>
              <w:pStyle w:val="ProductList-OfferingBody"/>
              <w:ind w:left="-113"/>
              <w:jc w:val="center"/>
            </w:pP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BFBFBF" w:themeFill="background1" w:themeFillShade="BF"/>
            <w:vAlign w:val="center"/>
          </w:tcPr>
          <w:p w:rsidR="00E27C5E" w:rsidRDefault="00E27C5E" w:rsidP="00C05A53">
            <w:pPr>
              <w:pStyle w:val="ProductList-OfferingBody"/>
              <w:ind w:left="-113"/>
              <w:jc w:val="center"/>
            </w:pP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r>
      <w:tr w:rsidR="00E27C5E" w:rsidTr="00E27C5E">
        <w:tc>
          <w:tcPr>
            <w:tcW w:w="3060" w:type="dxa"/>
            <w:tcBorders>
              <w:top w:val="dashSmallGap" w:sz="4" w:space="0" w:color="BFBFBF" w:themeColor="background1" w:themeShade="BF"/>
              <w:left w:val="nil"/>
              <w:bottom w:val="dashSmallGap" w:sz="4" w:space="0" w:color="BFBFBF" w:themeColor="background1" w:themeShade="BF"/>
              <w:right w:val="nil"/>
            </w:tcBorders>
          </w:tcPr>
          <w:p w:rsidR="00E27C5E" w:rsidRDefault="00E27C5E" w:rsidP="00F944EC">
            <w:pPr>
              <w:pStyle w:val="ProductList-Offering2"/>
            </w:pPr>
            <w:bookmarkStart w:id="616" w:name="_Toc379797229"/>
            <w:bookmarkStart w:id="617" w:name="_Toc380513254"/>
            <w:bookmarkStart w:id="618" w:name="_Toc380655296"/>
            <w:bookmarkStart w:id="619" w:name="_Toc402272625"/>
            <w:r>
              <w:t>System Center Operations Manager 2007 R2</w:t>
            </w:r>
            <w:r>
              <w:fldChar w:fldCharType="begin"/>
            </w:r>
            <w:r>
              <w:instrText>XE "Operations Manager 2007 R2"</w:instrText>
            </w:r>
            <w:r>
              <w:fldChar w:fldCharType="end"/>
            </w:r>
            <w:r>
              <w:t xml:space="preserve"> Standard Server Management License</w:t>
            </w:r>
            <w:bookmarkEnd w:id="616"/>
            <w:bookmarkEnd w:id="617"/>
            <w:bookmarkEnd w:id="618"/>
            <w:bookmarkEnd w:id="619"/>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7C5E" w:rsidRDefault="00E27C5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7C5E" w:rsidRDefault="00E27C5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C5E" w:rsidRDefault="00E27C5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C5E" w:rsidRDefault="00E27C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27C5E" w:rsidRDefault="00E27C5E" w:rsidP="00C05A53">
            <w:pPr>
              <w:pStyle w:val="ProductList-OfferingBody"/>
              <w:ind w:left="-113"/>
              <w:jc w:val="center"/>
            </w:pPr>
            <w:r>
              <w:t>1</w:t>
            </w: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70AD47" w:themeFill="accent6"/>
            <w:vAlign w:val="center"/>
          </w:tcPr>
          <w:p w:rsidR="00E27C5E" w:rsidRPr="00A845AF" w:rsidRDefault="00E27C5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BFBFBF" w:themeFill="background1" w:themeFillShade="BF"/>
            <w:vAlign w:val="center"/>
          </w:tcPr>
          <w:p w:rsidR="00E27C5E" w:rsidRDefault="00E27C5E" w:rsidP="00C05A53">
            <w:pPr>
              <w:pStyle w:val="ProductList-OfferingBody"/>
              <w:ind w:left="-113"/>
              <w:jc w:val="center"/>
            </w:pP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BFBFBF" w:themeFill="background1" w:themeFillShade="BF"/>
            <w:vAlign w:val="center"/>
          </w:tcPr>
          <w:p w:rsidR="00E27C5E" w:rsidRDefault="00E27C5E" w:rsidP="00C05A53">
            <w:pPr>
              <w:pStyle w:val="ProductList-OfferingBody"/>
              <w:ind w:left="-113"/>
              <w:jc w:val="center"/>
            </w:pP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r>
      <w:tr w:rsidR="00E27C5E" w:rsidTr="00E27C5E">
        <w:tc>
          <w:tcPr>
            <w:tcW w:w="3060" w:type="dxa"/>
            <w:tcBorders>
              <w:top w:val="dashSmallGap" w:sz="4" w:space="0" w:color="BFBFBF" w:themeColor="background1" w:themeShade="BF"/>
              <w:left w:val="nil"/>
              <w:bottom w:val="dashSmallGap" w:sz="4" w:space="0" w:color="BFBFBF" w:themeColor="background1" w:themeShade="BF"/>
              <w:right w:val="nil"/>
            </w:tcBorders>
          </w:tcPr>
          <w:p w:rsidR="00E27C5E" w:rsidRDefault="00E27C5E" w:rsidP="00F944EC">
            <w:pPr>
              <w:pStyle w:val="ProductList-Offering2"/>
            </w:pPr>
            <w:bookmarkStart w:id="620" w:name="_Toc379797230"/>
            <w:bookmarkStart w:id="621" w:name="_Toc380513255"/>
            <w:bookmarkStart w:id="622" w:name="_Toc380655297"/>
            <w:bookmarkStart w:id="623" w:name="_Toc402272626"/>
            <w:r>
              <w:t>System Center Operations Manager 2007 R2</w:t>
            </w:r>
            <w:r>
              <w:fldChar w:fldCharType="begin"/>
            </w:r>
            <w:r>
              <w:instrText>XE "Operations Manager 2007 R2"</w:instrText>
            </w:r>
            <w:r>
              <w:fldChar w:fldCharType="end"/>
            </w:r>
            <w:r>
              <w:t xml:space="preserve"> Client Management License par OSE</w:t>
            </w:r>
            <w:bookmarkEnd w:id="620"/>
            <w:bookmarkEnd w:id="621"/>
            <w:bookmarkEnd w:id="622"/>
            <w:bookmarkEnd w:id="623"/>
            <w:r>
              <w:fldChar w:fldCharType="begin"/>
            </w:r>
            <w:r>
              <w:instrText>XE "System Center Operations Manager 2007 R2 Client Management License par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7C5E" w:rsidRDefault="00E27C5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7C5E" w:rsidRDefault="00E27C5E"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C5E" w:rsidRDefault="00E27C5E"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C5E" w:rsidRDefault="00E27C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27C5E" w:rsidRDefault="00E27C5E" w:rsidP="00C05A53">
            <w:pPr>
              <w:pStyle w:val="ProductList-OfferingBody"/>
              <w:ind w:left="-113"/>
              <w:jc w:val="center"/>
            </w:pPr>
            <w:r>
              <w:t>1</w:t>
            </w: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70AD47" w:themeFill="accent6"/>
            <w:vAlign w:val="center"/>
          </w:tcPr>
          <w:p w:rsidR="00E27C5E" w:rsidRPr="00A845AF" w:rsidRDefault="00E27C5E"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BFBFBF" w:themeFill="background1" w:themeFillShade="BF"/>
            <w:vAlign w:val="center"/>
          </w:tcPr>
          <w:p w:rsidR="00E27C5E" w:rsidRDefault="00E27C5E" w:rsidP="00C05A53">
            <w:pPr>
              <w:pStyle w:val="ProductList-OfferingBody"/>
              <w:ind w:left="-113"/>
              <w:jc w:val="center"/>
            </w:pP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BFBFBF" w:themeFill="background1" w:themeFillShade="BF"/>
            <w:vAlign w:val="center"/>
          </w:tcPr>
          <w:p w:rsidR="00E27C5E" w:rsidRDefault="00E27C5E" w:rsidP="00C05A53">
            <w:pPr>
              <w:pStyle w:val="ProductList-OfferingBody"/>
              <w:ind w:left="-113"/>
              <w:jc w:val="center"/>
            </w:pP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r>
      <w:tr w:rsidR="00E27C5E" w:rsidTr="00E27C5E">
        <w:tc>
          <w:tcPr>
            <w:tcW w:w="3060" w:type="dxa"/>
            <w:tcBorders>
              <w:top w:val="dashSmallGap" w:sz="4" w:space="0" w:color="BFBFBF" w:themeColor="background1" w:themeShade="BF"/>
              <w:left w:val="nil"/>
              <w:bottom w:val="nil"/>
              <w:right w:val="nil"/>
            </w:tcBorders>
          </w:tcPr>
          <w:p w:rsidR="00E27C5E" w:rsidRDefault="00E27C5E" w:rsidP="00F944EC">
            <w:pPr>
              <w:pStyle w:val="ProductList-Offering2"/>
            </w:pPr>
            <w:bookmarkStart w:id="624" w:name="_Toc379797231"/>
            <w:bookmarkStart w:id="625" w:name="_Toc380513256"/>
            <w:bookmarkStart w:id="626" w:name="_Toc380655298"/>
            <w:bookmarkStart w:id="627" w:name="_Toc402272627"/>
            <w:r>
              <w:t>System Center Operations Manager 2007 R2</w:t>
            </w:r>
            <w:r>
              <w:fldChar w:fldCharType="begin"/>
            </w:r>
            <w:r>
              <w:instrText>XE "Operations Manager 2007 R2"</w:instrText>
            </w:r>
            <w:r>
              <w:fldChar w:fldCharType="end"/>
            </w:r>
            <w:r>
              <w:t xml:space="preserve"> Client Management License par Utilisateur</w:t>
            </w:r>
            <w:bookmarkEnd w:id="624"/>
            <w:bookmarkEnd w:id="625"/>
            <w:bookmarkEnd w:id="626"/>
            <w:bookmarkEnd w:id="627"/>
            <w:r>
              <w:fldChar w:fldCharType="begin"/>
            </w:r>
            <w:r>
              <w:instrText>XE "System Center Operations Manager 2007 R2 Client Management License par Utilisateur"</w:instrText>
            </w:r>
            <w:r>
              <w:fldChar w:fldCharType="end"/>
            </w:r>
          </w:p>
        </w:tc>
        <w:tc>
          <w:tcPr>
            <w:tcW w:w="595" w:type="dxa"/>
            <w:tcBorders>
              <w:top w:val="dashSmallGap" w:sz="4" w:space="0" w:color="BFBFBF" w:themeColor="background1" w:themeShade="BF"/>
              <w:left w:val="nil"/>
              <w:bottom w:val="nil"/>
              <w:right w:val="nil"/>
            </w:tcBorders>
            <w:vAlign w:val="center"/>
          </w:tcPr>
          <w:p w:rsidR="00E27C5E" w:rsidRDefault="00E27C5E"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E27C5E" w:rsidRDefault="00E27C5E"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E27C5E" w:rsidRDefault="00E27C5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27C5E" w:rsidRDefault="00E27C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E27C5E" w:rsidRDefault="00E27C5E" w:rsidP="00C05A53">
            <w:pPr>
              <w:pStyle w:val="ProductList-OfferingBody"/>
              <w:ind w:left="-113"/>
              <w:jc w:val="center"/>
            </w:pPr>
            <w:r>
              <w:t>1</w:t>
            </w: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70AD47" w:themeFill="accent6"/>
            <w:vAlign w:val="center"/>
          </w:tcPr>
          <w:p w:rsidR="00E27C5E" w:rsidRPr="00A845AF" w:rsidRDefault="00E27C5E"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BFBFBF" w:themeFill="background1" w:themeFillShade="BF"/>
            <w:vAlign w:val="center"/>
          </w:tcPr>
          <w:p w:rsidR="00E27C5E" w:rsidRDefault="00E27C5E" w:rsidP="00C05A53">
            <w:pPr>
              <w:pStyle w:val="ProductList-OfferingBody"/>
              <w:ind w:left="-113"/>
              <w:jc w:val="center"/>
            </w:pP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c>
          <w:tcPr>
            <w:tcW w:w="595" w:type="dxa"/>
            <w:shd w:val="clear" w:color="auto" w:fill="BFBFBF" w:themeFill="background1" w:themeFillShade="BF"/>
            <w:vAlign w:val="center"/>
          </w:tcPr>
          <w:p w:rsidR="00E27C5E" w:rsidRDefault="00E27C5E" w:rsidP="00C05A53">
            <w:pPr>
              <w:pStyle w:val="ProductList-OfferingBody"/>
              <w:ind w:left="-113"/>
              <w:jc w:val="center"/>
            </w:pPr>
          </w:p>
        </w:tc>
        <w:tc>
          <w:tcPr>
            <w:tcW w:w="596" w:type="dxa"/>
            <w:shd w:val="clear" w:color="auto" w:fill="BFBFBF" w:themeFill="background1" w:themeFillShade="BF"/>
            <w:vAlign w:val="center"/>
          </w:tcPr>
          <w:p w:rsidR="00E27C5E" w:rsidRDefault="00E27C5E" w:rsidP="00C05A53">
            <w:pPr>
              <w:pStyle w:val="ProductList-OfferingBody"/>
              <w:ind w:left="-113"/>
              <w:jc w:val="center"/>
            </w:pPr>
          </w:p>
        </w:tc>
      </w:tr>
    </w:tbl>
    <w:p w:rsidR="009919D2"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690"/>
        <w:gridCol w:w="3140"/>
      </w:tblGrid>
      <w:tr w:rsidR="00D8182E" w:rsidTr="00710899">
        <w:tc>
          <w:tcPr>
            <w:tcW w:w="3960" w:type="dxa"/>
          </w:tcPr>
          <w:p w:rsidR="00D8182E" w:rsidRPr="00D8182E" w:rsidRDefault="00D8182E" w:rsidP="00D8182E">
            <w:pPr>
              <w:pStyle w:val="ProductList-Body"/>
              <w:spacing w:before="20" w:after="20"/>
              <w:rPr>
                <w:b/>
              </w:rPr>
            </w:pPr>
            <w:r>
              <w:t xml:space="preserve">Version antérieure : </w:t>
            </w:r>
            <w:r>
              <w:rPr>
                <w:b/>
              </w:rPr>
              <w:t>System Center Operations</w:t>
            </w:r>
          </w:p>
        </w:tc>
        <w:tc>
          <w:tcPr>
            <w:tcW w:w="3690" w:type="dxa"/>
          </w:tcPr>
          <w:p w:rsidR="00D8182E" w:rsidRDefault="00D8182E" w:rsidP="00D8182E">
            <w:pPr>
              <w:pStyle w:val="ProductList-Body"/>
              <w:spacing w:before="20" w:after="20"/>
            </w:pPr>
            <w:r>
              <w:t xml:space="preserve">Groupe de Produits : </w:t>
            </w:r>
            <w:r>
              <w:rPr>
                <w:b/>
              </w:rPr>
              <w:t>Serveur</w:t>
            </w:r>
          </w:p>
        </w:tc>
        <w:tc>
          <w:tcPr>
            <w:tcW w:w="3140" w:type="dxa"/>
          </w:tcPr>
          <w:p w:rsidR="00D8182E" w:rsidRDefault="00D8182E" w:rsidP="00D8182E">
            <w:pPr>
              <w:pStyle w:val="ProductList-Body"/>
              <w:spacing w:before="20" w:after="20"/>
            </w:pPr>
          </w:p>
        </w:tc>
      </w:tr>
      <w:tr w:rsidR="00D8182E" w:rsidTr="00710899">
        <w:tc>
          <w:tcPr>
            <w:tcW w:w="3960" w:type="dxa"/>
          </w:tcPr>
          <w:p w:rsidR="00D8182E" w:rsidRPr="00D8182E" w:rsidRDefault="00D8182E" w:rsidP="00BE27AD">
            <w:pPr>
              <w:pStyle w:val="ProductList-Body"/>
              <w:spacing w:before="20" w:after="20"/>
              <w:ind w:left="162"/>
            </w:pPr>
            <w:r>
              <w:rPr>
                <w:b/>
              </w:rPr>
              <w:t>Manager 2007</w:t>
            </w:r>
            <w:r>
              <w:t xml:space="preserve"> (3/08)</w:t>
            </w:r>
          </w:p>
        </w:tc>
        <w:tc>
          <w:tcPr>
            <w:tcW w:w="3690" w:type="dxa"/>
          </w:tcPr>
          <w:p w:rsidR="00D8182E" w:rsidRDefault="00C857CA" w:rsidP="00D8182E">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140" w:type="dxa"/>
          </w:tcPr>
          <w:p w:rsidR="00D8182E" w:rsidRDefault="00D8182E" w:rsidP="00D8182E">
            <w:pPr>
              <w:pStyle w:val="ProductList-Body"/>
              <w:spacing w:before="20" w:after="20"/>
            </w:pPr>
          </w:p>
        </w:tc>
      </w:tr>
    </w:tbl>
    <w:p w:rsidR="00071A79" w:rsidRPr="00782C7B" w:rsidRDefault="00071A79" w:rsidP="00071A79">
      <w:pPr>
        <w:pStyle w:val="ProductList-Body"/>
        <w:shd w:val="clear" w:color="auto" w:fill="D9D9D9" w:themeFill="background1" w:themeFillShade="D9"/>
        <w:spacing w:before="120" w:after="120"/>
        <w:rPr>
          <w:b/>
        </w:rPr>
      </w:pPr>
      <w:r>
        <w:rPr>
          <w:b/>
        </w:rPr>
        <w:t>Informations supplémentaires</w:t>
      </w:r>
    </w:p>
    <w:p w:rsidR="00071A79" w:rsidRDefault="00071A79" w:rsidP="00071A79">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rsidR="000F1869" w:rsidRDefault="00C857CA" w:rsidP="00585A48">
      <w:pPr>
        <w:pStyle w:val="ProductList-Body"/>
        <w:shd w:val="clear" w:color="auto" w:fill="A6A6A6" w:themeFill="background1" w:themeFillShade="A6"/>
        <w:spacing w:before="120" w:after="240"/>
        <w:jc w:val="right"/>
        <w:rPr>
          <w:rStyle w:val="Hyperlink"/>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407E60" w:rsidRDefault="00C13DF8" w:rsidP="00680B4D">
      <w:pPr>
        <w:pStyle w:val="ProductList-Offering2Heading"/>
        <w:outlineLvl w:val="2"/>
      </w:pPr>
      <w:r>
        <w:tab/>
      </w:r>
      <w:bookmarkStart w:id="628" w:name="_Toc378147642"/>
      <w:bookmarkStart w:id="629" w:name="_Toc378151544"/>
      <w:bookmarkStart w:id="630" w:name="_Toc379797232"/>
      <w:bookmarkStart w:id="631" w:name="_Toc380513257"/>
      <w:bookmarkStart w:id="632" w:name="_Toc380655299"/>
      <w:bookmarkStart w:id="633" w:name="_Toc402272628"/>
      <w:r>
        <w:t>System Center Server</w:t>
      </w:r>
      <w:bookmarkEnd w:id="628"/>
      <w:bookmarkEnd w:id="629"/>
      <w:bookmarkEnd w:id="630"/>
      <w:bookmarkEnd w:id="631"/>
      <w:bookmarkEnd w:id="632"/>
      <w:bookmarkEnd w:id="6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35184" w:rsidTr="00735184">
        <w:trPr>
          <w:tblHeader/>
        </w:trPr>
        <w:tc>
          <w:tcPr>
            <w:tcW w:w="3060" w:type="dxa"/>
            <w:tcBorders>
              <w:bottom w:val="nil"/>
            </w:tcBorders>
            <w:shd w:val="clear" w:color="auto" w:fill="00188F"/>
          </w:tcPr>
          <w:p w:rsidR="00735184" w:rsidRPr="00EE0836" w:rsidRDefault="00735184"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735184" w:rsidRPr="00A845AF" w:rsidRDefault="0073518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735184" w:rsidRPr="00A845AF" w:rsidRDefault="00735184"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735184" w:rsidRPr="00A845AF" w:rsidRDefault="0073518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735184" w:rsidRPr="00A845AF" w:rsidRDefault="00735184"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735184" w:rsidRPr="00A845AF" w:rsidRDefault="00735184"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735184" w:rsidRPr="00A845AF" w:rsidRDefault="0073518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735184" w:rsidRPr="00A845AF" w:rsidRDefault="0073518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735184" w:rsidRPr="00A845AF" w:rsidRDefault="0073518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735184" w:rsidRPr="00A845AF" w:rsidRDefault="0073518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735184" w:rsidRPr="00A845AF" w:rsidRDefault="0073518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735184" w:rsidRPr="00A845AF" w:rsidRDefault="0073518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735184" w:rsidRPr="00A845AF" w:rsidRDefault="0073518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735184" w:rsidRPr="00A845AF" w:rsidRDefault="0073518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35184" w:rsidTr="00735184">
        <w:tc>
          <w:tcPr>
            <w:tcW w:w="3060" w:type="dxa"/>
            <w:tcBorders>
              <w:top w:val="nil"/>
              <w:left w:val="nil"/>
              <w:bottom w:val="dashSmallGap" w:sz="4" w:space="0" w:color="BFBFBF" w:themeColor="background1" w:themeShade="BF"/>
              <w:right w:val="nil"/>
            </w:tcBorders>
          </w:tcPr>
          <w:p w:rsidR="00735184" w:rsidRDefault="00735184" w:rsidP="00F944EC">
            <w:pPr>
              <w:pStyle w:val="ProductList-Offering2"/>
            </w:pPr>
            <w:bookmarkStart w:id="634" w:name="_Toc379797233"/>
            <w:bookmarkStart w:id="635" w:name="_Toc380513258"/>
            <w:bookmarkStart w:id="636" w:name="_Toc380655300"/>
            <w:bookmarkStart w:id="637" w:name="_Toc402272629"/>
            <w:r>
              <w:t>System Center 2012 R2 Datacenter Server Management License</w:t>
            </w:r>
            <w:r>
              <w:fldChar w:fldCharType="begin"/>
            </w:r>
            <w:r>
              <w:instrText>XE "System Center 2012 R2 Datacenter Server Management License"</w:instrText>
            </w:r>
            <w:r>
              <w:fldChar w:fldCharType="end"/>
            </w:r>
            <w:r>
              <w:t xml:space="preserve"> (2 processeurs)</w:t>
            </w:r>
            <w:bookmarkEnd w:id="634"/>
            <w:bookmarkEnd w:id="635"/>
            <w:bookmarkEnd w:id="636"/>
            <w:bookmarkEnd w:id="637"/>
          </w:p>
        </w:tc>
        <w:tc>
          <w:tcPr>
            <w:tcW w:w="595" w:type="dxa"/>
            <w:tcBorders>
              <w:top w:val="nil"/>
              <w:left w:val="nil"/>
              <w:bottom w:val="dashSmallGap" w:sz="4" w:space="0" w:color="BFBFBF" w:themeColor="background1" w:themeShade="BF"/>
              <w:right w:val="nil"/>
            </w:tcBorders>
            <w:vAlign w:val="center"/>
          </w:tcPr>
          <w:p w:rsidR="00735184" w:rsidRDefault="00735184"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735184" w:rsidRDefault="00735184"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35184" w:rsidRDefault="00735184"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35184" w:rsidRDefault="0073518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735184" w:rsidRDefault="00735184" w:rsidP="00C05A53">
            <w:pPr>
              <w:pStyle w:val="ProductList-OfferingBody"/>
              <w:ind w:left="-113"/>
              <w:jc w:val="center"/>
            </w:pPr>
            <w:r>
              <w:t>25</w:t>
            </w:r>
          </w:p>
        </w:tc>
        <w:tc>
          <w:tcPr>
            <w:tcW w:w="596" w:type="dxa"/>
            <w:shd w:val="clear" w:color="auto" w:fill="70AD47" w:themeFill="accent6"/>
            <w:vAlign w:val="center"/>
          </w:tcPr>
          <w:p w:rsidR="00735184" w:rsidRPr="00A845AF" w:rsidRDefault="0073518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735184" w:rsidRPr="00A845AF" w:rsidRDefault="0073518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735184" w:rsidRDefault="00735184" w:rsidP="00A96404">
            <w:pPr>
              <w:pStyle w:val="ProductList-OfferingBody"/>
              <w:ind w:left="-113"/>
              <w:jc w:val="center"/>
            </w:pPr>
          </w:p>
        </w:tc>
        <w:tc>
          <w:tcPr>
            <w:tcW w:w="595" w:type="dxa"/>
            <w:shd w:val="clear" w:color="auto" w:fill="70AD47" w:themeFill="accent6"/>
            <w:vAlign w:val="center"/>
          </w:tcPr>
          <w:p w:rsidR="00735184" w:rsidRDefault="00735184" w:rsidP="00A96404">
            <w:pPr>
              <w:pStyle w:val="ProductList-OfferingBody"/>
              <w:ind w:left="-113"/>
              <w:jc w:val="center"/>
            </w:pPr>
          </w:p>
        </w:tc>
        <w:tc>
          <w:tcPr>
            <w:tcW w:w="595" w:type="dxa"/>
            <w:shd w:val="clear" w:color="auto" w:fill="70AD47" w:themeFill="accent6"/>
            <w:vAlign w:val="center"/>
          </w:tcPr>
          <w:p w:rsidR="00735184" w:rsidRPr="00A845AF" w:rsidRDefault="00735184"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735184" w:rsidRPr="00A845AF" w:rsidRDefault="00735184"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735184" w:rsidRPr="00A845AF" w:rsidRDefault="00735184" w:rsidP="00A96404">
            <w:pPr>
              <w:pStyle w:val="ProductList-OfferingBody"/>
              <w:ind w:left="-113"/>
              <w:jc w:val="center"/>
            </w:pPr>
          </w:p>
        </w:tc>
        <w:tc>
          <w:tcPr>
            <w:tcW w:w="596" w:type="dxa"/>
            <w:shd w:val="clear" w:color="auto" w:fill="70AD47" w:themeFill="accent6"/>
            <w:vAlign w:val="center"/>
          </w:tcPr>
          <w:p w:rsidR="00735184" w:rsidRPr="00A845AF" w:rsidRDefault="0073518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r w:rsidRPr="00A845AF">
              <w:t>,C</w:t>
            </w:r>
            <w:r w:rsidRPr="00A845AF">
              <w:rPr>
                <w:b/>
                <w:bCs/>
              </w:rPr>
              <w:fldChar w:fldCharType="end"/>
            </w:r>
          </w:p>
        </w:tc>
      </w:tr>
      <w:tr w:rsidR="00735184" w:rsidTr="00735184">
        <w:tc>
          <w:tcPr>
            <w:tcW w:w="3060" w:type="dxa"/>
            <w:tcBorders>
              <w:top w:val="dashSmallGap" w:sz="4" w:space="0" w:color="BFBFBF" w:themeColor="background1" w:themeShade="BF"/>
              <w:left w:val="nil"/>
              <w:bottom w:val="nil"/>
              <w:right w:val="nil"/>
            </w:tcBorders>
          </w:tcPr>
          <w:p w:rsidR="00735184" w:rsidRDefault="00735184" w:rsidP="00F944EC">
            <w:pPr>
              <w:pStyle w:val="ProductList-Offering2"/>
            </w:pPr>
            <w:bookmarkStart w:id="638" w:name="_Toc379797234"/>
            <w:bookmarkStart w:id="639" w:name="_Toc380513259"/>
            <w:bookmarkStart w:id="640" w:name="_Toc380655301"/>
            <w:bookmarkStart w:id="641" w:name="_Toc402272630"/>
            <w:r>
              <w:t>System Center 2012 R2 Standard Server Management License</w:t>
            </w:r>
            <w:r>
              <w:fldChar w:fldCharType="begin"/>
            </w:r>
            <w:r>
              <w:instrText>XE "System Center 2012 R2 Standard Server Management License"</w:instrText>
            </w:r>
            <w:r>
              <w:fldChar w:fldCharType="end"/>
            </w:r>
            <w:r>
              <w:t xml:space="preserve"> (2 processeurs)</w:t>
            </w:r>
            <w:bookmarkEnd w:id="638"/>
            <w:bookmarkEnd w:id="639"/>
            <w:bookmarkEnd w:id="640"/>
            <w:bookmarkEnd w:id="641"/>
          </w:p>
        </w:tc>
        <w:tc>
          <w:tcPr>
            <w:tcW w:w="595" w:type="dxa"/>
            <w:tcBorders>
              <w:top w:val="dashSmallGap" w:sz="4" w:space="0" w:color="BFBFBF" w:themeColor="background1" w:themeShade="BF"/>
              <w:left w:val="nil"/>
              <w:bottom w:val="nil"/>
              <w:right w:val="nil"/>
            </w:tcBorders>
            <w:vAlign w:val="center"/>
          </w:tcPr>
          <w:p w:rsidR="00735184" w:rsidRDefault="00735184"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735184" w:rsidRDefault="0073518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35184" w:rsidRDefault="00735184"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35184" w:rsidRDefault="0073518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735184" w:rsidRDefault="00735184" w:rsidP="00C05A53">
            <w:pPr>
              <w:pStyle w:val="ProductList-OfferingBody"/>
              <w:ind w:left="-113"/>
              <w:jc w:val="center"/>
            </w:pPr>
            <w:r>
              <w:t>15</w:t>
            </w:r>
          </w:p>
        </w:tc>
        <w:tc>
          <w:tcPr>
            <w:tcW w:w="596" w:type="dxa"/>
            <w:shd w:val="clear" w:color="auto" w:fill="70AD47" w:themeFill="accent6"/>
            <w:vAlign w:val="center"/>
          </w:tcPr>
          <w:p w:rsidR="00735184" w:rsidRPr="00A845AF" w:rsidRDefault="0073518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735184" w:rsidRPr="00A845AF" w:rsidRDefault="0073518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735184" w:rsidRDefault="00735184" w:rsidP="00A96404">
            <w:pPr>
              <w:pStyle w:val="ProductList-OfferingBody"/>
              <w:ind w:left="-113"/>
              <w:jc w:val="center"/>
            </w:pPr>
          </w:p>
        </w:tc>
        <w:tc>
          <w:tcPr>
            <w:tcW w:w="595" w:type="dxa"/>
            <w:shd w:val="clear" w:color="auto" w:fill="70AD47" w:themeFill="accent6"/>
            <w:vAlign w:val="center"/>
          </w:tcPr>
          <w:p w:rsidR="00735184" w:rsidRDefault="00735184" w:rsidP="00A96404">
            <w:pPr>
              <w:pStyle w:val="ProductList-OfferingBody"/>
              <w:ind w:left="-113"/>
              <w:jc w:val="center"/>
            </w:pPr>
          </w:p>
        </w:tc>
        <w:tc>
          <w:tcPr>
            <w:tcW w:w="595" w:type="dxa"/>
            <w:shd w:val="clear" w:color="auto" w:fill="70AD47" w:themeFill="accent6"/>
            <w:vAlign w:val="center"/>
          </w:tcPr>
          <w:p w:rsidR="00735184" w:rsidRPr="00A845AF" w:rsidRDefault="00735184"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735184" w:rsidRPr="00A845AF" w:rsidRDefault="00735184"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735184" w:rsidRPr="00A845AF" w:rsidRDefault="00735184" w:rsidP="00A96404">
            <w:pPr>
              <w:pStyle w:val="ProductList-OfferingBody"/>
              <w:ind w:left="-113"/>
              <w:jc w:val="center"/>
            </w:pPr>
          </w:p>
        </w:tc>
        <w:tc>
          <w:tcPr>
            <w:tcW w:w="596" w:type="dxa"/>
            <w:shd w:val="clear" w:color="auto" w:fill="70AD47" w:themeFill="accent6"/>
            <w:vAlign w:val="center"/>
          </w:tcPr>
          <w:p w:rsidR="00735184" w:rsidRPr="00A845AF" w:rsidRDefault="0073518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
                <w:bCs/>
              </w:rPr>
              <w:fldChar w:fldCharType="begin"/>
            </w:r>
            <w:r w:rsidRPr="00A845AF">
              <w:rPr>
                <w:b/>
                <w:bCs/>
              </w:rPr>
              <w:instrText xml:space="preserve"> AutoTextList  \s NoStyle \t "</w:instrText>
            </w:r>
            <w:r w:rsidRPr="00A845AF">
              <w:instrText>Infrastructure Principale"</w:instrText>
            </w:r>
            <w:r w:rsidRPr="00A845AF">
              <w:rPr>
                <w:b/>
                <w:bCs/>
              </w:rPr>
              <w:instrText xml:space="preserve"> </w:instrText>
            </w:r>
            <w:r w:rsidRPr="00A845AF">
              <w:rPr>
                <w:b/>
                <w:bCs/>
              </w:rPr>
              <w:fldChar w:fldCharType="separate"/>
            </w:r>
            <w:r w:rsidRPr="00A845AF">
              <w:t>,C</w:t>
            </w:r>
            <w:r w:rsidRPr="00A845AF">
              <w:rPr>
                <w:b/>
                <w:bCs/>
              </w:rPr>
              <w:fldChar w:fldCharType="end"/>
            </w:r>
          </w:p>
        </w:tc>
      </w:tr>
    </w:tbl>
    <w:p w:rsidR="00407E60"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690"/>
        <w:gridCol w:w="3140"/>
      </w:tblGrid>
      <w:tr w:rsidR="00495DD9" w:rsidTr="008964CA">
        <w:tc>
          <w:tcPr>
            <w:tcW w:w="3960" w:type="dxa"/>
          </w:tcPr>
          <w:p w:rsidR="00495DD9" w:rsidRDefault="00183408" w:rsidP="00495DD9">
            <w:pPr>
              <w:pStyle w:val="ProductList-Body"/>
              <w:spacing w:before="20" w:after="20"/>
            </w:pPr>
            <w:r>
              <w:t xml:space="preserve">Version antérieure : </w:t>
            </w:r>
            <w:r>
              <w:rPr>
                <w:b/>
              </w:rPr>
              <w:t>System Center 2012</w:t>
            </w:r>
            <w:r>
              <w:t xml:space="preserve"> (3/12)</w:t>
            </w:r>
          </w:p>
        </w:tc>
        <w:tc>
          <w:tcPr>
            <w:tcW w:w="3690" w:type="dxa"/>
          </w:tcPr>
          <w:p w:rsidR="00495DD9" w:rsidRDefault="00495DD9" w:rsidP="00495DD9">
            <w:pPr>
              <w:pStyle w:val="ProductList-Body"/>
              <w:spacing w:before="20" w:after="20"/>
            </w:pPr>
            <w:r>
              <w:t xml:space="preserve">Groupe de Produits : </w:t>
            </w:r>
            <w:r>
              <w:rPr>
                <w:b/>
              </w:rPr>
              <w:t>Serveur</w:t>
            </w:r>
          </w:p>
        </w:tc>
        <w:tc>
          <w:tcPr>
            <w:tcW w:w="3140" w:type="dxa"/>
          </w:tcPr>
          <w:p w:rsidR="00495DD9" w:rsidRDefault="00495DD9" w:rsidP="00495DD9">
            <w:pPr>
              <w:pStyle w:val="ProductList-Body"/>
              <w:spacing w:before="20" w:after="20"/>
            </w:pPr>
          </w:p>
        </w:tc>
      </w:tr>
      <w:tr w:rsidR="00495DD9" w:rsidTr="008964CA">
        <w:tc>
          <w:tcPr>
            <w:tcW w:w="3960" w:type="dxa"/>
          </w:tcPr>
          <w:p w:rsidR="00495DD9" w:rsidRDefault="00495DD9" w:rsidP="00495DD9">
            <w:pPr>
              <w:pStyle w:val="ProductList-Body"/>
              <w:spacing w:before="20" w:after="20"/>
            </w:pPr>
          </w:p>
        </w:tc>
        <w:tc>
          <w:tcPr>
            <w:tcW w:w="3690" w:type="dxa"/>
          </w:tcPr>
          <w:p w:rsidR="00495DD9" w:rsidRDefault="00C857CA" w:rsidP="00495DD9">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140" w:type="dxa"/>
          </w:tcPr>
          <w:p w:rsidR="00495DD9" w:rsidRDefault="00495DD9" w:rsidP="00495DD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183408" w:rsidRPr="00183408" w:rsidRDefault="00183408" w:rsidP="00183408">
      <w:pPr>
        <w:pStyle w:val="ProductList-Body"/>
        <w:rPr>
          <w:b/>
        </w:rPr>
      </w:pPr>
      <w:r>
        <w:rPr>
          <w:b/>
          <w:color w:val="00188F"/>
        </w:rPr>
        <w:t>Droits de mise à jour de la Software Assurance pour les versions précédentes de System Center Server</w:t>
      </w:r>
      <w:r>
        <w:rPr>
          <w:b/>
        </w:rPr>
        <w:t xml:space="preserve"> </w:t>
      </w:r>
    </w:p>
    <w:p w:rsidR="00183408" w:rsidRDefault="00183408" w:rsidP="00183408">
      <w:pPr>
        <w:pStyle w:val="ProductList-Body"/>
      </w:pPr>
      <w:r>
        <w:t>Les clients ayant souscrit une SA pour les Produits suivants active au 1er avril 2012 pourront prétendre à une mise à jour vers la version 2</w:t>
      </w:r>
      <w:r w:rsidR="00A96404">
        <w:t xml:space="preserve">012 sous certaines conditions. </w:t>
      </w:r>
      <w:r>
        <w:t>Reportez-vous à la Liste des Produits de mars 2014 pour en savoir plus (</w:t>
      </w:r>
      <w:hyperlink r:id="rId39" w:history="1">
        <w:r>
          <w:rPr>
            <w:rStyle w:val="Hyperlink"/>
          </w:rPr>
          <w:t>http://go.microsoft.com/?linkid=9839207</w:t>
        </w:r>
      </w:hyperlink>
      <w:r>
        <w:t xml:space="preserve">). </w:t>
      </w:r>
    </w:p>
    <w:p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ou Datacenter</w:t>
      </w:r>
    </w:p>
    <w:p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Default="00183408" w:rsidP="00481542">
      <w:pPr>
        <w:pStyle w:val="ProductList-Body"/>
        <w:numPr>
          <w:ilvl w:val="0"/>
          <w:numId w:val="36"/>
        </w:numPr>
        <w:ind w:left="450" w:hanging="270"/>
      </w:pPr>
      <w:r>
        <w:t>Windows Embedded Device Manager 2011</w:t>
      </w:r>
    </w:p>
    <w:p w:rsidR="00B45BE8" w:rsidRDefault="00B45BE8" w:rsidP="00B45BE8">
      <w:pPr>
        <w:pStyle w:val="ProductList-Body"/>
      </w:pPr>
    </w:p>
    <w:p w:rsidR="00B45BE8" w:rsidRPr="00FD42F0" w:rsidRDefault="00B45BE8" w:rsidP="00B45BE8">
      <w:pPr>
        <w:pStyle w:val="ProductList-Body"/>
        <w:rPr>
          <w:b/>
          <w:color w:val="00188F"/>
        </w:rPr>
      </w:pPr>
      <w:r>
        <w:rPr>
          <w:b/>
          <w:color w:val="00188F"/>
        </w:rPr>
        <w:t>Rattachement d</w:t>
      </w:r>
      <w:r w:rsidR="005A5B37">
        <w:rPr>
          <w:b/>
          <w:color w:val="00188F"/>
        </w:rPr>
        <w:t>’</w:t>
      </w:r>
      <w:r>
        <w:rPr>
          <w:b/>
          <w:color w:val="00188F"/>
        </w:rPr>
        <w:t>un Accord de Mise en Œuvre Serveur et Cloud (SCE) au Contrat Entreprise pour System Center 2012 R2 Standard</w:t>
      </w:r>
    </w:p>
    <w:p w:rsidR="00B45BE8" w:rsidRPr="00FD42F0" w:rsidRDefault="00B45BE8" w:rsidP="002144FE">
      <w:pPr>
        <w:pStyle w:val="ProductList-Body"/>
      </w:pPr>
      <w:r>
        <w:t>Les clients sous contrat SCE qui satisfont les exigences de couverture et souscrivent à des produits Core Infrastructure sont autorisés à installer et gérer le produit System Center dans les composants d</w:t>
      </w:r>
      <w:r w:rsidR="005A5B37">
        <w:t>’</w:t>
      </w:r>
      <w:r>
        <w:t>Environnement de Système d</w:t>
      </w:r>
      <w:r w:rsidR="005A5B37">
        <w:t>’</w:t>
      </w:r>
      <w:r>
        <w:t>Exploitation Virtuel (OS</w:t>
      </w:r>
      <w:r w:rsidR="00A96404">
        <w:t xml:space="preserve">E Virtuel) de Microsoft Azure. </w:t>
      </w:r>
      <w:r>
        <w:t>Cet</w:t>
      </w:r>
      <w:r w:rsidR="002144FE">
        <w:t> </w:t>
      </w:r>
      <w:r>
        <w:t>avantage leur permettra de gérer jusqu</w:t>
      </w:r>
      <w:r w:rsidR="005A5B37">
        <w:t>’</w:t>
      </w:r>
      <w:r>
        <w:t>à 10 instances d</w:t>
      </w:r>
      <w:r w:rsidR="005A5B37">
        <w:t>’</w:t>
      </w:r>
      <w:r>
        <w:t>OSE Virtuel éligibles dans Microsoft Azure par li</w:t>
      </w:r>
      <w:r w:rsidR="00A96404">
        <w:t xml:space="preserve">cence CIS incluse dans le SCE. </w:t>
      </w:r>
    </w:p>
    <w:p w:rsidR="00B45BE8" w:rsidRPr="00706CD7" w:rsidRDefault="00B45BE8" w:rsidP="00B45BE8">
      <w:pPr>
        <w:pStyle w:val="ProductList-Body"/>
      </w:pPr>
      <w:r>
        <w:t xml:space="preserve"> </w:t>
      </w:r>
    </w:p>
    <w:p w:rsidR="00B45BE8" w:rsidRPr="00FD42F0" w:rsidRDefault="00B45BE8" w:rsidP="00B45BE8">
      <w:pPr>
        <w:pStyle w:val="ProductList-Body"/>
      </w:pPr>
      <w:r>
        <w:t>Voici les instances d</w:t>
      </w:r>
      <w:r w:rsidR="005A5B37">
        <w:t>’</w:t>
      </w:r>
      <w:r>
        <w:t>OSE Virtuel Microsoft Azure éligibles :</w:t>
      </w:r>
    </w:p>
    <w:p w:rsidR="00B45BE8" w:rsidRDefault="00B45BE8" w:rsidP="00B45BE8">
      <w:pPr>
        <w:pStyle w:val="ProductList-Body"/>
        <w:numPr>
          <w:ilvl w:val="0"/>
          <w:numId w:val="57"/>
        </w:numPr>
        <w:ind w:left="450" w:hanging="270"/>
      </w:pPr>
      <w:r>
        <w:t>Instances de machines virtuelles Windows</w:t>
      </w:r>
    </w:p>
    <w:p w:rsidR="00B45BE8" w:rsidRDefault="00B45BE8" w:rsidP="00B45BE8">
      <w:pPr>
        <w:pStyle w:val="ProductList-Body"/>
        <w:numPr>
          <w:ilvl w:val="0"/>
          <w:numId w:val="57"/>
        </w:numPr>
        <w:ind w:left="450" w:hanging="270"/>
      </w:pPr>
      <w:r>
        <w:t>Instances de services Cloud (rôles Web et de travail)</w:t>
      </w:r>
    </w:p>
    <w:p w:rsidR="00B45BE8" w:rsidRDefault="00B45BE8" w:rsidP="00B45BE8">
      <w:pPr>
        <w:pStyle w:val="ProductList-Body"/>
        <w:numPr>
          <w:ilvl w:val="0"/>
          <w:numId w:val="57"/>
        </w:numPr>
        <w:ind w:left="450" w:hanging="270"/>
      </w:pPr>
      <w:r>
        <w:t>Comptes de stockage</w:t>
      </w:r>
    </w:p>
    <w:p w:rsidR="00B45BE8" w:rsidRDefault="00B45BE8" w:rsidP="00B45BE8">
      <w:pPr>
        <w:pStyle w:val="ProductList-Body"/>
        <w:numPr>
          <w:ilvl w:val="0"/>
          <w:numId w:val="57"/>
        </w:numPr>
        <w:ind w:left="450" w:hanging="270"/>
      </w:pPr>
      <w:r>
        <w:t>Bases de données SQL</w:t>
      </w:r>
    </w:p>
    <w:p w:rsidR="00782C7B" w:rsidRDefault="00B45BE8" w:rsidP="00B45BE8">
      <w:pPr>
        <w:pStyle w:val="ProductList-Body"/>
        <w:numPr>
          <w:ilvl w:val="0"/>
          <w:numId w:val="57"/>
        </w:numPr>
        <w:ind w:left="450" w:hanging="270"/>
      </w:pPr>
      <w:r>
        <w:t>Instances de sites Web</w:t>
      </w:r>
      <w:r>
        <w:fldChar w:fldCharType="begin"/>
      </w:r>
      <w:r>
        <w:instrText>XE "Windows Embedded Device Manager 2011"</w:instrText>
      </w:r>
      <w:r>
        <w:fldChar w:fldCharType="end"/>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407E60" w:rsidRDefault="00C13DF8" w:rsidP="00680B4D">
      <w:pPr>
        <w:pStyle w:val="ProductList-Offering2Heading"/>
        <w:outlineLvl w:val="2"/>
      </w:pPr>
      <w:r>
        <w:tab/>
      </w:r>
      <w:bookmarkStart w:id="642" w:name="_Toc378147643"/>
      <w:bookmarkStart w:id="643" w:name="_Toc378151545"/>
      <w:bookmarkStart w:id="644" w:name="_Toc379797235"/>
      <w:bookmarkStart w:id="645" w:name="_Toc380513260"/>
      <w:bookmarkStart w:id="646" w:name="_Toc380655302"/>
      <w:bookmarkStart w:id="647" w:name="_Toc402272631"/>
      <w:r>
        <w:t>System Center Server Management Suite</w:t>
      </w:r>
      <w:bookmarkEnd w:id="642"/>
      <w:bookmarkEnd w:id="643"/>
      <w:bookmarkEnd w:id="644"/>
      <w:bookmarkEnd w:id="645"/>
      <w:bookmarkEnd w:id="646"/>
      <w:bookmarkEnd w:id="6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6196E" w:rsidTr="0056196E">
        <w:trPr>
          <w:tblHeader/>
        </w:trPr>
        <w:tc>
          <w:tcPr>
            <w:tcW w:w="3060" w:type="dxa"/>
            <w:tcBorders>
              <w:bottom w:val="nil"/>
            </w:tcBorders>
            <w:shd w:val="clear" w:color="auto" w:fill="00188F"/>
          </w:tcPr>
          <w:p w:rsidR="0056196E" w:rsidRPr="00EE0836" w:rsidRDefault="0056196E"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6196E" w:rsidRPr="00A845AF" w:rsidRDefault="0056196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56196E" w:rsidRPr="00A845AF" w:rsidRDefault="0056196E"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56196E" w:rsidRPr="00A845AF" w:rsidRDefault="0056196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6196E" w:rsidRPr="00A845AF" w:rsidRDefault="0056196E"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56196E" w:rsidRPr="00A845AF" w:rsidRDefault="0056196E"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56196E" w:rsidRPr="00A845AF" w:rsidRDefault="0056196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56196E" w:rsidRPr="00A845AF" w:rsidRDefault="0056196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56196E" w:rsidRPr="00A845AF" w:rsidRDefault="0056196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56196E" w:rsidRPr="00A845AF" w:rsidRDefault="0056196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56196E" w:rsidRPr="00A845AF" w:rsidRDefault="0056196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56196E" w:rsidRPr="00A845AF" w:rsidRDefault="0056196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56196E" w:rsidRPr="00A845AF" w:rsidRDefault="0056196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56196E" w:rsidRPr="00A845AF" w:rsidRDefault="0056196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6196E" w:rsidTr="0056196E">
        <w:tc>
          <w:tcPr>
            <w:tcW w:w="3060" w:type="dxa"/>
            <w:tcBorders>
              <w:top w:val="nil"/>
              <w:left w:val="nil"/>
              <w:bottom w:val="dashSmallGap" w:sz="4" w:space="0" w:color="BFBFBF" w:themeColor="background1" w:themeShade="BF"/>
              <w:right w:val="nil"/>
            </w:tcBorders>
          </w:tcPr>
          <w:p w:rsidR="0056196E" w:rsidRDefault="0056196E" w:rsidP="00F944EC">
            <w:pPr>
              <w:pStyle w:val="ProductList-Offering2"/>
            </w:pPr>
            <w:bookmarkStart w:id="648" w:name="_Toc379797236"/>
            <w:bookmarkStart w:id="649" w:name="_Toc380513261"/>
            <w:bookmarkStart w:id="650" w:name="_Toc380655303"/>
            <w:bookmarkStart w:id="651" w:name="_Toc402272632"/>
            <w:r>
              <w:t>System Center Server Management Suite Datacenter</w:t>
            </w:r>
            <w:bookmarkEnd w:id="648"/>
            <w:bookmarkEnd w:id="649"/>
            <w:bookmarkEnd w:id="650"/>
            <w:bookmarkEnd w:id="651"/>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56196E" w:rsidRDefault="0056196E"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56196E" w:rsidRDefault="0056196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6196E" w:rsidRDefault="0056196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6196E" w:rsidRDefault="0056196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6196E" w:rsidRDefault="0056196E" w:rsidP="00C05A53">
            <w:pPr>
              <w:pStyle w:val="ProductList-OfferingBody"/>
              <w:ind w:left="-113"/>
              <w:jc w:val="center"/>
            </w:pPr>
            <w:r>
              <w:t>10</w:t>
            </w:r>
          </w:p>
        </w:tc>
        <w:tc>
          <w:tcPr>
            <w:tcW w:w="596" w:type="dxa"/>
            <w:shd w:val="clear" w:color="auto" w:fill="BFBFBF" w:themeFill="background1" w:themeFillShade="BF"/>
            <w:vAlign w:val="center"/>
          </w:tcPr>
          <w:p w:rsidR="0056196E" w:rsidRDefault="0056196E" w:rsidP="00C05A53">
            <w:pPr>
              <w:pStyle w:val="ProductList-OfferingBody"/>
              <w:ind w:left="-113"/>
              <w:jc w:val="center"/>
            </w:pPr>
          </w:p>
        </w:tc>
        <w:tc>
          <w:tcPr>
            <w:tcW w:w="595" w:type="dxa"/>
            <w:shd w:val="clear" w:color="auto" w:fill="70AD47" w:themeFill="accent6"/>
            <w:vAlign w:val="center"/>
          </w:tcPr>
          <w:p w:rsidR="0056196E" w:rsidRPr="00A845AF" w:rsidRDefault="0056196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56196E" w:rsidRDefault="0056196E" w:rsidP="00C05A53">
            <w:pPr>
              <w:pStyle w:val="ProductList-OfferingBody"/>
              <w:ind w:left="-113"/>
              <w:jc w:val="center"/>
            </w:pPr>
          </w:p>
        </w:tc>
        <w:tc>
          <w:tcPr>
            <w:tcW w:w="595" w:type="dxa"/>
            <w:shd w:val="clear" w:color="auto" w:fill="BFBFBF" w:themeFill="background1" w:themeFillShade="BF"/>
            <w:vAlign w:val="center"/>
          </w:tcPr>
          <w:p w:rsidR="0056196E" w:rsidRDefault="0056196E" w:rsidP="00C05A53">
            <w:pPr>
              <w:pStyle w:val="ProductList-OfferingBody"/>
              <w:ind w:left="-113"/>
              <w:jc w:val="center"/>
            </w:pPr>
          </w:p>
        </w:tc>
        <w:tc>
          <w:tcPr>
            <w:tcW w:w="595" w:type="dxa"/>
            <w:shd w:val="clear" w:color="auto" w:fill="BFBFBF" w:themeFill="background1" w:themeFillShade="BF"/>
            <w:vAlign w:val="center"/>
          </w:tcPr>
          <w:p w:rsidR="0056196E" w:rsidRDefault="0056196E" w:rsidP="00C05A53">
            <w:pPr>
              <w:pStyle w:val="ProductList-OfferingBody"/>
              <w:ind w:left="-113"/>
              <w:jc w:val="center"/>
            </w:pPr>
          </w:p>
        </w:tc>
        <w:tc>
          <w:tcPr>
            <w:tcW w:w="596" w:type="dxa"/>
            <w:shd w:val="clear" w:color="auto" w:fill="BFBFBF" w:themeFill="background1" w:themeFillShade="BF"/>
            <w:vAlign w:val="center"/>
          </w:tcPr>
          <w:p w:rsidR="0056196E" w:rsidRDefault="0056196E" w:rsidP="00C05A53">
            <w:pPr>
              <w:pStyle w:val="ProductList-OfferingBody"/>
              <w:ind w:left="-113"/>
              <w:jc w:val="center"/>
            </w:pPr>
          </w:p>
        </w:tc>
        <w:tc>
          <w:tcPr>
            <w:tcW w:w="595" w:type="dxa"/>
            <w:shd w:val="clear" w:color="auto" w:fill="BFBFBF" w:themeFill="background1" w:themeFillShade="BF"/>
            <w:vAlign w:val="center"/>
          </w:tcPr>
          <w:p w:rsidR="0056196E" w:rsidRDefault="0056196E" w:rsidP="00C05A53">
            <w:pPr>
              <w:pStyle w:val="ProductList-OfferingBody"/>
              <w:ind w:left="-113"/>
              <w:jc w:val="center"/>
            </w:pPr>
          </w:p>
        </w:tc>
        <w:tc>
          <w:tcPr>
            <w:tcW w:w="596" w:type="dxa"/>
            <w:shd w:val="clear" w:color="auto" w:fill="BFBFBF" w:themeFill="background1" w:themeFillShade="BF"/>
            <w:vAlign w:val="center"/>
          </w:tcPr>
          <w:p w:rsidR="0056196E" w:rsidRDefault="0056196E" w:rsidP="00C05A53">
            <w:pPr>
              <w:pStyle w:val="ProductList-OfferingBody"/>
              <w:ind w:left="-113"/>
              <w:jc w:val="center"/>
            </w:pPr>
          </w:p>
        </w:tc>
      </w:tr>
      <w:tr w:rsidR="0056196E" w:rsidTr="0056196E">
        <w:tc>
          <w:tcPr>
            <w:tcW w:w="3060" w:type="dxa"/>
            <w:tcBorders>
              <w:top w:val="dashSmallGap" w:sz="4" w:space="0" w:color="BFBFBF" w:themeColor="background1" w:themeShade="BF"/>
              <w:left w:val="nil"/>
              <w:bottom w:val="nil"/>
              <w:right w:val="nil"/>
            </w:tcBorders>
          </w:tcPr>
          <w:p w:rsidR="0056196E" w:rsidRDefault="0056196E" w:rsidP="00F944EC">
            <w:pPr>
              <w:pStyle w:val="ProductList-Offering2"/>
            </w:pPr>
            <w:bookmarkStart w:id="652" w:name="_Toc379797237"/>
            <w:bookmarkStart w:id="653" w:name="_Toc380513262"/>
            <w:bookmarkStart w:id="654" w:name="_Toc380655304"/>
            <w:bookmarkStart w:id="655" w:name="_Toc402272633"/>
            <w:r>
              <w:t>System Center Server Management Suite Enterprise</w:t>
            </w:r>
            <w:bookmarkEnd w:id="652"/>
            <w:bookmarkEnd w:id="653"/>
            <w:bookmarkEnd w:id="654"/>
            <w:bookmarkEnd w:id="655"/>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56196E" w:rsidRDefault="0056196E"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56196E" w:rsidRDefault="0056196E"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56196E" w:rsidRDefault="0056196E"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6196E" w:rsidRDefault="0056196E"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6196E" w:rsidRDefault="0056196E" w:rsidP="00DB5F71">
            <w:pPr>
              <w:pStyle w:val="ProductList-OfferingBody"/>
              <w:ind w:left="-113"/>
              <w:jc w:val="center"/>
            </w:pPr>
            <w:r>
              <w:t>15</w:t>
            </w:r>
          </w:p>
        </w:tc>
        <w:tc>
          <w:tcPr>
            <w:tcW w:w="596" w:type="dxa"/>
            <w:shd w:val="clear" w:color="auto" w:fill="BFBFBF" w:themeFill="background1" w:themeFillShade="BF"/>
            <w:vAlign w:val="center"/>
          </w:tcPr>
          <w:p w:rsidR="0056196E" w:rsidRDefault="0056196E" w:rsidP="00DB5F71">
            <w:pPr>
              <w:pStyle w:val="ProductList-OfferingBody"/>
              <w:ind w:left="-113"/>
              <w:jc w:val="center"/>
            </w:pPr>
          </w:p>
        </w:tc>
        <w:tc>
          <w:tcPr>
            <w:tcW w:w="595" w:type="dxa"/>
            <w:shd w:val="clear" w:color="auto" w:fill="70AD47" w:themeFill="accent6"/>
            <w:vAlign w:val="center"/>
          </w:tcPr>
          <w:p w:rsidR="0056196E" w:rsidRPr="00A845AF" w:rsidRDefault="0056196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56196E" w:rsidRDefault="0056196E" w:rsidP="00DB5F71">
            <w:pPr>
              <w:pStyle w:val="ProductList-OfferingBody"/>
              <w:ind w:left="-113"/>
              <w:jc w:val="center"/>
            </w:pPr>
          </w:p>
        </w:tc>
        <w:tc>
          <w:tcPr>
            <w:tcW w:w="595" w:type="dxa"/>
            <w:shd w:val="clear" w:color="auto" w:fill="BFBFBF" w:themeFill="background1" w:themeFillShade="BF"/>
            <w:vAlign w:val="center"/>
          </w:tcPr>
          <w:p w:rsidR="0056196E" w:rsidRDefault="0056196E" w:rsidP="00DB5F71">
            <w:pPr>
              <w:pStyle w:val="ProductList-OfferingBody"/>
              <w:ind w:left="-113"/>
              <w:jc w:val="center"/>
            </w:pPr>
          </w:p>
        </w:tc>
        <w:tc>
          <w:tcPr>
            <w:tcW w:w="595" w:type="dxa"/>
            <w:shd w:val="clear" w:color="auto" w:fill="BFBFBF" w:themeFill="background1" w:themeFillShade="BF"/>
            <w:vAlign w:val="center"/>
          </w:tcPr>
          <w:p w:rsidR="0056196E" w:rsidRDefault="0056196E" w:rsidP="00DB5F71">
            <w:pPr>
              <w:pStyle w:val="ProductList-OfferingBody"/>
              <w:ind w:left="-113"/>
              <w:jc w:val="center"/>
            </w:pPr>
          </w:p>
        </w:tc>
        <w:tc>
          <w:tcPr>
            <w:tcW w:w="596" w:type="dxa"/>
            <w:shd w:val="clear" w:color="auto" w:fill="BFBFBF" w:themeFill="background1" w:themeFillShade="BF"/>
            <w:vAlign w:val="center"/>
          </w:tcPr>
          <w:p w:rsidR="0056196E" w:rsidRDefault="0056196E" w:rsidP="00DB5F71">
            <w:pPr>
              <w:pStyle w:val="ProductList-OfferingBody"/>
              <w:ind w:left="-113"/>
              <w:jc w:val="center"/>
            </w:pPr>
          </w:p>
        </w:tc>
        <w:tc>
          <w:tcPr>
            <w:tcW w:w="595" w:type="dxa"/>
            <w:shd w:val="clear" w:color="auto" w:fill="BFBFBF" w:themeFill="background1" w:themeFillShade="BF"/>
            <w:vAlign w:val="center"/>
          </w:tcPr>
          <w:p w:rsidR="0056196E" w:rsidRDefault="0056196E" w:rsidP="00DB5F71">
            <w:pPr>
              <w:pStyle w:val="ProductList-OfferingBody"/>
              <w:ind w:left="-113"/>
              <w:jc w:val="center"/>
            </w:pPr>
          </w:p>
        </w:tc>
        <w:tc>
          <w:tcPr>
            <w:tcW w:w="596" w:type="dxa"/>
            <w:shd w:val="clear" w:color="auto" w:fill="BFBFBF" w:themeFill="background1" w:themeFillShade="BF"/>
            <w:vAlign w:val="center"/>
          </w:tcPr>
          <w:p w:rsidR="0056196E" w:rsidRDefault="0056196E" w:rsidP="00DB5F71">
            <w:pPr>
              <w:pStyle w:val="ProductList-OfferingBody"/>
              <w:ind w:left="-113"/>
              <w:jc w:val="center"/>
            </w:pPr>
          </w:p>
        </w:tc>
      </w:tr>
    </w:tbl>
    <w:p w:rsidR="009A0C93"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56196E">
        <w:tc>
          <w:tcPr>
            <w:tcW w:w="3596" w:type="dxa"/>
          </w:tcPr>
          <w:p w:rsidR="00DB5F71" w:rsidRDefault="00A0485E" w:rsidP="00DB5F71">
            <w:pPr>
              <w:pStyle w:val="ProductList-Body"/>
              <w:spacing w:before="20" w:after="20"/>
            </w:pPr>
            <w:r>
              <w:t xml:space="preserve">Version antérieure : </w:t>
            </w:r>
            <w:r>
              <w:rPr>
                <w:b/>
              </w:rPr>
              <w:t>System Center Data Protection Manager 2007</w:t>
            </w:r>
            <w:r>
              <w:t xml:space="preserve"> (11/07)</w:t>
            </w:r>
          </w:p>
        </w:tc>
        <w:tc>
          <w:tcPr>
            <w:tcW w:w="3597" w:type="dxa"/>
          </w:tcPr>
          <w:p w:rsidR="00DB5F71" w:rsidRDefault="00DB5F71" w:rsidP="00DB5F71">
            <w:pPr>
              <w:pStyle w:val="ProductList-Body"/>
              <w:spacing w:before="20" w:after="20"/>
              <w:rPr>
                <w:b/>
              </w:rPr>
            </w:pPr>
            <w:r>
              <w:t xml:space="preserve">Groupe de Produits : </w:t>
            </w:r>
            <w:r>
              <w:rPr>
                <w:b/>
              </w:rPr>
              <w:t>Serveur</w:t>
            </w:r>
          </w:p>
          <w:p w:rsidR="00A0485E" w:rsidRDefault="00C857CA" w:rsidP="00DB5F71">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597" w:type="dxa"/>
          </w:tcPr>
          <w:p w:rsidR="00DB5F71" w:rsidRPr="00DB5F71" w:rsidRDefault="00DB5F71" w:rsidP="00DB5F71">
            <w:pPr>
              <w:pStyle w:val="ProductList-Body"/>
              <w:spacing w:before="20" w:after="20"/>
              <w:rPr>
                <w:b/>
              </w:rPr>
            </w:pPr>
            <w:r>
              <w:t xml:space="preserve">Suite : </w:t>
            </w:r>
            <w:r>
              <w:rPr>
                <w:b/>
              </w:rPr>
              <w:t>Oui</w:t>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F56E2C" w:rsidRDefault="00F56E2C" w:rsidP="00F56E2C">
      <w:pPr>
        <w:pStyle w:val="ProductList-Body"/>
      </w:pPr>
      <w: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rsidR="00F56E2C" w:rsidRDefault="00F56E2C" w:rsidP="00F56E2C">
      <w:pPr>
        <w:pStyle w:val="ProductList-Body"/>
      </w:pPr>
    </w:p>
    <w:p w:rsidR="00DB5F71"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correspond aux versions de System Center précédant le</w:t>
      </w:r>
      <w:r w:rsidR="00A96404">
        <w:t xml:space="preserve">s Produits System Center 2012. </w:t>
      </w:r>
      <w:r>
        <w:t>Sauf stipulation spécifique dans la Liste des Produits d</w:t>
      </w:r>
      <w:r w:rsidR="005A5B37">
        <w:t>’</w:t>
      </w:r>
      <w:r>
        <w:t>octobre 2013, les licences de ce Produit ne permettent pas de migr</w:t>
      </w:r>
      <w:r w:rsidR="00A96404">
        <w:t xml:space="preserve">ation vers System Center 2012. </w:t>
      </w:r>
    </w:p>
    <w:p w:rsidR="00DB5F71" w:rsidRDefault="00DB5F71" w:rsidP="00DB5F71">
      <w:pPr>
        <w:pStyle w:val="ProductList-Body"/>
      </w:pPr>
    </w:p>
    <w:p w:rsidR="00DB5F71" w:rsidRDefault="00DB5F71" w:rsidP="00DB5F71">
      <w:pPr>
        <w:pStyle w:val="ProductList-Body"/>
      </w:pPr>
      <w:r>
        <w:t>Au 1er novembre 2010, une licence de System Center Server Management Suite Enterprise</w:t>
      </w:r>
      <w:r>
        <w:fldChar w:fldCharType="begin"/>
      </w:r>
      <w:r>
        <w:instrText>XE "System Center Server Management Suite Enterprise"</w:instrText>
      </w:r>
      <w:r>
        <w:fldChar w:fldCharType="end"/>
      </w:r>
      <w:r>
        <w:t xml:space="preserve"> avec SA active prévoit des droits de gestion serveur pour les licences de gestion serveur System Center Enterprise d</w:t>
      </w:r>
      <w:r w:rsidR="005A5B37">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rsidR="00DB5F71" w:rsidRDefault="00DB5F71" w:rsidP="00DB5F71">
      <w:pPr>
        <w:pStyle w:val="ProductList-Body"/>
      </w:pPr>
    </w:p>
    <w:p w:rsidR="00782C7B" w:rsidRDefault="00DB5F71" w:rsidP="00DB5F71">
      <w:pPr>
        <w:pStyle w:val="ProductList-Body"/>
      </w:pPr>
      <w:r>
        <w:t>Au 1er novembre 2010, une licence de System Center Server Management Suite Datacenter</w:t>
      </w:r>
      <w:r>
        <w:fldChar w:fldCharType="begin"/>
      </w:r>
      <w:r>
        <w:instrText>XE "System Center Server Management Suite Datacenter"</w:instrText>
      </w:r>
      <w:r>
        <w:fldChar w:fldCharType="end"/>
      </w:r>
      <w:r>
        <w:t xml:space="preserve"> avec SA active prévoit des droits de gestion serveur pour les licences de gestion serveur System Center Enterprise d</w:t>
      </w:r>
      <w:r w:rsidR="005A5B37">
        <w:t>’</w:t>
      </w:r>
      <w:r>
        <w:t>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et Virtual Machine Manager 2008 R2</w:t>
      </w:r>
      <w:r>
        <w:fldChar w:fldCharType="begin"/>
      </w:r>
      <w:r>
        <w:instrText>XE "Virtual Machine Manager 2008 R2"</w:instrText>
      </w:r>
      <w:r>
        <w:fldChar w:fldCharType="end"/>
      </w:r>
      <w:r>
        <w:t xml:space="preserve">. De plus, la licence serveur de Virtual Machine Manager 2008 R2 et Data Protection Manager 2010 est incluse. </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2639E3" w:rsidRDefault="002639E3" w:rsidP="002639E3">
      <w:pPr>
        <w:pStyle w:val="ProductList-Offering2Heading"/>
        <w:pBdr>
          <w:bottom w:val="none" w:sz="0" w:space="0" w:color="auto"/>
        </w:pBdr>
        <w:outlineLvl w:val="2"/>
      </w:pPr>
      <w:bookmarkStart w:id="656" w:name="_Toc378147644"/>
      <w:bookmarkStart w:id="657" w:name="_Toc378151546"/>
      <w:bookmarkStart w:id="658" w:name="_Toc379797238"/>
      <w:bookmarkStart w:id="659" w:name="_Toc380513263"/>
      <w:bookmarkStart w:id="660" w:name="_Toc380655305"/>
    </w:p>
    <w:p w:rsidR="00C13DF8" w:rsidRDefault="00C13DF8" w:rsidP="00680B4D">
      <w:pPr>
        <w:pStyle w:val="ProductList-Offering2Heading"/>
        <w:outlineLvl w:val="2"/>
      </w:pPr>
      <w:bookmarkStart w:id="661" w:name="_Toc402272634"/>
      <w:r>
        <w:t>System Center Service Manager</w:t>
      </w:r>
      <w:bookmarkEnd w:id="656"/>
      <w:bookmarkEnd w:id="657"/>
      <w:bookmarkEnd w:id="658"/>
      <w:bookmarkEnd w:id="659"/>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82226" w:rsidTr="00182226">
        <w:trPr>
          <w:tblHeader/>
        </w:trPr>
        <w:tc>
          <w:tcPr>
            <w:tcW w:w="3060" w:type="dxa"/>
            <w:tcBorders>
              <w:bottom w:val="nil"/>
            </w:tcBorders>
            <w:shd w:val="clear" w:color="auto" w:fill="00188F"/>
          </w:tcPr>
          <w:p w:rsidR="00182226" w:rsidRPr="00EE0836" w:rsidRDefault="00182226"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182226" w:rsidRPr="00A845AF" w:rsidRDefault="00182226"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182226" w:rsidRPr="00A845AF" w:rsidRDefault="00182226"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182226" w:rsidRPr="00A845AF" w:rsidRDefault="00182226"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82226" w:rsidRPr="00A845AF" w:rsidRDefault="00182226"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182226" w:rsidRPr="00A845AF" w:rsidRDefault="00182226"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182226" w:rsidRPr="00A845AF" w:rsidRDefault="00182226"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182226" w:rsidRPr="00A845AF" w:rsidRDefault="00182226"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182226" w:rsidRPr="00A845AF" w:rsidRDefault="00182226"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182226" w:rsidRPr="00A845AF" w:rsidRDefault="00182226"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182226" w:rsidRPr="00A845AF" w:rsidRDefault="00182226"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182226" w:rsidRPr="00A845AF" w:rsidRDefault="00182226"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182226" w:rsidRPr="00A845AF" w:rsidRDefault="00182226"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182226" w:rsidRPr="00A845AF" w:rsidRDefault="00182226"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182226" w:rsidTr="00182226">
        <w:tc>
          <w:tcPr>
            <w:tcW w:w="3060" w:type="dxa"/>
            <w:tcBorders>
              <w:top w:val="nil"/>
              <w:left w:val="nil"/>
              <w:bottom w:val="dashSmallGap" w:sz="4" w:space="0" w:color="BFBFBF" w:themeColor="background1" w:themeShade="BF"/>
              <w:right w:val="nil"/>
            </w:tcBorders>
          </w:tcPr>
          <w:p w:rsidR="00182226" w:rsidRDefault="00182226" w:rsidP="00F944EC">
            <w:pPr>
              <w:pStyle w:val="ProductList-Offering2"/>
            </w:pPr>
            <w:bookmarkStart w:id="662" w:name="_Toc379797239"/>
            <w:bookmarkStart w:id="663" w:name="_Toc380513264"/>
            <w:bookmarkStart w:id="664" w:name="_Toc380655306"/>
            <w:bookmarkStart w:id="665" w:name="_Toc402272635"/>
            <w:r>
              <w:t>System Center Service Manager 2010</w:t>
            </w:r>
            <w:r>
              <w:fldChar w:fldCharType="begin"/>
            </w:r>
            <w:r>
              <w:instrText>XE "Service Manager 2010"</w:instrText>
            </w:r>
            <w:r>
              <w:fldChar w:fldCharType="end"/>
            </w:r>
            <w:r>
              <w:t xml:space="preserve"> Client Management License (Client ML) par OSE</w:t>
            </w:r>
            <w:bookmarkEnd w:id="662"/>
            <w:bookmarkEnd w:id="663"/>
            <w:bookmarkEnd w:id="664"/>
            <w:bookmarkEnd w:id="665"/>
            <w:r>
              <w:fldChar w:fldCharType="begin"/>
            </w:r>
            <w:r>
              <w:instrText>XE "System Center Service Manager 2010 Client Management License (Client ML) par OSE"</w:instrText>
            </w:r>
            <w:r>
              <w:fldChar w:fldCharType="end"/>
            </w:r>
          </w:p>
        </w:tc>
        <w:tc>
          <w:tcPr>
            <w:tcW w:w="595" w:type="dxa"/>
            <w:tcBorders>
              <w:top w:val="nil"/>
              <w:left w:val="nil"/>
              <w:bottom w:val="dashSmallGap" w:sz="4" w:space="0" w:color="BFBFBF" w:themeColor="background1" w:themeShade="BF"/>
              <w:right w:val="nil"/>
            </w:tcBorders>
            <w:vAlign w:val="center"/>
          </w:tcPr>
          <w:p w:rsidR="00182226" w:rsidRDefault="00182226"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182226" w:rsidRDefault="0018222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82226" w:rsidRDefault="0018222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82226" w:rsidRDefault="0018222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82226" w:rsidRDefault="00182226" w:rsidP="00C05A53">
            <w:pPr>
              <w:pStyle w:val="ProductList-OfferingBody"/>
              <w:ind w:left="-113"/>
              <w:jc w:val="center"/>
            </w:pPr>
            <w:r>
              <w:t>1</w:t>
            </w:r>
          </w:p>
        </w:tc>
        <w:tc>
          <w:tcPr>
            <w:tcW w:w="596" w:type="dxa"/>
            <w:shd w:val="clear" w:color="auto" w:fill="BFBFBF" w:themeFill="background1" w:themeFillShade="BF"/>
            <w:vAlign w:val="center"/>
          </w:tcPr>
          <w:p w:rsidR="00182226" w:rsidRDefault="00182226" w:rsidP="00C05A53">
            <w:pPr>
              <w:pStyle w:val="ProductList-OfferingBody"/>
              <w:ind w:left="-113"/>
              <w:jc w:val="center"/>
            </w:pPr>
          </w:p>
        </w:tc>
        <w:tc>
          <w:tcPr>
            <w:tcW w:w="595" w:type="dxa"/>
            <w:shd w:val="clear" w:color="auto" w:fill="70AD47" w:themeFill="accent6"/>
            <w:vAlign w:val="center"/>
          </w:tcPr>
          <w:p w:rsidR="00182226" w:rsidRPr="00A845AF" w:rsidRDefault="00182226"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182226" w:rsidRDefault="00182226" w:rsidP="00C05A53">
            <w:pPr>
              <w:pStyle w:val="ProductList-OfferingBody"/>
              <w:ind w:left="-113"/>
              <w:jc w:val="center"/>
            </w:pPr>
          </w:p>
        </w:tc>
        <w:tc>
          <w:tcPr>
            <w:tcW w:w="595" w:type="dxa"/>
            <w:shd w:val="clear" w:color="auto" w:fill="BFBFBF" w:themeFill="background1" w:themeFillShade="BF"/>
            <w:vAlign w:val="center"/>
          </w:tcPr>
          <w:p w:rsidR="00182226" w:rsidRDefault="00182226" w:rsidP="00C05A53">
            <w:pPr>
              <w:pStyle w:val="ProductList-OfferingBody"/>
              <w:ind w:left="-113"/>
              <w:jc w:val="center"/>
            </w:pPr>
          </w:p>
        </w:tc>
        <w:tc>
          <w:tcPr>
            <w:tcW w:w="595" w:type="dxa"/>
            <w:shd w:val="clear" w:color="auto" w:fill="BFBFBF" w:themeFill="background1" w:themeFillShade="BF"/>
            <w:vAlign w:val="center"/>
          </w:tcPr>
          <w:p w:rsidR="00182226" w:rsidRDefault="00182226" w:rsidP="00C05A53">
            <w:pPr>
              <w:pStyle w:val="ProductList-OfferingBody"/>
              <w:ind w:left="-113"/>
              <w:jc w:val="center"/>
            </w:pPr>
          </w:p>
        </w:tc>
        <w:tc>
          <w:tcPr>
            <w:tcW w:w="596" w:type="dxa"/>
            <w:shd w:val="clear" w:color="auto" w:fill="BFBFBF" w:themeFill="background1" w:themeFillShade="BF"/>
            <w:vAlign w:val="center"/>
          </w:tcPr>
          <w:p w:rsidR="00182226" w:rsidRDefault="00182226" w:rsidP="00C05A53">
            <w:pPr>
              <w:pStyle w:val="ProductList-OfferingBody"/>
              <w:ind w:left="-113"/>
              <w:jc w:val="center"/>
            </w:pPr>
          </w:p>
        </w:tc>
        <w:tc>
          <w:tcPr>
            <w:tcW w:w="595" w:type="dxa"/>
            <w:shd w:val="clear" w:color="auto" w:fill="BFBFBF" w:themeFill="background1" w:themeFillShade="BF"/>
            <w:vAlign w:val="center"/>
          </w:tcPr>
          <w:p w:rsidR="00182226" w:rsidRDefault="00182226" w:rsidP="00C05A53">
            <w:pPr>
              <w:pStyle w:val="ProductList-OfferingBody"/>
              <w:ind w:left="-113"/>
              <w:jc w:val="center"/>
            </w:pPr>
          </w:p>
        </w:tc>
        <w:tc>
          <w:tcPr>
            <w:tcW w:w="596" w:type="dxa"/>
            <w:shd w:val="clear" w:color="auto" w:fill="BFBFBF" w:themeFill="background1" w:themeFillShade="BF"/>
            <w:vAlign w:val="center"/>
          </w:tcPr>
          <w:p w:rsidR="00182226" w:rsidRDefault="00182226" w:rsidP="00C05A53">
            <w:pPr>
              <w:pStyle w:val="ProductList-OfferingBody"/>
              <w:ind w:left="-113"/>
              <w:jc w:val="center"/>
            </w:pPr>
          </w:p>
        </w:tc>
      </w:tr>
      <w:tr w:rsidR="00182226" w:rsidTr="00182226">
        <w:tc>
          <w:tcPr>
            <w:tcW w:w="3060" w:type="dxa"/>
            <w:tcBorders>
              <w:top w:val="dashSmallGap" w:sz="4" w:space="0" w:color="BFBFBF" w:themeColor="background1" w:themeShade="BF"/>
              <w:left w:val="nil"/>
              <w:bottom w:val="dashSmallGap" w:sz="4" w:space="0" w:color="BFBFBF" w:themeColor="background1" w:themeShade="BF"/>
              <w:right w:val="nil"/>
            </w:tcBorders>
          </w:tcPr>
          <w:p w:rsidR="00182226" w:rsidRDefault="00182226" w:rsidP="00F944EC">
            <w:pPr>
              <w:pStyle w:val="ProductList-Offering2"/>
            </w:pPr>
            <w:bookmarkStart w:id="666" w:name="_Toc379797240"/>
            <w:bookmarkStart w:id="667" w:name="_Toc380513265"/>
            <w:bookmarkStart w:id="668" w:name="_Toc380655307"/>
            <w:bookmarkStart w:id="669" w:name="_Toc402272636"/>
            <w:r>
              <w:t>System Center Service Manager 2010</w:t>
            </w:r>
            <w:r>
              <w:fldChar w:fldCharType="begin"/>
            </w:r>
            <w:r>
              <w:instrText>XE "Service Manager 2010"</w:instrText>
            </w:r>
            <w:r>
              <w:fldChar w:fldCharType="end"/>
            </w:r>
            <w:r>
              <w:t xml:space="preserve"> Client Management License (Client ML) par Utilisateur</w:t>
            </w:r>
            <w:bookmarkEnd w:id="666"/>
            <w:bookmarkEnd w:id="667"/>
            <w:bookmarkEnd w:id="668"/>
            <w:bookmarkEnd w:id="669"/>
            <w:r>
              <w:fldChar w:fldCharType="begin"/>
            </w:r>
            <w:r>
              <w:instrText>XE "System Center Service Manager 2010 Client Management License (Client ML) par Utilisateur"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2226" w:rsidRDefault="00182226"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2226" w:rsidRDefault="0018222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82226" w:rsidRDefault="0018222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82226" w:rsidRDefault="0018222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82226" w:rsidRDefault="00182226" w:rsidP="00C05A53">
            <w:pPr>
              <w:pStyle w:val="ProductList-OfferingBody"/>
              <w:ind w:left="-113"/>
              <w:jc w:val="center"/>
            </w:pPr>
            <w:r>
              <w:t>1</w:t>
            </w:r>
          </w:p>
        </w:tc>
        <w:tc>
          <w:tcPr>
            <w:tcW w:w="596" w:type="dxa"/>
            <w:shd w:val="clear" w:color="auto" w:fill="BFBFBF" w:themeFill="background1" w:themeFillShade="BF"/>
            <w:vAlign w:val="center"/>
          </w:tcPr>
          <w:p w:rsidR="00182226" w:rsidRDefault="00182226" w:rsidP="00C05A53">
            <w:pPr>
              <w:pStyle w:val="ProductList-OfferingBody"/>
              <w:ind w:left="-113"/>
              <w:jc w:val="center"/>
            </w:pPr>
          </w:p>
        </w:tc>
        <w:tc>
          <w:tcPr>
            <w:tcW w:w="595" w:type="dxa"/>
            <w:shd w:val="clear" w:color="auto" w:fill="70AD47" w:themeFill="accent6"/>
            <w:vAlign w:val="center"/>
          </w:tcPr>
          <w:p w:rsidR="00182226" w:rsidRPr="00A845AF" w:rsidRDefault="00182226"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182226" w:rsidRDefault="00182226" w:rsidP="00C05A53">
            <w:pPr>
              <w:pStyle w:val="ProductList-OfferingBody"/>
              <w:ind w:left="-113"/>
              <w:jc w:val="center"/>
            </w:pPr>
          </w:p>
        </w:tc>
        <w:tc>
          <w:tcPr>
            <w:tcW w:w="595" w:type="dxa"/>
            <w:shd w:val="clear" w:color="auto" w:fill="BFBFBF" w:themeFill="background1" w:themeFillShade="BF"/>
            <w:vAlign w:val="center"/>
          </w:tcPr>
          <w:p w:rsidR="00182226" w:rsidRDefault="00182226" w:rsidP="00C05A53">
            <w:pPr>
              <w:pStyle w:val="ProductList-OfferingBody"/>
              <w:ind w:left="-113"/>
              <w:jc w:val="center"/>
            </w:pPr>
          </w:p>
        </w:tc>
        <w:tc>
          <w:tcPr>
            <w:tcW w:w="595" w:type="dxa"/>
            <w:shd w:val="clear" w:color="auto" w:fill="BFBFBF" w:themeFill="background1" w:themeFillShade="BF"/>
            <w:vAlign w:val="center"/>
          </w:tcPr>
          <w:p w:rsidR="00182226" w:rsidRDefault="00182226" w:rsidP="00C05A53">
            <w:pPr>
              <w:pStyle w:val="ProductList-OfferingBody"/>
              <w:ind w:left="-113"/>
              <w:jc w:val="center"/>
            </w:pPr>
          </w:p>
        </w:tc>
        <w:tc>
          <w:tcPr>
            <w:tcW w:w="596" w:type="dxa"/>
            <w:shd w:val="clear" w:color="auto" w:fill="BFBFBF" w:themeFill="background1" w:themeFillShade="BF"/>
            <w:vAlign w:val="center"/>
          </w:tcPr>
          <w:p w:rsidR="00182226" w:rsidRDefault="00182226" w:rsidP="00C05A53">
            <w:pPr>
              <w:pStyle w:val="ProductList-OfferingBody"/>
              <w:ind w:left="-113"/>
              <w:jc w:val="center"/>
            </w:pPr>
          </w:p>
        </w:tc>
        <w:tc>
          <w:tcPr>
            <w:tcW w:w="595" w:type="dxa"/>
            <w:shd w:val="clear" w:color="auto" w:fill="BFBFBF" w:themeFill="background1" w:themeFillShade="BF"/>
            <w:vAlign w:val="center"/>
          </w:tcPr>
          <w:p w:rsidR="00182226" w:rsidRDefault="00182226" w:rsidP="00C05A53">
            <w:pPr>
              <w:pStyle w:val="ProductList-OfferingBody"/>
              <w:ind w:left="-113"/>
              <w:jc w:val="center"/>
            </w:pPr>
          </w:p>
        </w:tc>
        <w:tc>
          <w:tcPr>
            <w:tcW w:w="596" w:type="dxa"/>
            <w:shd w:val="clear" w:color="auto" w:fill="BFBFBF" w:themeFill="background1" w:themeFillShade="BF"/>
            <w:vAlign w:val="center"/>
          </w:tcPr>
          <w:p w:rsidR="00182226" w:rsidRDefault="00182226" w:rsidP="00C05A53">
            <w:pPr>
              <w:pStyle w:val="ProductList-OfferingBody"/>
              <w:ind w:left="-113"/>
              <w:jc w:val="center"/>
            </w:pPr>
          </w:p>
        </w:tc>
      </w:tr>
      <w:tr w:rsidR="00182226" w:rsidTr="00182226">
        <w:tc>
          <w:tcPr>
            <w:tcW w:w="3060" w:type="dxa"/>
            <w:tcBorders>
              <w:top w:val="dashSmallGap" w:sz="4" w:space="0" w:color="BFBFBF" w:themeColor="background1" w:themeShade="BF"/>
              <w:left w:val="nil"/>
              <w:bottom w:val="nil"/>
              <w:right w:val="nil"/>
            </w:tcBorders>
          </w:tcPr>
          <w:p w:rsidR="00182226" w:rsidRDefault="00182226" w:rsidP="00307E17">
            <w:pPr>
              <w:pStyle w:val="ProductList-Offering2"/>
            </w:pPr>
            <w:bookmarkStart w:id="670" w:name="_Toc379797241"/>
            <w:bookmarkStart w:id="671" w:name="_Toc380513266"/>
            <w:bookmarkStart w:id="672" w:name="_Toc380655308"/>
            <w:bookmarkStart w:id="673" w:name="_Toc402272637"/>
            <w:r>
              <w:t>System Center Service Manager 2010</w:t>
            </w:r>
            <w:r>
              <w:fldChar w:fldCharType="begin"/>
            </w:r>
            <w:r>
              <w:instrText>XE "Service Manager 2010"</w:instrText>
            </w:r>
            <w:r>
              <w:fldChar w:fldCharType="end"/>
            </w:r>
            <w:r>
              <w:t xml:space="preserve"> Server Management License (Server ML) par OSE</w:t>
            </w:r>
            <w:bookmarkEnd w:id="670"/>
            <w:bookmarkEnd w:id="671"/>
            <w:bookmarkEnd w:id="672"/>
            <w:bookmarkEnd w:id="673"/>
            <w:r>
              <w:fldChar w:fldCharType="begin"/>
            </w:r>
            <w:r>
              <w:instrText>XE "System Center Service Manager 2010 Server Management License (Server ML) par OSE"</w:instrText>
            </w:r>
            <w:r>
              <w:fldChar w:fldCharType="end"/>
            </w:r>
          </w:p>
        </w:tc>
        <w:tc>
          <w:tcPr>
            <w:tcW w:w="595" w:type="dxa"/>
            <w:tcBorders>
              <w:top w:val="dashSmallGap" w:sz="4" w:space="0" w:color="BFBFBF" w:themeColor="background1" w:themeShade="BF"/>
              <w:left w:val="nil"/>
              <w:bottom w:val="nil"/>
              <w:right w:val="nil"/>
            </w:tcBorders>
            <w:vAlign w:val="center"/>
          </w:tcPr>
          <w:p w:rsidR="00182226" w:rsidRDefault="00182226"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182226" w:rsidRDefault="0018222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182226" w:rsidRDefault="0018222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82226" w:rsidRDefault="0018222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82226" w:rsidRDefault="00182226" w:rsidP="00C05A53">
            <w:pPr>
              <w:pStyle w:val="ProductList-OfferingBody"/>
              <w:ind w:left="-113"/>
              <w:jc w:val="center"/>
            </w:pPr>
            <w:r>
              <w:t>1</w:t>
            </w:r>
          </w:p>
        </w:tc>
        <w:tc>
          <w:tcPr>
            <w:tcW w:w="596" w:type="dxa"/>
            <w:shd w:val="clear" w:color="auto" w:fill="BFBFBF" w:themeFill="background1" w:themeFillShade="BF"/>
            <w:vAlign w:val="center"/>
          </w:tcPr>
          <w:p w:rsidR="00182226" w:rsidRDefault="00182226" w:rsidP="00C05A53">
            <w:pPr>
              <w:pStyle w:val="ProductList-OfferingBody"/>
              <w:ind w:left="-113"/>
              <w:jc w:val="center"/>
            </w:pPr>
          </w:p>
        </w:tc>
        <w:tc>
          <w:tcPr>
            <w:tcW w:w="595" w:type="dxa"/>
            <w:shd w:val="clear" w:color="auto" w:fill="70AD47" w:themeFill="accent6"/>
            <w:vAlign w:val="center"/>
          </w:tcPr>
          <w:p w:rsidR="00182226" w:rsidRPr="00A845AF" w:rsidRDefault="00182226"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182226" w:rsidRDefault="00182226" w:rsidP="00C05A53">
            <w:pPr>
              <w:pStyle w:val="ProductList-OfferingBody"/>
              <w:ind w:left="-113"/>
              <w:jc w:val="center"/>
            </w:pPr>
          </w:p>
        </w:tc>
        <w:tc>
          <w:tcPr>
            <w:tcW w:w="595" w:type="dxa"/>
            <w:shd w:val="clear" w:color="auto" w:fill="BFBFBF" w:themeFill="background1" w:themeFillShade="BF"/>
            <w:vAlign w:val="center"/>
          </w:tcPr>
          <w:p w:rsidR="00182226" w:rsidRDefault="00182226" w:rsidP="00C05A53">
            <w:pPr>
              <w:pStyle w:val="ProductList-OfferingBody"/>
              <w:ind w:left="-113"/>
              <w:jc w:val="center"/>
            </w:pPr>
          </w:p>
        </w:tc>
        <w:tc>
          <w:tcPr>
            <w:tcW w:w="595" w:type="dxa"/>
            <w:shd w:val="clear" w:color="auto" w:fill="BFBFBF" w:themeFill="background1" w:themeFillShade="BF"/>
            <w:vAlign w:val="center"/>
          </w:tcPr>
          <w:p w:rsidR="00182226" w:rsidRDefault="00182226" w:rsidP="00C05A53">
            <w:pPr>
              <w:pStyle w:val="ProductList-OfferingBody"/>
              <w:ind w:left="-113"/>
              <w:jc w:val="center"/>
            </w:pPr>
          </w:p>
        </w:tc>
        <w:tc>
          <w:tcPr>
            <w:tcW w:w="596" w:type="dxa"/>
            <w:shd w:val="clear" w:color="auto" w:fill="BFBFBF" w:themeFill="background1" w:themeFillShade="BF"/>
            <w:vAlign w:val="center"/>
          </w:tcPr>
          <w:p w:rsidR="00182226" w:rsidRDefault="00182226" w:rsidP="00C05A53">
            <w:pPr>
              <w:pStyle w:val="ProductList-OfferingBody"/>
              <w:ind w:left="-113"/>
              <w:jc w:val="center"/>
            </w:pPr>
          </w:p>
        </w:tc>
        <w:tc>
          <w:tcPr>
            <w:tcW w:w="595" w:type="dxa"/>
            <w:shd w:val="clear" w:color="auto" w:fill="BFBFBF" w:themeFill="background1" w:themeFillShade="BF"/>
            <w:vAlign w:val="center"/>
          </w:tcPr>
          <w:p w:rsidR="00182226" w:rsidRDefault="00182226" w:rsidP="00C05A53">
            <w:pPr>
              <w:pStyle w:val="ProductList-OfferingBody"/>
              <w:ind w:left="-113"/>
              <w:jc w:val="center"/>
            </w:pPr>
          </w:p>
        </w:tc>
        <w:tc>
          <w:tcPr>
            <w:tcW w:w="596" w:type="dxa"/>
            <w:shd w:val="clear" w:color="auto" w:fill="BFBFBF" w:themeFill="background1" w:themeFillShade="BF"/>
            <w:vAlign w:val="center"/>
          </w:tcPr>
          <w:p w:rsidR="00182226" w:rsidRDefault="00182226"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182226">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Groupe de Produits : </w:t>
            </w:r>
            <w:r>
              <w:rPr>
                <w:b/>
              </w:rPr>
              <w:t>Serveur</w:t>
            </w:r>
          </w:p>
        </w:tc>
        <w:tc>
          <w:tcPr>
            <w:tcW w:w="3597" w:type="dxa"/>
          </w:tcPr>
          <w:p w:rsidR="00EC4F2C" w:rsidRDefault="00EC4F2C" w:rsidP="00EC4F2C">
            <w:pPr>
              <w:pStyle w:val="ProductList-Body"/>
              <w:spacing w:before="20" w:after="20"/>
            </w:pPr>
          </w:p>
        </w:tc>
      </w:tr>
      <w:tr w:rsidR="00EC4F2C" w:rsidTr="00182226">
        <w:tc>
          <w:tcPr>
            <w:tcW w:w="3596" w:type="dxa"/>
          </w:tcPr>
          <w:p w:rsidR="00EC4F2C" w:rsidRDefault="00EC4F2C" w:rsidP="00EC4F2C">
            <w:pPr>
              <w:pStyle w:val="ProductList-Body"/>
              <w:spacing w:before="20" w:after="20"/>
            </w:pPr>
          </w:p>
        </w:tc>
        <w:tc>
          <w:tcPr>
            <w:tcW w:w="3597" w:type="dxa"/>
          </w:tcPr>
          <w:p w:rsidR="00EC4F2C" w:rsidRDefault="00C857CA" w:rsidP="00EC4F2C">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597" w:type="dxa"/>
          </w:tcPr>
          <w:p w:rsidR="00EC4F2C" w:rsidRDefault="00EC4F2C" w:rsidP="00EC4F2C">
            <w:pPr>
              <w:pStyle w:val="ProductList-Body"/>
              <w:spacing w:before="20" w:after="20"/>
            </w:pPr>
          </w:p>
        </w:tc>
      </w:tr>
    </w:tbl>
    <w:p w:rsidR="00407597" w:rsidRPr="00782C7B" w:rsidRDefault="00407597" w:rsidP="00407597">
      <w:pPr>
        <w:pStyle w:val="ProductList-Body"/>
        <w:shd w:val="clear" w:color="auto" w:fill="D9D9D9" w:themeFill="background1" w:themeFillShade="D9"/>
        <w:spacing w:before="120" w:after="120"/>
        <w:rPr>
          <w:b/>
        </w:rPr>
      </w:pPr>
      <w:bookmarkStart w:id="674" w:name="_Toc378147645"/>
      <w:bookmarkStart w:id="675" w:name="_Toc378151547"/>
      <w:r>
        <w:rPr>
          <w:b/>
        </w:rPr>
        <w:t>Informations supplémentaires</w:t>
      </w:r>
    </w:p>
    <w:p w:rsidR="00407597" w:rsidRDefault="00407597" w:rsidP="00407597">
      <w:pPr>
        <w:pStyle w:val="ProductList-Body"/>
      </w:pPr>
      <w:r>
        <w:t>Seuls les clients ayant souscrit un Contrat Campus et School ou un Accord de Mise en Œuvre de Solutions Éducation et acheté des licences System Center Configuration Manager 2007 R3</w:t>
      </w:r>
      <w:r>
        <w:fldChar w:fldCharType="begin"/>
      </w:r>
      <w:r>
        <w:instrText>XE "System Center Configuration Manager 2007 R3"</w:instrText>
      </w:r>
      <w:r>
        <w:fldChar w:fldCharType="end"/>
      </w:r>
      <w:r>
        <w:t xml:space="preserve"> avant le 1er avril 2012 peuvent acheter des licences de gestion pour cette version du Produit, sous réserve de les acheter dans le cadre du même contrat ou accord de mise en œuvre que pour les licences précédentes. </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C13DF8" w:rsidRDefault="00943761" w:rsidP="00680B4D">
      <w:pPr>
        <w:pStyle w:val="ProductList-Offering1Heading"/>
        <w:outlineLvl w:val="1"/>
      </w:pPr>
      <w:bookmarkStart w:id="676" w:name="_Toc379797242"/>
      <w:bookmarkStart w:id="677" w:name="_Toc380513267"/>
      <w:bookmarkStart w:id="678" w:name="_Toc380655309"/>
      <w:bookmarkStart w:id="679" w:name="_Toc402272638"/>
      <w:r>
        <w:t>VDI</w:t>
      </w:r>
      <w:bookmarkEnd w:id="674"/>
      <w:bookmarkEnd w:id="675"/>
      <w:bookmarkEnd w:id="676"/>
      <w:bookmarkEnd w:id="677"/>
      <w:r>
        <w:t xml:space="preserve"> Suite</w:t>
      </w:r>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91699" w:rsidTr="00DB1625">
        <w:trPr>
          <w:tblHeader/>
        </w:trPr>
        <w:tc>
          <w:tcPr>
            <w:tcW w:w="3060" w:type="dxa"/>
            <w:tcBorders>
              <w:bottom w:val="nil"/>
            </w:tcBorders>
            <w:shd w:val="clear" w:color="auto" w:fill="00188F"/>
          </w:tcPr>
          <w:p w:rsidR="00F91699" w:rsidRPr="00EE0836" w:rsidRDefault="00F91699"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91699" w:rsidRPr="00A845AF" w:rsidRDefault="00F9169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F91699" w:rsidRPr="00A845AF" w:rsidRDefault="00F91699"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F91699" w:rsidRPr="00A845AF" w:rsidRDefault="00F9169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91699" w:rsidRPr="00A845AF" w:rsidRDefault="00F91699"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F91699" w:rsidRPr="00A845AF" w:rsidRDefault="00F91699"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F91699" w:rsidRPr="00A845AF" w:rsidRDefault="00F9169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F91699" w:rsidRPr="00A845AF" w:rsidRDefault="00F9169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F91699" w:rsidRPr="00A845AF" w:rsidRDefault="00F9169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F91699" w:rsidRPr="00A845AF" w:rsidRDefault="00F9169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F91699" w:rsidRPr="00A845AF" w:rsidRDefault="00F9169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F91699" w:rsidRPr="00A845AF" w:rsidRDefault="00F9169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F91699" w:rsidRPr="00A845AF" w:rsidRDefault="00F9169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F91699" w:rsidRPr="00A845AF" w:rsidRDefault="00F9169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91699" w:rsidTr="00DB1625">
        <w:tc>
          <w:tcPr>
            <w:tcW w:w="3060" w:type="dxa"/>
            <w:tcBorders>
              <w:top w:val="nil"/>
              <w:left w:val="nil"/>
              <w:bottom w:val="dashSmallGap" w:sz="4" w:space="0" w:color="BFBFBF" w:themeColor="background1" w:themeShade="BF"/>
              <w:right w:val="nil"/>
            </w:tcBorders>
          </w:tcPr>
          <w:p w:rsidR="00F91699" w:rsidRDefault="00F91699" w:rsidP="00C05A53">
            <w:pPr>
              <w:pStyle w:val="ProductList-Offering1"/>
            </w:pPr>
            <w:bookmarkStart w:id="680" w:name="_Toc379797243"/>
            <w:bookmarkStart w:id="681" w:name="_Toc380513268"/>
            <w:bookmarkStart w:id="682" w:name="_Toc380655310"/>
            <w:bookmarkStart w:id="683" w:name="_Toc402272639"/>
            <w:r>
              <w:t>VDI Suite</w:t>
            </w:r>
            <w:bookmarkEnd w:id="680"/>
            <w:bookmarkEnd w:id="681"/>
            <w:bookmarkEnd w:id="682"/>
            <w:bookmarkEnd w:id="683"/>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F91699" w:rsidRDefault="00F91699"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F91699" w:rsidRDefault="00F9169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91699" w:rsidRDefault="00F9169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91699" w:rsidRDefault="00F9169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1699" w:rsidRDefault="00F91699" w:rsidP="00C05A53">
            <w:pPr>
              <w:pStyle w:val="ProductList-OfferingBody"/>
              <w:ind w:left="-113"/>
              <w:jc w:val="center"/>
            </w:pPr>
            <w:r>
              <w:t>1</w:t>
            </w:r>
          </w:p>
        </w:tc>
        <w:tc>
          <w:tcPr>
            <w:tcW w:w="596" w:type="dxa"/>
            <w:shd w:val="clear" w:color="auto" w:fill="70AD47" w:themeFill="accent6"/>
            <w:vAlign w:val="center"/>
          </w:tcPr>
          <w:p w:rsidR="00F91699" w:rsidRPr="00A845AF" w:rsidRDefault="00F9169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91699" w:rsidRPr="00A845AF" w:rsidRDefault="00F9169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F91699" w:rsidRDefault="00F91699" w:rsidP="00C05A53">
            <w:pPr>
              <w:pStyle w:val="ProductList-OfferingBody"/>
              <w:ind w:left="-113"/>
              <w:jc w:val="center"/>
            </w:pPr>
          </w:p>
        </w:tc>
        <w:tc>
          <w:tcPr>
            <w:tcW w:w="595" w:type="dxa"/>
            <w:shd w:val="clear" w:color="auto" w:fill="BFBFBF" w:themeFill="background1" w:themeFillShade="BF"/>
            <w:vAlign w:val="center"/>
          </w:tcPr>
          <w:p w:rsidR="00F91699" w:rsidRDefault="00F91699" w:rsidP="00C05A53">
            <w:pPr>
              <w:pStyle w:val="ProductList-OfferingBody"/>
              <w:ind w:left="-113"/>
              <w:jc w:val="center"/>
            </w:pPr>
          </w:p>
        </w:tc>
        <w:tc>
          <w:tcPr>
            <w:tcW w:w="595" w:type="dxa"/>
            <w:shd w:val="clear" w:color="auto" w:fill="BFBFBF" w:themeFill="background1" w:themeFillShade="BF"/>
            <w:vAlign w:val="center"/>
          </w:tcPr>
          <w:p w:rsidR="00F91699" w:rsidRDefault="00F91699" w:rsidP="00C05A53">
            <w:pPr>
              <w:pStyle w:val="ProductList-OfferingBody"/>
              <w:ind w:left="-113"/>
              <w:jc w:val="center"/>
            </w:pPr>
          </w:p>
        </w:tc>
        <w:tc>
          <w:tcPr>
            <w:tcW w:w="596" w:type="dxa"/>
            <w:shd w:val="clear" w:color="auto" w:fill="70AD47" w:themeFill="accent6"/>
            <w:vAlign w:val="center"/>
          </w:tcPr>
          <w:p w:rsidR="00F91699" w:rsidRPr="00A845AF" w:rsidRDefault="00F91699"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F91699" w:rsidRDefault="00F91699" w:rsidP="00C05A53">
            <w:pPr>
              <w:pStyle w:val="ProductList-OfferingBody"/>
              <w:ind w:left="-113"/>
              <w:jc w:val="center"/>
            </w:pPr>
          </w:p>
        </w:tc>
        <w:tc>
          <w:tcPr>
            <w:tcW w:w="596" w:type="dxa"/>
            <w:shd w:val="clear" w:color="auto" w:fill="BFBFBF" w:themeFill="background1" w:themeFillShade="BF"/>
            <w:vAlign w:val="center"/>
          </w:tcPr>
          <w:p w:rsidR="00F91699" w:rsidRDefault="00F91699" w:rsidP="00C05A53">
            <w:pPr>
              <w:pStyle w:val="ProductList-OfferingBody"/>
              <w:ind w:left="-113"/>
              <w:jc w:val="center"/>
            </w:pPr>
          </w:p>
        </w:tc>
      </w:tr>
      <w:tr w:rsidR="00F91699" w:rsidTr="00DB1625">
        <w:tc>
          <w:tcPr>
            <w:tcW w:w="3060" w:type="dxa"/>
            <w:tcBorders>
              <w:top w:val="dashSmallGap" w:sz="4" w:space="0" w:color="BFBFBF" w:themeColor="background1" w:themeShade="BF"/>
              <w:left w:val="nil"/>
              <w:bottom w:val="nil"/>
              <w:right w:val="nil"/>
            </w:tcBorders>
          </w:tcPr>
          <w:p w:rsidR="00F91699" w:rsidRDefault="00F91699" w:rsidP="00C05A53">
            <w:pPr>
              <w:pStyle w:val="ProductList-Offering1"/>
            </w:pPr>
            <w:bookmarkStart w:id="684" w:name="_Toc379797244"/>
            <w:bookmarkStart w:id="685" w:name="_Toc380513269"/>
            <w:bookmarkStart w:id="686" w:name="_Toc380655311"/>
            <w:bookmarkStart w:id="687" w:name="_Toc402272640"/>
            <w:r>
              <w:t>VDI Suite</w:t>
            </w:r>
            <w:r>
              <w:fldChar w:fldCharType="begin"/>
            </w:r>
            <w:r>
              <w:instrText>XE "VDI Suite"</w:instrText>
            </w:r>
            <w:r>
              <w:fldChar w:fldCharType="end"/>
            </w:r>
            <w:r>
              <w:t xml:space="preserve"> avec MDOP</w:t>
            </w:r>
            <w:bookmarkEnd w:id="684"/>
            <w:bookmarkEnd w:id="685"/>
            <w:bookmarkEnd w:id="686"/>
            <w:bookmarkEnd w:id="687"/>
            <w:r>
              <w:fldChar w:fldCharType="begin"/>
            </w:r>
            <w:r>
              <w:instrText>XE "VDI Suite avec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F91699" w:rsidRDefault="00F91699"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F91699" w:rsidRDefault="00F9169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F91699" w:rsidRDefault="00F9169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91699" w:rsidRDefault="00F9169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1699" w:rsidRDefault="00F91699" w:rsidP="00C05A53">
            <w:pPr>
              <w:pStyle w:val="ProductList-OfferingBody"/>
              <w:ind w:left="-113"/>
              <w:jc w:val="center"/>
            </w:pPr>
            <w:r>
              <w:t>1</w:t>
            </w:r>
          </w:p>
        </w:tc>
        <w:tc>
          <w:tcPr>
            <w:tcW w:w="596" w:type="dxa"/>
            <w:shd w:val="clear" w:color="auto" w:fill="70AD47" w:themeFill="accent6"/>
            <w:vAlign w:val="center"/>
          </w:tcPr>
          <w:p w:rsidR="00F91699" w:rsidRPr="00A845AF" w:rsidRDefault="00F9169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F91699" w:rsidRPr="00A845AF" w:rsidRDefault="00F9169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F91699" w:rsidRDefault="00F91699" w:rsidP="00C05A53">
            <w:pPr>
              <w:pStyle w:val="ProductList-OfferingBody"/>
              <w:ind w:left="-113"/>
              <w:jc w:val="center"/>
            </w:pPr>
          </w:p>
        </w:tc>
        <w:tc>
          <w:tcPr>
            <w:tcW w:w="595" w:type="dxa"/>
            <w:shd w:val="clear" w:color="auto" w:fill="BFBFBF" w:themeFill="background1" w:themeFillShade="BF"/>
            <w:vAlign w:val="center"/>
          </w:tcPr>
          <w:p w:rsidR="00F91699" w:rsidRDefault="00F91699" w:rsidP="00C05A53">
            <w:pPr>
              <w:pStyle w:val="ProductList-OfferingBody"/>
              <w:ind w:left="-113"/>
              <w:jc w:val="center"/>
            </w:pPr>
          </w:p>
        </w:tc>
        <w:tc>
          <w:tcPr>
            <w:tcW w:w="595" w:type="dxa"/>
            <w:shd w:val="clear" w:color="auto" w:fill="BFBFBF" w:themeFill="background1" w:themeFillShade="BF"/>
            <w:vAlign w:val="center"/>
          </w:tcPr>
          <w:p w:rsidR="00F91699" w:rsidRDefault="00F91699" w:rsidP="00C05A53">
            <w:pPr>
              <w:pStyle w:val="ProductList-OfferingBody"/>
              <w:ind w:left="-113"/>
              <w:jc w:val="center"/>
            </w:pPr>
          </w:p>
        </w:tc>
        <w:tc>
          <w:tcPr>
            <w:tcW w:w="596" w:type="dxa"/>
            <w:shd w:val="clear" w:color="auto" w:fill="70AD47" w:themeFill="accent6"/>
            <w:vAlign w:val="center"/>
          </w:tcPr>
          <w:p w:rsidR="00F91699" w:rsidRPr="00A845AF" w:rsidRDefault="00F91699" w:rsidP="00A96404">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rsidR="00F91699" w:rsidRDefault="00F91699" w:rsidP="00C05A53">
            <w:pPr>
              <w:pStyle w:val="ProductList-OfferingBody"/>
              <w:ind w:left="-113"/>
              <w:jc w:val="center"/>
            </w:pPr>
          </w:p>
        </w:tc>
        <w:tc>
          <w:tcPr>
            <w:tcW w:w="596" w:type="dxa"/>
            <w:shd w:val="clear" w:color="auto" w:fill="BFBFBF" w:themeFill="background1" w:themeFillShade="BF"/>
            <w:vAlign w:val="center"/>
          </w:tcPr>
          <w:p w:rsidR="00F91699" w:rsidRDefault="00F91699"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DB1625">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Groupe de Produits : </w:t>
            </w:r>
            <w:r>
              <w:rPr>
                <w:b/>
              </w:rPr>
              <w:t>Serveur</w:t>
            </w:r>
          </w:p>
        </w:tc>
        <w:tc>
          <w:tcPr>
            <w:tcW w:w="3597" w:type="dxa"/>
          </w:tcPr>
          <w:p w:rsidR="00EC4F2C" w:rsidRDefault="00EC4F2C" w:rsidP="00EC4F2C">
            <w:pPr>
              <w:pStyle w:val="ProductList-Body"/>
              <w:spacing w:before="20" w:after="20"/>
            </w:pPr>
          </w:p>
        </w:tc>
      </w:tr>
      <w:tr w:rsidR="00EC4F2C" w:rsidTr="00DB1625">
        <w:tc>
          <w:tcPr>
            <w:tcW w:w="3596" w:type="dxa"/>
          </w:tcPr>
          <w:p w:rsidR="00EC4F2C" w:rsidRDefault="00EC4F2C" w:rsidP="00EC4F2C">
            <w:pPr>
              <w:pStyle w:val="ProductList-Body"/>
              <w:spacing w:before="20" w:after="20"/>
            </w:pPr>
          </w:p>
        </w:tc>
        <w:tc>
          <w:tcPr>
            <w:tcW w:w="3597" w:type="dxa"/>
          </w:tcPr>
          <w:p w:rsidR="00EC4F2C" w:rsidRDefault="00C857CA" w:rsidP="00EC4F2C">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597" w:type="dxa"/>
          </w:tcPr>
          <w:p w:rsidR="00EC4F2C" w:rsidRDefault="00EC4F2C" w:rsidP="00EC4F2C">
            <w:pPr>
              <w:pStyle w:val="ProductList-Body"/>
              <w:spacing w:before="20" w:after="20"/>
            </w:pPr>
          </w:p>
        </w:tc>
      </w:tr>
    </w:tbl>
    <w:bookmarkStart w:id="688" w:name="_Toc378147646"/>
    <w:bookmarkStart w:id="689" w:name="_Toc378151548"/>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9708AE" w:rsidRDefault="009708AE" w:rsidP="009708AE">
      <w:pPr>
        <w:pStyle w:val="ProductList-OfferingGroupHeading"/>
        <w:outlineLvl w:val="1"/>
      </w:pPr>
      <w:bookmarkStart w:id="690" w:name="_Toc379797245"/>
      <w:bookmarkStart w:id="691" w:name="_Toc380513270"/>
      <w:bookmarkStart w:id="692" w:name="_Toc380655312"/>
      <w:bookmarkStart w:id="693" w:name="_Toc402272641"/>
      <w:r>
        <w:t>Visual Studio</w:t>
      </w:r>
      <w:bookmarkEnd w:id="690"/>
      <w:bookmarkEnd w:id="691"/>
      <w:bookmarkEnd w:id="692"/>
      <w:bookmarkEnd w:id="693"/>
    </w:p>
    <w:p w:rsidR="00C13DF8" w:rsidRDefault="009708AE" w:rsidP="00B26BEF">
      <w:pPr>
        <w:pStyle w:val="ProductList-Offering2Heading"/>
        <w:outlineLvl w:val="2"/>
      </w:pPr>
      <w:r>
        <w:tab/>
      </w:r>
      <w:bookmarkStart w:id="694" w:name="_Toc379797246"/>
      <w:bookmarkStart w:id="695" w:name="_Toc380513271"/>
      <w:bookmarkStart w:id="696" w:name="_Toc380655313"/>
      <w:bookmarkStart w:id="697" w:name="_Toc402272642"/>
      <w:r>
        <w:t>Visual Studio</w:t>
      </w:r>
      <w:bookmarkEnd w:id="688"/>
      <w:bookmarkEnd w:id="689"/>
      <w:bookmarkEnd w:id="694"/>
      <w:bookmarkEnd w:id="695"/>
      <w:bookmarkEnd w:id="696"/>
      <w:bookmarkEnd w:id="6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F505D" w:rsidTr="00CF505D">
        <w:trPr>
          <w:tblHeader/>
        </w:trPr>
        <w:tc>
          <w:tcPr>
            <w:tcW w:w="3060" w:type="dxa"/>
            <w:tcBorders>
              <w:bottom w:val="nil"/>
            </w:tcBorders>
            <w:shd w:val="clear" w:color="auto" w:fill="00188F"/>
          </w:tcPr>
          <w:p w:rsidR="00CF505D" w:rsidRPr="00EE0836" w:rsidRDefault="00CF505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CF505D" w:rsidRPr="00A845AF" w:rsidRDefault="00CF505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CF505D" w:rsidRPr="00A845AF" w:rsidRDefault="00CF505D"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CF505D" w:rsidRPr="00A845AF" w:rsidRDefault="00CF505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F505D" w:rsidRPr="00A845AF" w:rsidRDefault="00CF505D"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CF505D" w:rsidRPr="00A845AF" w:rsidRDefault="00CF505D"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CF505D" w:rsidRPr="00A845AF" w:rsidRDefault="00CF505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CF505D" w:rsidRPr="00A845AF" w:rsidRDefault="00CF505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CF505D" w:rsidRPr="00A845AF" w:rsidRDefault="00CF505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CF505D" w:rsidRPr="00A845AF" w:rsidRDefault="00CF505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CF505D" w:rsidRPr="00A845AF" w:rsidRDefault="00CF505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CF505D" w:rsidRPr="00A845AF" w:rsidRDefault="00CF505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CF505D" w:rsidRPr="00A845AF" w:rsidRDefault="00CF505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CF505D" w:rsidRPr="00A845AF" w:rsidRDefault="00CF505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F505D" w:rsidTr="00CF505D">
        <w:tc>
          <w:tcPr>
            <w:tcW w:w="3060" w:type="dxa"/>
            <w:tcBorders>
              <w:top w:val="nil"/>
              <w:left w:val="nil"/>
              <w:bottom w:val="dashSmallGap" w:sz="4" w:space="0" w:color="BFBFBF" w:themeColor="background1" w:themeShade="BF"/>
              <w:right w:val="nil"/>
            </w:tcBorders>
          </w:tcPr>
          <w:p w:rsidR="00CF505D" w:rsidRDefault="00CF505D" w:rsidP="00166039">
            <w:pPr>
              <w:pStyle w:val="ProductList-Offering2"/>
            </w:pPr>
            <w:bookmarkStart w:id="698" w:name="_Toc379797247"/>
            <w:bookmarkStart w:id="699" w:name="_Toc380513272"/>
            <w:bookmarkStart w:id="700" w:name="_Toc380655314"/>
            <w:bookmarkStart w:id="701" w:name="_Toc402272643"/>
            <w:r>
              <w:t>Systèmes d</w:t>
            </w:r>
            <w:r w:rsidR="005A5B37">
              <w:t>’</w:t>
            </w:r>
            <w:r>
              <w:t>Exploitation MSDN</w:t>
            </w:r>
            <w:bookmarkEnd w:id="698"/>
            <w:bookmarkEnd w:id="699"/>
            <w:bookmarkEnd w:id="700"/>
            <w:bookmarkEnd w:id="701"/>
            <w:r>
              <w:fldChar w:fldCharType="begin"/>
            </w:r>
            <w:r>
              <w:instrText>XE "Systèmes d’Exploitation MSDN"</w:instrText>
            </w:r>
            <w:r>
              <w:fldChar w:fldCharType="end"/>
            </w:r>
          </w:p>
        </w:tc>
        <w:tc>
          <w:tcPr>
            <w:tcW w:w="595" w:type="dxa"/>
            <w:tcBorders>
              <w:top w:val="nil"/>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505D" w:rsidRDefault="00CF505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F505D" w:rsidRDefault="00CF505D" w:rsidP="00C05A53">
            <w:pPr>
              <w:pStyle w:val="ProductList-OfferingBody"/>
              <w:ind w:left="-113"/>
              <w:jc w:val="center"/>
            </w:pPr>
            <w:r>
              <w:t>1</w:t>
            </w:r>
          </w:p>
        </w:tc>
        <w:tc>
          <w:tcPr>
            <w:tcW w:w="596" w:type="dxa"/>
            <w:shd w:val="clear" w:color="auto" w:fill="BFBFBF" w:themeFill="background1" w:themeFillShade="BF"/>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Pr="00A845AF" w:rsidRDefault="00CF505D" w:rsidP="00A96404">
            <w:pPr>
              <w:pStyle w:val="ProductList-OfferingBody"/>
              <w:ind w:left="-113"/>
              <w:jc w:val="center"/>
              <w:rPr>
                <w:bCs/>
              </w:rP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F505D" w:rsidRDefault="00CF505D" w:rsidP="00C05A53">
            <w:pPr>
              <w:pStyle w:val="ProductList-OfferingBody"/>
              <w:ind w:left="-113"/>
              <w:jc w:val="center"/>
            </w:pPr>
          </w:p>
        </w:tc>
        <w:tc>
          <w:tcPr>
            <w:tcW w:w="596" w:type="dxa"/>
            <w:shd w:val="clear" w:color="auto" w:fill="BFBFBF" w:themeFill="background1" w:themeFillShade="BF"/>
            <w:vAlign w:val="center"/>
          </w:tcPr>
          <w:p w:rsidR="00CF505D" w:rsidRDefault="00CF505D" w:rsidP="00C05A53">
            <w:pPr>
              <w:pStyle w:val="ProductList-OfferingBody"/>
              <w:ind w:left="-113"/>
              <w:jc w:val="center"/>
            </w:pPr>
          </w:p>
        </w:tc>
      </w:tr>
      <w:tr w:rsidR="00CF505D" w:rsidTr="00CF505D">
        <w:tc>
          <w:tcPr>
            <w:tcW w:w="3060" w:type="dxa"/>
            <w:tcBorders>
              <w:top w:val="dashSmallGap" w:sz="4" w:space="0" w:color="BFBFBF" w:themeColor="background1" w:themeShade="BF"/>
              <w:left w:val="nil"/>
              <w:bottom w:val="dashSmallGap" w:sz="4" w:space="0" w:color="BFBFBF" w:themeColor="background1" w:themeShade="BF"/>
              <w:right w:val="nil"/>
            </w:tcBorders>
          </w:tcPr>
          <w:p w:rsidR="00CF505D" w:rsidRDefault="00CF505D" w:rsidP="00166039">
            <w:pPr>
              <w:pStyle w:val="ProductList-Offering2"/>
            </w:pPr>
            <w:bookmarkStart w:id="702" w:name="_Toc379797248"/>
            <w:bookmarkStart w:id="703" w:name="_Toc380513273"/>
            <w:bookmarkStart w:id="704" w:name="_Toc380655315"/>
            <w:bookmarkStart w:id="705" w:name="_Toc402272644"/>
            <w:r>
              <w:t>Plate-formes MSDN</w:t>
            </w:r>
            <w:bookmarkEnd w:id="702"/>
            <w:bookmarkEnd w:id="703"/>
            <w:bookmarkEnd w:id="704"/>
            <w:bookmarkEnd w:id="705"/>
            <w:r>
              <w:fldChar w:fldCharType="begin"/>
            </w:r>
            <w:r>
              <w:instrText>XE "Plate-formes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505D" w:rsidRDefault="00CF505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F505D" w:rsidRDefault="00CF505D" w:rsidP="00C05A53">
            <w:pPr>
              <w:pStyle w:val="ProductList-OfferingBody"/>
              <w:ind w:left="-113"/>
              <w:jc w:val="center"/>
            </w:pPr>
            <w:r>
              <w:t>1</w:t>
            </w: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BFBFBF" w:themeFill="background1" w:themeFillShade="BF"/>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F505D" w:rsidRDefault="00CF505D" w:rsidP="00C05A53">
            <w:pPr>
              <w:pStyle w:val="ProductList-OfferingBody"/>
              <w:ind w:left="-113"/>
              <w:jc w:val="center"/>
            </w:pP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CF505D" w:rsidTr="00CF505D">
        <w:tc>
          <w:tcPr>
            <w:tcW w:w="3060" w:type="dxa"/>
            <w:tcBorders>
              <w:top w:val="dashSmallGap" w:sz="4" w:space="0" w:color="BFBFBF" w:themeColor="background1" w:themeShade="BF"/>
              <w:left w:val="nil"/>
              <w:bottom w:val="dashSmallGap" w:sz="4" w:space="0" w:color="BFBFBF" w:themeColor="background1" w:themeShade="BF"/>
              <w:right w:val="nil"/>
            </w:tcBorders>
          </w:tcPr>
          <w:p w:rsidR="00CF505D" w:rsidRDefault="00CF505D" w:rsidP="00166039">
            <w:pPr>
              <w:pStyle w:val="ProductList-Offering2"/>
            </w:pPr>
            <w:bookmarkStart w:id="706" w:name="_Toc379797249"/>
            <w:bookmarkStart w:id="707" w:name="_Toc380513274"/>
            <w:bookmarkStart w:id="708" w:name="_Toc380655316"/>
            <w:bookmarkStart w:id="709" w:name="_Toc402272645"/>
            <w:r>
              <w:t>Visual Studio Professional 2013</w:t>
            </w:r>
            <w:bookmarkEnd w:id="706"/>
            <w:bookmarkEnd w:id="707"/>
            <w:bookmarkEnd w:id="708"/>
            <w:bookmarkEnd w:id="709"/>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505D" w:rsidRDefault="00CF505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F505D" w:rsidRDefault="00CF505D" w:rsidP="00C05A53">
            <w:pPr>
              <w:pStyle w:val="ProductList-OfferingBody"/>
              <w:ind w:left="-113"/>
              <w:jc w:val="center"/>
            </w:pPr>
          </w:p>
        </w:tc>
        <w:tc>
          <w:tcPr>
            <w:tcW w:w="596" w:type="dxa"/>
            <w:shd w:val="clear" w:color="auto" w:fill="BFBFBF" w:themeFill="background1" w:themeFillShade="BF"/>
            <w:vAlign w:val="center"/>
          </w:tcPr>
          <w:p w:rsidR="00CF505D" w:rsidRPr="00A845AF" w:rsidRDefault="00CF505D" w:rsidP="00A96404">
            <w:pPr>
              <w:pStyle w:val="ProductList-OfferingBody"/>
              <w:ind w:left="-113"/>
              <w:jc w:val="center"/>
            </w:pPr>
          </w:p>
        </w:tc>
        <w:tc>
          <w:tcPr>
            <w:tcW w:w="595" w:type="dxa"/>
            <w:shd w:val="clear" w:color="auto" w:fill="BFBFBF" w:themeFill="background1" w:themeFillShade="BF"/>
            <w:vAlign w:val="center"/>
          </w:tcPr>
          <w:p w:rsidR="00CF505D" w:rsidRPr="00A845AF" w:rsidRDefault="00CF505D" w:rsidP="00A96404">
            <w:pPr>
              <w:pStyle w:val="ProductList-OfferingBody"/>
              <w:ind w:left="-113"/>
              <w:jc w:val="center"/>
            </w:pPr>
          </w:p>
        </w:tc>
        <w:tc>
          <w:tcPr>
            <w:tcW w:w="596" w:type="dxa"/>
            <w:shd w:val="clear" w:color="auto" w:fill="70AD47" w:themeFill="accent6"/>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Default="00CF505D" w:rsidP="00C05A53">
            <w:pPr>
              <w:pStyle w:val="ProductList-OfferingBody"/>
              <w:ind w:left="-113"/>
              <w:jc w:val="center"/>
            </w:pPr>
          </w:p>
        </w:tc>
        <w:tc>
          <w:tcPr>
            <w:tcW w:w="595" w:type="dxa"/>
            <w:shd w:val="clear" w:color="auto" w:fill="BFBFBF" w:themeFill="background1" w:themeFillShade="BF"/>
            <w:vAlign w:val="center"/>
          </w:tcPr>
          <w:p w:rsidR="00CF505D" w:rsidRPr="00A845AF" w:rsidRDefault="00CF505D" w:rsidP="00A96404">
            <w:pPr>
              <w:pStyle w:val="ProductList-OfferingBody"/>
              <w:ind w:left="-113"/>
              <w:jc w:val="center"/>
            </w:pPr>
          </w:p>
        </w:tc>
        <w:tc>
          <w:tcPr>
            <w:tcW w:w="596" w:type="dxa"/>
            <w:shd w:val="clear" w:color="auto" w:fill="BFBFBF" w:themeFill="background1" w:themeFillShade="BF"/>
            <w:vAlign w:val="center"/>
          </w:tcPr>
          <w:p w:rsidR="00CF505D" w:rsidRPr="00A845AF" w:rsidRDefault="00CF505D" w:rsidP="00A96404">
            <w:pPr>
              <w:pStyle w:val="ProductList-OfferingBody"/>
              <w:ind w:left="-113"/>
              <w:jc w:val="center"/>
            </w:pPr>
          </w:p>
        </w:tc>
        <w:tc>
          <w:tcPr>
            <w:tcW w:w="595" w:type="dxa"/>
            <w:shd w:val="clear" w:color="auto" w:fill="70AD47" w:themeFill="accent6"/>
            <w:vAlign w:val="center"/>
          </w:tcPr>
          <w:p w:rsidR="00CF505D" w:rsidRDefault="00CF505D" w:rsidP="00C05A53">
            <w:pPr>
              <w:pStyle w:val="ProductList-OfferingBody"/>
              <w:ind w:left="-113"/>
              <w:jc w:val="center"/>
            </w:pPr>
          </w:p>
        </w:tc>
        <w:tc>
          <w:tcPr>
            <w:tcW w:w="596" w:type="dxa"/>
            <w:shd w:val="clear" w:color="auto" w:fill="BFBFBF" w:themeFill="background1" w:themeFillShade="BF"/>
            <w:vAlign w:val="center"/>
          </w:tcPr>
          <w:p w:rsidR="00CF505D" w:rsidRPr="00A845AF" w:rsidRDefault="00CF505D" w:rsidP="00A96404">
            <w:pPr>
              <w:pStyle w:val="ProductList-OfferingBody"/>
              <w:ind w:left="-113"/>
              <w:jc w:val="center"/>
            </w:pPr>
          </w:p>
        </w:tc>
      </w:tr>
      <w:tr w:rsidR="00CF505D" w:rsidTr="00CF505D">
        <w:tc>
          <w:tcPr>
            <w:tcW w:w="3060" w:type="dxa"/>
            <w:tcBorders>
              <w:top w:val="dashSmallGap" w:sz="4" w:space="0" w:color="BFBFBF" w:themeColor="background1" w:themeShade="BF"/>
              <w:left w:val="nil"/>
              <w:bottom w:val="dashSmallGap" w:sz="4" w:space="0" w:color="BFBFBF" w:themeColor="background1" w:themeShade="BF"/>
              <w:right w:val="nil"/>
            </w:tcBorders>
          </w:tcPr>
          <w:p w:rsidR="00CF505D" w:rsidRPr="000D2C50" w:rsidRDefault="00CF505D" w:rsidP="00166039">
            <w:pPr>
              <w:pStyle w:val="ProductList-Offering2"/>
              <w:rPr>
                <w:lang w:val="pt-BR"/>
              </w:rPr>
            </w:pPr>
            <w:bookmarkStart w:id="710" w:name="_Toc379797250"/>
            <w:bookmarkStart w:id="711" w:name="_Toc380513275"/>
            <w:bookmarkStart w:id="712" w:name="_Toc380655317"/>
            <w:bookmarkStart w:id="713" w:name="_Toc402272646"/>
            <w:r w:rsidRPr="000D2C50">
              <w:rPr>
                <w:lang w:val="pt-BR"/>
              </w:rPr>
              <w:t>Visual Studio Premium 2013 avec MSDN</w:t>
            </w:r>
            <w:bookmarkEnd w:id="710"/>
            <w:bookmarkEnd w:id="711"/>
            <w:bookmarkEnd w:id="712"/>
            <w:bookmarkEnd w:id="713"/>
            <w:r>
              <w:fldChar w:fldCharType="begin"/>
            </w:r>
            <w:r w:rsidRPr="000D2C50">
              <w:rPr>
                <w:lang w:val="pt-BR"/>
              </w:rPr>
              <w:instrText>XE "Visual Studio Premium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505D" w:rsidRDefault="00CF505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CF505D" w:rsidRDefault="00CF505D" w:rsidP="00C05A53">
            <w:pPr>
              <w:pStyle w:val="ProductList-OfferingBody"/>
              <w:ind w:left="-113"/>
              <w:jc w:val="center"/>
            </w:pPr>
            <w:r>
              <w:t>1</w:t>
            </w: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F505D" w:rsidRDefault="00CF505D" w:rsidP="00C05A53">
            <w:pPr>
              <w:pStyle w:val="ProductList-OfferingBody"/>
              <w:ind w:left="-113"/>
              <w:jc w:val="center"/>
            </w:pP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CF505D" w:rsidTr="00CF505D">
        <w:tc>
          <w:tcPr>
            <w:tcW w:w="3060" w:type="dxa"/>
            <w:tcBorders>
              <w:top w:val="dashSmallGap" w:sz="4" w:space="0" w:color="BFBFBF" w:themeColor="background1" w:themeShade="BF"/>
              <w:left w:val="nil"/>
              <w:bottom w:val="dashSmallGap" w:sz="4" w:space="0" w:color="BFBFBF" w:themeColor="background1" w:themeShade="BF"/>
              <w:right w:val="nil"/>
            </w:tcBorders>
          </w:tcPr>
          <w:p w:rsidR="00CF505D" w:rsidRDefault="00CF505D" w:rsidP="00166039">
            <w:pPr>
              <w:pStyle w:val="ProductList-Offering2"/>
            </w:pPr>
            <w:bookmarkStart w:id="714" w:name="_Toc379797251"/>
            <w:bookmarkStart w:id="715" w:name="_Toc380513276"/>
            <w:bookmarkStart w:id="716" w:name="_Toc380655318"/>
            <w:bookmarkStart w:id="717" w:name="_Toc402272647"/>
            <w:r>
              <w:t>Visual Studio Professional 2013</w:t>
            </w:r>
            <w:r>
              <w:fldChar w:fldCharType="begin"/>
            </w:r>
            <w:r>
              <w:instrText>XE "Visual Studio Professional 2013"</w:instrText>
            </w:r>
            <w:r>
              <w:fldChar w:fldCharType="end"/>
            </w:r>
            <w:r>
              <w:t xml:space="preserve"> avec MSDN</w:t>
            </w:r>
            <w:bookmarkEnd w:id="714"/>
            <w:bookmarkEnd w:id="715"/>
            <w:bookmarkEnd w:id="716"/>
            <w:bookmarkEnd w:id="717"/>
            <w:r>
              <w:fldChar w:fldCharType="begin"/>
            </w:r>
            <w:r>
              <w:instrText>XE "Visual Studio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505D" w:rsidRDefault="00CF505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F505D" w:rsidRDefault="00CF505D" w:rsidP="00C05A53">
            <w:pPr>
              <w:pStyle w:val="ProductList-OfferingBody"/>
              <w:ind w:left="-113"/>
              <w:jc w:val="center"/>
            </w:pPr>
            <w:r>
              <w:t>1</w:t>
            </w: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F505D" w:rsidRDefault="00CF505D" w:rsidP="00C05A53">
            <w:pPr>
              <w:pStyle w:val="ProductList-OfferingBody"/>
              <w:ind w:left="-113"/>
              <w:jc w:val="center"/>
            </w:pP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CF505D" w:rsidTr="00CF505D">
        <w:tc>
          <w:tcPr>
            <w:tcW w:w="3060" w:type="dxa"/>
            <w:tcBorders>
              <w:top w:val="dashSmallGap" w:sz="4" w:space="0" w:color="BFBFBF" w:themeColor="background1" w:themeShade="BF"/>
              <w:left w:val="nil"/>
              <w:bottom w:val="dashSmallGap" w:sz="4" w:space="0" w:color="BFBFBF" w:themeColor="background1" w:themeShade="BF"/>
              <w:right w:val="nil"/>
            </w:tcBorders>
          </w:tcPr>
          <w:p w:rsidR="00CF505D" w:rsidRDefault="00CF505D" w:rsidP="00166039">
            <w:pPr>
              <w:pStyle w:val="ProductList-Offering2"/>
            </w:pPr>
            <w:bookmarkStart w:id="718" w:name="_Toc379797252"/>
            <w:bookmarkStart w:id="719" w:name="_Toc380513277"/>
            <w:bookmarkStart w:id="720" w:name="_Toc380655319"/>
            <w:bookmarkStart w:id="721" w:name="_Toc402272648"/>
            <w:r>
              <w:t>Visual Studio Test Professional 2013 avec MSDN</w:t>
            </w:r>
            <w:bookmarkEnd w:id="718"/>
            <w:bookmarkEnd w:id="719"/>
            <w:bookmarkEnd w:id="720"/>
            <w:bookmarkEnd w:id="721"/>
            <w:r>
              <w:fldChar w:fldCharType="begin"/>
            </w:r>
            <w:r>
              <w:instrText>XE "Visual Studio Test Professional 2013 avec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F505D" w:rsidRDefault="00CF505D"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F505D" w:rsidRDefault="00CF505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F505D" w:rsidRDefault="00CF505D" w:rsidP="00C05A53">
            <w:pPr>
              <w:pStyle w:val="ProductList-OfferingBody"/>
              <w:ind w:left="-113"/>
              <w:jc w:val="center"/>
            </w:pPr>
            <w:r>
              <w:t>1</w:t>
            </w: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F505D" w:rsidRDefault="00CF505D" w:rsidP="00C05A53">
            <w:pPr>
              <w:pStyle w:val="ProductList-OfferingBody"/>
              <w:ind w:left="-113"/>
              <w:jc w:val="center"/>
            </w:pP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CF505D" w:rsidTr="00CF505D">
        <w:tc>
          <w:tcPr>
            <w:tcW w:w="3060" w:type="dxa"/>
            <w:tcBorders>
              <w:top w:val="dashSmallGap" w:sz="4" w:space="0" w:color="BFBFBF" w:themeColor="background1" w:themeShade="BF"/>
              <w:left w:val="nil"/>
              <w:bottom w:val="nil"/>
              <w:right w:val="nil"/>
            </w:tcBorders>
          </w:tcPr>
          <w:p w:rsidR="00CF505D" w:rsidRDefault="00CF505D" w:rsidP="00166039">
            <w:pPr>
              <w:pStyle w:val="ProductList-Offering2"/>
            </w:pPr>
            <w:bookmarkStart w:id="722" w:name="_Toc379797253"/>
            <w:bookmarkStart w:id="723" w:name="_Toc380513278"/>
            <w:bookmarkStart w:id="724" w:name="_Toc380655320"/>
            <w:bookmarkStart w:id="725" w:name="_Toc402272649"/>
            <w:r>
              <w:t>Visual Studio Ultimate 2013 avec MSDN</w:t>
            </w:r>
            <w:bookmarkEnd w:id="722"/>
            <w:bookmarkEnd w:id="723"/>
            <w:bookmarkEnd w:id="724"/>
            <w:bookmarkEnd w:id="725"/>
            <w:r>
              <w:fldChar w:fldCharType="begin"/>
            </w:r>
            <w:r>
              <w:instrText>XE "Visual Studio Ultimate 2013 avec MSDN"</w:instrText>
            </w:r>
            <w:r>
              <w:fldChar w:fldCharType="end"/>
            </w:r>
          </w:p>
        </w:tc>
        <w:tc>
          <w:tcPr>
            <w:tcW w:w="595" w:type="dxa"/>
            <w:tcBorders>
              <w:top w:val="dashSmallGap" w:sz="4" w:space="0" w:color="BFBFBF" w:themeColor="background1" w:themeShade="BF"/>
              <w:left w:val="nil"/>
              <w:bottom w:val="nil"/>
              <w:right w:val="nil"/>
            </w:tcBorders>
            <w:vAlign w:val="center"/>
          </w:tcPr>
          <w:p w:rsidR="00CF505D" w:rsidRDefault="00CF505D"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F505D" w:rsidRDefault="00CF505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F505D" w:rsidRDefault="00CF505D"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F505D" w:rsidRDefault="00CF505D"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CF505D" w:rsidRDefault="00CF505D" w:rsidP="00C05A53">
            <w:pPr>
              <w:pStyle w:val="ProductList-OfferingBody"/>
              <w:ind w:left="-113"/>
              <w:jc w:val="center"/>
            </w:pPr>
            <w:r>
              <w:t>1</w:t>
            </w: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Default="00CF505D" w:rsidP="00C05A53">
            <w:pPr>
              <w:pStyle w:val="ProductList-OfferingBody"/>
              <w:ind w:left="-113"/>
              <w:jc w:val="center"/>
            </w:pPr>
          </w:p>
        </w:tc>
        <w:tc>
          <w:tcPr>
            <w:tcW w:w="595"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"Licence Open et Open Value pour SA et L&amp;SA" </w:instrText>
            </w:r>
            <w:r w:rsidRPr="00A845AF">
              <w:rPr>
                <w:bCs/>
              </w:rPr>
              <w:fldChar w:fldCharType="separate"/>
            </w:r>
            <w:r w:rsidRPr="00A845AF">
              <w:rPr>
                <w:bCs/>
              </w:rPr>
              <w:t>OS</w:t>
            </w:r>
            <w:r w:rsidRPr="00A845AF">
              <w:rPr>
                <w:bCs/>
              </w:rPr>
              <w:fldChar w:fldCharType="end"/>
            </w: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CF505D" w:rsidRDefault="00CF505D" w:rsidP="00C05A53">
            <w:pPr>
              <w:pStyle w:val="ProductList-OfferingBody"/>
              <w:ind w:left="-113"/>
              <w:jc w:val="center"/>
            </w:pPr>
          </w:p>
        </w:tc>
        <w:tc>
          <w:tcPr>
            <w:tcW w:w="596" w:type="dxa"/>
            <w:shd w:val="clear" w:color="auto" w:fill="70AD47" w:themeFill="accent6"/>
            <w:vAlign w:val="center"/>
          </w:tcPr>
          <w:p w:rsidR="00CF505D" w:rsidRPr="00A845AF" w:rsidRDefault="00CF505D"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17"/>
        <w:gridCol w:w="3258"/>
        <w:gridCol w:w="3815"/>
      </w:tblGrid>
      <w:tr w:rsidR="00FB1ECC" w:rsidTr="00425D72">
        <w:tc>
          <w:tcPr>
            <w:tcW w:w="3717" w:type="dxa"/>
          </w:tcPr>
          <w:p w:rsidR="00FB1ECC" w:rsidRDefault="00FB1ECC" w:rsidP="00306B0E">
            <w:pPr>
              <w:pStyle w:val="ProductList-Body"/>
              <w:spacing w:before="20" w:after="20"/>
            </w:pPr>
            <w:r>
              <w:t xml:space="preserve">Version antérieure : </w:t>
            </w:r>
            <w:r>
              <w:rPr>
                <w:b/>
              </w:rPr>
              <w:t>Visual Studio 2012</w:t>
            </w:r>
            <w:r>
              <w:t xml:space="preserve"> (8/12)</w:t>
            </w:r>
          </w:p>
        </w:tc>
        <w:tc>
          <w:tcPr>
            <w:tcW w:w="3258" w:type="dxa"/>
          </w:tcPr>
          <w:p w:rsidR="00FB1ECC" w:rsidRDefault="00FB1ECC" w:rsidP="00FB1ECC">
            <w:pPr>
              <w:pStyle w:val="ProductList-Body"/>
              <w:spacing w:before="20" w:after="20"/>
            </w:pPr>
            <w:r>
              <w:t xml:space="preserve">Groupe de Produits : </w:t>
            </w:r>
            <w:r>
              <w:rPr>
                <w:b/>
              </w:rPr>
              <w:t>Applications</w:t>
            </w:r>
          </w:p>
        </w:tc>
        <w:tc>
          <w:tcPr>
            <w:tcW w:w="3815" w:type="dxa"/>
          </w:tcPr>
          <w:p w:rsidR="00FB1ECC" w:rsidRDefault="00FB1ECC" w:rsidP="00AA69BE">
            <w:pPr>
              <w:pStyle w:val="ProductList-Body"/>
              <w:spacing w:before="20" w:after="20"/>
              <w:ind w:left="-101"/>
            </w:pPr>
            <w:r>
              <w:t xml:space="preserve">Éligible à réduction (SCE) : </w:t>
            </w:r>
            <w:r>
              <w:rPr>
                <w:b/>
              </w:rPr>
              <w:t>Toutes les versions hormis le système d</w:t>
            </w:r>
            <w:r w:rsidR="005A5B37">
              <w:rPr>
                <w:b/>
              </w:rPr>
              <w:t>’</w:t>
            </w:r>
            <w:r>
              <w:rPr>
                <w:b/>
              </w:rPr>
              <w:t>exploitation MSDN</w:t>
            </w:r>
          </w:p>
        </w:tc>
      </w:tr>
      <w:tr w:rsidR="00FB1ECC" w:rsidRPr="00145915" w:rsidTr="00425D72">
        <w:tc>
          <w:tcPr>
            <w:tcW w:w="3717" w:type="dxa"/>
          </w:tcPr>
          <w:p w:rsidR="00FB1ECC" w:rsidRDefault="00FB1ECC" w:rsidP="00FB1ECC">
            <w:pPr>
              <w:pStyle w:val="ProductList-Body"/>
              <w:spacing w:before="20" w:after="20"/>
            </w:pPr>
          </w:p>
        </w:tc>
        <w:tc>
          <w:tcPr>
            <w:tcW w:w="3258" w:type="dxa"/>
          </w:tcPr>
          <w:p w:rsidR="00FB1ECC" w:rsidRDefault="00C857CA" w:rsidP="00FB1ECC">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Desktop</w:t>
            </w:r>
          </w:p>
        </w:tc>
        <w:tc>
          <w:tcPr>
            <w:tcW w:w="3815" w:type="dxa"/>
          </w:tcPr>
          <w:p w:rsidR="00FB1ECC" w:rsidRPr="000D2C50" w:rsidRDefault="00C857CA" w:rsidP="00AA69BE">
            <w:pPr>
              <w:pStyle w:val="ProductList-Body"/>
              <w:spacing w:before="20" w:after="20"/>
              <w:ind w:left="-101"/>
              <w:rPr>
                <w:lang w:val="en-US"/>
              </w:rPr>
            </w:pPr>
            <w:hyperlink w:anchor="AppendixB" w:history="1">
              <w:r w:rsidR="007B07E8" w:rsidRPr="000D2C50">
                <w:rPr>
                  <w:lang w:val="en-US"/>
                </w:rPr>
                <w:t>Promotion</w:t>
              </w:r>
            </w:hyperlink>
            <w:r w:rsidR="007B07E8" w:rsidRPr="000D2C50">
              <w:rPr>
                <w:lang w:val="en-US"/>
              </w:rPr>
              <w:t> :</w:t>
            </w:r>
            <w:r w:rsidR="007B07E8" w:rsidRPr="000D2C50">
              <w:rPr>
                <w:b/>
                <w:lang w:val="en-US"/>
              </w:rPr>
              <w:t xml:space="preserve"> Visual Studio Test Pro avec MSDN</w:t>
            </w:r>
          </w:p>
        </w:tc>
      </w:tr>
    </w:tbl>
    <w:p w:rsidR="00782C7B" w:rsidRPr="00782C7B" w:rsidRDefault="00782C7B" w:rsidP="00425D72">
      <w:pPr>
        <w:pStyle w:val="ProductList-Body"/>
        <w:keepNext/>
        <w:shd w:val="clear" w:color="auto" w:fill="D9D9D9" w:themeFill="background1" w:themeFillShade="D9"/>
        <w:spacing w:before="120" w:after="120"/>
        <w:rPr>
          <w:b/>
        </w:rPr>
      </w:pPr>
      <w:r>
        <w:rPr>
          <w:b/>
        </w:rPr>
        <w:t>Informations supplémentaires</w:t>
      </w:r>
    </w:p>
    <w:p w:rsidR="00FB1ECC" w:rsidRPr="00FB1ECC" w:rsidRDefault="00FB1ECC" w:rsidP="00425D72">
      <w:pPr>
        <w:pStyle w:val="ProductList-Body"/>
        <w:keepNext/>
        <w:rPr>
          <w:b/>
        </w:rPr>
      </w:pPr>
      <w:r>
        <w:rPr>
          <w:b/>
          <w:color w:val="00188F"/>
        </w:rPr>
        <w:t>Visual Studio LightSwitch 2011</w:t>
      </w:r>
      <w:r>
        <w:fldChar w:fldCharType="begin"/>
      </w:r>
      <w:r>
        <w:instrText>XE "Visual Studio LightSwitch 2011"</w:instrText>
      </w:r>
      <w:r>
        <w:fldChar w:fldCharType="end"/>
      </w:r>
      <w:r>
        <w:rPr>
          <w:b/>
          <w:color w:val="00188F"/>
        </w:rPr>
        <w:t xml:space="preserve"> et Expression Studio Ultimate 4</w:t>
      </w:r>
      <w:r>
        <w:fldChar w:fldCharType="begin"/>
      </w:r>
      <w:r>
        <w:instrText>XE "Expression Studio Ultimate 4"</w:instrText>
      </w:r>
      <w:r>
        <w:fldChar w:fldCharType="end"/>
      </w:r>
    </w:p>
    <w:p w:rsidR="00FB1ECC" w:rsidRDefault="00FB1ECC" w:rsidP="00FB1ECC">
      <w:pPr>
        <w:pStyle w:val="ProductList-Body"/>
      </w:pPr>
      <w:r>
        <w:t>Les clients ayant souscrit une SA pour ces Produits active au 1er avril 2012 peuvent prétendre à une mise à jour vers Visual Studio Professional 2012</w:t>
      </w:r>
      <w:r>
        <w:fldChar w:fldCharType="begin"/>
      </w:r>
      <w:r>
        <w:instrText>XE "Visual Studio Professional 2012"</w:instrText>
      </w:r>
      <w:r>
        <w:fldChar w:fldCharType="end"/>
      </w:r>
      <w:r w:rsidR="00A96404">
        <w:t xml:space="preserve"> sous certaines conditions. </w:t>
      </w:r>
      <w:r>
        <w:t>Reportez-vous à la Liste des Produits de mars 2014 pour en savoir plus (</w:t>
      </w:r>
      <w:hyperlink r:id="rId40" w:history="1">
        <w:r>
          <w:rPr>
            <w:rStyle w:val="Hyperlink"/>
          </w:rPr>
          <w:t>http://go.microsoft.com/?linkid=9839207</w:t>
        </w:r>
      </w:hyperlink>
      <w:r>
        <w:t xml:space="preserve">). </w:t>
      </w:r>
    </w:p>
    <w:p w:rsidR="009D1928" w:rsidRDefault="009D1928" w:rsidP="00FB1ECC">
      <w:pPr>
        <w:pStyle w:val="ProductList-Body"/>
        <w:rPr>
          <w:b/>
          <w:color w:val="00188F"/>
        </w:rPr>
      </w:pPr>
    </w:p>
    <w:p w:rsidR="00FB1ECC" w:rsidRPr="00FB1ECC" w:rsidRDefault="00FB1ECC" w:rsidP="00FB1ECC">
      <w:pPr>
        <w:pStyle w:val="ProductList-Body"/>
        <w:rPr>
          <w:b/>
        </w:rPr>
      </w:pPr>
      <w:r>
        <w:rPr>
          <w:b/>
          <w:color w:val="00188F"/>
        </w:rPr>
        <w:t>Concession de licence pour Visual Studio Team Foundation Server 2013</w:t>
      </w:r>
    </w:p>
    <w:p w:rsidR="00FB1ECC" w:rsidRDefault="00FB1ECC" w:rsidP="00FB1ECC">
      <w:pPr>
        <w:pStyle w:val="ProductList-Body"/>
      </w:pPr>
      <w:r>
        <w:t>Les clients titulaires d</w:t>
      </w:r>
      <w:r w:rsidR="005A5B37">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Visual Studio Test Professional 2013 avec MSDN</w:t>
      </w:r>
      <w:r>
        <w:fldChar w:fldCharType="begin"/>
      </w:r>
      <w:r>
        <w:instrText>XE "Visual Studio Test Professional 2013 avec MSDN"</w:instrText>
      </w:r>
      <w:r>
        <w:fldChar w:fldCharType="end"/>
      </w:r>
      <w:r>
        <w:t xml:space="preserve"> ou Plate-formes MSDN</w:t>
      </w:r>
      <w:r>
        <w:fldChar w:fldCharType="begin"/>
      </w:r>
      <w:r>
        <w:instrText>XE "Plate-formes MSDN"</w:instrText>
      </w:r>
      <w:r>
        <w:fldChar w:fldCharType="end"/>
      </w:r>
      <w:r>
        <w:t xml:space="preserve"> sont réputés disposer d</w:t>
      </w:r>
      <w:r w:rsidR="005A5B37">
        <w:t>’</w:t>
      </w:r>
      <w:r>
        <w:t>une licence serveur pour Visual Studio Team Foundation Server 2013 et d</w:t>
      </w:r>
      <w:r w:rsidR="005A5B37">
        <w:t>’</w:t>
      </w:r>
      <w:r>
        <w:t>une CAL Utili</w:t>
      </w:r>
      <w:r w:rsidR="00A96404">
        <w:t xml:space="preserve">sateur Team Foundation Server. </w:t>
      </w:r>
      <w:r>
        <w:t>La CAL est réservée au titulaire de la licence.</w:t>
      </w:r>
    </w:p>
    <w:p w:rsidR="00FB1ECC" w:rsidRDefault="00FB1ECC" w:rsidP="00FB1ECC">
      <w:pPr>
        <w:pStyle w:val="ProductList-Body"/>
      </w:pPr>
    </w:p>
    <w:p w:rsidR="00FB1ECC" w:rsidRPr="00FB1ECC" w:rsidRDefault="00FB1ECC" w:rsidP="00FB1ECC">
      <w:pPr>
        <w:pStyle w:val="ProductList-Body"/>
        <w:rPr>
          <w:b/>
        </w:rPr>
      </w:pPr>
      <w:r>
        <w:rPr>
          <w:b/>
          <w:color w:val="00188F"/>
        </w:rPr>
        <w:t>Concession de licence pour SQL Server Parallel Data Warehouse Developer</w:t>
      </w:r>
    </w:p>
    <w:p w:rsidR="00FB1ECC" w:rsidRDefault="00FB1ECC" w:rsidP="00FB1ECC">
      <w:pPr>
        <w:pStyle w:val="ProductList-Body"/>
      </w:pPr>
      <w:r>
        <w:t>Les clients titulaires d</w:t>
      </w:r>
      <w:r w:rsidR="005A5B37">
        <w:t>’</w:t>
      </w:r>
      <w:r>
        <w:t>une licence Visual Studio Professional avec MSDN, Visual Studio Premium 2013 avec MSDN</w:t>
      </w:r>
      <w:r>
        <w:fldChar w:fldCharType="begin"/>
      </w:r>
      <w:r>
        <w:instrText>XE "Visual Studio Premium 2013 avec MSDN"</w:instrText>
      </w:r>
      <w:r>
        <w:fldChar w:fldCharType="end"/>
      </w:r>
      <w:r>
        <w:t>, Visual Studio Ultimate 2013 avec MSDN</w:t>
      </w:r>
      <w:r>
        <w:fldChar w:fldCharType="begin"/>
      </w:r>
      <w:r>
        <w:instrText>XE "Visual Studio Ultimate 2013 avec MSDN"</w:instrText>
      </w:r>
      <w:r>
        <w:fldChar w:fldCharType="end"/>
      </w:r>
      <w:r>
        <w:t xml:space="preserve"> ou Visual Studio Test Professional 2013 avec MSDN</w:t>
      </w:r>
      <w:r>
        <w:fldChar w:fldCharType="begin"/>
      </w:r>
      <w:r>
        <w:instrText>XE "Visual Studio Test Professional 2013 avec MSDN"</w:instrText>
      </w:r>
      <w:r>
        <w:fldChar w:fldCharType="end"/>
      </w:r>
      <w:r>
        <w:t xml:space="preserve"> sont réputés disposer d</w:t>
      </w:r>
      <w:r w:rsidR="005A5B37">
        <w:t>’</w:t>
      </w:r>
      <w:r>
        <w:t>une licence pour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rsidR="00FB1ECC" w:rsidRDefault="00FB1ECC" w:rsidP="00FB1ECC">
      <w:pPr>
        <w:pStyle w:val="ProductList-Body"/>
      </w:pPr>
    </w:p>
    <w:p w:rsidR="00FB1ECC" w:rsidRPr="00FB1ECC" w:rsidRDefault="00FB1ECC" w:rsidP="00FB1ECC">
      <w:pPr>
        <w:pStyle w:val="ProductList-Body"/>
        <w:rPr>
          <w:b/>
        </w:rPr>
      </w:pPr>
      <w:r>
        <w:rPr>
          <w:b/>
          <w:color w:val="00188F"/>
        </w:rPr>
        <w:t>Éligibilité à la Software Assurance</w:t>
      </w:r>
    </w:p>
    <w:p w:rsidR="00FB1ECC" w:rsidRDefault="00FB1ECC" w:rsidP="00FB1ECC">
      <w:pPr>
        <w:pStyle w:val="ProductList-Body"/>
      </w:pPr>
      <w:r>
        <w:t>Les clients dont la SA pour licence Visual Studio avec MSDN ou l</w:t>
      </w:r>
      <w:r w:rsidR="005A5B37">
        <w:t>’</w:t>
      </w:r>
      <w:r>
        <w:t>abonnement pour système d</w:t>
      </w:r>
      <w:r w:rsidR="005A5B37">
        <w:t>’</w:t>
      </w:r>
      <w:r>
        <w:t>exploitation MSDN</w:t>
      </w:r>
      <w:r>
        <w:fldChar w:fldCharType="begin"/>
      </w:r>
      <w:r>
        <w:instrText>XE "Systèmes d’Exploitation MSDN"</w:instrText>
      </w:r>
      <w:r>
        <w:fldChar w:fldCharType="end"/>
      </w:r>
      <w:r>
        <w:t xml:space="preserve"> expire ou qui disposent d</w:t>
      </w:r>
      <w:r w:rsidR="005A5B37">
        <w:t>’</w:t>
      </w:r>
      <w:r>
        <w:t>un abonnement actif, souscrit auprès d</w:t>
      </w:r>
      <w:r w:rsidR="005A5B37">
        <w:t>’</w:t>
      </w:r>
      <w:r>
        <w:t>un détaillant, pour les offres Visual Studio de cette Liste de Produits peuvent prétendre au renouvellement de leur couverture de licence Visual Studio avec MSDN. Lorsque le renouvellement se fait à un niveau d</w:t>
      </w:r>
      <w:r w:rsidR="005A5B37">
        <w:t>’</w:t>
      </w:r>
      <w:r>
        <w:t>abonnement MSDN différent, les nouvelles conditions d</w:t>
      </w:r>
      <w:r w:rsidR="005A5B37">
        <w:t>’</w:t>
      </w:r>
      <w:r>
        <w:t>utilisation remplacent les conditions d</w:t>
      </w:r>
      <w:r w:rsidR="005A5B37">
        <w:t>’</w:t>
      </w:r>
      <w:r>
        <w:t>utilisation précédentes et tout logiciel non inclus dans le nouvel abonnement MSDN doit cesser d</w:t>
      </w:r>
      <w:r w:rsidR="005A5B37">
        <w:t>’</w:t>
      </w:r>
      <w:r>
        <w:t xml:space="preserve">être utilisé. Les Licences de passage à une édition supérieure facilitent le renouvellement pour une couverture correspondant à une édition supérieure de Visual Studio (reportez-vous à la section sur la </w:t>
      </w:r>
      <w:hyperlink w:anchor="SoftwareAssurance" w:history="1">
        <w:r>
          <w:rPr>
            <w:rStyle w:val="Hyperlink"/>
          </w:rPr>
          <w:t>Software Assurance</w:t>
        </w:r>
      </w:hyperlink>
      <w:r>
        <w:t>).</w:t>
      </w:r>
    </w:p>
    <w:p w:rsidR="00FB1ECC" w:rsidRDefault="00FB1ECC" w:rsidP="00FB1ECC">
      <w:pPr>
        <w:pStyle w:val="ProductList-Body"/>
      </w:pPr>
    </w:p>
    <w:p w:rsidR="00FB1ECC" w:rsidRPr="00FB1ECC" w:rsidRDefault="00356011" w:rsidP="00FB1ECC">
      <w:pPr>
        <w:pStyle w:val="ProductList-Body"/>
        <w:rPr>
          <w:b/>
        </w:rPr>
      </w:pPr>
      <w:r>
        <w:rPr>
          <w:b/>
          <w:color w:val="00188F"/>
        </w:rPr>
        <w:t>Services de la plateforme Microsoft Azure</w:t>
      </w:r>
    </w:p>
    <w:p w:rsidR="00782C7B" w:rsidRDefault="00356011" w:rsidP="00FB1ECC">
      <w:pPr>
        <w:pStyle w:val="ProductList-Body"/>
      </w:pPr>
      <w:r>
        <w:t>Un seul compte Microsoft Azure ne peut pas bénéficier des avantages Microsoft Azure cumulés de plusieurs abonnements MSDN. L</w:t>
      </w:r>
      <w:r w:rsidR="005A5B37">
        <w:t>’</w:t>
      </w:r>
      <w:r>
        <w:t>utilisation de Microsoft Azure est régie par les conditions d</w:t>
      </w:r>
      <w:r w:rsidR="005A5B37">
        <w:t>’</w:t>
      </w:r>
      <w:r>
        <w:t>utilisation de Microsoft Azure.</w:t>
      </w:r>
    </w:p>
    <w:bookmarkStart w:id="726" w:name="_Toc378147647"/>
    <w:bookmarkStart w:id="727" w:name="_Toc378151549"/>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306B0E" w:rsidRDefault="002502BF" w:rsidP="00306B0E">
      <w:pPr>
        <w:pStyle w:val="ProductList-Offering2Heading"/>
        <w:outlineLvl w:val="2"/>
      </w:pPr>
      <w:r>
        <w:tab/>
      </w:r>
      <w:bookmarkStart w:id="728" w:name="_Toc379797254"/>
      <w:bookmarkStart w:id="729" w:name="_Toc380513279"/>
      <w:bookmarkStart w:id="730" w:name="_Toc380655321"/>
      <w:bookmarkStart w:id="731" w:name="_Toc402272650"/>
      <w:r>
        <w:t>Visual Studio Deployment</w:t>
      </w:r>
      <w:bookmarkEnd w:id="728"/>
      <w:bookmarkEnd w:id="729"/>
      <w:bookmarkEnd w:id="730"/>
      <w:bookmarkEnd w:id="7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0049" w:rsidTr="00FB0049">
        <w:trPr>
          <w:tblHeader/>
        </w:trPr>
        <w:tc>
          <w:tcPr>
            <w:tcW w:w="3060" w:type="dxa"/>
            <w:tcBorders>
              <w:bottom w:val="nil"/>
            </w:tcBorders>
            <w:shd w:val="clear" w:color="auto" w:fill="00188F"/>
          </w:tcPr>
          <w:p w:rsidR="00FB0049" w:rsidRPr="00EE0836" w:rsidRDefault="00FB0049" w:rsidP="00897417">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FB0049" w:rsidRPr="00A845AF" w:rsidRDefault="00FB00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FB0049" w:rsidRPr="00A845AF" w:rsidRDefault="00FB00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FB0049" w:rsidRPr="00A845AF" w:rsidRDefault="00FB00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FB0049" w:rsidRPr="00A845AF" w:rsidRDefault="00FB00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FB0049" w:rsidRPr="00A845AF" w:rsidRDefault="00FB00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FB0049" w:rsidRPr="00A845AF" w:rsidRDefault="00FB00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B0049" w:rsidTr="00FB0049">
        <w:tc>
          <w:tcPr>
            <w:tcW w:w="3060" w:type="dxa"/>
            <w:tcBorders>
              <w:top w:val="nil"/>
              <w:left w:val="nil"/>
              <w:bottom w:val="dashSmallGap" w:sz="4" w:space="0" w:color="BFBFBF" w:themeColor="background1" w:themeShade="BF"/>
              <w:right w:val="nil"/>
            </w:tcBorders>
          </w:tcPr>
          <w:p w:rsidR="00FB0049" w:rsidRDefault="00FB0049" w:rsidP="00306B0E">
            <w:pPr>
              <w:pStyle w:val="ProductList-Offering2"/>
            </w:pPr>
            <w:bookmarkStart w:id="732" w:name="_Toc379797255"/>
            <w:bookmarkStart w:id="733" w:name="_Toc380513280"/>
            <w:bookmarkStart w:id="734" w:name="_Toc380655322"/>
            <w:bookmarkStart w:id="735" w:name="_Toc402272651"/>
            <w:r>
              <w:t>Visual Studio Deployment 2013 Datacenter</w:t>
            </w:r>
            <w:bookmarkEnd w:id="732"/>
            <w:bookmarkEnd w:id="733"/>
            <w:bookmarkEnd w:id="734"/>
            <w:bookmarkEnd w:id="735"/>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FB0049" w:rsidRDefault="00FB0049"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FB0049" w:rsidRDefault="00FB0049"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FB0049" w:rsidRDefault="00FB0049"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0049" w:rsidRDefault="00FB004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B0049" w:rsidRDefault="00FB0049" w:rsidP="00306B0E">
            <w:pPr>
              <w:pStyle w:val="ProductList-OfferingBody"/>
              <w:ind w:left="-113"/>
              <w:jc w:val="center"/>
            </w:pPr>
            <w:r>
              <w:t>5</w:t>
            </w:r>
          </w:p>
        </w:tc>
        <w:tc>
          <w:tcPr>
            <w:tcW w:w="596" w:type="dxa"/>
            <w:shd w:val="clear" w:color="auto" w:fill="70AD47" w:themeFill="accent6"/>
            <w:vAlign w:val="center"/>
          </w:tcPr>
          <w:p w:rsidR="00FB0049" w:rsidRPr="00A845AF" w:rsidRDefault="00FB00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FB0049" w:rsidRPr="00A845AF" w:rsidRDefault="00FB00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FB0049" w:rsidRDefault="00FB0049" w:rsidP="00306B0E">
            <w:pPr>
              <w:pStyle w:val="ProductList-OfferingBody"/>
              <w:ind w:left="-113"/>
              <w:jc w:val="center"/>
            </w:pPr>
          </w:p>
        </w:tc>
        <w:tc>
          <w:tcPr>
            <w:tcW w:w="595" w:type="dxa"/>
            <w:shd w:val="clear" w:color="auto" w:fill="70AD47" w:themeFill="accent6"/>
            <w:vAlign w:val="center"/>
          </w:tcPr>
          <w:p w:rsidR="00FB0049" w:rsidRDefault="00FB0049" w:rsidP="00306B0E">
            <w:pPr>
              <w:pStyle w:val="ProductList-OfferingBody"/>
              <w:ind w:left="-113"/>
              <w:jc w:val="center"/>
            </w:pPr>
          </w:p>
        </w:tc>
        <w:tc>
          <w:tcPr>
            <w:tcW w:w="595" w:type="dxa"/>
            <w:shd w:val="clear" w:color="auto" w:fill="BFBFBF" w:themeFill="background1" w:themeFillShade="BF"/>
            <w:vAlign w:val="center"/>
          </w:tcPr>
          <w:p w:rsidR="00FB0049" w:rsidRDefault="00FB0049" w:rsidP="00306B0E">
            <w:pPr>
              <w:pStyle w:val="ProductList-OfferingBody"/>
              <w:ind w:left="-113"/>
              <w:jc w:val="center"/>
            </w:pPr>
          </w:p>
        </w:tc>
        <w:tc>
          <w:tcPr>
            <w:tcW w:w="596" w:type="dxa"/>
            <w:shd w:val="clear" w:color="auto" w:fill="70AD47" w:themeFill="accent6"/>
            <w:vAlign w:val="center"/>
          </w:tcPr>
          <w:p w:rsidR="00FB0049" w:rsidRPr="00A845AF" w:rsidRDefault="00FB0049"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FB0049" w:rsidRDefault="00FB0049" w:rsidP="00306B0E">
            <w:pPr>
              <w:pStyle w:val="ProductList-OfferingBody"/>
              <w:ind w:left="-113"/>
              <w:jc w:val="center"/>
            </w:pPr>
          </w:p>
        </w:tc>
        <w:tc>
          <w:tcPr>
            <w:tcW w:w="596" w:type="dxa"/>
            <w:shd w:val="clear" w:color="auto" w:fill="70AD47" w:themeFill="accent6"/>
            <w:vAlign w:val="center"/>
          </w:tcPr>
          <w:p w:rsidR="00FB0049" w:rsidRPr="00A845AF" w:rsidRDefault="00FB0049"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FB0049" w:rsidTr="00FB0049">
        <w:tc>
          <w:tcPr>
            <w:tcW w:w="3060" w:type="dxa"/>
            <w:tcBorders>
              <w:top w:val="dashSmallGap" w:sz="4" w:space="0" w:color="BFBFBF" w:themeColor="background1" w:themeShade="BF"/>
              <w:left w:val="nil"/>
              <w:bottom w:val="nil"/>
              <w:right w:val="nil"/>
            </w:tcBorders>
          </w:tcPr>
          <w:p w:rsidR="00FB0049" w:rsidRDefault="00FB0049" w:rsidP="00306B0E">
            <w:pPr>
              <w:pStyle w:val="ProductList-Offering2"/>
            </w:pPr>
            <w:bookmarkStart w:id="736" w:name="_Toc379797256"/>
            <w:bookmarkStart w:id="737" w:name="_Toc380513281"/>
            <w:bookmarkStart w:id="738" w:name="_Toc380655323"/>
            <w:bookmarkStart w:id="739" w:name="_Toc402272652"/>
            <w:r>
              <w:t>Visual Studio Deployment 2013 Standard</w:t>
            </w:r>
            <w:bookmarkEnd w:id="736"/>
            <w:bookmarkEnd w:id="737"/>
            <w:bookmarkEnd w:id="738"/>
            <w:bookmarkEnd w:id="739"/>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FB0049" w:rsidRDefault="00FB0049"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FB0049" w:rsidRDefault="00FB0049"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FB0049" w:rsidRDefault="00FB0049"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0049" w:rsidRDefault="00FB0049"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B0049" w:rsidRDefault="00FB0049" w:rsidP="00306B0E">
            <w:pPr>
              <w:pStyle w:val="ProductList-OfferingBody"/>
              <w:ind w:left="-113"/>
              <w:jc w:val="center"/>
            </w:pPr>
            <w:r>
              <w:t>5</w:t>
            </w:r>
          </w:p>
        </w:tc>
        <w:tc>
          <w:tcPr>
            <w:tcW w:w="596" w:type="dxa"/>
            <w:shd w:val="clear" w:color="auto" w:fill="70AD47" w:themeFill="accent6"/>
            <w:vAlign w:val="center"/>
          </w:tcPr>
          <w:p w:rsidR="00FB0049" w:rsidRPr="00A845AF" w:rsidRDefault="00FB00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FB0049" w:rsidRPr="00A845AF" w:rsidRDefault="00FB00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FB0049" w:rsidRDefault="00FB0049" w:rsidP="00306B0E">
            <w:pPr>
              <w:pStyle w:val="ProductList-OfferingBody"/>
              <w:ind w:left="-113"/>
              <w:jc w:val="center"/>
            </w:pPr>
          </w:p>
        </w:tc>
        <w:tc>
          <w:tcPr>
            <w:tcW w:w="595" w:type="dxa"/>
            <w:shd w:val="clear" w:color="auto" w:fill="70AD47" w:themeFill="accent6"/>
            <w:vAlign w:val="center"/>
          </w:tcPr>
          <w:p w:rsidR="00FB0049" w:rsidRDefault="00FB0049" w:rsidP="00306B0E">
            <w:pPr>
              <w:pStyle w:val="ProductList-OfferingBody"/>
              <w:ind w:left="-113"/>
              <w:jc w:val="center"/>
            </w:pPr>
          </w:p>
        </w:tc>
        <w:tc>
          <w:tcPr>
            <w:tcW w:w="595" w:type="dxa"/>
            <w:shd w:val="clear" w:color="auto" w:fill="BFBFBF" w:themeFill="background1" w:themeFillShade="BF"/>
            <w:vAlign w:val="center"/>
          </w:tcPr>
          <w:p w:rsidR="00FB0049" w:rsidRDefault="00FB0049" w:rsidP="00306B0E">
            <w:pPr>
              <w:pStyle w:val="ProductList-OfferingBody"/>
              <w:ind w:left="-113"/>
              <w:jc w:val="center"/>
            </w:pPr>
          </w:p>
        </w:tc>
        <w:tc>
          <w:tcPr>
            <w:tcW w:w="596" w:type="dxa"/>
            <w:shd w:val="clear" w:color="auto" w:fill="70AD47" w:themeFill="accent6"/>
            <w:vAlign w:val="center"/>
          </w:tcPr>
          <w:p w:rsidR="00FB0049" w:rsidRPr="00A845AF" w:rsidRDefault="00FB0049"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FB0049" w:rsidRDefault="00FB0049" w:rsidP="00306B0E">
            <w:pPr>
              <w:pStyle w:val="ProductList-OfferingBody"/>
              <w:ind w:left="-113"/>
              <w:jc w:val="center"/>
            </w:pPr>
          </w:p>
        </w:tc>
        <w:tc>
          <w:tcPr>
            <w:tcW w:w="596" w:type="dxa"/>
            <w:shd w:val="clear" w:color="auto" w:fill="70AD47" w:themeFill="accent6"/>
            <w:vAlign w:val="center"/>
          </w:tcPr>
          <w:p w:rsidR="00FB0049" w:rsidRPr="00A845AF" w:rsidRDefault="00FB0049"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rsidR="004D4312" w:rsidRDefault="004D4312" w:rsidP="004D4312">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FB0049">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Groupe de Produits : </w:t>
            </w:r>
            <w:r>
              <w:rPr>
                <w:b/>
              </w:rPr>
              <w:t>Serveur</w:t>
            </w:r>
          </w:p>
        </w:tc>
        <w:tc>
          <w:tcPr>
            <w:tcW w:w="3597" w:type="dxa"/>
          </w:tcPr>
          <w:p w:rsidR="004D4312" w:rsidRPr="00992355" w:rsidRDefault="004D4312" w:rsidP="00897417">
            <w:pPr>
              <w:pStyle w:val="ProductList-Body"/>
              <w:spacing w:before="20" w:after="20"/>
              <w:rPr>
                <w:b/>
              </w:rPr>
            </w:pPr>
            <w:r>
              <w:t xml:space="preserve">Éligible à réduction (SCE) : </w:t>
            </w:r>
            <w:r w:rsidR="007801D9">
              <w:rPr>
                <w:b/>
              </w:rPr>
              <w:t>Toutes</w:t>
            </w:r>
            <w:r>
              <w:rPr>
                <w:b/>
              </w:rPr>
              <w:t xml:space="preserve"> les éditions</w:t>
            </w:r>
          </w:p>
        </w:tc>
      </w:tr>
      <w:tr w:rsidR="004D4312" w:rsidTr="00FB0049">
        <w:tc>
          <w:tcPr>
            <w:tcW w:w="3596" w:type="dxa"/>
          </w:tcPr>
          <w:p w:rsidR="004D4312" w:rsidRDefault="004D4312" w:rsidP="00897417">
            <w:pPr>
              <w:pStyle w:val="ProductList-Body"/>
              <w:spacing w:before="20" w:after="20"/>
            </w:pPr>
          </w:p>
        </w:tc>
        <w:tc>
          <w:tcPr>
            <w:tcW w:w="3597" w:type="dxa"/>
          </w:tcPr>
          <w:p w:rsidR="004D4312" w:rsidRDefault="00C857CA" w:rsidP="00897417">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597" w:type="dxa"/>
          </w:tcPr>
          <w:p w:rsidR="004D4312" w:rsidRDefault="004D4312" w:rsidP="00897417">
            <w:pPr>
              <w:pStyle w:val="ProductList-Body"/>
              <w:spacing w:before="20" w:after="20"/>
            </w:pPr>
          </w:p>
        </w:tc>
      </w:tr>
    </w:tbl>
    <w:p w:rsidR="00306B0E" w:rsidRPr="00585A48" w:rsidRDefault="00C857CA" w:rsidP="00306B0E">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C13DF8" w:rsidRDefault="009708AE" w:rsidP="00B26BEF">
      <w:pPr>
        <w:pStyle w:val="ProductList-Offering2Heading"/>
        <w:outlineLvl w:val="2"/>
      </w:pPr>
      <w:r>
        <w:tab/>
      </w:r>
      <w:bookmarkStart w:id="740" w:name="_Toc379797257"/>
      <w:bookmarkStart w:id="741" w:name="_Toc380513282"/>
      <w:bookmarkStart w:id="742" w:name="_Toc380655324"/>
      <w:bookmarkStart w:id="743" w:name="_Toc402272653"/>
      <w:r>
        <w:t>Visual Studio Team Foundation Server</w:t>
      </w:r>
      <w:bookmarkEnd w:id="726"/>
      <w:bookmarkEnd w:id="727"/>
      <w:bookmarkEnd w:id="740"/>
      <w:bookmarkEnd w:id="741"/>
      <w:bookmarkEnd w:id="742"/>
      <w:bookmarkEnd w:id="7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0049" w:rsidTr="00FB0049">
        <w:trPr>
          <w:tblHeader/>
        </w:trPr>
        <w:tc>
          <w:tcPr>
            <w:tcW w:w="3060" w:type="dxa"/>
            <w:tcBorders>
              <w:bottom w:val="nil"/>
            </w:tcBorders>
            <w:shd w:val="clear" w:color="auto" w:fill="00188F"/>
          </w:tcPr>
          <w:p w:rsidR="00FB0049" w:rsidRPr="00EE0836" w:rsidRDefault="00FB0049"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FB0049" w:rsidRPr="00A845AF" w:rsidRDefault="00FB004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FB0049" w:rsidRPr="00A845AF" w:rsidRDefault="00FB00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FB0049" w:rsidRPr="00A845AF" w:rsidRDefault="00FB00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FB0049" w:rsidRPr="00A845AF" w:rsidRDefault="00FB00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FB0049" w:rsidRPr="00A845AF" w:rsidRDefault="00FB00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FB0049" w:rsidRPr="00A845AF" w:rsidRDefault="00FB00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FB0049" w:rsidRPr="00A845AF" w:rsidRDefault="00FB00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B0049" w:rsidTr="00FB0049">
        <w:tc>
          <w:tcPr>
            <w:tcW w:w="3060" w:type="dxa"/>
            <w:tcBorders>
              <w:top w:val="nil"/>
              <w:left w:val="nil"/>
              <w:bottom w:val="dashSmallGap" w:sz="4" w:space="0" w:color="BFBFBF" w:themeColor="background1" w:themeShade="BF"/>
              <w:right w:val="nil"/>
            </w:tcBorders>
          </w:tcPr>
          <w:p w:rsidR="00FB0049" w:rsidRPr="000D2C50" w:rsidRDefault="00FB0049" w:rsidP="00166039">
            <w:pPr>
              <w:pStyle w:val="ProductList-Offering2"/>
              <w:rPr>
                <w:lang w:val="en-US"/>
              </w:rPr>
            </w:pPr>
            <w:bookmarkStart w:id="744" w:name="_Toc379797258"/>
            <w:bookmarkStart w:id="745" w:name="_Toc380513283"/>
            <w:bookmarkStart w:id="746" w:name="_Toc380655325"/>
            <w:bookmarkStart w:id="747" w:name="_Toc402272654"/>
            <w:r w:rsidRPr="000D2C50">
              <w:rPr>
                <w:lang w:val="en-US"/>
              </w:rPr>
              <w:t>Visual Studio Team Foundation Server 2013 avec technologie SQL Server 2010</w:t>
            </w:r>
            <w:bookmarkEnd w:id="744"/>
            <w:bookmarkEnd w:id="745"/>
            <w:bookmarkEnd w:id="746"/>
            <w:bookmarkEnd w:id="747"/>
            <w:r>
              <w:fldChar w:fldCharType="begin"/>
            </w:r>
            <w:r w:rsidRPr="000D2C50">
              <w:rPr>
                <w:lang w:val="en-US"/>
              </w:rPr>
              <w:instrText>XE "Visual Studio Team Foundation Server 2013 avec technologie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FB0049" w:rsidRDefault="00FB004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FB0049" w:rsidRDefault="00FB004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FB0049" w:rsidRDefault="00FB0049"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0049" w:rsidRDefault="00FB004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B0049" w:rsidRDefault="00FB0049" w:rsidP="00C05A53">
            <w:pPr>
              <w:pStyle w:val="ProductList-OfferingBody"/>
              <w:ind w:left="-113"/>
              <w:jc w:val="center"/>
            </w:pPr>
            <w:r>
              <w:t>5</w:t>
            </w:r>
          </w:p>
        </w:tc>
        <w:tc>
          <w:tcPr>
            <w:tcW w:w="596" w:type="dxa"/>
            <w:shd w:val="clear" w:color="auto" w:fill="70AD47" w:themeFill="accent6"/>
            <w:vAlign w:val="center"/>
          </w:tcPr>
          <w:p w:rsidR="00FB0049" w:rsidRPr="00A845AF" w:rsidRDefault="00FB00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FB0049" w:rsidRPr="00A845AF" w:rsidRDefault="00FB00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FB0049" w:rsidRDefault="00FB0049" w:rsidP="00C05A53">
            <w:pPr>
              <w:pStyle w:val="ProductList-OfferingBody"/>
              <w:ind w:left="-113"/>
              <w:jc w:val="center"/>
            </w:pPr>
          </w:p>
        </w:tc>
        <w:tc>
          <w:tcPr>
            <w:tcW w:w="595" w:type="dxa"/>
            <w:shd w:val="clear" w:color="auto" w:fill="70AD47" w:themeFill="accent6"/>
            <w:vAlign w:val="center"/>
          </w:tcPr>
          <w:p w:rsidR="00FB0049" w:rsidRDefault="00FB0049" w:rsidP="00C05A53">
            <w:pPr>
              <w:pStyle w:val="ProductList-OfferingBody"/>
              <w:ind w:left="-113"/>
              <w:jc w:val="center"/>
            </w:pPr>
          </w:p>
        </w:tc>
        <w:tc>
          <w:tcPr>
            <w:tcW w:w="595" w:type="dxa"/>
            <w:shd w:val="clear" w:color="auto" w:fill="BFBFBF" w:themeFill="background1" w:themeFillShade="BF"/>
            <w:vAlign w:val="center"/>
          </w:tcPr>
          <w:p w:rsidR="00FB0049" w:rsidRDefault="00FB0049" w:rsidP="00C05A53">
            <w:pPr>
              <w:pStyle w:val="ProductList-OfferingBody"/>
              <w:ind w:left="-113"/>
              <w:jc w:val="center"/>
            </w:pPr>
          </w:p>
        </w:tc>
        <w:tc>
          <w:tcPr>
            <w:tcW w:w="596" w:type="dxa"/>
            <w:shd w:val="clear" w:color="auto" w:fill="70AD47" w:themeFill="accent6"/>
            <w:vAlign w:val="center"/>
          </w:tcPr>
          <w:p w:rsidR="00FB0049" w:rsidRPr="00A845AF" w:rsidRDefault="00FB0049"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FB0049" w:rsidRDefault="00FB0049" w:rsidP="00C05A53">
            <w:pPr>
              <w:pStyle w:val="ProductList-OfferingBody"/>
              <w:ind w:left="-113"/>
              <w:jc w:val="center"/>
            </w:pPr>
          </w:p>
        </w:tc>
        <w:tc>
          <w:tcPr>
            <w:tcW w:w="596" w:type="dxa"/>
            <w:shd w:val="clear" w:color="auto" w:fill="70AD47" w:themeFill="accent6"/>
            <w:vAlign w:val="center"/>
          </w:tcPr>
          <w:p w:rsidR="00FB0049" w:rsidRPr="00A845AF" w:rsidRDefault="00FB0049"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r w:rsidR="00FB0049" w:rsidTr="00FB0049">
        <w:tc>
          <w:tcPr>
            <w:tcW w:w="3060" w:type="dxa"/>
            <w:tcBorders>
              <w:top w:val="dashSmallGap" w:sz="4" w:space="0" w:color="BFBFBF" w:themeColor="background1" w:themeShade="BF"/>
              <w:left w:val="nil"/>
              <w:bottom w:val="nil"/>
              <w:right w:val="nil"/>
            </w:tcBorders>
          </w:tcPr>
          <w:p w:rsidR="00FB0049" w:rsidRDefault="00FB0049" w:rsidP="00166039">
            <w:pPr>
              <w:pStyle w:val="ProductList-Offering2"/>
            </w:pPr>
            <w:bookmarkStart w:id="748" w:name="_Toc379797259"/>
            <w:bookmarkStart w:id="749" w:name="_Toc380513284"/>
            <w:bookmarkStart w:id="750" w:name="_Toc380655326"/>
            <w:bookmarkStart w:id="751" w:name="_Toc402272655"/>
            <w:r>
              <w:t>CAL Visual Studio Team Foundation Server 2013</w:t>
            </w:r>
            <w:bookmarkEnd w:id="748"/>
            <w:bookmarkEnd w:id="749"/>
            <w:r>
              <w:t xml:space="preserve"> (Dispositif et Utilisateur)</w:t>
            </w:r>
            <w:bookmarkEnd w:id="750"/>
            <w:bookmarkEnd w:id="751"/>
            <w:r>
              <w:fldChar w:fldCharType="begin"/>
            </w:r>
            <w:r>
              <w:instrText>XE "CAL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FB0049" w:rsidRDefault="00FB0049"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FB0049" w:rsidRDefault="00FB0049"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FB0049" w:rsidRDefault="00FB0049"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0049" w:rsidRDefault="00FB004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B0049" w:rsidRDefault="00FB0049" w:rsidP="00C05A53">
            <w:pPr>
              <w:pStyle w:val="ProductList-OfferingBody"/>
              <w:ind w:left="-113"/>
              <w:jc w:val="center"/>
            </w:pPr>
            <w:r>
              <w:t>5</w:t>
            </w:r>
          </w:p>
        </w:tc>
        <w:tc>
          <w:tcPr>
            <w:tcW w:w="596" w:type="dxa"/>
            <w:shd w:val="clear" w:color="auto" w:fill="70AD47" w:themeFill="accent6"/>
            <w:vAlign w:val="center"/>
          </w:tcPr>
          <w:p w:rsidR="00FB0049" w:rsidRPr="00A845AF" w:rsidRDefault="00FB00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5" w:type="dxa"/>
            <w:shd w:val="clear" w:color="auto" w:fill="70AD47" w:themeFill="accent6"/>
            <w:vAlign w:val="center"/>
          </w:tcPr>
          <w:p w:rsidR="00FB0049" w:rsidRPr="00A845AF" w:rsidRDefault="00FB00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FB0049" w:rsidRDefault="00FB0049" w:rsidP="00C05A53">
            <w:pPr>
              <w:pStyle w:val="ProductList-OfferingBody"/>
              <w:ind w:left="-113"/>
              <w:jc w:val="center"/>
            </w:pPr>
          </w:p>
        </w:tc>
        <w:tc>
          <w:tcPr>
            <w:tcW w:w="595" w:type="dxa"/>
            <w:shd w:val="clear" w:color="auto" w:fill="70AD47" w:themeFill="accent6"/>
            <w:vAlign w:val="center"/>
          </w:tcPr>
          <w:p w:rsidR="00FB0049" w:rsidRDefault="00FB0049" w:rsidP="00C05A53">
            <w:pPr>
              <w:pStyle w:val="ProductList-OfferingBody"/>
              <w:ind w:left="-113"/>
              <w:jc w:val="center"/>
            </w:pPr>
          </w:p>
        </w:tc>
        <w:tc>
          <w:tcPr>
            <w:tcW w:w="595" w:type="dxa"/>
            <w:shd w:val="clear" w:color="auto" w:fill="BFBFBF" w:themeFill="background1" w:themeFillShade="BF"/>
            <w:vAlign w:val="center"/>
          </w:tcPr>
          <w:p w:rsidR="00FB0049" w:rsidRDefault="00FB0049" w:rsidP="00C05A53">
            <w:pPr>
              <w:pStyle w:val="ProductList-OfferingBody"/>
              <w:ind w:left="-113"/>
              <w:jc w:val="center"/>
            </w:pPr>
          </w:p>
        </w:tc>
        <w:tc>
          <w:tcPr>
            <w:tcW w:w="596" w:type="dxa"/>
            <w:shd w:val="clear" w:color="auto" w:fill="70AD47" w:themeFill="accent6"/>
            <w:vAlign w:val="center"/>
          </w:tcPr>
          <w:p w:rsidR="00FB0049" w:rsidRPr="00A845AF" w:rsidRDefault="00FB0049"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FB0049" w:rsidRDefault="00FB0049" w:rsidP="00C05A53">
            <w:pPr>
              <w:pStyle w:val="ProductList-OfferingBody"/>
              <w:ind w:left="-113"/>
              <w:jc w:val="center"/>
            </w:pPr>
          </w:p>
        </w:tc>
        <w:tc>
          <w:tcPr>
            <w:tcW w:w="596" w:type="dxa"/>
            <w:shd w:val="clear" w:color="auto" w:fill="70AD47" w:themeFill="accent6"/>
            <w:vAlign w:val="center"/>
          </w:tcPr>
          <w:p w:rsidR="00FB0049" w:rsidRPr="00A845AF" w:rsidRDefault="00FB0049" w:rsidP="00A96404">
            <w:pPr>
              <w:pStyle w:val="ProductList-OfferingBody"/>
              <w:ind w:left="-113"/>
              <w:jc w:val="center"/>
            </w:pPr>
            <w:r w:rsidRPr="00A845AF">
              <w:rPr>
                <w:bCs/>
              </w:rPr>
              <w:fldChar w:fldCharType="begin"/>
            </w:r>
            <w:r w:rsidRPr="00A845AF">
              <w:rPr>
                <w:bCs/>
              </w:rPr>
              <w:instrText xml:space="preserve"> AutoTextList  \s NoStyle \t "Produit Serveur et Outils" </w:instrText>
            </w:r>
            <w:r w:rsidRPr="00A845AF">
              <w:rPr>
                <w:bCs/>
              </w:rPr>
              <w:fldChar w:fldCharType="separate"/>
            </w:r>
            <w:r w:rsidRPr="00A845AF">
              <w:rPr>
                <w:bCs/>
              </w:rPr>
              <w:t>SP</w:t>
            </w:r>
            <w:r w:rsidRPr="00A845AF">
              <w:rPr>
                <w:bCs/>
              </w:rPr>
              <w:fldChar w:fldCharType="end"/>
            </w: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50"/>
        <w:gridCol w:w="3590"/>
      </w:tblGrid>
      <w:tr w:rsidR="00992355" w:rsidTr="00425D72">
        <w:tc>
          <w:tcPr>
            <w:tcW w:w="4050" w:type="dxa"/>
          </w:tcPr>
          <w:p w:rsidR="00992355" w:rsidRPr="000D2C50" w:rsidRDefault="00992355" w:rsidP="00992355">
            <w:pPr>
              <w:pStyle w:val="ProductList-Body"/>
              <w:spacing w:before="20" w:after="20"/>
              <w:rPr>
                <w:b/>
                <w:lang w:val="en-US"/>
              </w:rPr>
            </w:pPr>
            <w:r w:rsidRPr="000D2C50">
              <w:rPr>
                <w:lang w:val="en-US"/>
              </w:rPr>
              <w:t xml:space="preserve">Version antérieure : </w:t>
            </w:r>
            <w:r w:rsidRPr="000D2C50">
              <w:rPr>
                <w:b/>
                <w:lang w:val="en-US"/>
              </w:rPr>
              <w:t xml:space="preserve">Visual Studio Team Foundation </w:t>
            </w:r>
          </w:p>
        </w:tc>
        <w:tc>
          <w:tcPr>
            <w:tcW w:w="3150" w:type="dxa"/>
          </w:tcPr>
          <w:p w:rsidR="00992355" w:rsidRDefault="00992355" w:rsidP="00992355">
            <w:pPr>
              <w:pStyle w:val="ProductList-Body"/>
              <w:spacing w:before="20" w:after="20"/>
            </w:pPr>
            <w:r>
              <w:t xml:space="preserve">Groupe de Produits : </w:t>
            </w:r>
            <w:r>
              <w:rPr>
                <w:b/>
              </w:rPr>
              <w:t>Serveur</w:t>
            </w:r>
          </w:p>
        </w:tc>
        <w:tc>
          <w:tcPr>
            <w:tcW w:w="3590" w:type="dxa"/>
          </w:tcPr>
          <w:p w:rsidR="00992355" w:rsidRPr="00992355" w:rsidRDefault="00992355" w:rsidP="00992355">
            <w:pPr>
              <w:pStyle w:val="ProductList-Body"/>
              <w:spacing w:before="20" w:after="20"/>
              <w:rPr>
                <w:b/>
              </w:rPr>
            </w:pPr>
            <w:r>
              <w:t xml:space="preserve">Éligible à réduction (SCE) : </w:t>
            </w:r>
            <w:r w:rsidR="007801D9">
              <w:rPr>
                <w:b/>
              </w:rPr>
              <w:t>Toutes</w:t>
            </w:r>
            <w:r>
              <w:rPr>
                <w:b/>
              </w:rPr>
              <w:t xml:space="preserve"> les éditions</w:t>
            </w:r>
          </w:p>
        </w:tc>
      </w:tr>
      <w:tr w:rsidR="00992355" w:rsidTr="00425D72">
        <w:tc>
          <w:tcPr>
            <w:tcW w:w="4050" w:type="dxa"/>
          </w:tcPr>
          <w:p w:rsidR="00992355" w:rsidRDefault="00992355" w:rsidP="007B34ED">
            <w:pPr>
              <w:pStyle w:val="ProductList-Body"/>
              <w:spacing w:before="20" w:after="20"/>
              <w:ind w:left="162"/>
            </w:pPr>
            <w:r>
              <w:rPr>
                <w:b/>
              </w:rPr>
              <w:t>Server 2012</w:t>
            </w:r>
            <w:r>
              <w:t xml:space="preserve"> (8/12)</w:t>
            </w:r>
          </w:p>
        </w:tc>
        <w:tc>
          <w:tcPr>
            <w:tcW w:w="3150" w:type="dxa"/>
          </w:tcPr>
          <w:p w:rsidR="00992355" w:rsidRDefault="00C857CA" w:rsidP="00992355">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590" w:type="dxa"/>
          </w:tcPr>
          <w:p w:rsidR="00992355" w:rsidRDefault="00992355" w:rsidP="00992355">
            <w:pPr>
              <w:pStyle w:val="ProductList-Body"/>
              <w:spacing w:before="20" w:after="20"/>
            </w:pPr>
          </w:p>
        </w:tc>
      </w:tr>
    </w:tbl>
    <w:bookmarkStart w:id="752" w:name="_Toc378147648"/>
    <w:bookmarkStart w:id="753" w:name="_Toc378151550"/>
    <w:p w:rsidR="000F1869" w:rsidRDefault="00833000" w:rsidP="00585A48">
      <w:pPr>
        <w:pStyle w:val="ProductList-Body"/>
        <w:shd w:val="clear" w:color="auto" w:fill="A6A6A6" w:themeFill="background1" w:themeFillShade="A6"/>
        <w:spacing w:before="120" w:after="240"/>
        <w:jc w:val="right"/>
        <w:rPr>
          <w:rStyle w:val="Hyperlink"/>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0F1869" w:rsidRDefault="000F1869">
      <w:pPr>
        <w:rPr>
          <w:rStyle w:val="Hyperlink"/>
          <w:sz w:val="16"/>
          <w:szCs w:val="16"/>
        </w:rPr>
      </w:pPr>
      <w:r>
        <w:rPr>
          <w:rStyle w:val="Hyperlink"/>
          <w:sz w:val="16"/>
          <w:szCs w:val="16"/>
        </w:rPr>
        <w:br w:type="page"/>
      </w:r>
    </w:p>
    <w:p w:rsidR="00354D09" w:rsidRDefault="00354D09" w:rsidP="00354D09">
      <w:pPr>
        <w:pStyle w:val="ProductList-OfferingGroupHeading"/>
        <w:outlineLvl w:val="1"/>
      </w:pPr>
      <w:bookmarkStart w:id="754" w:name="_Toc379797260"/>
      <w:bookmarkStart w:id="755" w:name="_Toc380513285"/>
      <w:bookmarkStart w:id="756" w:name="_Toc380655327"/>
      <w:bookmarkStart w:id="757" w:name="_Toc402272656"/>
      <w:r w:rsidRPr="00E6299C">
        <w:t>Windows</w:t>
      </w:r>
      <w:bookmarkEnd w:id="757"/>
    </w:p>
    <w:p w:rsidR="00C13DF8" w:rsidRDefault="00354D09" w:rsidP="00991E89">
      <w:pPr>
        <w:pStyle w:val="ProductList-Offering2Heading"/>
        <w:outlineLvl w:val="2"/>
      </w:pPr>
      <w:r>
        <w:tab/>
      </w:r>
      <w:bookmarkStart w:id="758" w:name="_Toc402272657"/>
      <w:r>
        <w:t>Système d</w:t>
      </w:r>
      <w:r w:rsidR="005A5B37">
        <w:t>’</w:t>
      </w:r>
      <w:r>
        <w:t>exploitation d</w:t>
      </w:r>
      <w:r w:rsidR="005A5B37">
        <w:t>’</w:t>
      </w:r>
      <w:r>
        <w:t>ordinateur Windows</w:t>
      </w:r>
      <w:bookmarkEnd w:id="752"/>
      <w:bookmarkEnd w:id="753"/>
      <w:bookmarkEnd w:id="754"/>
      <w:bookmarkEnd w:id="755"/>
      <w:bookmarkEnd w:id="756"/>
      <w:bookmarkEnd w:id="75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555BB9" w:rsidTr="00555BB9">
        <w:trPr>
          <w:tblHeader/>
        </w:trPr>
        <w:tc>
          <w:tcPr>
            <w:tcW w:w="3060" w:type="dxa"/>
            <w:tcBorders>
              <w:bottom w:val="nil"/>
            </w:tcBorders>
            <w:shd w:val="clear" w:color="auto" w:fill="00188F"/>
          </w:tcPr>
          <w:p w:rsidR="00555BB9" w:rsidRPr="00EE0836" w:rsidRDefault="00555BB9"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555BB9" w:rsidRPr="00A845AF" w:rsidRDefault="00555BB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555BB9" w:rsidRPr="00A845AF" w:rsidRDefault="00555BB9"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555BB9" w:rsidRPr="00A845AF" w:rsidRDefault="00555BB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555BB9" w:rsidRPr="00A845AF" w:rsidRDefault="00555BB9"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555BB9" w:rsidRPr="00A845AF" w:rsidRDefault="00555BB9"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555BB9" w:rsidRPr="00A845AF" w:rsidRDefault="00555BB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555BB9" w:rsidRPr="00A845AF" w:rsidRDefault="00555BB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555BB9" w:rsidRPr="00A845AF" w:rsidRDefault="00555BB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555BB9" w:rsidRPr="00A845AF" w:rsidRDefault="00555BB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555BB9" w:rsidRPr="00A845AF" w:rsidRDefault="00555BB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555BB9" w:rsidRPr="00A845AF" w:rsidRDefault="00555BB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555BB9" w:rsidRPr="00A845AF" w:rsidRDefault="00555BB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555BB9" w:rsidRPr="00A845AF" w:rsidRDefault="00555BB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55BB9" w:rsidTr="00555BB9">
        <w:tc>
          <w:tcPr>
            <w:tcW w:w="3060" w:type="dxa"/>
            <w:tcBorders>
              <w:top w:val="nil"/>
              <w:left w:val="nil"/>
              <w:bottom w:val="dashSmallGap" w:sz="4" w:space="0" w:color="BFBFBF" w:themeColor="background1" w:themeShade="BF"/>
              <w:right w:val="nil"/>
            </w:tcBorders>
          </w:tcPr>
          <w:p w:rsidR="00555BB9" w:rsidRDefault="00555BB9" w:rsidP="00354D09">
            <w:pPr>
              <w:pStyle w:val="ProductList-Offering2"/>
            </w:pPr>
            <w:bookmarkStart w:id="759" w:name="_Toc379797268"/>
            <w:bookmarkStart w:id="760" w:name="_Toc380513293"/>
            <w:bookmarkStart w:id="761" w:name="_Toc380655335"/>
            <w:bookmarkStart w:id="762" w:name="_Toc402272658"/>
            <w:r>
              <w:t>Abonnement à l</w:t>
            </w:r>
            <w:r w:rsidR="005A5B37">
              <w:t>’</w:t>
            </w:r>
            <w:r>
              <w:t>Assistant Windows</w:t>
            </w:r>
            <w:bookmarkEnd w:id="759"/>
            <w:bookmarkEnd w:id="760"/>
            <w:bookmarkEnd w:id="761"/>
            <w:bookmarkEnd w:id="762"/>
            <w:r>
              <w:fldChar w:fldCharType="begin"/>
            </w:r>
            <w:r>
              <w:instrText>XE "Abonnement à l’Assistant Windows"</w:instrText>
            </w:r>
            <w:r>
              <w:fldChar w:fldCharType="end"/>
            </w:r>
          </w:p>
        </w:tc>
        <w:tc>
          <w:tcPr>
            <w:tcW w:w="595" w:type="dxa"/>
            <w:tcBorders>
              <w:top w:val="nil"/>
              <w:left w:val="nil"/>
              <w:bottom w:val="dashSmallGap" w:sz="4" w:space="0" w:color="BFBFBF" w:themeColor="background1" w:themeShade="BF"/>
              <w:right w:val="nil"/>
            </w:tcBorders>
            <w:vAlign w:val="center"/>
          </w:tcPr>
          <w:p w:rsidR="00555BB9" w:rsidRDefault="00555BB9"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555BB9" w:rsidRDefault="00555BB9"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555BB9" w:rsidRDefault="00555BB9"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5BB9" w:rsidRDefault="00555BB9"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55BB9" w:rsidRDefault="00555BB9" w:rsidP="00A96404">
            <w:pPr>
              <w:pStyle w:val="ProductList-OfferingBody"/>
              <w:ind w:left="-113"/>
              <w:jc w:val="center"/>
            </w:pPr>
            <w:r>
              <w:t>1</w:t>
            </w:r>
          </w:p>
        </w:tc>
        <w:tc>
          <w:tcPr>
            <w:tcW w:w="596" w:type="dxa"/>
            <w:shd w:val="clear" w:color="auto" w:fill="70AD47" w:themeFill="accent6"/>
            <w:vAlign w:val="center"/>
          </w:tcPr>
          <w:p w:rsidR="00555BB9" w:rsidRPr="00A845AF" w:rsidRDefault="00555BB9" w:rsidP="00A96404">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70AD47" w:themeFill="accent6"/>
            <w:vAlign w:val="center"/>
          </w:tcPr>
          <w:p w:rsidR="00555BB9" w:rsidRPr="00A845AF" w:rsidRDefault="00555BB9" w:rsidP="00A96404">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596" w:type="dxa"/>
            <w:shd w:val="clear" w:color="auto" w:fill="70AD47" w:themeFill="accent6"/>
            <w:vAlign w:val="center"/>
          </w:tcPr>
          <w:p w:rsidR="00555BB9" w:rsidRDefault="00555BB9" w:rsidP="00A96404">
            <w:pPr>
              <w:pStyle w:val="ProductList-OfferingBody"/>
              <w:ind w:left="-113"/>
              <w:jc w:val="center"/>
            </w:pPr>
          </w:p>
        </w:tc>
        <w:tc>
          <w:tcPr>
            <w:tcW w:w="595"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BFBFBF" w:themeFill="background1" w:themeFillShade="BF"/>
            <w:vAlign w:val="center"/>
          </w:tcPr>
          <w:p w:rsidR="00555BB9" w:rsidRDefault="00555BB9" w:rsidP="00A96404">
            <w:pPr>
              <w:pStyle w:val="ProductList-OfferingBody"/>
              <w:ind w:left="-113"/>
              <w:jc w:val="center"/>
            </w:pPr>
          </w:p>
        </w:tc>
        <w:tc>
          <w:tcPr>
            <w:tcW w:w="596"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70AD47" w:themeFill="accent6"/>
            <w:vAlign w:val="center"/>
          </w:tcPr>
          <w:p w:rsidR="00555BB9" w:rsidRDefault="00555BB9" w:rsidP="009B3712">
            <w:pPr>
              <w:pStyle w:val="ProductList-OfferingBody"/>
              <w:ind w:left="-113"/>
              <w:jc w:val="center"/>
            </w:pPr>
          </w:p>
        </w:tc>
        <w:tc>
          <w:tcPr>
            <w:tcW w:w="596" w:type="dxa"/>
            <w:shd w:val="clear" w:color="auto" w:fill="BFBFBF" w:themeFill="background1" w:themeFillShade="BF"/>
            <w:vAlign w:val="center"/>
          </w:tcPr>
          <w:p w:rsidR="00555BB9" w:rsidRDefault="00555BB9" w:rsidP="009B3712">
            <w:pPr>
              <w:pStyle w:val="ProductList-OfferingBody"/>
              <w:ind w:left="-113"/>
              <w:jc w:val="center"/>
            </w:pPr>
          </w:p>
        </w:tc>
      </w:tr>
      <w:tr w:rsidR="00555BB9" w:rsidTr="00555BB9">
        <w:tc>
          <w:tcPr>
            <w:tcW w:w="3060" w:type="dxa"/>
            <w:tcBorders>
              <w:top w:val="nil"/>
              <w:left w:val="nil"/>
              <w:bottom w:val="dashSmallGap" w:sz="4" w:space="0" w:color="BFBFBF" w:themeColor="background1" w:themeShade="BF"/>
              <w:right w:val="nil"/>
            </w:tcBorders>
          </w:tcPr>
          <w:p w:rsidR="00555BB9" w:rsidRDefault="00555BB9" w:rsidP="00354D09">
            <w:pPr>
              <w:pStyle w:val="ProductList-Offering2"/>
            </w:pPr>
            <w:bookmarkStart w:id="763" w:name="_Toc379797261"/>
            <w:bookmarkStart w:id="764" w:name="_Toc380513286"/>
            <w:bookmarkStart w:id="765" w:name="_Toc380655328"/>
            <w:bookmarkStart w:id="766" w:name="_Toc402272659"/>
            <w:r>
              <w:t>Mise à Jour et SA Windows Entreprise pour Partners in Learning</w:t>
            </w:r>
            <w:bookmarkEnd w:id="763"/>
            <w:bookmarkEnd w:id="764"/>
            <w:bookmarkEnd w:id="765"/>
            <w:bookmarkEnd w:id="766"/>
            <w:r>
              <w:fldChar w:fldCharType="begin"/>
            </w:r>
            <w:r>
              <w:instrText>XE "Mise à Jour et SA Windows Entreprise pour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5BB9" w:rsidRDefault="00555BB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55BB9" w:rsidRPr="00A845AF" w:rsidRDefault="00555BB9" w:rsidP="00A96404">
            <w:pPr>
              <w:pStyle w:val="ProductList-OfferingBody"/>
              <w:ind w:left="-113"/>
              <w:jc w:val="center"/>
            </w:pPr>
            <w:r w:rsidRPr="00A845AF">
              <w:t>2,</w:t>
            </w:r>
            <w:r w:rsidRPr="00A845AF">
              <w:rPr>
                <w:bCs/>
              </w:rPr>
              <w:fldChar w:fldCharType="begin"/>
            </w:r>
            <w:r w:rsidRPr="00A845AF">
              <w:rPr>
                <w:bCs/>
              </w:rPr>
              <w:instrText xml:space="preserve"> AutoTextList  \s NoStyle \t "Produit de la Plate-forme d’Application" </w:instrText>
            </w:r>
            <w:r w:rsidRPr="00A845AF">
              <w:rPr>
                <w:bCs/>
              </w:rPr>
              <w:fldChar w:fldCharType="separate"/>
            </w:r>
            <w:r w:rsidRPr="00A845AF">
              <w:rPr>
                <w:bCs/>
              </w:rPr>
              <w:t>AP</w:t>
            </w:r>
            <w:r w:rsidRPr="00A845AF">
              <w:rPr>
                <w:bCs/>
              </w:rPr>
              <w:fldChar w:fldCharType="end"/>
            </w:r>
          </w:p>
        </w:tc>
        <w:tc>
          <w:tcPr>
            <w:tcW w:w="596"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BFBFBF" w:themeFill="background1" w:themeFillShade="BF"/>
            <w:vAlign w:val="center"/>
          </w:tcPr>
          <w:p w:rsidR="00555BB9" w:rsidRDefault="00555BB9" w:rsidP="00A96404">
            <w:pPr>
              <w:pStyle w:val="ProductList-OfferingBody"/>
              <w:ind w:left="-113"/>
              <w:jc w:val="center"/>
            </w:pPr>
          </w:p>
        </w:tc>
        <w:tc>
          <w:tcPr>
            <w:tcW w:w="596"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BFBFBF" w:themeFill="background1" w:themeFillShade="BF"/>
            <w:vAlign w:val="center"/>
          </w:tcPr>
          <w:p w:rsidR="00555BB9" w:rsidRDefault="00555BB9" w:rsidP="00A96404">
            <w:pPr>
              <w:pStyle w:val="ProductList-OfferingBody"/>
              <w:ind w:left="-113"/>
              <w:jc w:val="center"/>
            </w:pPr>
          </w:p>
        </w:tc>
        <w:tc>
          <w:tcPr>
            <w:tcW w:w="596"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BFBFBF" w:themeFill="background1" w:themeFillShade="BF"/>
            <w:vAlign w:val="center"/>
          </w:tcPr>
          <w:p w:rsidR="00555BB9" w:rsidRDefault="00555BB9" w:rsidP="00C05A53">
            <w:pPr>
              <w:pStyle w:val="ProductList-OfferingBody"/>
              <w:ind w:left="-113"/>
              <w:jc w:val="center"/>
            </w:pPr>
          </w:p>
        </w:tc>
        <w:tc>
          <w:tcPr>
            <w:tcW w:w="596" w:type="dxa"/>
            <w:shd w:val="clear" w:color="auto" w:fill="BFBFBF" w:themeFill="background1" w:themeFillShade="BF"/>
            <w:vAlign w:val="center"/>
          </w:tcPr>
          <w:p w:rsidR="00555BB9" w:rsidRDefault="00555BB9" w:rsidP="00C05A53">
            <w:pPr>
              <w:pStyle w:val="ProductList-OfferingBody"/>
              <w:ind w:left="-113"/>
              <w:jc w:val="center"/>
            </w:pPr>
          </w:p>
        </w:tc>
      </w:tr>
      <w:tr w:rsidR="00555BB9" w:rsidTr="00555BB9">
        <w:tc>
          <w:tcPr>
            <w:tcW w:w="3060" w:type="dxa"/>
            <w:tcBorders>
              <w:top w:val="nil"/>
              <w:left w:val="nil"/>
              <w:bottom w:val="dashSmallGap" w:sz="4" w:space="0" w:color="BFBFBF" w:themeColor="background1" w:themeShade="BF"/>
              <w:right w:val="nil"/>
            </w:tcBorders>
          </w:tcPr>
          <w:p w:rsidR="00555BB9" w:rsidRDefault="00555BB9" w:rsidP="009130AF">
            <w:pPr>
              <w:pStyle w:val="ProductList-Offering2"/>
            </w:pPr>
            <w:bookmarkStart w:id="767" w:name="_Toc379797263"/>
            <w:bookmarkStart w:id="768" w:name="_Toc380513288"/>
            <w:bookmarkStart w:id="769" w:name="_Toc380655330"/>
            <w:bookmarkStart w:id="770" w:name="_Toc402272660"/>
            <w:r>
              <w:t>Chargement de version test pour Windows 8.1 Enterprise</w:t>
            </w:r>
            <w:bookmarkEnd w:id="770"/>
            <w:r>
              <w:fldChar w:fldCharType="begin"/>
            </w:r>
            <w:r>
              <w:instrText>XE "Chargement de version test pour Windows 8.1 Enterprise"</w:instrText>
            </w:r>
            <w:r>
              <w:fldChar w:fldCharType="end"/>
            </w:r>
            <w:bookmarkEnd w:id="767"/>
            <w:bookmarkEnd w:id="768"/>
            <w:bookmarkEnd w:id="769"/>
          </w:p>
        </w:tc>
        <w:tc>
          <w:tcPr>
            <w:tcW w:w="595"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555BB9" w:rsidRDefault="00555BB9"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5BB9" w:rsidRDefault="00555BB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55BB9" w:rsidRDefault="00555BB9" w:rsidP="00A96404">
            <w:pPr>
              <w:pStyle w:val="ProductList-OfferingBody"/>
              <w:ind w:left="-113"/>
              <w:jc w:val="center"/>
            </w:pPr>
          </w:p>
        </w:tc>
        <w:tc>
          <w:tcPr>
            <w:tcW w:w="596"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BFBFBF" w:themeFill="background1" w:themeFillShade="BF"/>
            <w:vAlign w:val="center"/>
          </w:tcPr>
          <w:p w:rsidR="00555BB9" w:rsidRDefault="00555BB9" w:rsidP="00A96404">
            <w:pPr>
              <w:pStyle w:val="ProductList-OfferingBody"/>
              <w:ind w:left="-113"/>
              <w:jc w:val="center"/>
            </w:pPr>
          </w:p>
        </w:tc>
        <w:tc>
          <w:tcPr>
            <w:tcW w:w="596"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70AD47" w:themeFill="accent6"/>
            <w:vAlign w:val="center"/>
          </w:tcPr>
          <w:p w:rsidR="00555BB9" w:rsidRDefault="00555BB9" w:rsidP="00A96404">
            <w:pPr>
              <w:pStyle w:val="ProductList-OfferingBody"/>
              <w:ind w:left="-113"/>
              <w:jc w:val="center"/>
            </w:pPr>
          </w:p>
        </w:tc>
        <w:tc>
          <w:tcPr>
            <w:tcW w:w="595" w:type="dxa"/>
            <w:shd w:val="clear" w:color="auto" w:fill="70AD47" w:themeFill="accent6"/>
            <w:vAlign w:val="center"/>
          </w:tcPr>
          <w:p w:rsidR="00555BB9" w:rsidRPr="00A845AF" w:rsidRDefault="00555BB9" w:rsidP="00A96404">
            <w:pPr>
              <w:pStyle w:val="ProductList-OfferingBody"/>
              <w:ind w:left="-113"/>
              <w:jc w:val="center"/>
              <w:rPr>
                <w:bCs/>
              </w:rP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596"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70AD47" w:themeFill="accent6"/>
            <w:vAlign w:val="center"/>
          </w:tcPr>
          <w:p w:rsidR="00555BB9" w:rsidRDefault="00555BB9" w:rsidP="00C05A53">
            <w:pPr>
              <w:pStyle w:val="ProductList-OfferingBody"/>
              <w:ind w:left="-113"/>
              <w:jc w:val="center"/>
            </w:pPr>
          </w:p>
        </w:tc>
        <w:tc>
          <w:tcPr>
            <w:tcW w:w="596" w:type="dxa"/>
            <w:shd w:val="clear" w:color="auto" w:fill="BFBFBF" w:themeFill="background1" w:themeFillShade="BF"/>
            <w:vAlign w:val="center"/>
          </w:tcPr>
          <w:p w:rsidR="00555BB9" w:rsidRDefault="00555BB9" w:rsidP="00C05A53">
            <w:pPr>
              <w:pStyle w:val="ProductList-OfferingBody"/>
              <w:ind w:left="-113"/>
              <w:jc w:val="center"/>
            </w:pPr>
          </w:p>
        </w:tc>
      </w:tr>
      <w:tr w:rsidR="00555BB9" w:rsidTr="00555BB9">
        <w:tc>
          <w:tcPr>
            <w:tcW w:w="3060" w:type="dxa"/>
            <w:tcBorders>
              <w:top w:val="nil"/>
              <w:left w:val="nil"/>
              <w:bottom w:val="dashSmallGap" w:sz="4" w:space="0" w:color="BFBFBF" w:themeColor="background1" w:themeShade="BF"/>
              <w:right w:val="nil"/>
            </w:tcBorders>
          </w:tcPr>
          <w:p w:rsidR="00555BB9" w:rsidRDefault="00555BB9" w:rsidP="00354D09">
            <w:pPr>
              <w:pStyle w:val="ProductList-Offering2"/>
            </w:pPr>
            <w:bookmarkStart w:id="771" w:name="_Toc379797264"/>
            <w:bookmarkStart w:id="772" w:name="_Toc380513289"/>
            <w:bookmarkStart w:id="773" w:name="_Toc380655331"/>
            <w:bookmarkStart w:id="774" w:name="_Toc402272661"/>
            <w:r>
              <w:t>Mise à jour Windows 8.1 Entreprise</w:t>
            </w:r>
            <w:bookmarkEnd w:id="771"/>
            <w:bookmarkEnd w:id="772"/>
            <w:bookmarkEnd w:id="773"/>
            <w:bookmarkEnd w:id="774"/>
            <w:r>
              <w:fldChar w:fldCharType="begin"/>
            </w:r>
            <w:r>
              <w:instrText>XE "Mise à jour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5BB9" w:rsidRDefault="00555BB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55BB9" w:rsidRDefault="00555BB9" w:rsidP="00A96404">
            <w:pPr>
              <w:pStyle w:val="ProductList-OfferingBody"/>
              <w:ind w:left="-113"/>
              <w:jc w:val="center"/>
            </w:pPr>
          </w:p>
        </w:tc>
        <w:tc>
          <w:tcPr>
            <w:tcW w:w="596"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BFBFBF" w:themeFill="background1" w:themeFillShade="BF"/>
            <w:vAlign w:val="center"/>
          </w:tcPr>
          <w:p w:rsidR="00555BB9" w:rsidRDefault="00555BB9" w:rsidP="00A96404">
            <w:pPr>
              <w:pStyle w:val="ProductList-OfferingBody"/>
              <w:ind w:left="-113"/>
              <w:jc w:val="center"/>
            </w:pPr>
          </w:p>
        </w:tc>
        <w:tc>
          <w:tcPr>
            <w:tcW w:w="596" w:type="dxa"/>
            <w:shd w:val="clear" w:color="auto" w:fill="70AD47" w:themeFill="accent6"/>
            <w:vAlign w:val="center"/>
          </w:tcPr>
          <w:p w:rsidR="00555BB9" w:rsidRDefault="00555BB9" w:rsidP="00A96404">
            <w:pPr>
              <w:pStyle w:val="ProductList-OfferingBody"/>
              <w:ind w:left="-113"/>
              <w:jc w:val="center"/>
            </w:pPr>
          </w:p>
        </w:tc>
        <w:tc>
          <w:tcPr>
            <w:tcW w:w="595" w:type="dxa"/>
            <w:shd w:val="clear" w:color="auto" w:fill="70AD47" w:themeFill="accent6"/>
            <w:vAlign w:val="center"/>
          </w:tcPr>
          <w:p w:rsidR="00555BB9" w:rsidRDefault="00555BB9" w:rsidP="00A96404">
            <w:pPr>
              <w:pStyle w:val="ProductList-OfferingBody"/>
              <w:ind w:left="-113"/>
              <w:jc w:val="center"/>
            </w:pPr>
          </w:p>
        </w:tc>
        <w:tc>
          <w:tcPr>
            <w:tcW w:w="595" w:type="dxa"/>
            <w:shd w:val="clear" w:color="auto" w:fill="BFBFBF" w:themeFill="background1" w:themeFillShade="BF"/>
            <w:vAlign w:val="center"/>
          </w:tcPr>
          <w:p w:rsidR="00555BB9" w:rsidRDefault="00555BB9" w:rsidP="00A96404">
            <w:pPr>
              <w:pStyle w:val="ProductList-OfferingBody"/>
              <w:ind w:left="-113"/>
              <w:jc w:val="center"/>
            </w:pPr>
          </w:p>
        </w:tc>
        <w:tc>
          <w:tcPr>
            <w:tcW w:w="596"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70AD47" w:themeFill="accent6"/>
            <w:vAlign w:val="center"/>
          </w:tcPr>
          <w:p w:rsidR="00555BB9" w:rsidRDefault="00555BB9" w:rsidP="00C05A53">
            <w:pPr>
              <w:pStyle w:val="ProductList-OfferingBody"/>
              <w:ind w:left="-113"/>
              <w:jc w:val="center"/>
            </w:pPr>
          </w:p>
        </w:tc>
        <w:tc>
          <w:tcPr>
            <w:tcW w:w="596" w:type="dxa"/>
            <w:shd w:val="clear" w:color="auto" w:fill="BFBFBF" w:themeFill="background1" w:themeFillShade="BF"/>
            <w:vAlign w:val="center"/>
          </w:tcPr>
          <w:p w:rsidR="00555BB9" w:rsidRDefault="00555BB9" w:rsidP="00C05A53">
            <w:pPr>
              <w:pStyle w:val="ProductList-OfferingBody"/>
              <w:ind w:left="-113"/>
              <w:jc w:val="center"/>
            </w:pPr>
          </w:p>
        </w:tc>
      </w:tr>
      <w:tr w:rsidR="00555BB9" w:rsidTr="00555BB9">
        <w:tc>
          <w:tcPr>
            <w:tcW w:w="3060" w:type="dxa"/>
            <w:tcBorders>
              <w:top w:val="nil"/>
              <w:left w:val="nil"/>
              <w:bottom w:val="dashSmallGap" w:sz="4" w:space="0" w:color="BFBFBF" w:themeColor="background1" w:themeShade="BF"/>
              <w:right w:val="nil"/>
            </w:tcBorders>
          </w:tcPr>
          <w:p w:rsidR="00555BB9" w:rsidRDefault="00555BB9" w:rsidP="00354D09">
            <w:pPr>
              <w:pStyle w:val="ProductList-Offering2"/>
            </w:pPr>
            <w:bookmarkStart w:id="775" w:name="_Toc379797265"/>
            <w:bookmarkStart w:id="776" w:name="_Toc380513290"/>
            <w:bookmarkStart w:id="777" w:name="_Toc380655332"/>
            <w:bookmarkStart w:id="778" w:name="_Toc402272662"/>
            <w:r>
              <w:t>Mise à Jour et SA Windows 8.1 Entreprise</w:t>
            </w:r>
            <w:bookmarkEnd w:id="778"/>
            <w:r>
              <w:fldChar w:fldCharType="begin"/>
            </w:r>
            <w:r>
              <w:instrText>XE "Mise à jour Windows 8.1 Entreprise"</w:instrText>
            </w:r>
            <w:r>
              <w:fldChar w:fldCharType="end"/>
            </w:r>
            <w:bookmarkEnd w:id="775"/>
            <w:bookmarkEnd w:id="776"/>
            <w:bookmarkEnd w:id="777"/>
            <w:r>
              <w:fldChar w:fldCharType="begin"/>
            </w:r>
            <w:r>
              <w:instrText>XE "Mise à Jour et SA Windows 8.1 Entreprise"</w:instrText>
            </w:r>
            <w:r>
              <w:fldChar w:fldCharType="end"/>
            </w:r>
          </w:p>
        </w:tc>
        <w:tc>
          <w:tcPr>
            <w:tcW w:w="595"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5BB9" w:rsidRDefault="00555BB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55BB9" w:rsidRPr="00A845AF" w:rsidRDefault="00555BB9" w:rsidP="00A96404">
            <w:pPr>
              <w:pStyle w:val="ProductList-OfferingBody"/>
              <w:ind w:left="-113"/>
              <w:jc w:val="center"/>
            </w:pPr>
            <w:r w:rsidRPr="00A845AF">
              <w:t>1,</w:t>
            </w:r>
            <w:r w:rsidRPr="00A845AF">
              <w:rPr>
                <w:bCs/>
              </w:rPr>
              <w:fldChar w:fldCharType="begin"/>
            </w:r>
            <w:r w:rsidRPr="00A845AF">
              <w:rPr>
                <w:bCs/>
              </w:rPr>
              <w:instrText xml:space="preserve"> AutoTextList  \s NoStyle \t "Produit de la Plate-forme Desktop School" </w:instrText>
            </w:r>
            <w:r w:rsidRPr="00A845AF">
              <w:rPr>
                <w:bCs/>
              </w:rPr>
              <w:fldChar w:fldCharType="separate"/>
            </w:r>
            <w:r w:rsidRPr="00A845AF">
              <w:rPr>
                <w:bCs/>
              </w:rPr>
              <w:t>SD</w:t>
            </w:r>
            <w:r w:rsidRPr="00A845AF">
              <w:rPr>
                <w:bCs/>
              </w:rPr>
              <w:fldChar w:fldCharType="end"/>
            </w:r>
          </w:p>
        </w:tc>
        <w:tc>
          <w:tcPr>
            <w:tcW w:w="596" w:type="dxa"/>
            <w:shd w:val="clear" w:color="auto" w:fill="70AD47" w:themeFill="accent6"/>
            <w:vAlign w:val="center"/>
          </w:tcPr>
          <w:p w:rsidR="00555BB9" w:rsidRPr="00A845AF" w:rsidRDefault="00555BB9" w:rsidP="00A96404">
            <w:pPr>
              <w:pStyle w:val="ProductList-OfferingBody"/>
              <w:ind w:left="-113"/>
              <w:jc w:val="center"/>
            </w:pP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rsidR="00555BB9" w:rsidRPr="00A845AF" w:rsidRDefault="00555BB9" w:rsidP="00A96404">
            <w:pPr>
              <w:pStyle w:val="ProductList-OfferingBody"/>
              <w:ind w:left="-113"/>
              <w:jc w:val="center"/>
            </w:pPr>
            <w:r w:rsidRPr="00FC2A69">
              <w:fldChar w:fldCharType="begin"/>
            </w:r>
            <w:r w:rsidRPr="00FC2A69">
              <w:instrText xml:space="preserve"> AutoTextList  \s NoStyle \t “Desktop Éducation” </w:instrText>
            </w:r>
            <w:r w:rsidRPr="00FC2A69">
              <w:fldChar w:fldCharType="separate"/>
            </w:r>
            <w:r w:rsidRPr="00FC2A69">
              <w:t>ED</w:t>
            </w:r>
            <w:r w:rsidRPr="00FC2A69">
              <w:fldChar w:fldCharType="end"/>
            </w:r>
            <w:r>
              <w:t>,</w:t>
            </w:r>
            <w:r w:rsidRPr="00FC2A69">
              <w:fldChar w:fldCharType="begin"/>
            </w:r>
            <w:r w:rsidRPr="00FC2A69">
              <w:instrText xml:space="preserve"> AutoTextList  \s NoStyle \t “Offre Étudiant” </w:instrText>
            </w:r>
            <w:r w:rsidRPr="00FC2A69">
              <w:fldChar w:fldCharType="separate"/>
            </w:r>
            <w:r w:rsidRPr="00FC2A69">
              <w:t>ST</w:t>
            </w:r>
            <w:r w:rsidRPr="00FC2A69">
              <w:fldChar w:fldCharType="end"/>
            </w:r>
          </w:p>
        </w:tc>
        <w:tc>
          <w:tcPr>
            <w:tcW w:w="596" w:type="dxa"/>
            <w:shd w:val="clear" w:color="auto" w:fill="70AD47" w:themeFill="accent6"/>
            <w:vAlign w:val="center"/>
          </w:tcPr>
          <w:p w:rsidR="00555BB9" w:rsidRPr="00A845AF" w:rsidRDefault="00555BB9" w:rsidP="00A96404">
            <w:pPr>
              <w:pStyle w:val="ProductList-OfferingBody"/>
              <w:ind w:left="-113"/>
              <w:jc w:val="center"/>
            </w:pPr>
          </w:p>
        </w:tc>
        <w:tc>
          <w:tcPr>
            <w:tcW w:w="595" w:type="dxa"/>
            <w:shd w:val="clear" w:color="auto" w:fill="70AD47" w:themeFill="accent6"/>
            <w:vAlign w:val="center"/>
          </w:tcPr>
          <w:p w:rsidR="00555BB9" w:rsidRPr="00A845AF" w:rsidRDefault="00555BB9" w:rsidP="00A96404">
            <w:pPr>
              <w:pStyle w:val="ProductList-OfferingBody"/>
              <w:ind w:left="-113"/>
              <w:jc w:val="center"/>
            </w:pPr>
          </w:p>
        </w:tc>
        <w:tc>
          <w:tcPr>
            <w:tcW w:w="595" w:type="dxa"/>
            <w:shd w:val="clear" w:color="auto" w:fill="BFBFBF" w:themeFill="background1" w:themeFillShade="BF"/>
            <w:vAlign w:val="center"/>
          </w:tcPr>
          <w:p w:rsidR="00555BB9" w:rsidRPr="00A845AF" w:rsidRDefault="00555BB9" w:rsidP="00A96404">
            <w:pPr>
              <w:pStyle w:val="ProductList-OfferingBody"/>
              <w:ind w:left="-113"/>
              <w:jc w:val="center"/>
            </w:pPr>
          </w:p>
        </w:tc>
        <w:tc>
          <w:tcPr>
            <w:tcW w:w="596" w:type="dxa"/>
            <w:shd w:val="clear" w:color="auto" w:fill="70AD47" w:themeFill="accent6"/>
            <w:vAlign w:val="center"/>
          </w:tcPr>
          <w:p w:rsidR="00555BB9" w:rsidRPr="00A845AF" w:rsidRDefault="00555BB9" w:rsidP="00A96404">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rsidR="00555BB9" w:rsidRDefault="00555BB9" w:rsidP="00C05A53">
            <w:pPr>
              <w:pStyle w:val="ProductList-OfferingBody"/>
              <w:ind w:left="-113"/>
              <w:jc w:val="center"/>
            </w:pPr>
          </w:p>
        </w:tc>
        <w:tc>
          <w:tcPr>
            <w:tcW w:w="596" w:type="dxa"/>
            <w:shd w:val="clear" w:color="auto" w:fill="BFBFBF" w:themeFill="background1" w:themeFillShade="BF"/>
            <w:vAlign w:val="center"/>
          </w:tcPr>
          <w:p w:rsidR="00555BB9" w:rsidRDefault="00555BB9" w:rsidP="00C05A53">
            <w:pPr>
              <w:pStyle w:val="ProductList-OfferingBody"/>
              <w:ind w:left="-113"/>
              <w:jc w:val="center"/>
            </w:pPr>
          </w:p>
        </w:tc>
      </w:tr>
      <w:tr w:rsidR="00555BB9" w:rsidTr="00555BB9">
        <w:tc>
          <w:tcPr>
            <w:tcW w:w="3060" w:type="dxa"/>
            <w:tcBorders>
              <w:top w:val="nil"/>
              <w:left w:val="nil"/>
              <w:bottom w:val="dashSmallGap" w:sz="4" w:space="0" w:color="BFBFBF" w:themeColor="background1" w:themeShade="BF"/>
              <w:right w:val="nil"/>
            </w:tcBorders>
          </w:tcPr>
          <w:p w:rsidR="00555BB9" w:rsidRDefault="00555BB9" w:rsidP="00354D09">
            <w:pPr>
              <w:pStyle w:val="ProductList-Offering2"/>
            </w:pPr>
            <w:bookmarkStart w:id="779" w:name="_Toc379797266"/>
            <w:bookmarkStart w:id="780" w:name="_Toc380513291"/>
            <w:bookmarkStart w:id="781" w:name="_Toc380655333"/>
            <w:bookmarkStart w:id="782" w:name="_Toc402272663"/>
            <w:r>
              <w:t>Mise à Jour et SA Windows 8.1 Entreprise</w:t>
            </w:r>
            <w:r>
              <w:fldChar w:fldCharType="begin"/>
            </w:r>
            <w:r>
              <w:instrText>XE "Mise à jour Windows 8.1 Entreprise"</w:instrText>
            </w:r>
            <w:r>
              <w:fldChar w:fldCharType="end"/>
            </w:r>
            <w:r>
              <w:fldChar w:fldCharType="begin"/>
            </w:r>
            <w:r>
              <w:instrText>XE "Mise à Jour et SA Windows 8.1 Entreprise"</w:instrText>
            </w:r>
            <w:r>
              <w:fldChar w:fldCharType="end"/>
            </w:r>
            <w:r>
              <w:t xml:space="preserve"> avec MDOP</w:t>
            </w:r>
            <w:bookmarkEnd w:id="779"/>
            <w:bookmarkEnd w:id="780"/>
            <w:bookmarkEnd w:id="781"/>
            <w:bookmarkEnd w:id="782"/>
            <w:r>
              <w:fldChar w:fldCharType="begin"/>
            </w:r>
            <w:r>
              <w:instrText>XE "Mise à Jour et SA Windows 8.1 Entreprise avec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5BB9" w:rsidRDefault="00555BB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55BB9" w:rsidRPr="00A845AF" w:rsidRDefault="00555BB9" w:rsidP="00A96404">
            <w:pPr>
              <w:pStyle w:val="ProductList-OfferingBody"/>
              <w:ind w:left="-113"/>
              <w:jc w:val="center"/>
            </w:pPr>
            <w:r w:rsidRPr="00A845AF">
              <w:t>2</w:t>
            </w:r>
          </w:p>
        </w:tc>
        <w:tc>
          <w:tcPr>
            <w:tcW w:w="596" w:type="dxa"/>
            <w:shd w:val="clear" w:color="auto" w:fill="70AD47" w:themeFill="accent6"/>
            <w:vAlign w:val="center"/>
          </w:tcPr>
          <w:p w:rsidR="00555BB9" w:rsidRPr="00A845AF" w:rsidRDefault="00555BB9" w:rsidP="00A96404">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595" w:type="dxa"/>
            <w:shd w:val="clear" w:color="auto" w:fill="70AD47" w:themeFill="accent6"/>
            <w:vAlign w:val="center"/>
          </w:tcPr>
          <w:p w:rsidR="00555BB9" w:rsidRPr="00A845AF" w:rsidRDefault="00555BB9" w:rsidP="00A96404">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555BB9" w:rsidRPr="00A845AF" w:rsidRDefault="00555BB9" w:rsidP="00A96404">
            <w:pPr>
              <w:pStyle w:val="ProductList-OfferingBody"/>
              <w:ind w:left="-113"/>
              <w:jc w:val="center"/>
            </w:pPr>
          </w:p>
        </w:tc>
        <w:tc>
          <w:tcPr>
            <w:tcW w:w="595" w:type="dxa"/>
            <w:shd w:val="clear" w:color="auto" w:fill="BFBFBF" w:themeFill="background1" w:themeFillShade="BF"/>
            <w:vAlign w:val="center"/>
          </w:tcPr>
          <w:p w:rsidR="00555BB9" w:rsidRPr="00A845AF" w:rsidRDefault="00555BB9" w:rsidP="00A96404">
            <w:pPr>
              <w:pStyle w:val="ProductList-OfferingBody"/>
              <w:ind w:left="-113"/>
              <w:jc w:val="center"/>
            </w:pPr>
          </w:p>
        </w:tc>
        <w:tc>
          <w:tcPr>
            <w:tcW w:w="595" w:type="dxa"/>
            <w:shd w:val="clear" w:color="auto" w:fill="BFBFBF" w:themeFill="background1" w:themeFillShade="BF"/>
            <w:vAlign w:val="center"/>
          </w:tcPr>
          <w:p w:rsidR="00555BB9" w:rsidRPr="00A845AF" w:rsidRDefault="00555BB9" w:rsidP="00A96404">
            <w:pPr>
              <w:pStyle w:val="ProductList-OfferingBody"/>
              <w:ind w:left="-113"/>
              <w:jc w:val="center"/>
            </w:pPr>
          </w:p>
        </w:tc>
        <w:tc>
          <w:tcPr>
            <w:tcW w:w="596" w:type="dxa"/>
            <w:shd w:val="clear" w:color="auto" w:fill="70AD47" w:themeFill="accent6"/>
            <w:vAlign w:val="center"/>
          </w:tcPr>
          <w:p w:rsidR="00555BB9" w:rsidRPr="00A845AF" w:rsidRDefault="00555BB9" w:rsidP="00A96404">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70AD47" w:themeFill="accent6"/>
            <w:vAlign w:val="center"/>
          </w:tcPr>
          <w:p w:rsidR="00555BB9" w:rsidRDefault="00555BB9" w:rsidP="00C05A53">
            <w:pPr>
              <w:pStyle w:val="ProductList-OfferingBody"/>
              <w:ind w:left="-113"/>
              <w:jc w:val="center"/>
            </w:pPr>
          </w:p>
        </w:tc>
        <w:tc>
          <w:tcPr>
            <w:tcW w:w="596" w:type="dxa"/>
            <w:shd w:val="clear" w:color="auto" w:fill="BFBFBF" w:themeFill="background1" w:themeFillShade="BF"/>
            <w:vAlign w:val="center"/>
          </w:tcPr>
          <w:p w:rsidR="00555BB9" w:rsidRDefault="00555BB9" w:rsidP="00C05A53">
            <w:pPr>
              <w:pStyle w:val="ProductList-OfferingBody"/>
              <w:ind w:left="-113"/>
              <w:jc w:val="center"/>
            </w:pPr>
          </w:p>
        </w:tc>
      </w:tr>
      <w:tr w:rsidR="00555BB9" w:rsidTr="00555BB9">
        <w:tc>
          <w:tcPr>
            <w:tcW w:w="3060" w:type="dxa"/>
            <w:tcBorders>
              <w:top w:val="dashSmallGap" w:sz="4" w:space="0" w:color="BFBFBF" w:themeColor="background1" w:themeShade="BF"/>
              <w:left w:val="nil"/>
              <w:bottom w:val="dashSmallGap" w:sz="4" w:space="0" w:color="BFBFBF" w:themeColor="background1" w:themeShade="BF"/>
              <w:right w:val="nil"/>
            </w:tcBorders>
          </w:tcPr>
          <w:p w:rsidR="00555BB9" w:rsidRDefault="00555BB9" w:rsidP="00354D09">
            <w:pPr>
              <w:pStyle w:val="ProductList-Offering2"/>
            </w:pPr>
            <w:bookmarkStart w:id="783" w:name="_Toc379797267"/>
            <w:bookmarkStart w:id="784" w:name="_Toc380513292"/>
            <w:bookmarkStart w:id="785" w:name="_Toc380655334"/>
            <w:bookmarkStart w:id="786" w:name="_Toc402272664"/>
            <w:r>
              <w:t>Mise à Jour de Windows 8.1 Pro</w:t>
            </w:r>
            <w:bookmarkEnd w:id="783"/>
            <w:bookmarkEnd w:id="784"/>
            <w:bookmarkEnd w:id="785"/>
            <w:bookmarkEnd w:id="786"/>
            <w:r>
              <w:fldChar w:fldCharType="begin"/>
            </w:r>
            <w:r>
              <w:instrText>XE "Mise à Jour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5BB9" w:rsidRDefault="00555BB9"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5BB9" w:rsidRDefault="00555BB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5BB9" w:rsidRDefault="00555BB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55BB9" w:rsidRDefault="00555BB9" w:rsidP="00A96404">
            <w:pPr>
              <w:pStyle w:val="ProductList-OfferingBody"/>
              <w:ind w:left="-113"/>
              <w:jc w:val="center"/>
            </w:pPr>
          </w:p>
        </w:tc>
        <w:tc>
          <w:tcPr>
            <w:tcW w:w="596"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BFBFBF" w:themeFill="background1" w:themeFillShade="BF"/>
            <w:vAlign w:val="center"/>
          </w:tcPr>
          <w:p w:rsidR="00555BB9" w:rsidRDefault="00555BB9" w:rsidP="00A96404">
            <w:pPr>
              <w:pStyle w:val="ProductList-OfferingBody"/>
              <w:ind w:left="-113"/>
              <w:jc w:val="center"/>
            </w:pPr>
          </w:p>
        </w:tc>
        <w:tc>
          <w:tcPr>
            <w:tcW w:w="596" w:type="dxa"/>
            <w:shd w:val="clear" w:color="auto" w:fill="70AD47" w:themeFill="accent6"/>
            <w:vAlign w:val="center"/>
          </w:tcPr>
          <w:p w:rsidR="00555BB9" w:rsidRDefault="00555BB9" w:rsidP="00A96404">
            <w:pPr>
              <w:pStyle w:val="ProductList-OfferingBody"/>
              <w:ind w:left="-113"/>
              <w:jc w:val="center"/>
            </w:pPr>
          </w:p>
        </w:tc>
        <w:tc>
          <w:tcPr>
            <w:tcW w:w="595" w:type="dxa"/>
            <w:shd w:val="clear" w:color="auto" w:fill="70AD47" w:themeFill="accent6"/>
            <w:vAlign w:val="center"/>
          </w:tcPr>
          <w:p w:rsidR="00555BB9" w:rsidRDefault="00555BB9" w:rsidP="00A96404">
            <w:pPr>
              <w:pStyle w:val="ProductList-OfferingBody"/>
              <w:ind w:left="-113"/>
              <w:jc w:val="center"/>
            </w:pPr>
          </w:p>
        </w:tc>
        <w:tc>
          <w:tcPr>
            <w:tcW w:w="595" w:type="dxa"/>
            <w:shd w:val="clear" w:color="auto" w:fill="BFBFBF" w:themeFill="background1" w:themeFillShade="BF"/>
            <w:vAlign w:val="center"/>
          </w:tcPr>
          <w:p w:rsidR="00555BB9" w:rsidRDefault="00555BB9" w:rsidP="00A96404">
            <w:pPr>
              <w:pStyle w:val="ProductList-OfferingBody"/>
              <w:ind w:left="-113"/>
              <w:jc w:val="center"/>
            </w:pPr>
          </w:p>
        </w:tc>
        <w:tc>
          <w:tcPr>
            <w:tcW w:w="596" w:type="dxa"/>
            <w:shd w:val="clear" w:color="auto" w:fill="BFBFBF" w:themeFill="background1" w:themeFillShade="BF"/>
            <w:vAlign w:val="center"/>
          </w:tcPr>
          <w:p w:rsidR="00555BB9" w:rsidRDefault="00555BB9" w:rsidP="00A96404">
            <w:pPr>
              <w:pStyle w:val="ProductList-OfferingBody"/>
              <w:ind w:left="-113"/>
              <w:jc w:val="center"/>
            </w:pPr>
          </w:p>
        </w:tc>
        <w:tc>
          <w:tcPr>
            <w:tcW w:w="595" w:type="dxa"/>
            <w:shd w:val="clear" w:color="auto" w:fill="70AD47" w:themeFill="accent6"/>
            <w:vAlign w:val="center"/>
          </w:tcPr>
          <w:p w:rsidR="00555BB9" w:rsidRDefault="00555BB9" w:rsidP="00C05A53">
            <w:pPr>
              <w:pStyle w:val="ProductList-OfferingBody"/>
              <w:ind w:left="-113"/>
              <w:jc w:val="center"/>
            </w:pPr>
          </w:p>
        </w:tc>
        <w:tc>
          <w:tcPr>
            <w:tcW w:w="596" w:type="dxa"/>
            <w:shd w:val="clear" w:color="auto" w:fill="BFBFBF" w:themeFill="background1" w:themeFillShade="BF"/>
            <w:vAlign w:val="center"/>
          </w:tcPr>
          <w:p w:rsidR="00555BB9" w:rsidRDefault="00555BB9" w:rsidP="00C05A53">
            <w:pPr>
              <w:pStyle w:val="ProductList-OfferingBody"/>
              <w:ind w:left="-113"/>
              <w:jc w:val="center"/>
            </w:pPr>
          </w:p>
        </w:tc>
      </w:tr>
      <w:tr w:rsidR="00555BB9" w:rsidTr="00555BB9">
        <w:tc>
          <w:tcPr>
            <w:tcW w:w="3060" w:type="dxa"/>
            <w:tcBorders>
              <w:top w:val="dashSmallGap" w:sz="4" w:space="0" w:color="BFBFBF" w:themeColor="background1" w:themeShade="BF"/>
              <w:left w:val="nil"/>
              <w:bottom w:val="nil"/>
              <w:right w:val="nil"/>
            </w:tcBorders>
          </w:tcPr>
          <w:p w:rsidR="00555BB9" w:rsidRDefault="00555BB9" w:rsidP="00354D09">
            <w:pPr>
              <w:pStyle w:val="ProductList-Offering2"/>
            </w:pPr>
            <w:bookmarkStart w:id="787" w:name="_Toc379797269"/>
            <w:bookmarkStart w:id="788" w:name="_Toc380513294"/>
            <w:bookmarkStart w:id="789" w:name="_Toc380655336"/>
            <w:bookmarkStart w:id="790" w:name="_Toc402272665"/>
            <w:r>
              <w:t>Windows Virtual Desktop Access</w:t>
            </w:r>
            <w:bookmarkEnd w:id="787"/>
            <w:bookmarkEnd w:id="788"/>
            <w:bookmarkEnd w:id="789"/>
            <w:bookmarkEnd w:id="790"/>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555BB9" w:rsidRDefault="00555BB9"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555BB9" w:rsidRDefault="00555BB9"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555BB9" w:rsidRDefault="00555BB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55BB9" w:rsidRDefault="00555BB9"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55BB9" w:rsidRPr="00A845AF" w:rsidRDefault="00555BB9" w:rsidP="00A96404">
            <w:pPr>
              <w:pStyle w:val="ProductList-OfferingBody"/>
              <w:ind w:left="-113"/>
              <w:jc w:val="center"/>
            </w:pPr>
            <w:r w:rsidRPr="00A845AF">
              <w:t>1</w:t>
            </w:r>
          </w:p>
        </w:tc>
        <w:tc>
          <w:tcPr>
            <w:tcW w:w="596" w:type="dxa"/>
            <w:shd w:val="clear" w:color="auto" w:fill="70AD47" w:themeFill="accent6"/>
            <w:vAlign w:val="center"/>
          </w:tcPr>
          <w:p w:rsidR="00555BB9" w:rsidRPr="00A845AF" w:rsidRDefault="00555BB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rPr>
                <w:bCs/>
              </w:rPr>
              <w:t>,</w:t>
            </w:r>
            <w:r w:rsidRPr="00A845AF">
              <w:rPr>
                <w:bCs/>
              </w:rPr>
              <w:fldChar w:fldCharType="begin"/>
            </w:r>
            <w:r w:rsidRPr="00A845AF">
              <w:rPr>
                <w:bCs/>
              </w:rPr>
              <w:instrText xml:space="preserve"> AutoTextList  \s NoStyle \t "Produit de la Plate-forme Desktop Entreprise" </w:instrText>
            </w:r>
            <w:r w:rsidRPr="00A845AF">
              <w:rPr>
                <w:bCs/>
              </w:rPr>
              <w:fldChar w:fldCharType="separate"/>
            </w:r>
            <w:r w:rsidRPr="00A845AF">
              <w:rPr>
                <w:bCs/>
              </w:rPr>
              <w:t>EP</w:t>
            </w:r>
            <w:r w:rsidRPr="00A845AF">
              <w:rPr>
                <w:bCs/>
              </w:rPr>
              <w:fldChar w:fldCharType="end"/>
            </w:r>
            <w:r w:rsidRPr="00A845AF">
              <w:t>,</w:t>
            </w:r>
            <w:r w:rsidRPr="00A845AF">
              <w:fldChar w:fldCharType="begin"/>
            </w:r>
            <w:r w:rsidRPr="00A845AF">
              <w:instrText xml:space="preserve"> AutoTextList  \s NoStyle \t "Produit de la Plate-forme Desktop Professionnel" </w:instrText>
            </w:r>
            <w:r w:rsidRPr="00A845AF">
              <w:fldChar w:fldCharType="separate"/>
            </w:r>
            <w:r w:rsidRPr="00A845AF">
              <w:t>PP</w:t>
            </w:r>
            <w:r w:rsidRPr="00A845AF">
              <w:fldChar w:fldCharType="end"/>
            </w:r>
          </w:p>
        </w:tc>
        <w:tc>
          <w:tcPr>
            <w:tcW w:w="595" w:type="dxa"/>
            <w:shd w:val="clear" w:color="auto" w:fill="70AD47" w:themeFill="accent6"/>
            <w:vAlign w:val="center"/>
          </w:tcPr>
          <w:p w:rsidR="00555BB9" w:rsidRPr="00A845AF" w:rsidRDefault="00555BB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555BB9" w:rsidRPr="00A845AF" w:rsidRDefault="00555BB9" w:rsidP="00A96404">
            <w:pPr>
              <w:pStyle w:val="ProductList-OfferingBody"/>
              <w:ind w:left="-113"/>
              <w:jc w:val="center"/>
            </w:pPr>
          </w:p>
        </w:tc>
        <w:tc>
          <w:tcPr>
            <w:tcW w:w="595" w:type="dxa"/>
            <w:shd w:val="clear" w:color="auto" w:fill="BFBFBF" w:themeFill="background1" w:themeFillShade="BF"/>
            <w:vAlign w:val="center"/>
          </w:tcPr>
          <w:p w:rsidR="00555BB9" w:rsidRPr="00A845AF" w:rsidRDefault="00555BB9" w:rsidP="00A96404">
            <w:pPr>
              <w:pStyle w:val="ProductList-OfferingBody"/>
              <w:ind w:left="-113"/>
              <w:jc w:val="center"/>
            </w:pPr>
          </w:p>
        </w:tc>
        <w:tc>
          <w:tcPr>
            <w:tcW w:w="595" w:type="dxa"/>
            <w:shd w:val="clear" w:color="auto" w:fill="BFBFBF" w:themeFill="background1" w:themeFillShade="BF"/>
            <w:vAlign w:val="center"/>
          </w:tcPr>
          <w:p w:rsidR="00555BB9" w:rsidRPr="00A845AF" w:rsidRDefault="00555BB9" w:rsidP="00A96404">
            <w:pPr>
              <w:pStyle w:val="ProductList-OfferingBody"/>
              <w:ind w:left="-113"/>
              <w:jc w:val="center"/>
            </w:pPr>
          </w:p>
        </w:tc>
        <w:tc>
          <w:tcPr>
            <w:tcW w:w="596" w:type="dxa"/>
            <w:shd w:val="clear" w:color="auto" w:fill="70AD47" w:themeFill="accent6"/>
            <w:vAlign w:val="center"/>
          </w:tcPr>
          <w:p w:rsidR="00555BB9" w:rsidRPr="00A845AF" w:rsidRDefault="00555BB9"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555BB9" w:rsidRDefault="00555BB9" w:rsidP="00C05A53">
            <w:pPr>
              <w:pStyle w:val="ProductList-OfferingBody"/>
              <w:ind w:left="-113"/>
              <w:jc w:val="center"/>
            </w:pPr>
          </w:p>
        </w:tc>
        <w:tc>
          <w:tcPr>
            <w:tcW w:w="596" w:type="dxa"/>
            <w:shd w:val="clear" w:color="auto" w:fill="BFBFBF" w:themeFill="background1" w:themeFillShade="BF"/>
            <w:vAlign w:val="center"/>
          </w:tcPr>
          <w:p w:rsidR="00555BB9" w:rsidRDefault="00555BB9"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7"/>
        <w:gridCol w:w="3681"/>
        <w:gridCol w:w="4022"/>
      </w:tblGrid>
      <w:tr w:rsidR="00031223" w:rsidTr="007369DE">
        <w:tc>
          <w:tcPr>
            <w:tcW w:w="3087" w:type="dxa"/>
          </w:tcPr>
          <w:p w:rsidR="00031223" w:rsidRDefault="00031223" w:rsidP="00031223">
            <w:pPr>
              <w:pStyle w:val="ProductList-Body"/>
              <w:spacing w:before="20" w:after="20"/>
            </w:pPr>
            <w:r>
              <w:t xml:space="preserve">Version antérieure : </w:t>
            </w:r>
            <w:r>
              <w:rPr>
                <w:b/>
              </w:rPr>
              <w:t>Windows 8</w:t>
            </w:r>
            <w:r>
              <w:t xml:space="preserve"> (8/12)</w:t>
            </w:r>
          </w:p>
        </w:tc>
        <w:tc>
          <w:tcPr>
            <w:tcW w:w="3681" w:type="dxa"/>
          </w:tcPr>
          <w:p w:rsidR="00031223" w:rsidRDefault="00031223" w:rsidP="009F282C">
            <w:pPr>
              <w:pStyle w:val="ProductList-Body"/>
              <w:spacing w:before="20" w:after="20"/>
            </w:pPr>
            <w:r>
              <w:t xml:space="preserve">Groupe de Produits : </w:t>
            </w:r>
            <w:r>
              <w:rPr>
                <w:b/>
              </w:rPr>
              <w:t>Systèmes</w:t>
            </w:r>
          </w:p>
        </w:tc>
        <w:tc>
          <w:tcPr>
            <w:tcW w:w="4022" w:type="dxa"/>
          </w:tcPr>
          <w:p w:rsidR="00031223" w:rsidRPr="00031223" w:rsidRDefault="00031223" w:rsidP="001B351E">
            <w:pPr>
              <w:pStyle w:val="ProductList-Body"/>
              <w:spacing w:before="20" w:after="20"/>
              <w:rPr>
                <w:b/>
              </w:rPr>
            </w:pPr>
            <w:r>
              <w:t xml:space="preserve">Remise actualisée : </w:t>
            </w:r>
            <w:r>
              <w:rPr>
                <w:b/>
              </w:rPr>
              <w:t>Windows 8.1 Pro</w:t>
            </w:r>
          </w:p>
        </w:tc>
      </w:tr>
      <w:tr w:rsidR="00031223" w:rsidRPr="00145915" w:rsidTr="007369DE">
        <w:tc>
          <w:tcPr>
            <w:tcW w:w="3087" w:type="dxa"/>
          </w:tcPr>
          <w:p w:rsidR="00031223" w:rsidRDefault="003A6A04" w:rsidP="00031223">
            <w:pPr>
              <w:pStyle w:val="ProductList-Body"/>
              <w:spacing w:before="20" w:after="20"/>
            </w:pPr>
            <w:r>
              <w:t>* Abonnement</w:t>
            </w:r>
          </w:p>
        </w:tc>
        <w:tc>
          <w:tcPr>
            <w:tcW w:w="3681" w:type="dxa"/>
          </w:tcPr>
          <w:p w:rsidR="00031223" w:rsidRDefault="00C857CA" w:rsidP="00031223">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Desktop</w:t>
            </w:r>
          </w:p>
        </w:tc>
        <w:tc>
          <w:tcPr>
            <w:tcW w:w="4022" w:type="dxa"/>
          </w:tcPr>
          <w:p w:rsidR="00031223" w:rsidRPr="000D2C50" w:rsidRDefault="00031223" w:rsidP="00642513">
            <w:pPr>
              <w:pStyle w:val="ProductList-Body"/>
              <w:spacing w:before="20" w:after="20"/>
              <w:ind w:left="169" w:hanging="169"/>
              <w:rPr>
                <w:b/>
                <w:lang w:val="en-US"/>
              </w:rPr>
            </w:pPr>
            <w:r w:rsidRPr="000D2C50">
              <w:rPr>
                <w:lang w:val="en-US"/>
              </w:rPr>
              <w:t xml:space="preserve">Éligible à transition : </w:t>
            </w:r>
            <w:r w:rsidRPr="000D2C50">
              <w:rPr>
                <w:b/>
                <w:lang w:val="en-US"/>
              </w:rPr>
              <w:t xml:space="preserve">Windows Pro </w:t>
            </w:r>
            <w:r w:rsidR="007369DE">
              <w:rPr>
                <w:b/>
                <w:lang w:val="en-US"/>
              </w:rPr>
              <w:br/>
            </w:r>
            <w:r w:rsidRPr="000D2C50">
              <w:rPr>
                <w:b/>
                <w:lang w:val="en-US"/>
              </w:rPr>
              <w:t>(Virtual Desktop Access)</w:t>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9B3712" w:rsidRPr="00A448CD" w:rsidRDefault="009B3712" w:rsidP="009B3712">
      <w:pPr>
        <w:pStyle w:val="ProductList-Body"/>
        <w:rPr>
          <w:b/>
          <w:color w:val="00188F"/>
        </w:rPr>
      </w:pPr>
      <w:bookmarkStart w:id="791" w:name="WindowsCompanionSubscription"/>
      <w:r>
        <w:rPr>
          <w:b/>
          <w:color w:val="00188F"/>
        </w:rPr>
        <w:t>Abonnement à l</w:t>
      </w:r>
      <w:r w:rsidR="005A5B37">
        <w:rPr>
          <w:b/>
          <w:color w:val="00188F"/>
        </w:rPr>
        <w:t>’</w:t>
      </w:r>
      <w:r>
        <w:rPr>
          <w:b/>
          <w:color w:val="00188F"/>
        </w:rPr>
        <w:t>Assistant Windows</w:t>
      </w:r>
      <w:bookmarkEnd w:id="791"/>
    </w:p>
    <w:p w:rsidR="009B3712" w:rsidRPr="00A448CD" w:rsidRDefault="009B3712" w:rsidP="009B3712">
      <w:pPr>
        <w:pStyle w:val="ProductList-Body"/>
        <w:tabs>
          <w:tab w:val="clear" w:pos="158"/>
          <w:tab w:val="left" w:pos="180"/>
        </w:tabs>
        <w:ind w:left="180"/>
        <w:rPr>
          <w:b/>
        </w:rPr>
      </w:pPr>
      <w:r>
        <w:rPr>
          <w:b/>
          <w:color w:val="00188F"/>
        </w:rPr>
        <w:t>Établissements ayant conclu un Contrat Campus et School</w:t>
      </w:r>
    </w:p>
    <w:p w:rsidR="009B3712" w:rsidRDefault="009B3712" w:rsidP="009B3712">
      <w:pPr>
        <w:pStyle w:val="ProductList-Body"/>
        <w:tabs>
          <w:tab w:val="clear" w:pos="158"/>
          <w:tab w:val="left" w:pos="180"/>
        </w:tabs>
        <w:ind w:left="180"/>
      </w:pPr>
      <w:r>
        <w:t>Les Établissements qui disposent d</w:t>
      </w:r>
      <w:r w:rsidR="005A5B37">
        <w:t>’</w:t>
      </w:r>
      <w:r>
        <w:t>une couverture pour les produits éligibles peuvent acheter la Licence d</w:t>
      </w:r>
      <w:r w:rsidR="005A5B37">
        <w:t>’</w:t>
      </w:r>
      <w:r>
        <w:t>Abonnemen</w:t>
      </w:r>
      <w:r w:rsidR="00A96404">
        <w:t>t à l</w:t>
      </w:r>
      <w:r w:rsidR="005A5B37">
        <w:t>’</w:t>
      </w:r>
      <w:r w:rsidR="00A96404">
        <w:t xml:space="preserve">Assistant Windows (CSL). </w:t>
      </w:r>
      <w:r>
        <w:t>Ils peuvent acheter autant de CSL que de PC Éligibles sur lesquels ils comptent installer les produits éligibles.</w:t>
      </w:r>
    </w:p>
    <w:p w:rsidR="009B3712" w:rsidRDefault="009B3712" w:rsidP="009B3712">
      <w:pPr>
        <w:pStyle w:val="ProductList-Body"/>
        <w:tabs>
          <w:tab w:val="clear" w:pos="158"/>
          <w:tab w:val="left" w:pos="180"/>
        </w:tabs>
        <w:ind w:left="180"/>
      </w:pPr>
    </w:p>
    <w:p w:rsidR="009B3712" w:rsidRPr="00A448CD" w:rsidRDefault="009B3712" w:rsidP="009B3712">
      <w:pPr>
        <w:pStyle w:val="ProductList-Body"/>
        <w:tabs>
          <w:tab w:val="clear" w:pos="158"/>
          <w:tab w:val="left" w:pos="180"/>
        </w:tabs>
        <w:ind w:left="180"/>
        <w:rPr>
          <w:b/>
        </w:rPr>
      </w:pPr>
      <w:r>
        <w:rPr>
          <w:b/>
          <w:color w:val="00188F"/>
        </w:rPr>
        <w:t>Dispositifs Companion et Dispositifs Éligibles</w:t>
      </w:r>
    </w:p>
    <w:p w:rsidR="009B3712" w:rsidRDefault="009B3712" w:rsidP="009B3712">
      <w:pPr>
        <w:pStyle w:val="ProductList-Body"/>
        <w:tabs>
          <w:tab w:val="clear" w:pos="158"/>
          <w:tab w:val="left" w:pos="180"/>
        </w:tabs>
        <w:ind w:left="180"/>
        <w:rPr>
          <w:highlight w:val="yellow"/>
        </w:rPr>
      </w:pPr>
      <w:r>
        <w:t>Les Dispositifs Companion dont les droits d</w:t>
      </w:r>
      <w:r w:rsidR="005A5B37">
        <w:t>’</w:t>
      </w:r>
      <w:r>
        <w:t>utilisation sont octroyés par la CSL so</w:t>
      </w:r>
      <w:r w:rsidR="00A96404">
        <w:t xml:space="preserve">nt des Dispositifs Éligibles. </w:t>
      </w:r>
      <w:r>
        <w:t>La CSL est un Produit Entreprise et, par conséquent, tient lieu de portion Systèmes pour tout engagement d</w:t>
      </w:r>
      <w:r w:rsidR="005A5B37">
        <w:t>’</w:t>
      </w:r>
      <w:r>
        <w:t>achat de Dispositifs Éligibles dans le cadre de certains contrats (not</w:t>
      </w:r>
      <w:r w:rsidR="00A96404">
        <w:t xml:space="preserve">amment le Contrat Entreprise). </w:t>
      </w:r>
      <w:r>
        <w:t>La CSL peut être achetée en quantité illimitée et il n</w:t>
      </w:r>
      <w:r w:rsidR="005A5B37">
        <w:t>’</w:t>
      </w:r>
      <w:r>
        <w:t>est pas nécessaire d</w:t>
      </w:r>
      <w:r w:rsidR="005A5B37">
        <w:t>’</w:t>
      </w:r>
      <w:r>
        <w:t>acheter une CSL pour chacun des Dispositifs Éligibles d</w:t>
      </w:r>
      <w:r w:rsidR="005A5B37">
        <w:t>’</w:t>
      </w:r>
      <w:r>
        <w:t>une organisation ; toutefois, le nombre de CSL ne doit en aucun cas dépasser le nombre total de Licences VDA et de Mises à jou</w:t>
      </w:r>
      <w:r w:rsidR="00A96404">
        <w:t xml:space="preserve">r Windows ou Windows Industry. </w:t>
      </w:r>
      <w:r>
        <w:t>Notez que si la CSL peut être achetée pour des dispositifs sous Windows Indust</w:t>
      </w:r>
      <w:r w:rsidR="00A96404">
        <w:t xml:space="preserve">ry, ce cas de figure est rare. </w:t>
      </w:r>
      <w:r>
        <w:t>Prenez conseil auprès d</w:t>
      </w:r>
      <w:r w:rsidR="005A5B37">
        <w:t>’</w:t>
      </w:r>
      <w:r>
        <w:t>un spécialiste des licences Microsoft pour vous assurer de respecter les conditions établies.</w:t>
      </w:r>
    </w:p>
    <w:p w:rsidR="009B3712" w:rsidRDefault="009B3712" w:rsidP="00A157E7">
      <w:pPr>
        <w:pStyle w:val="ProductList-Body"/>
        <w:rPr>
          <w:b/>
          <w:color w:val="00188F"/>
        </w:rPr>
      </w:pPr>
    </w:p>
    <w:p w:rsidR="00AB48DD" w:rsidRDefault="00AB48DD" w:rsidP="00A157E7">
      <w:pPr>
        <w:pStyle w:val="ProductList-Body"/>
        <w:rPr>
          <w:b/>
          <w:color w:val="00188F"/>
        </w:rPr>
      </w:pPr>
      <w:r>
        <w:rPr>
          <w:b/>
          <w:color w:val="00188F"/>
        </w:rPr>
        <w:t>Mise à Jour et SA Windows Entreprise pour Partners in Learning</w:t>
      </w:r>
    </w:p>
    <w:p w:rsidR="00AB48DD" w:rsidRDefault="00AB48DD" w:rsidP="00AB48DD">
      <w:pPr>
        <w:pStyle w:val="ProductList-Body"/>
      </w:pPr>
      <w:r>
        <w:t>Pour connaître les critères d</w:t>
      </w:r>
      <w:r w:rsidR="005A5B37">
        <w:t>’</w:t>
      </w:r>
      <w:r>
        <w:t>éligibilité à ce programme de licence et y participer, rendez-vous à l</w:t>
      </w:r>
      <w:r w:rsidR="005A5B37">
        <w:t>’</w:t>
      </w:r>
      <w:r>
        <w:t xml:space="preserve">adresse </w:t>
      </w:r>
      <w:hyperlink r:id="rId41" w:history="1">
        <w:r>
          <w:rPr>
            <w:rStyle w:val="Hyperlink"/>
          </w:rPr>
          <w:t>http://www.microsoft.com/education/pil/partnersinlearning.aspx</w:t>
        </w:r>
      </w:hyperlink>
      <w:r>
        <w:t>.</w:t>
      </w:r>
    </w:p>
    <w:p w:rsidR="00AB48DD" w:rsidRPr="00AB48DD" w:rsidRDefault="00AB48DD" w:rsidP="00AB48DD">
      <w:pPr>
        <w:pStyle w:val="ProductList-Body"/>
      </w:pPr>
    </w:p>
    <w:p w:rsidR="00C9711E" w:rsidRPr="00AB48DD" w:rsidRDefault="00C9711E" w:rsidP="00C9711E">
      <w:pPr>
        <w:pStyle w:val="ProductList-Body"/>
        <w:rPr>
          <w:b/>
        </w:rPr>
      </w:pPr>
      <w:bookmarkStart w:id="792" w:name="WindowsSideloadingRights"/>
      <w:r>
        <w:rPr>
          <w:b/>
          <w:color w:val="00188F"/>
        </w:rPr>
        <w:t>Droits de chargement de version test pour Windows</w:t>
      </w:r>
      <w:bookmarkEnd w:id="792"/>
    </w:p>
    <w:p w:rsidR="00C9711E" w:rsidRDefault="00C9711E" w:rsidP="00781084">
      <w:pPr>
        <w:pStyle w:val="ProductList-Body"/>
        <w:tabs>
          <w:tab w:val="clear" w:pos="158"/>
          <w:tab w:val="left" w:pos="180"/>
        </w:tabs>
      </w:pPr>
      <w:r>
        <w:t>Le chargement de version test pour Windows Enterprise est une procédure permettant d</w:t>
      </w:r>
      <w:r w:rsidR="005A5B37">
        <w:t>’</w:t>
      </w:r>
      <w:r>
        <w:t>installer de nouvelles applications Windows 8.1 utilisées au profit du client directement sur un dispositif, sans passer par le Windows S</w:t>
      </w:r>
      <w:r w:rsidR="00A96404">
        <w:t xml:space="preserve">tore. </w:t>
      </w:r>
      <w:r>
        <w:t>Les dispositifs appartenant à un domaine qui exécutent l</w:t>
      </w:r>
      <w:r w:rsidR="005A5B37">
        <w:t>’</w:t>
      </w:r>
      <w:r>
        <w:t>édition Windows 8.1 Pro ou Entreprise (Industry incluse) dans le cadre de tout programme de Licence en Volume sont conçus pour permettre le chargement de version test pour Windows Entreprise. Le chargement de version test pour Windows Entreprise peut également être activé sur les dispositifs n</w:t>
      </w:r>
      <w:r w:rsidR="005A5B37">
        <w:t>’</w:t>
      </w:r>
      <w:r>
        <w:t>appartenant pas à un domaine et qui exécutent Windows 8.1 Pro ou Entreprise (Industry incluse), ainsi que sur les dispositifs exécutant Windows RT ou Windows RT 8.1 par l</w:t>
      </w:r>
      <w:r w:rsidR="005A5B37">
        <w:t>’</w:t>
      </w:r>
      <w:r>
        <w:t>inter</w:t>
      </w:r>
      <w:r w:rsidR="00A96404">
        <w:t>médiaire d</w:t>
      </w:r>
      <w:r w:rsidR="005A5B37">
        <w:t>’</w:t>
      </w:r>
      <w:r w:rsidR="00A96404">
        <w:t xml:space="preserve">une clé de produit. </w:t>
      </w:r>
      <w:r>
        <w:t>Dans tous les cas, le chargement de version test pour Windows Entreprise ne peut servir qu</w:t>
      </w:r>
      <w:r w:rsidR="005A5B37">
        <w:t>’</w:t>
      </w:r>
      <w:r>
        <w:t>au déploiement d</w:t>
      </w:r>
      <w:r w:rsidR="005A5B37">
        <w:t>’</w:t>
      </w:r>
      <w:r>
        <w:t>applications utilisées au profit du client du p</w:t>
      </w:r>
      <w:r w:rsidR="00A96404">
        <w:t xml:space="preserve">rogramme de Licence en Volume. </w:t>
      </w:r>
      <w:r>
        <w:t>La fonctionnalité de chargement de version test pour Windows Entreprise est un supplément du système d</w:t>
      </w:r>
      <w:r w:rsidR="005A5B37">
        <w:t>’</w:t>
      </w:r>
      <w:r>
        <w:t>exploitation d</w:t>
      </w:r>
      <w:r w:rsidR="005A5B37">
        <w:t>’</w:t>
      </w:r>
      <w:r>
        <w:t>ordinateur Windows. Les conditions de licence qui s</w:t>
      </w:r>
      <w:r w:rsidR="005A5B37">
        <w:t>’</w:t>
      </w:r>
      <w:r>
        <w:t>appliquent à ce dernier, telles que complétées par les présentes, s</w:t>
      </w:r>
      <w:r w:rsidR="005A5B37">
        <w:t>’</w:t>
      </w:r>
      <w:r>
        <w:t>appliquent par conséquent également à l</w:t>
      </w:r>
      <w:r w:rsidR="005A5B37">
        <w:t>’</w:t>
      </w:r>
      <w:r>
        <w:t>utilisation par le client de la fonctionnalité de chargement de version test. Dans le cadre des programmes Éducation, l</w:t>
      </w:r>
      <w:r w:rsidR="005A5B37">
        <w:t>’</w:t>
      </w:r>
      <w:r>
        <w:t>option Étudiant pour les produits de la plate-forme Desktop permet d</w:t>
      </w:r>
      <w:r w:rsidR="005A5B37">
        <w:t>’</w:t>
      </w:r>
      <w:r>
        <w:t>utiliser des clés de chargement de version test sur des dispositifs Windows Pro ou Windows RT.</w:t>
      </w:r>
    </w:p>
    <w:p w:rsidR="006434A0" w:rsidRDefault="006434A0" w:rsidP="00781084">
      <w:pPr>
        <w:pStyle w:val="ProductList-Body"/>
        <w:tabs>
          <w:tab w:val="clear" w:pos="158"/>
          <w:tab w:val="left" w:pos="180"/>
        </w:tabs>
      </w:pPr>
    </w:p>
    <w:p w:rsidR="006434A0" w:rsidRDefault="006434A0" w:rsidP="00781084">
      <w:pPr>
        <w:pStyle w:val="ProductList-Body"/>
        <w:tabs>
          <w:tab w:val="clear" w:pos="158"/>
          <w:tab w:val="left" w:pos="180"/>
        </w:tabs>
      </w:pPr>
      <w:r>
        <w:t>Les droits de chargement de version test Entreprise peuvent être concédés aux clients des programmes de Licence en Volume suivants (quel que soit le produit acheté) :</w:t>
      </w:r>
    </w:p>
    <w:p w:rsidR="006434A0" w:rsidRDefault="006434A0" w:rsidP="00781084">
      <w:pPr>
        <w:pStyle w:val="ProductList-Body"/>
        <w:numPr>
          <w:ilvl w:val="0"/>
          <w:numId w:val="55"/>
        </w:numPr>
        <w:ind w:left="450" w:hanging="270"/>
      </w:pPr>
      <w:r>
        <w:t xml:space="preserve">Contrat Entreprise </w:t>
      </w:r>
    </w:p>
    <w:p w:rsidR="006434A0" w:rsidRDefault="006434A0" w:rsidP="00781084">
      <w:pPr>
        <w:pStyle w:val="ProductList-Body"/>
        <w:numPr>
          <w:ilvl w:val="0"/>
          <w:numId w:val="55"/>
        </w:numPr>
        <w:ind w:left="450" w:hanging="270"/>
      </w:pPr>
      <w:r>
        <w:t xml:space="preserve">Contrat Souscription Entreprise </w:t>
      </w:r>
    </w:p>
    <w:p w:rsidR="006434A0" w:rsidRDefault="006434A0" w:rsidP="00781084">
      <w:pPr>
        <w:pStyle w:val="ProductList-Body"/>
        <w:numPr>
          <w:ilvl w:val="0"/>
          <w:numId w:val="55"/>
        </w:numPr>
        <w:ind w:left="450" w:hanging="270"/>
      </w:pPr>
      <w:r>
        <w:t xml:space="preserve">Accord de Mise en Œuvre de Solutions Éducation </w:t>
      </w:r>
    </w:p>
    <w:p w:rsidR="006434A0" w:rsidRDefault="006434A0" w:rsidP="00781084">
      <w:pPr>
        <w:pStyle w:val="ProductList-Body"/>
        <w:numPr>
          <w:ilvl w:val="0"/>
          <w:numId w:val="55"/>
        </w:numPr>
        <w:ind w:left="450" w:hanging="270"/>
      </w:pPr>
      <w:r>
        <w:t xml:space="preserve">Accord de Mise en Œuvre School </w:t>
      </w:r>
    </w:p>
    <w:p w:rsidR="006434A0" w:rsidRDefault="006434A0" w:rsidP="00781084">
      <w:pPr>
        <w:pStyle w:val="ProductList-Body"/>
        <w:numPr>
          <w:ilvl w:val="0"/>
          <w:numId w:val="55"/>
        </w:numPr>
        <w:ind w:left="450" w:hanging="270"/>
      </w:pPr>
      <w:r>
        <w:t xml:space="preserve">Select et Select Plus. </w:t>
      </w:r>
    </w:p>
    <w:p w:rsidR="006434A0" w:rsidRDefault="006434A0" w:rsidP="00781084">
      <w:pPr>
        <w:pStyle w:val="ProductList-Body"/>
        <w:tabs>
          <w:tab w:val="clear" w:pos="158"/>
          <w:tab w:val="left" w:pos="360"/>
        </w:tabs>
      </w:pPr>
    </w:p>
    <w:p w:rsidR="006434A0" w:rsidRDefault="006434A0" w:rsidP="00781084">
      <w:pPr>
        <w:pStyle w:val="ProductList-Body"/>
        <w:tabs>
          <w:tab w:val="clear" w:pos="158"/>
          <w:tab w:val="left" w:pos="360"/>
        </w:tabs>
      </w:pPr>
      <w:r>
        <w:t>Les droits de chargement de version test pour Windows Entreprise sont disponibles à l</w:t>
      </w:r>
      <w:r w:rsidR="005A5B37">
        <w:t>’</w:t>
      </w:r>
      <w:r>
        <w:t>achat dans le cadre du programme de licence Open. L</w:t>
      </w:r>
      <w:r w:rsidR="005A5B37">
        <w:t>’</w:t>
      </w:r>
      <w:r>
        <w:t xml:space="preserve">achat des droits de chargement de version test pour Windows Entreprise vaut pour tous les dispositifs utilisés au profit du client du programme de Licence en Volume. </w:t>
      </w:r>
    </w:p>
    <w:p w:rsidR="00AB48DD" w:rsidRPr="00AB48DD" w:rsidRDefault="00AB48DD" w:rsidP="00781084">
      <w:pPr>
        <w:pStyle w:val="ProductList-Body"/>
        <w:tabs>
          <w:tab w:val="clear" w:pos="158"/>
          <w:tab w:val="left" w:pos="360"/>
        </w:tabs>
      </w:pPr>
    </w:p>
    <w:p w:rsidR="00A157E7" w:rsidRPr="00527DC0" w:rsidRDefault="00A157E7" w:rsidP="00A157E7">
      <w:pPr>
        <w:pStyle w:val="ProductList-Body"/>
        <w:rPr>
          <w:b/>
        </w:rPr>
      </w:pPr>
      <w:r>
        <w:rPr>
          <w:b/>
          <w:color w:val="00188F"/>
        </w:rPr>
        <w:t>Mise à Jour Windows 8.1 Pro et Entreprise</w:t>
      </w:r>
    </w:p>
    <w:p w:rsidR="00A157E7" w:rsidRDefault="00A157E7" w:rsidP="009C4665">
      <w:pPr>
        <w:pStyle w:val="ProductList-Body"/>
        <w:tabs>
          <w:tab w:val="clear" w:pos="158"/>
        </w:tabs>
      </w:pPr>
      <w:r>
        <w:t>La Mise à Jour Windows Entreprise est disponible sous Licence en V</w:t>
      </w:r>
      <w:r w:rsidR="00A96404">
        <w:t xml:space="preserve">olume depuis le 1er mars 2014. </w:t>
      </w:r>
      <w:r>
        <w:t>Voici les nouvelles conditions applicables à</w:t>
      </w:r>
      <w:r w:rsidR="009C4665">
        <w:t> </w:t>
      </w:r>
      <w:r>
        <w:t>cette offre :</w:t>
      </w:r>
    </w:p>
    <w:p w:rsidR="00A157E7" w:rsidRDefault="00A157E7" w:rsidP="00C35601">
      <w:pPr>
        <w:pStyle w:val="ProductList-Body"/>
        <w:numPr>
          <w:ilvl w:val="0"/>
          <w:numId w:val="43"/>
        </w:numPr>
        <w:ind w:left="450" w:hanging="270"/>
      </w:pPr>
      <w:r>
        <w:rPr>
          <w:b/>
        </w:rPr>
        <w:t>Mise à Jour de Windows Pro</w:t>
      </w:r>
      <w:r>
        <w:t> </w:t>
      </w:r>
      <w:r w:rsidRPr="00A15AE0">
        <w:rPr>
          <w:b/>
          <w:bCs/>
        </w:rPr>
        <w:t>:</w:t>
      </w:r>
      <w:r>
        <w:t xml:space="preserve"> La mise à jour Windows Pro reste valable pour les achats sans SA.</w:t>
      </w:r>
    </w:p>
    <w:p w:rsidR="00A157E7" w:rsidRDefault="00A157E7" w:rsidP="00C35601">
      <w:pPr>
        <w:pStyle w:val="ProductList-Body"/>
        <w:numPr>
          <w:ilvl w:val="0"/>
          <w:numId w:val="43"/>
        </w:numPr>
        <w:ind w:left="450" w:hanging="270"/>
      </w:pPr>
      <w:r>
        <w:rPr>
          <w:b/>
        </w:rPr>
        <w:t>Mise à Jour de Windows Entreprise</w:t>
      </w:r>
      <w:r>
        <w:t> </w:t>
      </w:r>
      <w:r w:rsidRPr="00A15AE0">
        <w:rPr>
          <w:b/>
          <w:bCs/>
        </w:rPr>
        <w:t>:</w:t>
      </w:r>
      <w:r>
        <w:t xml:space="preserve"> La Mise à Jour Windows Entreprise, disponible à compter du 1er mars 2014, permet aux clients détenteurs d</w:t>
      </w:r>
      <w:r w:rsidR="005A5B37">
        <w:t>’</w:t>
      </w:r>
      <w:r>
        <w:t>un système d</w:t>
      </w:r>
      <w:r w:rsidR="005A5B37">
        <w:t>’</w:t>
      </w:r>
      <w:r>
        <w:t>exploitation éligible d</w:t>
      </w:r>
      <w:r w:rsidR="00A96404">
        <w:t xml:space="preserve">e passer à Windows Entreprise. </w:t>
      </w:r>
    </w:p>
    <w:p w:rsidR="006434A0" w:rsidRDefault="006434A0" w:rsidP="00C35601">
      <w:pPr>
        <w:pStyle w:val="ProductList-Body"/>
        <w:numPr>
          <w:ilvl w:val="1"/>
          <w:numId w:val="43"/>
        </w:numPr>
        <w:ind w:left="720" w:hanging="270"/>
      </w:pPr>
      <w:r>
        <w:rPr>
          <w:b/>
        </w:rPr>
        <w:t>Droits de passage à une version antérieure :</w:t>
      </w:r>
      <w:r w:rsidR="00A96404">
        <w:t xml:space="preserve"> </w:t>
      </w:r>
      <w:r>
        <w:t>Windows Entreprise concède des droits de passage à une version antérieure de Windows Enterprise en plus des droits de passage à une version antérieure de Windows Pro.</w:t>
      </w:r>
    </w:p>
    <w:p w:rsidR="006434A0" w:rsidRPr="006434A0" w:rsidRDefault="006434A0" w:rsidP="00C35601">
      <w:pPr>
        <w:pStyle w:val="ProductList-Body"/>
        <w:numPr>
          <w:ilvl w:val="1"/>
          <w:numId w:val="43"/>
        </w:numPr>
        <w:ind w:left="720" w:hanging="270"/>
      </w:pPr>
      <w:r>
        <w:rPr>
          <w:b/>
        </w:rPr>
        <w:t>Open Value</w:t>
      </w:r>
      <w:r>
        <w:t> </w:t>
      </w:r>
      <w:r w:rsidRPr="00A15AE0">
        <w:rPr>
          <w:b/>
          <w:bCs/>
        </w:rPr>
        <w:t>:</w:t>
      </w:r>
      <w:r>
        <w:t xml:space="preserve"> Les clients peuvent être éligibles à une remise actualisée selon les licences Windows 8.1 Pro, Windows 8 Pro et Windows 7 Professionnel dont ils disposent.</w:t>
      </w:r>
    </w:p>
    <w:p w:rsidR="00A157E7" w:rsidRDefault="00A157E7" w:rsidP="00C35601">
      <w:pPr>
        <w:pStyle w:val="ProductList-Body"/>
        <w:numPr>
          <w:ilvl w:val="0"/>
          <w:numId w:val="43"/>
        </w:numPr>
        <w:ind w:left="450" w:hanging="270"/>
      </w:pPr>
      <w:r>
        <w:rPr>
          <w:b/>
        </w:rPr>
        <w:t>Software Assurance</w:t>
      </w:r>
      <w:r w:rsidR="00A96404">
        <w:t> </w:t>
      </w:r>
      <w:r w:rsidR="00A96404" w:rsidRPr="00A15AE0">
        <w:rPr>
          <w:b/>
          <w:bCs/>
        </w:rPr>
        <w:t>:</w:t>
      </w:r>
      <w:r w:rsidR="00A96404">
        <w:t xml:space="preserve"> </w:t>
      </w:r>
      <w:r>
        <w:t>Sauf stipulation contraire ci-dessous, la SA ne pourra être achetée que pour une licence de M</w:t>
      </w:r>
      <w:r w:rsidR="00A96404">
        <w:t xml:space="preserve">ise à Jour Windows Entreprise. </w:t>
      </w:r>
    </w:p>
    <w:p w:rsidR="00A157E7" w:rsidRDefault="00A157E7" w:rsidP="00C35601">
      <w:pPr>
        <w:pStyle w:val="ProductList-Body"/>
        <w:numPr>
          <w:ilvl w:val="1"/>
          <w:numId w:val="43"/>
        </w:numPr>
        <w:ind w:left="720" w:hanging="270"/>
      </w:pPr>
      <w:r>
        <w:rPr>
          <w:b/>
        </w:rPr>
        <w:t>Programmes de Licences Select Plus, Open Value et Open</w:t>
      </w:r>
      <w:r>
        <w:t> </w:t>
      </w:r>
      <w:r w:rsidRPr="00A15AE0">
        <w:rPr>
          <w:b/>
          <w:bCs/>
        </w:rPr>
        <w:t>:</w:t>
      </w:r>
      <w:r>
        <w:t xml:space="preserve"> les clients peuvent continuer d</w:t>
      </w:r>
      <w:r w:rsidR="005A5B37">
        <w:t>’</w:t>
      </w:r>
      <w:r>
        <w:t>acheter des SA pour leurs nouveaux dispositifs sous licence Windows 8.1 ou 8 Pro ou Windows 7 Professionnel OEM ou FPP dans les 90 jours suivant l</w:t>
      </w:r>
      <w:r w:rsidR="005A5B37">
        <w:t>’</w:t>
      </w:r>
      <w:r>
        <w:t>achat jusqu</w:t>
      </w:r>
      <w:r w:rsidR="005A5B37">
        <w:t>’</w:t>
      </w:r>
      <w:r>
        <w:t>au 1er juillet 2014.</w:t>
      </w:r>
    </w:p>
    <w:p w:rsidR="00A157E7" w:rsidRDefault="00A157E7" w:rsidP="00C35601">
      <w:pPr>
        <w:pStyle w:val="ProductList-Body"/>
        <w:numPr>
          <w:ilvl w:val="1"/>
          <w:numId w:val="43"/>
        </w:numPr>
        <w:ind w:left="720" w:hanging="270"/>
      </w:pPr>
      <w:r>
        <w:rPr>
          <w:b/>
        </w:rPr>
        <w:t>Renouvellements</w:t>
      </w:r>
      <w:r>
        <w:t> </w:t>
      </w:r>
      <w:r w:rsidRPr="00A15AE0">
        <w:rPr>
          <w:b/>
          <w:bCs/>
        </w:rPr>
        <w:t>:</w:t>
      </w:r>
      <w:r>
        <w:t xml:space="preserve"> Les clients ayant acheté une SA pour Windows Pro sont autorisés à renouveler leur SA sur les dispositifs couverts sans acheter de licence de Mise à Jour Windows Entreprise.</w:t>
      </w:r>
    </w:p>
    <w:p w:rsidR="00A157E7" w:rsidRDefault="00A157E7" w:rsidP="00C35601">
      <w:pPr>
        <w:pStyle w:val="ProductList-Body"/>
        <w:numPr>
          <w:ilvl w:val="1"/>
          <w:numId w:val="43"/>
        </w:numPr>
        <w:ind w:left="720" w:hanging="270"/>
      </w:pPr>
      <w:r>
        <w:rPr>
          <w:b/>
        </w:rPr>
        <w:t>Achat de Mise à Jour Windows + SA</w:t>
      </w:r>
      <w:r>
        <w:t> </w:t>
      </w:r>
      <w:r w:rsidRPr="00A15AE0">
        <w:rPr>
          <w:b/>
          <w:bCs/>
        </w:rPr>
        <w:t>:</w:t>
      </w:r>
      <w:r>
        <w:t xml:space="preserve"> Tout client qui participe au programme de Licence en Volume nécessitant une SA et qui a déjà acheté une licence de Mise à Jour Windows Pro + SA pourra acheter des licences de Mise à Jour Windows Pro + SA jusqu</w:t>
      </w:r>
      <w:r w:rsidR="005A5B37">
        <w:t>’</w:t>
      </w:r>
      <w:r>
        <w:t>à la fin de son accor</w:t>
      </w:r>
      <w:r w:rsidR="00A96404">
        <w:t xml:space="preserve">d de mise en œuvre ou contrat. </w:t>
      </w:r>
      <w:r>
        <w:t>Le client achètera une Mise à Jour Entreprise + SA en signant un nouvel accord de mise en œuvre ou contrat.</w:t>
      </w:r>
    </w:p>
    <w:p w:rsidR="006434A0" w:rsidRDefault="006434A0" w:rsidP="006434A0">
      <w:pPr>
        <w:pStyle w:val="ProductList-Body"/>
        <w:ind w:left="180"/>
      </w:pPr>
    </w:p>
    <w:p w:rsidR="006434A0" w:rsidRPr="006434A0" w:rsidRDefault="006434A0" w:rsidP="006434A0">
      <w:pPr>
        <w:pStyle w:val="ProductList-Body"/>
        <w:ind w:left="180"/>
        <w:rPr>
          <w:b/>
        </w:rPr>
      </w:pPr>
      <w:r>
        <w:rPr>
          <w:b/>
          <w:color w:val="00188F"/>
        </w:rPr>
        <w:t>Mise à Jour Windows Entreprise (sans version) et Windows Professionnel (sans version)</w:t>
      </w:r>
    </w:p>
    <w:p w:rsidR="00A157E7" w:rsidRDefault="006434A0" w:rsidP="006434A0">
      <w:pPr>
        <w:pStyle w:val="ProductList-Body"/>
        <w:ind w:left="180"/>
      </w:pPr>
      <w:r>
        <w:t>Les licences sans version de Mise à Jour Windows Entreprise et Windows Professionnel ne sont disponibles que pour les clients de la république populaire de Chine sous contrat de licence Select Pl</w:t>
      </w:r>
      <w:r w:rsidR="00A96404">
        <w:t xml:space="preserve">us, Select et Open (2 points). </w:t>
      </w:r>
      <w:r>
        <w:t>Ces licences donnent le droit au client d</w:t>
      </w:r>
      <w:r w:rsidR="005A5B37">
        <w:t>’</w:t>
      </w:r>
      <w:r>
        <w:t>utiliser la version de Windows disponible à la date d</w:t>
      </w:r>
      <w:r w:rsidR="005A5B37">
        <w:t>’</w:t>
      </w:r>
      <w:r>
        <w:t>achat (« Date d</w:t>
      </w:r>
      <w:r w:rsidR="005A5B37">
        <w:t>’</w:t>
      </w:r>
      <w:r>
        <w:t xml:space="preserve">Achat des Licences ») ou toute version </w:t>
      </w:r>
      <w:r w:rsidR="00A96404">
        <w:t xml:space="preserve">antérieure de la même édition. </w:t>
      </w:r>
      <w:r>
        <w:t>Les conditions de licence de Windows Pro et/ou Windows Entreprise définies dans les Droits d</w:t>
      </w:r>
      <w:r w:rsidR="005A5B37">
        <w:t>’</w:t>
      </w:r>
      <w:r>
        <w:t>Utilisation de Logiciels à la Date d</w:t>
      </w:r>
      <w:r w:rsidR="005A5B37">
        <w:t>’</w:t>
      </w:r>
      <w:r>
        <w:t>Achat des Licences s</w:t>
      </w:r>
      <w:r w:rsidR="005A5B37">
        <w:t>’</w:t>
      </w:r>
      <w:r>
        <w:t>appliquent à l</w:t>
      </w:r>
      <w:r w:rsidR="005A5B37">
        <w:t>’</w:t>
      </w:r>
      <w:r>
        <w:t>utilisation par le client du logiciel (qu</w:t>
      </w:r>
      <w:r w:rsidR="005A5B37">
        <w:t>’</w:t>
      </w:r>
      <w:r>
        <w:t>il choisisse d</w:t>
      </w:r>
      <w:r w:rsidR="005A5B37">
        <w:t>’</w:t>
      </w:r>
      <w:r>
        <w:t xml:space="preserve">utiliser la version disponible alors </w:t>
      </w:r>
      <w:r w:rsidR="00A96404">
        <w:t xml:space="preserve">ou une version antérieure). </w:t>
      </w:r>
      <w:r>
        <w:t>Les licences valent pour une seule édition. Le client doit donc utiliser une version de la même édition</w:t>
      </w:r>
      <w:r w:rsidR="00A96404">
        <w:t xml:space="preserve"> que celle du logiciel acquis. </w:t>
      </w:r>
      <w:r>
        <w:t>Les conditions relatives aux Systèmes d</w:t>
      </w:r>
      <w:r w:rsidR="005A5B37">
        <w:t>’</w:t>
      </w:r>
      <w:r>
        <w:t>Exploitation Éligibles Windows 8 et 8.1 Entreprise et Pro s</w:t>
      </w:r>
      <w:r w:rsidR="005A5B37">
        <w:t>’</w:t>
      </w:r>
      <w:r>
        <w:t>appliquent aux licences sans version de Mise à Jour Windows Entreprise et Professionnel.</w:t>
      </w:r>
    </w:p>
    <w:p w:rsidR="006434A0" w:rsidRDefault="006434A0" w:rsidP="00AB48DD">
      <w:pPr>
        <w:pStyle w:val="ProductList-Body"/>
        <w:tabs>
          <w:tab w:val="clear" w:pos="158"/>
          <w:tab w:val="left" w:pos="180"/>
        </w:tabs>
        <w:ind w:left="180"/>
        <w:rPr>
          <w:b/>
          <w:color w:val="00188F"/>
        </w:rPr>
      </w:pPr>
    </w:p>
    <w:p w:rsidR="00A157E7" w:rsidRPr="00E46232" w:rsidRDefault="00A157E7" w:rsidP="00AB48DD">
      <w:pPr>
        <w:pStyle w:val="ProductList-Body"/>
        <w:tabs>
          <w:tab w:val="clear" w:pos="158"/>
          <w:tab w:val="left" w:pos="180"/>
        </w:tabs>
        <w:ind w:left="180"/>
        <w:rPr>
          <w:b/>
        </w:rPr>
      </w:pPr>
      <w:r>
        <w:rPr>
          <w:b/>
          <w:color w:val="00188F"/>
        </w:rPr>
        <w:t>Droit d</w:t>
      </w:r>
      <w:r w:rsidR="005A5B37">
        <w:rPr>
          <w:b/>
          <w:color w:val="00188F"/>
        </w:rPr>
        <w:t>’</w:t>
      </w:r>
      <w:r>
        <w:rPr>
          <w:b/>
          <w:color w:val="00188F"/>
        </w:rPr>
        <w:t>utiliser Windows 8.1 Pro au lieu de Windows 8 Pro</w:t>
      </w:r>
    </w:p>
    <w:p w:rsidR="00A157E7" w:rsidRDefault="00A157E7" w:rsidP="00A157E7">
      <w:pPr>
        <w:pStyle w:val="ProductList-Body"/>
        <w:ind w:left="180"/>
      </w:pPr>
      <w:r>
        <w:t>Les clients détenteurs de Licences en Volume pour Windows 8 Pro disposent également d</w:t>
      </w:r>
      <w:r w:rsidR="005A5B37">
        <w:t>’</w:t>
      </w:r>
      <w:r>
        <w:t>une licence pour Windows 8.1 Pro, même si la SA du système d</w:t>
      </w:r>
      <w:r w:rsidR="005A5B37">
        <w:t>’</w:t>
      </w:r>
      <w:r>
        <w:t>exploitation d</w:t>
      </w:r>
      <w:r w:rsidR="005A5B37">
        <w:t>’</w:t>
      </w:r>
      <w:r>
        <w:t>ordinateur Windows n</w:t>
      </w:r>
      <w:r w:rsidR="005A5B37">
        <w:t>’</w:t>
      </w:r>
      <w:r>
        <w:t>était plus valable à la date de mise en c</w:t>
      </w:r>
      <w:r w:rsidR="00A96404">
        <w:t xml:space="preserve">irculation de Windows 8.1 Pro. </w:t>
      </w:r>
      <w:r>
        <w:t>Cette disposition ne s</w:t>
      </w:r>
      <w:r w:rsidR="005A5B37">
        <w:t>’</w:t>
      </w:r>
      <w:r>
        <w:t>applique pas à Windows 8 Entreprise. Vous devez disposer d</w:t>
      </w:r>
      <w:r w:rsidR="005A5B37">
        <w:t>’</w:t>
      </w:r>
      <w:r>
        <w:t>une SA active pour le système d</w:t>
      </w:r>
      <w:r w:rsidR="005A5B37">
        <w:t>’</w:t>
      </w:r>
      <w:r>
        <w:t>exploitation d</w:t>
      </w:r>
      <w:r w:rsidR="005A5B37">
        <w:t>’</w:t>
      </w:r>
      <w:r>
        <w:t>ordinateur Windows pour prétendre à des droits sur Windows 8.1 Entreprise.</w:t>
      </w:r>
    </w:p>
    <w:p w:rsidR="00A157E7" w:rsidRDefault="00A157E7" w:rsidP="00A157E7">
      <w:pPr>
        <w:pStyle w:val="ProductList-Body"/>
        <w:ind w:left="180"/>
      </w:pPr>
    </w:p>
    <w:p w:rsidR="00A157E7" w:rsidRPr="00E46232" w:rsidRDefault="00A157E7" w:rsidP="00A157E7">
      <w:pPr>
        <w:pStyle w:val="ProductList-Body"/>
        <w:ind w:left="180"/>
        <w:rPr>
          <w:b/>
          <w:color w:val="00188F"/>
        </w:rPr>
      </w:pPr>
      <w:r>
        <w:rPr>
          <w:b/>
          <w:color w:val="00188F"/>
        </w:rPr>
        <w:t>Systèmes d</w:t>
      </w:r>
      <w:r w:rsidR="005A5B37">
        <w:rPr>
          <w:b/>
          <w:color w:val="00188F"/>
        </w:rPr>
        <w:t>’</w:t>
      </w:r>
      <w:r>
        <w:rPr>
          <w:b/>
          <w:color w:val="00188F"/>
        </w:rPr>
        <w:t>exploitation éligibles</w:t>
      </w:r>
    </w:p>
    <w:p w:rsidR="00A157E7" w:rsidRDefault="00A157E7" w:rsidP="009C4665">
      <w:pPr>
        <w:pStyle w:val="ProductList-Body"/>
        <w:ind w:left="180"/>
        <w:rPr>
          <w:highlight w:val="yellow"/>
        </w:rPr>
      </w:pPr>
      <w:r>
        <w:t>Les clients détenteurs de contrats de Licences en Volume peuvent acheter des licences de mise à jour de système d</w:t>
      </w:r>
      <w:r w:rsidR="005A5B37">
        <w:t>’</w:t>
      </w:r>
      <w:r>
        <w:t>exploitation d</w:t>
      </w:r>
      <w:r w:rsidR="005A5B37">
        <w:t>’</w:t>
      </w:r>
      <w:r>
        <w:t>ordinateur pour Windows 8.1 Pro et/ou Windows 8.1 Entreprise. Les licences de systèmes d</w:t>
      </w:r>
      <w:r w:rsidR="005A5B37">
        <w:t>’</w:t>
      </w:r>
      <w:r>
        <w:t>exploitation d</w:t>
      </w:r>
      <w:r w:rsidR="005A5B37">
        <w:t>’</w:t>
      </w:r>
      <w:r>
        <w:t>ordinateur concédées sont uniquement des licences de mises à jour. Les licences de système d</w:t>
      </w:r>
      <w:r w:rsidR="005A5B37">
        <w:t>’</w:t>
      </w:r>
      <w:r>
        <w:t>exploitation d</w:t>
      </w:r>
      <w:r w:rsidR="005A5B37">
        <w:t>’</w:t>
      </w:r>
      <w:r>
        <w:t>ordinateur complètes ne sont pas</w:t>
      </w:r>
      <w:r w:rsidR="00A96404">
        <w:t xml:space="preserve"> disponibles. </w:t>
      </w:r>
      <w:r>
        <w:t>Par conséquent, chaque dispositif sur lequel est exécutée la Mise à Jour Windows 8.1 Pro (si disponible dans le cadre du programme du client) ou la Mise à Jour Windows</w:t>
      </w:r>
      <w:r w:rsidR="009C4665">
        <w:t> </w:t>
      </w:r>
      <w:r>
        <w:t>8.1 Entreprise doit posséder une licence lui permettant d</w:t>
      </w:r>
      <w:r w:rsidR="005A5B37">
        <w:t>’</w:t>
      </w:r>
      <w:r>
        <w:t>exécuter l</w:t>
      </w:r>
      <w:r w:rsidR="005A5B37">
        <w:t>’</w:t>
      </w:r>
      <w:r>
        <w:t>un des systèmes d</w:t>
      </w:r>
      <w:r w:rsidR="005A5B37">
        <w:t>’</w:t>
      </w:r>
      <w:r>
        <w:t>exploitation éligibles indiqués ci-dessous. Les</w:t>
      </w:r>
      <w:r w:rsidR="009C4665">
        <w:t> </w:t>
      </w:r>
      <w:r>
        <w:t>systèmes d</w:t>
      </w:r>
      <w:r w:rsidR="005A5B37">
        <w:t>’</w:t>
      </w:r>
      <w:r>
        <w:t>exploitation éligibles par type de Programme sont les suivants :</w:t>
      </w:r>
    </w:p>
    <w:p w:rsidR="00A157E7" w:rsidRDefault="00A157E7" w:rsidP="00A157E7">
      <w:pPr>
        <w:pStyle w:val="ProductList-Body"/>
        <w:shd w:val="clear" w:color="auto" w:fill="FFFFFF" w:themeFill="background1"/>
        <w:rPr>
          <w:highlight w:val="yellow"/>
        </w:rPr>
      </w:pPr>
    </w:p>
    <w:p w:rsidR="00323FBB" w:rsidRDefault="00323FBB" w:rsidP="00A157E7">
      <w:pPr>
        <w:pStyle w:val="ProductList-Body"/>
        <w:shd w:val="clear" w:color="auto" w:fill="FFFFFF" w:themeFill="background1"/>
        <w:rPr>
          <w:highlight w:val="yellow"/>
        </w:rPr>
      </w:pPr>
    </w:p>
    <w:p w:rsidR="00323FBB" w:rsidRDefault="00323FBB" w:rsidP="00A157E7">
      <w:pPr>
        <w:pStyle w:val="ProductList-Body"/>
        <w:shd w:val="clear" w:color="auto" w:fill="FFFFFF" w:themeFill="background1"/>
        <w:rPr>
          <w:highlight w:val="yellow"/>
        </w:rPr>
      </w:pPr>
    </w:p>
    <w:p w:rsidR="00323FBB" w:rsidRDefault="00323FBB" w:rsidP="00A157E7">
      <w:pPr>
        <w:pStyle w:val="ProductList-Body"/>
        <w:shd w:val="clear" w:color="auto" w:fill="FFFFFF" w:themeFill="background1"/>
        <w:rPr>
          <w:highlight w:val="yellow"/>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617"/>
        <w:gridCol w:w="1215"/>
        <w:gridCol w:w="1166"/>
        <w:gridCol w:w="1333"/>
        <w:gridCol w:w="1333"/>
      </w:tblGrid>
      <w:tr w:rsidR="00A157E7" w:rsidRPr="0043735F" w:rsidTr="00323FBB">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Systèmes d</w:t>
            </w:r>
            <w:r w:rsidR="005A5B37">
              <w:rPr>
                <w:color w:val="FFFFFF" w:themeColor="background1"/>
              </w:rPr>
              <w:t>’</w:t>
            </w:r>
            <w:r>
              <w:rPr>
                <w:color w:val="FFFFFF" w:themeColor="background1"/>
              </w:rPr>
              <w:t>exploitation éligibles</w:t>
            </w:r>
          </w:p>
        </w:tc>
        <w:tc>
          <w:tcPr>
            <w:tcW w:w="16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Nouveau CE/OV-OW</w:t>
            </w:r>
          </w:p>
        </w:tc>
        <w:tc>
          <w:tcPr>
            <w:tcW w:w="1215"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CE/OV-OW existant</w:t>
            </w:r>
          </w:p>
        </w:tc>
        <w:tc>
          <w:tcPr>
            <w:tcW w:w="116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(tous sauf Éducation)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(tous sauf Éducation, Charity et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Éducation et Charity</w:t>
            </w:r>
          </w:p>
        </w:tc>
      </w:tr>
      <w:tr w:rsidR="00A157E7" w:rsidRPr="00145915"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0D2C50" w:rsidRDefault="00A157E7" w:rsidP="00A23FD9">
            <w:pPr>
              <w:pStyle w:val="ProductList-Body"/>
              <w:rPr>
                <w:b/>
                <w:lang w:val="en-US"/>
              </w:rPr>
            </w:pPr>
            <w:r w:rsidRPr="000D2C50">
              <w:rPr>
                <w:b/>
                <w:lang w:val="en-US"/>
              </w:rPr>
              <w:t>Windows 8 et Windows 8.1 (32 bits ou 64 bits)</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Entreprise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Professionnel (N, K, KN, sans disque dur*)</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et Windows 8.1</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Version unilingue de Windows 8 et Windows 8.1</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pour l</w:t>
            </w:r>
            <w:r w:rsidR="005A5B37">
              <w:t>’</w:t>
            </w:r>
            <w:r>
              <w:t>Éducation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avec Bing</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 ou 64 bits)</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Entreprise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Professionnel (sans disque dur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Intégrale</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Premium</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Basique</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Starter</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145915"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0D2C50" w:rsidRDefault="00A157E7" w:rsidP="00A23FD9">
            <w:pPr>
              <w:pStyle w:val="ProductList-Body"/>
              <w:rPr>
                <w:b/>
                <w:caps/>
                <w:lang w:val="pt-BR"/>
              </w:rPr>
            </w:pPr>
            <w:r w:rsidRPr="000D2C50">
              <w:rPr>
                <w:b/>
                <w:lang w:val="pt-BR"/>
              </w:rPr>
              <w:t>Windows Vista (32 bits ou 64 bits)</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Entreprise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Professionnel (Blade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Intégrale</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Premium</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Familiale Basique</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Starter</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145915"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0D2C50" w:rsidRDefault="00A157E7" w:rsidP="00A23FD9">
            <w:pPr>
              <w:pStyle w:val="ProductList-Body"/>
              <w:rPr>
                <w:b/>
                <w:caps/>
                <w:lang w:val="en-US"/>
              </w:rPr>
            </w:pPr>
            <w:r w:rsidRPr="000D2C50">
              <w:rPr>
                <w:b/>
                <w:lang w:val="en-US"/>
              </w:rPr>
              <w:t>Windows XP (32 bits ou 64 bits)</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Professionnel (Blade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Édition Tablet PC (Blade N, K, KN)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Édition Blade PC</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Édition Familiale et Édition Starter</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Professionnel</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(y compris la 2e édition)</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323FBB">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6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16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782926" w:rsidRDefault="00A157E7" w:rsidP="00A157E7">
      <w:pPr>
        <w:pStyle w:val="ProductList-Body"/>
        <w:shd w:val="clear" w:color="auto" w:fill="FFFFFF" w:themeFill="background1"/>
      </w:pPr>
    </w:p>
    <w:p w:rsidR="00A157E7" w:rsidRDefault="00A157E7" w:rsidP="00A157E7">
      <w:pPr>
        <w:pStyle w:val="ProductList-Body"/>
        <w:ind w:left="180"/>
      </w:pPr>
      <w:r>
        <w:t>Les systèmes d</w:t>
      </w:r>
      <w:r w:rsidR="005A5B37">
        <w:t>’</w:t>
      </w:r>
      <w:r>
        <w:t>exploitation qui ne sont pas recensés dans la liste ci-dessus ne sont pas des systèmes d</w:t>
      </w:r>
      <w:r w:rsidR="005A5B37">
        <w:t>’</w:t>
      </w:r>
      <w:r>
        <w:t>exploitation éligibles, par exemple :</w:t>
      </w:r>
    </w:p>
    <w:p w:rsidR="00A157E7" w:rsidRDefault="00A157E7" w:rsidP="00343417">
      <w:pPr>
        <w:pStyle w:val="ProductList-Body"/>
        <w:numPr>
          <w:ilvl w:val="0"/>
          <w:numId w:val="44"/>
        </w:numPr>
        <w:ind w:left="720" w:hanging="270"/>
      </w:pPr>
      <w:r>
        <w:t>Les Systèmes Embarqués (par exemple, Windows Embedded 8.1 Industry Pro et Windows XP Embedded) ne sont pas éligibles aux Mises à Jour Windows 8.1 Pro ou Entreprise.</w:t>
      </w:r>
    </w:p>
    <w:p w:rsidR="00A157E7" w:rsidRDefault="00A157E7" w:rsidP="00343417">
      <w:pPr>
        <w:pStyle w:val="ProductList-Body"/>
        <w:numPr>
          <w:ilvl w:val="0"/>
          <w:numId w:val="44"/>
        </w:numPr>
        <w:ind w:left="720" w:hanging="270"/>
      </w:pPr>
      <w:r>
        <w:t>Linux et OS/2 ne sont pas éligibles aux Mises à Jour Windows 8.1 Pro ou Entreprise.</w:t>
      </w:r>
    </w:p>
    <w:p w:rsidR="00A157E7" w:rsidRDefault="00A157E7" w:rsidP="00343417">
      <w:pPr>
        <w:pStyle w:val="ProductList-Body"/>
        <w:numPr>
          <w:ilvl w:val="0"/>
          <w:numId w:val="44"/>
        </w:numPr>
        <w:ind w:left="720" w:hanging="270"/>
      </w:pPr>
      <w:r>
        <w:t>La CAL Services Bureau à Distance (RDS) n</w:t>
      </w:r>
      <w:r w:rsidR="005A5B37">
        <w:t>’</w:t>
      </w:r>
      <w:r>
        <w:t>est pas éligible aux Mises à Jour Windows 8.1 Pro ou Entreprise.</w:t>
      </w:r>
    </w:p>
    <w:p w:rsidR="00A157E7" w:rsidRDefault="00A157E7" w:rsidP="00A157E7">
      <w:pPr>
        <w:pStyle w:val="ProductList-Body"/>
        <w:ind w:left="180"/>
      </w:pPr>
    </w:p>
    <w:p w:rsidR="00A157E7" w:rsidRPr="00782926" w:rsidRDefault="00A157E7" w:rsidP="00A157E7">
      <w:pPr>
        <w:pStyle w:val="ProductList-Body"/>
        <w:ind w:left="180"/>
        <w:rPr>
          <w:b/>
          <w:color w:val="00188F"/>
        </w:rPr>
      </w:pPr>
      <w:r>
        <w:rPr>
          <w:b/>
          <w:color w:val="00188F"/>
        </w:rPr>
        <w:t>Règles relatives aux systèmes d</w:t>
      </w:r>
      <w:r w:rsidR="005A5B37">
        <w:rPr>
          <w:b/>
          <w:color w:val="00188F"/>
        </w:rPr>
        <w:t>’</w:t>
      </w:r>
      <w:r>
        <w:rPr>
          <w:b/>
          <w:color w:val="00188F"/>
        </w:rPr>
        <w:t>exploitation éligibles</w:t>
      </w:r>
    </w:p>
    <w:p w:rsidR="00A157E7" w:rsidRDefault="00A157E7" w:rsidP="00343417">
      <w:pPr>
        <w:pStyle w:val="ProductList-Body"/>
        <w:numPr>
          <w:ilvl w:val="0"/>
          <w:numId w:val="45"/>
        </w:numPr>
        <w:ind w:left="720" w:hanging="270"/>
      </w:pPr>
      <w:r>
        <w:t>Le système d</w:t>
      </w:r>
      <w:r w:rsidR="005A5B37">
        <w:t>’</w:t>
      </w:r>
      <w:r>
        <w:t>exploitation éligible doit être installé sur le dispositif auquel la licence de Mise à Jour VL doit être attribuée.</w:t>
      </w:r>
    </w:p>
    <w:p w:rsidR="00A157E7" w:rsidRDefault="00A157E7" w:rsidP="00343417">
      <w:pPr>
        <w:pStyle w:val="ProductList-Body"/>
        <w:numPr>
          <w:ilvl w:val="1"/>
          <w:numId w:val="45"/>
        </w:numPr>
        <w:ind w:left="990" w:hanging="270"/>
      </w:pPr>
      <w:r>
        <w:t>Apple Macintosh ne constitue un système d</w:t>
      </w:r>
      <w:r w:rsidR="005A5B37">
        <w:t>’</w:t>
      </w:r>
      <w:r>
        <w:t>exploitation éligible que s</w:t>
      </w:r>
      <w:r w:rsidR="005A5B37">
        <w:t>’</w:t>
      </w:r>
      <w:r>
        <w:t>il est installé par le fabricant autorisé avant la vente initiale du dispositif.</w:t>
      </w:r>
    </w:p>
    <w:p w:rsidR="00A157E7" w:rsidRDefault="00A157E7" w:rsidP="00343417">
      <w:pPr>
        <w:pStyle w:val="ProductList-Body"/>
        <w:numPr>
          <w:ilvl w:val="0"/>
          <w:numId w:val="45"/>
        </w:numPr>
        <w:ind w:left="720" w:hanging="270"/>
      </w:pPr>
      <w:r>
        <w:t>Les clients doivent supprimer le système d</w:t>
      </w:r>
      <w:r w:rsidR="005A5B37">
        <w:t>’</w:t>
      </w:r>
      <w:r>
        <w:t>exploitation éligible du dispositif pour déployer la licence de Mise à Jour VL. Les seules exceptions applicables sont les suivantes :</w:t>
      </w:r>
    </w:p>
    <w:p w:rsidR="00A157E7" w:rsidRDefault="00A157E7" w:rsidP="00343417">
      <w:pPr>
        <w:pStyle w:val="ProductList-Body"/>
        <w:numPr>
          <w:ilvl w:val="1"/>
          <w:numId w:val="45"/>
        </w:numPr>
        <w:ind w:left="990" w:hanging="270"/>
      </w:pPr>
      <w:r>
        <w:t>Les clients qui souhaitent installer ou exécuter plus d</w:t>
      </w:r>
      <w:r w:rsidR="005A5B37">
        <w:t>’</w:t>
      </w:r>
      <w:r>
        <w:t>un système d</w:t>
      </w:r>
      <w:r w:rsidR="005A5B37">
        <w:t>’</w:t>
      </w:r>
      <w:r>
        <w:t>exploitation sous licence à la fois (système d</w:t>
      </w:r>
      <w:r w:rsidR="005A5B37">
        <w:t>’</w:t>
      </w:r>
      <w:r>
        <w:t>exploitation éligible compris) doivent acquérir la SA pour leur système d</w:t>
      </w:r>
      <w:r w:rsidR="005A5B37">
        <w:t>’</w:t>
      </w:r>
      <w:r>
        <w:t>exploitation d</w:t>
      </w:r>
      <w:r w:rsidR="005A5B37">
        <w:t>’</w:t>
      </w:r>
      <w:r>
        <w:t>ordinateur Windows.</w:t>
      </w:r>
    </w:p>
    <w:p w:rsidR="00A157E7" w:rsidRDefault="00A157E7" w:rsidP="00343417">
      <w:pPr>
        <w:pStyle w:val="ProductList-Body"/>
        <w:numPr>
          <w:ilvl w:val="1"/>
          <w:numId w:val="45"/>
        </w:numPr>
        <w:ind w:left="990" w:hanging="270"/>
      </w:pPr>
      <w:r>
        <w:t>Les clients qui disposent d</w:t>
      </w:r>
      <w:r w:rsidR="005A5B37">
        <w:t>’</w:t>
      </w:r>
      <w:r>
        <w:t>une SA active n</w:t>
      </w:r>
      <w:r w:rsidR="005A5B37">
        <w:t>’</w:t>
      </w:r>
      <w:r>
        <w:t>ont pas besoin de désinstaller le système d</w:t>
      </w:r>
      <w:r w:rsidR="005A5B37">
        <w:t>’</w:t>
      </w:r>
      <w:r>
        <w:t>exploitation éligible et peuvent installer et exécuter le système d</w:t>
      </w:r>
      <w:r w:rsidR="005A5B37">
        <w:t>’</w:t>
      </w:r>
      <w:r>
        <w:t>exploitation éligible et le système d</w:t>
      </w:r>
      <w:r w:rsidR="005A5B37">
        <w:t>’</w:t>
      </w:r>
      <w:r>
        <w:t>exploitation d</w:t>
      </w:r>
      <w:r w:rsidR="005A5B37">
        <w:t>’</w:t>
      </w:r>
      <w:r>
        <w:t xml:space="preserve">ordinateur Windows sous licence VL en même temps. </w:t>
      </w:r>
    </w:p>
    <w:p w:rsidR="00A157E7" w:rsidRDefault="00A157E7" w:rsidP="00343417">
      <w:pPr>
        <w:pStyle w:val="ProductList-Body"/>
        <w:numPr>
          <w:ilvl w:val="0"/>
          <w:numId w:val="45"/>
        </w:numPr>
        <w:ind w:left="720" w:hanging="270"/>
      </w:pPr>
      <w:r>
        <w:t>Clients Éducation</w:t>
      </w:r>
    </w:p>
    <w:p w:rsidR="00A157E7" w:rsidRPr="00782926" w:rsidRDefault="00A157E7" w:rsidP="00343417">
      <w:pPr>
        <w:pStyle w:val="ProductList-Body"/>
        <w:numPr>
          <w:ilvl w:val="1"/>
          <w:numId w:val="45"/>
        </w:numPr>
        <w:ind w:left="990" w:hanging="270"/>
      </w:pPr>
      <w:r>
        <w:t>Les clients Select Éducation, Open Éducation, CASA et Open Value Souscription – Solutions Éducation qui font l</w:t>
      </w:r>
      <w:r w:rsidR="005A5B37">
        <w:t>’</w:t>
      </w:r>
      <w:r>
        <w:t>acquisition de la licence de mise à jour en utilisant Windows XP Édition Starter, Windows Vista Édition Starter ou Windows 7 Édition Starter en tant que système d</w:t>
      </w:r>
      <w:r w:rsidR="005A5B37">
        <w:t>’</w:t>
      </w:r>
      <w:r>
        <w:t>exploitation éligible renoncent à tout droit de transfert de cette licence en dehors du pays d</w:t>
      </w:r>
      <w:r w:rsidR="005A5B37">
        <w:t>’</w:t>
      </w:r>
      <w:r>
        <w:t>achat.</w:t>
      </w:r>
    </w:p>
    <w:p w:rsidR="00A157E7" w:rsidRPr="00782926" w:rsidRDefault="00A157E7" w:rsidP="00A157E7">
      <w:pPr>
        <w:pStyle w:val="ProductList-Body"/>
        <w:rPr>
          <w:highlight w:val="yellow"/>
        </w:rPr>
      </w:pPr>
    </w:p>
    <w:p w:rsidR="00A157E7" w:rsidRPr="00782926" w:rsidRDefault="00A157E7" w:rsidP="00A157E7">
      <w:pPr>
        <w:pStyle w:val="ProductList-Body"/>
        <w:tabs>
          <w:tab w:val="clear" w:pos="158"/>
          <w:tab w:val="left" w:pos="180"/>
        </w:tabs>
        <w:ind w:left="180"/>
        <w:rPr>
          <w:b/>
        </w:rPr>
      </w:pPr>
      <w:r>
        <w:rPr>
          <w:b/>
          <w:color w:val="00188F"/>
        </w:rPr>
        <w:t>Software Assurance</w:t>
      </w:r>
      <w:r>
        <w:rPr>
          <w:b/>
        </w:rPr>
        <w:t xml:space="preserve"> </w:t>
      </w:r>
    </w:p>
    <w:p w:rsidR="00A157E7" w:rsidRDefault="00A157E7" w:rsidP="00E36340">
      <w:pPr>
        <w:pStyle w:val="ProductList-Body"/>
        <w:tabs>
          <w:tab w:val="clear" w:pos="158"/>
          <w:tab w:val="left" w:pos="180"/>
        </w:tabs>
        <w:ind w:left="180"/>
      </w:pPr>
      <w:r>
        <w:t>Les clients qui souhaitent souscrire la SA pour le système d</w:t>
      </w:r>
      <w:r w:rsidR="005A5B37">
        <w:t>’</w:t>
      </w:r>
      <w:r>
        <w:t>exploitation d</w:t>
      </w:r>
      <w:r w:rsidR="005A5B37">
        <w:t>’</w:t>
      </w:r>
      <w:r>
        <w:t>ordinateur Windows disp</w:t>
      </w:r>
      <w:r w:rsidR="00A96404">
        <w:t xml:space="preserve">osent des options qui suivent. </w:t>
      </w:r>
      <w:r>
        <w:t>Les options ci</w:t>
      </w:r>
      <w:r w:rsidR="00E36340">
        <w:t>­</w:t>
      </w:r>
      <w:r>
        <w:t>dessous ne sont valables que pour les programmes et selon les conditions indiqués.</w:t>
      </w:r>
    </w:p>
    <w:p w:rsidR="00A157E7" w:rsidRDefault="00A157E7" w:rsidP="00343417">
      <w:pPr>
        <w:pStyle w:val="ProductList-Body"/>
        <w:numPr>
          <w:ilvl w:val="0"/>
          <w:numId w:val="46"/>
        </w:numPr>
        <w:tabs>
          <w:tab w:val="clear" w:pos="158"/>
          <w:tab w:val="left" w:pos="180"/>
        </w:tabs>
        <w:ind w:left="720" w:hanging="270"/>
      </w:pPr>
      <w:r>
        <w:t>Programmes de Licences Select Plus, Open Value (hors option couvrant l</w:t>
      </w:r>
      <w:r w:rsidR="005A5B37">
        <w:t>’</w:t>
      </w:r>
      <w:r>
        <w:t>ens</w:t>
      </w:r>
      <w:r w:rsidR="00A96404">
        <w:t>emble de l</w:t>
      </w:r>
      <w:r w:rsidR="005A5B37">
        <w:t>’</w:t>
      </w:r>
      <w:r w:rsidR="00A96404">
        <w:t>entreprise) et Open </w:t>
      </w:r>
    </w:p>
    <w:p w:rsidR="00A157E7" w:rsidRDefault="00A157E7" w:rsidP="00343417">
      <w:pPr>
        <w:pStyle w:val="ProductList-Body"/>
        <w:numPr>
          <w:ilvl w:val="1"/>
          <w:numId w:val="46"/>
        </w:numPr>
        <w:tabs>
          <w:tab w:val="clear" w:pos="158"/>
          <w:tab w:val="left" w:pos="180"/>
        </w:tabs>
        <w:ind w:left="990" w:hanging="270"/>
      </w:pPr>
      <w:r>
        <w:t>Acheter la Mise à Jour et la Software Assurance Windows 8.1 Entreprise couvrant les ordinateurs sur lesquels le client a installé l</w:t>
      </w:r>
      <w:r w:rsidR="005A5B37">
        <w:t>’</w:t>
      </w:r>
      <w:r>
        <w:t>un des systèmes d</w:t>
      </w:r>
      <w:r w:rsidR="005A5B37">
        <w:t>’</w:t>
      </w:r>
      <w:r>
        <w:t>exploitation éligibles acquis sous licence, énumérés dans le tableau des Mises à Jour Windows ci-dessus.</w:t>
      </w:r>
    </w:p>
    <w:p w:rsidR="00A157E7" w:rsidRDefault="00A157E7" w:rsidP="00343417">
      <w:pPr>
        <w:pStyle w:val="ProductList-Body"/>
        <w:numPr>
          <w:ilvl w:val="0"/>
          <w:numId w:val="46"/>
        </w:numPr>
        <w:tabs>
          <w:tab w:val="clear" w:pos="158"/>
          <w:tab w:val="left" w:pos="180"/>
        </w:tabs>
        <w:ind w:left="720" w:hanging="270"/>
      </w:pPr>
      <w:r>
        <w:t>Accords de Mise en Œuvre Entreprise et Contrats Open Value couvrant l</w:t>
      </w:r>
      <w:r w:rsidR="005A5B37">
        <w:t>’</w:t>
      </w:r>
      <w:r>
        <w:t>ensemble de l</w:t>
      </w:r>
      <w:r w:rsidR="005A5B37">
        <w:t>’</w:t>
      </w:r>
      <w:r>
        <w:t>entreprise (durée illimitée et abonnement) :</w:t>
      </w:r>
    </w:p>
    <w:p w:rsidR="00A157E7" w:rsidRDefault="00A157E7" w:rsidP="00343417">
      <w:pPr>
        <w:pStyle w:val="ProductList-Body"/>
        <w:numPr>
          <w:ilvl w:val="1"/>
          <w:numId w:val="46"/>
        </w:numPr>
        <w:tabs>
          <w:tab w:val="clear" w:pos="158"/>
          <w:tab w:val="left" w:pos="180"/>
        </w:tabs>
        <w:ind w:left="990" w:hanging="270"/>
      </w:pPr>
      <w:r>
        <w:t>Premiers Accords de Mise en Œuvre Entreprise ou Contrats Open Value</w:t>
      </w:r>
    </w:p>
    <w:p w:rsidR="00A157E7" w:rsidRDefault="00A157E7" w:rsidP="00755B1C">
      <w:pPr>
        <w:pStyle w:val="ProductList-Body"/>
        <w:numPr>
          <w:ilvl w:val="2"/>
          <w:numId w:val="46"/>
        </w:numPr>
        <w:tabs>
          <w:tab w:val="clear" w:pos="158"/>
          <w:tab w:val="left" w:pos="180"/>
        </w:tabs>
        <w:ind w:left="1260" w:hanging="270"/>
      </w:pPr>
      <w:r>
        <w:t>Acheter la Mise à Jour et la Software Assurance Windows 8.1 Entreprise pour t</w:t>
      </w:r>
      <w:r w:rsidR="00A96404">
        <w:t xml:space="preserve">ous les Dispositifs Éligibles. </w:t>
      </w:r>
      <w:r>
        <w:t>Le client doit avoir acquis sous licence et installé l</w:t>
      </w:r>
      <w:r w:rsidR="005A5B37">
        <w:t>’</w:t>
      </w:r>
      <w:r>
        <w:t>un des systèmes d</w:t>
      </w:r>
      <w:r w:rsidR="005A5B37">
        <w:t>’</w:t>
      </w:r>
      <w:r>
        <w:t>exploitation éligibles indiqués dans le tableau des Mises à Jour Windows ci</w:t>
      </w:r>
      <w:r w:rsidR="00755B1C">
        <w:t>­</w:t>
      </w:r>
      <w:r>
        <w:t>dessus sous la colonne « Nouveau CE/OV-CW » sur tous les Dispositifs Éligibles.</w:t>
      </w:r>
    </w:p>
    <w:p w:rsidR="00A157E7" w:rsidRDefault="00A157E7" w:rsidP="00343417">
      <w:pPr>
        <w:pStyle w:val="ProductList-Body"/>
        <w:numPr>
          <w:ilvl w:val="1"/>
          <w:numId w:val="46"/>
        </w:numPr>
        <w:tabs>
          <w:tab w:val="clear" w:pos="158"/>
          <w:tab w:val="left" w:pos="180"/>
        </w:tabs>
        <w:ind w:left="990" w:hanging="270"/>
      </w:pPr>
      <w:r>
        <w:t>Accords de Mise en Œuvre Entreprise ou Contrats Open Value existants (régularisation et remplacement)</w:t>
      </w:r>
    </w:p>
    <w:p w:rsidR="00A157E7" w:rsidRDefault="00A157E7" w:rsidP="00755B1C">
      <w:pPr>
        <w:pStyle w:val="ProductList-Body"/>
        <w:numPr>
          <w:ilvl w:val="2"/>
          <w:numId w:val="46"/>
        </w:numPr>
        <w:tabs>
          <w:tab w:val="clear" w:pos="158"/>
          <w:tab w:val="left" w:pos="180"/>
        </w:tabs>
        <w:ind w:left="1260" w:hanging="270"/>
      </w:pPr>
      <w:r>
        <w:t>Acheter la Mise à Jour et la Software Assurance Windows 8.1 Entreprise pour tous les Disposit</w:t>
      </w:r>
      <w:r w:rsidR="00A96404">
        <w:t xml:space="preserve">ifs Éligibles supplémentaires. </w:t>
      </w:r>
      <w:r>
        <w:t>Le</w:t>
      </w:r>
      <w:r w:rsidR="00755B1C">
        <w:t> </w:t>
      </w:r>
      <w:r>
        <w:t>client doit avoir acquis sous licence, et installé sur tous les Dispositifs Éligibles supplémentaires, achetés auprès d</w:t>
      </w:r>
      <w:r w:rsidR="005A5B37">
        <w:t>’</w:t>
      </w:r>
      <w:r>
        <w:t>une source quelconque et non dans le cadre d</w:t>
      </w:r>
      <w:r w:rsidR="005A5B37">
        <w:t>’</w:t>
      </w:r>
      <w:r>
        <w:t>une fusion ou d</w:t>
      </w:r>
      <w:r w:rsidR="005A5B37">
        <w:t>’</w:t>
      </w:r>
      <w:r>
        <w:t>une acquisition, l</w:t>
      </w:r>
      <w:r w:rsidR="005A5B37">
        <w:t>’</w:t>
      </w:r>
      <w:r>
        <w:t>un des systèmes d</w:t>
      </w:r>
      <w:r w:rsidR="005A5B37">
        <w:t>’</w:t>
      </w:r>
      <w:r>
        <w:t>exploitation éligibles recensés dans le tableau des Mises à Jour Windows ci-dessus sous la colonne « CE/OV-CW existant ».</w:t>
      </w:r>
    </w:p>
    <w:p w:rsidR="00A157E7" w:rsidRDefault="00A157E7" w:rsidP="00343417">
      <w:pPr>
        <w:pStyle w:val="ProductList-Body"/>
        <w:numPr>
          <w:ilvl w:val="2"/>
          <w:numId w:val="46"/>
        </w:numPr>
        <w:tabs>
          <w:tab w:val="clear" w:pos="158"/>
          <w:tab w:val="left" w:pos="180"/>
        </w:tabs>
        <w:ind w:left="1260" w:hanging="270"/>
      </w:pPr>
      <w:r>
        <w:t>En cas de fusion ou d</w:t>
      </w:r>
      <w:r w:rsidR="005A5B37">
        <w:t>’</w:t>
      </w:r>
      <w:r>
        <w:t>acquisition, le client doit avoir acquis sous licence et installé sur tous les Dispositifs Éligibles acquis dans le cadre d</w:t>
      </w:r>
      <w:r w:rsidR="005A5B37">
        <w:t>’</w:t>
      </w:r>
      <w:r>
        <w:t>une fusion ou d</w:t>
      </w:r>
      <w:r w:rsidR="005A5B37">
        <w:t>’</w:t>
      </w:r>
      <w:r>
        <w:t>une acquisition l</w:t>
      </w:r>
      <w:r w:rsidR="005A5B37">
        <w:t>’</w:t>
      </w:r>
      <w:r>
        <w:t>un des systèmes d</w:t>
      </w:r>
      <w:r w:rsidR="005A5B37">
        <w:t>’</w:t>
      </w:r>
      <w:r>
        <w:t>exploitation éligibles recensés dans le tableau des Mises à Jour Windows ci-dessus sous la colonne « Nouveau CE/OV-CW ».</w:t>
      </w:r>
    </w:p>
    <w:p w:rsidR="00A157E7" w:rsidRDefault="00A157E7" w:rsidP="00343417">
      <w:pPr>
        <w:pStyle w:val="ProductList-Body"/>
        <w:numPr>
          <w:ilvl w:val="1"/>
          <w:numId w:val="46"/>
        </w:numPr>
        <w:tabs>
          <w:tab w:val="clear" w:pos="158"/>
          <w:tab w:val="left" w:pos="180"/>
        </w:tabs>
        <w:ind w:left="990" w:hanging="270"/>
      </w:pPr>
      <w:r>
        <w:t>Renouvellement d</w:t>
      </w:r>
      <w:r w:rsidR="005A5B37">
        <w:t>’</w:t>
      </w:r>
      <w:r>
        <w:t>un Accord de Mise en Œuvre Entreprise</w:t>
      </w:r>
    </w:p>
    <w:p w:rsidR="00A157E7" w:rsidRDefault="00A157E7" w:rsidP="00343417">
      <w:pPr>
        <w:pStyle w:val="ProductList-Body"/>
        <w:numPr>
          <w:ilvl w:val="2"/>
          <w:numId w:val="46"/>
        </w:numPr>
        <w:tabs>
          <w:tab w:val="clear" w:pos="158"/>
          <w:tab w:val="left" w:pos="180"/>
        </w:tabs>
        <w:ind w:left="1260" w:hanging="270"/>
      </w:pPr>
      <w:r>
        <w:t>à l</w:t>
      </w:r>
      <w:r w:rsidR="005A5B37">
        <w:t>’</w:t>
      </w:r>
      <w:r>
        <w:t>expiration d</w:t>
      </w:r>
      <w:r w:rsidR="005A5B37">
        <w:t>’</w:t>
      </w:r>
      <w:r>
        <w:t>un Accord de Mise en Œuvre Entreprise existant couvrant le Système d</w:t>
      </w:r>
      <w:r w:rsidR="005A5B37">
        <w:t>’</w:t>
      </w:r>
      <w:r>
        <w:t>Exploitation Windows Desktop, les clients peuvent renouveler cette couverture au titre d</w:t>
      </w:r>
      <w:r w:rsidR="005A5B37">
        <w:t>’</w:t>
      </w:r>
      <w:r>
        <w:t>un nouvel Accord de Mise en Œuvre Entreprise pour le Système d</w:t>
      </w:r>
      <w:r w:rsidR="005A5B37">
        <w:t>’</w:t>
      </w:r>
      <w:r>
        <w:t>Exploitation Windows Desktop.</w:t>
      </w:r>
    </w:p>
    <w:p w:rsidR="00A157E7" w:rsidRDefault="00A157E7" w:rsidP="00343D26">
      <w:pPr>
        <w:pStyle w:val="ProductList-Body"/>
        <w:numPr>
          <w:ilvl w:val="0"/>
          <w:numId w:val="46"/>
        </w:numPr>
        <w:tabs>
          <w:tab w:val="clear" w:pos="158"/>
          <w:tab w:val="left" w:pos="180"/>
        </w:tabs>
        <w:ind w:left="720" w:hanging="270"/>
      </w:pPr>
      <w:r>
        <w:t xml:space="preserve">Établissements ayant conclu un contrat Campus, School ou Open Value Souscription </w:t>
      </w:r>
      <w:r w:rsidR="00343D26">
        <w:t>–</w:t>
      </w:r>
      <w:r>
        <w:t xml:space="preserve"> Solutions Éducation : </w:t>
      </w:r>
    </w:p>
    <w:p w:rsidR="00A157E7" w:rsidRDefault="00A157E7" w:rsidP="00343417">
      <w:pPr>
        <w:pStyle w:val="ProductList-Body"/>
        <w:numPr>
          <w:ilvl w:val="1"/>
          <w:numId w:val="46"/>
        </w:numPr>
        <w:tabs>
          <w:tab w:val="clear" w:pos="158"/>
          <w:tab w:val="left" w:pos="180"/>
        </w:tabs>
        <w:ind w:left="990" w:hanging="270"/>
      </w:pPr>
      <w:r>
        <w:t>L</w:t>
      </w:r>
      <w:r w:rsidR="005A5B37">
        <w:t>’</w:t>
      </w:r>
      <w:r>
        <w:t>établissement doit avoir acquis sous licence et installé l</w:t>
      </w:r>
      <w:r w:rsidR="005A5B37">
        <w:t>’</w:t>
      </w:r>
      <w:r>
        <w:t>un des systèmes d</w:t>
      </w:r>
      <w:r w:rsidR="005A5B37">
        <w:t>’</w:t>
      </w:r>
      <w:r>
        <w:t xml:space="preserve">exploitation éligibles indiqués dans le tableau des Mises à Jour Windows ci-dessus sous la colonne « Éducation » sur tous ses dispositifs. </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color w:val="00188F"/>
        </w:rPr>
      </w:pPr>
      <w:r>
        <w:rPr>
          <w:b/>
          <w:color w:val="00188F"/>
        </w:rPr>
        <w:t>Option Étudiant dans le cadre des droits d</w:t>
      </w:r>
      <w:r w:rsidR="005A5B37">
        <w:rPr>
          <w:b/>
          <w:color w:val="00188F"/>
        </w:rPr>
        <w:t>’</w:t>
      </w:r>
      <w:r>
        <w:rPr>
          <w:b/>
          <w:color w:val="00188F"/>
        </w:rPr>
        <w:t>utilisation de Windows To Go</w:t>
      </w:r>
    </w:p>
    <w:p w:rsidR="0028263A" w:rsidRDefault="00A157E7" w:rsidP="00A157E7">
      <w:pPr>
        <w:pStyle w:val="ProductList-Body"/>
        <w:tabs>
          <w:tab w:val="clear" w:pos="158"/>
          <w:tab w:val="left" w:pos="180"/>
        </w:tabs>
        <w:ind w:left="180"/>
      </w:pPr>
      <w:r>
        <w:t>Nonobstant toute stipulation contraire dans les Droits d</w:t>
      </w:r>
      <w:r w:rsidR="005A5B37">
        <w:t>’</w:t>
      </w:r>
      <w:r>
        <w:t>Utilisation de Logiciels, les Établissements sélectionnant l</w:t>
      </w:r>
      <w:r w:rsidR="005A5B37">
        <w:t>’</w:t>
      </w:r>
      <w:r>
        <w:t>Option Étudiant sont autorisés à utiliser une instance de Windows To Go maximum par dispo</w:t>
      </w:r>
      <w:r w:rsidR="00A96404">
        <w:t>sitif d</w:t>
      </w:r>
      <w:r w:rsidR="005A5B37">
        <w:t>’</w:t>
      </w:r>
      <w:r w:rsidR="00A96404">
        <w:t xml:space="preserve">étudiant sous licence. </w:t>
      </w:r>
      <w:r>
        <w:t>Les Établissements sont tenus de s</w:t>
      </w:r>
      <w:r w:rsidR="005A5B37">
        <w:t>’</w:t>
      </w:r>
      <w:r>
        <w:t>assurer que leurs anciens étudiants cessent d</w:t>
      </w:r>
      <w:r w:rsidR="005A5B37">
        <w:t>’</w:t>
      </w:r>
      <w:r>
        <w:t xml:space="preserve">utiliser Windows To Go et leur restituent tout dispositif USB incluant </w:t>
      </w:r>
      <w:r w:rsidR="00A96404">
        <w:t xml:space="preserve">une instance de Windows To Go. </w:t>
      </w:r>
    </w:p>
    <w:p w:rsidR="0028263A" w:rsidRDefault="0028263A" w:rsidP="00A157E7">
      <w:pPr>
        <w:pStyle w:val="ProductList-Body"/>
        <w:tabs>
          <w:tab w:val="clear" w:pos="158"/>
          <w:tab w:val="left" w:pos="180"/>
        </w:tabs>
        <w:ind w:left="180"/>
      </w:pPr>
    </w:p>
    <w:p w:rsidR="00A157E7" w:rsidRDefault="00A157E7" w:rsidP="00A157E7">
      <w:pPr>
        <w:pStyle w:val="ProductList-Body"/>
        <w:tabs>
          <w:tab w:val="clear" w:pos="158"/>
          <w:tab w:val="left" w:pos="180"/>
        </w:tabs>
        <w:ind w:left="180"/>
      </w:pPr>
      <w:r>
        <w:t>Les Établissements choisissant l</w:t>
      </w:r>
      <w:r w:rsidR="005A5B37">
        <w:t>’</w:t>
      </w:r>
      <w:r>
        <w:t>Option Étudiant ne sont pas autorisés à installer Windows Pro ou Windows Entreprise sur un quelconque dispositif appartenant à un étudiant.</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Interface Utilisateur Multilingue</w:t>
      </w:r>
    </w:p>
    <w:p w:rsidR="00A157E7" w:rsidRDefault="00A157E7" w:rsidP="00A157E7">
      <w:pPr>
        <w:pStyle w:val="ProductList-Body"/>
        <w:tabs>
          <w:tab w:val="clear" w:pos="158"/>
          <w:tab w:val="left" w:pos="180"/>
        </w:tabs>
        <w:ind w:left="180"/>
      </w:pPr>
      <w:r>
        <w:t>Les clients détenteurs de droits d</w:t>
      </w:r>
      <w:r w:rsidR="005A5B37">
        <w:t>’</w:t>
      </w:r>
      <w:r>
        <w:t>utilisation de Windows 8.1 Entreprise sont autorisés à utiliser la fonctionnalité d</w:t>
      </w:r>
      <w:r w:rsidR="005A5B37">
        <w:t>’</w:t>
      </w:r>
      <w:r>
        <w:t>interface utilisateur multilingue (MUI) des versions antérieures du système d</w:t>
      </w:r>
      <w:r w:rsidR="005A5B37">
        <w:t>’</w:t>
      </w:r>
      <w:r>
        <w:t>exploitation d</w:t>
      </w:r>
      <w:r w:rsidR="005A5B37">
        <w:t>’</w:t>
      </w:r>
      <w:r>
        <w:t>ordinateur Windows Entreprise au lieu de celle de Windows 8.1 Enterprise ; toutefois, ils ne sont pas autorisés à utiliser la fonctionnalité MUI de Windo</w:t>
      </w:r>
      <w:r w:rsidR="00A96404">
        <w:t xml:space="preserve">ws 8.1 Pro avec Windows 7 Pro. </w:t>
      </w:r>
      <w:r>
        <w:t>Les droits relatifs à la fonctionnalité MUI pour Windows 7 ne peuvent être obtenus qu</w:t>
      </w:r>
      <w:r w:rsidR="005A5B37">
        <w:t>’</w:t>
      </w:r>
      <w:r>
        <w:t>avec Windows 7 Entreprise.</w:t>
      </w:r>
    </w:p>
    <w:p w:rsidR="00A157E7" w:rsidRDefault="00A157E7" w:rsidP="00A157E7">
      <w:pPr>
        <w:pStyle w:val="ProductList-Body"/>
        <w:tabs>
          <w:tab w:val="clear" w:pos="158"/>
          <w:tab w:val="left" w:pos="180"/>
        </w:tabs>
        <w:ind w:left="180"/>
      </w:pPr>
    </w:p>
    <w:p w:rsidR="00A157E7" w:rsidRPr="00567AAC" w:rsidRDefault="00A157E7" w:rsidP="00A157E7">
      <w:pPr>
        <w:pStyle w:val="ProductList-Body"/>
        <w:tabs>
          <w:tab w:val="clear" w:pos="158"/>
          <w:tab w:val="left" w:pos="180"/>
        </w:tabs>
        <w:ind w:left="180"/>
        <w:rPr>
          <w:b/>
        </w:rPr>
      </w:pPr>
      <w:r>
        <w:rPr>
          <w:b/>
          <w:color w:val="00188F"/>
        </w:rPr>
        <w:t>Création de masters avec Windows 8 et Windows 8.1</w:t>
      </w:r>
    </w:p>
    <w:p w:rsidR="00A157E7" w:rsidRDefault="00A157E7" w:rsidP="00A157E7">
      <w:pPr>
        <w:pStyle w:val="ProductList-Body"/>
        <w:tabs>
          <w:tab w:val="clear" w:pos="158"/>
          <w:tab w:val="left" w:pos="180"/>
        </w:tabs>
        <w:ind w:left="180"/>
      </w:pPr>
      <w:r>
        <w:t>Les conditions suivantes s</w:t>
      </w:r>
      <w:r w:rsidR="005A5B37">
        <w:t>’</w:t>
      </w:r>
      <w:r>
        <w:t>appliquent lorsque vous créez des masters de Windows :</w:t>
      </w:r>
    </w:p>
    <w:p w:rsidR="00A157E7" w:rsidRDefault="00A157E7" w:rsidP="00F32AEC">
      <w:pPr>
        <w:pStyle w:val="ProductList-Body"/>
        <w:numPr>
          <w:ilvl w:val="0"/>
          <w:numId w:val="47"/>
        </w:numPr>
        <w:tabs>
          <w:tab w:val="clear" w:pos="158"/>
          <w:tab w:val="left" w:pos="180"/>
        </w:tabs>
        <w:ind w:left="720" w:hanging="270"/>
      </w:pPr>
      <w:r>
        <w:t>Si un tiers doit créer des masters de produits Windows sur les ordinateurs d</w:t>
      </w:r>
      <w:r w:rsidR="005A5B37">
        <w:t>’</w:t>
      </w:r>
      <w:r>
        <w:t>un client, le client doit préalablement fournir à ce tiers un document écrit prouvant qu</w:t>
      </w:r>
      <w:r w:rsidR="005A5B37">
        <w:t>’</w:t>
      </w:r>
      <w:r>
        <w:t>il dispose de licences pour le logicie</w:t>
      </w:r>
      <w:r w:rsidR="00A96404">
        <w:t xml:space="preserve">l que ce tiers doit installer. </w:t>
      </w:r>
      <w:r>
        <w:t>Il peut s</w:t>
      </w:r>
      <w:r w:rsidR="005A5B37">
        <w:t>’</w:t>
      </w:r>
      <w:r>
        <w:t>agir d</w:t>
      </w:r>
      <w:r w:rsidR="005A5B37">
        <w:t>’</w:t>
      </w:r>
      <w:r>
        <w:t>une copie du formulaire de signature du Contrat de Licence en Volume Microsoft applicable au logiciel de mise à jour de système d</w:t>
      </w:r>
      <w:r w:rsidR="005A5B37">
        <w:t>’</w:t>
      </w:r>
      <w:r>
        <w:t>exploitation Microsoft à installer ou du formulaire de « Vérification des Licences Client pour les Services d</w:t>
      </w:r>
      <w:r w:rsidR="005A5B37">
        <w:t>’</w:t>
      </w:r>
      <w:r>
        <w:t>Installation de Mise à Jour du Logiciel de Système d</w:t>
      </w:r>
      <w:r w:rsidR="005A5B37">
        <w:t>’</w:t>
      </w:r>
      <w:r>
        <w:t>Exploitation Windows par des Tiers » (disponible à l</w:t>
      </w:r>
      <w:r w:rsidR="005A5B37">
        <w:t>’</w:t>
      </w:r>
      <w:r>
        <w:t xml:space="preserve">adresse </w:t>
      </w:r>
      <w:hyperlink r:id="rId42" w:history="1">
        <w:r>
          <w:rPr>
            <w:rStyle w:val="Hyperlink"/>
          </w:rPr>
          <w:t>http://www.microsoftvolumelicensing.com/DocumentSearch.aspx</w:t>
        </w:r>
      </w:hyperlink>
      <w:r>
        <w:t>).</w:t>
      </w:r>
    </w:p>
    <w:p w:rsidR="0028263A" w:rsidRDefault="0028263A" w:rsidP="00F32AEC">
      <w:pPr>
        <w:pStyle w:val="ProductList-Body"/>
        <w:numPr>
          <w:ilvl w:val="0"/>
          <w:numId w:val="47"/>
        </w:numPr>
        <w:tabs>
          <w:tab w:val="clear" w:pos="158"/>
          <w:tab w:val="left" w:pos="180"/>
        </w:tabs>
        <w:ind w:left="720" w:hanging="270"/>
      </w:pPr>
      <w:r>
        <w:t>Les clients ayant acquis une licence d</w:t>
      </w:r>
      <w:r w:rsidR="005A5B37">
        <w:t>’</w:t>
      </w:r>
      <w:r>
        <w:t>utilisation de Windows Pro 8.1 Éducation sont autorisés à créer des masters de produits sur des dispositifs appartenant aux clients à l</w:t>
      </w:r>
      <w:r w:rsidR="005A5B37">
        <w:t>’</w:t>
      </w:r>
      <w:r>
        <w:t>aide d</w:t>
      </w:r>
      <w:r w:rsidR="005A5B37">
        <w:t>’</w:t>
      </w:r>
      <w:r>
        <w:t>un support Windows Pro 8.1 sous licence en volume, nonobstant toute indication contraire dans leur contrat de Licence en Volume.</w:t>
      </w:r>
    </w:p>
    <w:p w:rsidR="00A157E7" w:rsidRPr="00775B7E" w:rsidRDefault="00A157E7" w:rsidP="00A157E7">
      <w:pPr>
        <w:pStyle w:val="ProductList-Body"/>
        <w:tabs>
          <w:tab w:val="clear" w:pos="158"/>
          <w:tab w:val="left" w:pos="180"/>
        </w:tabs>
        <w:ind w:left="180"/>
        <w:rPr>
          <w:sz w:val="12"/>
          <w:szCs w:val="18"/>
        </w:rPr>
      </w:pPr>
    </w:p>
    <w:p w:rsidR="00A157E7" w:rsidRPr="00567AAC" w:rsidRDefault="00A157E7" w:rsidP="00A157E7">
      <w:pPr>
        <w:pStyle w:val="ProductList-Body"/>
        <w:tabs>
          <w:tab w:val="clear" w:pos="158"/>
          <w:tab w:val="left" w:pos="180"/>
        </w:tabs>
        <w:ind w:left="180"/>
        <w:rPr>
          <w:b/>
          <w:color w:val="00188F"/>
        </w:rPr>
      </w:pPr>
      <w:r>
        <w:rPr>
          <w:b/>
          <w:color w:val="00188F"/>
        </w:rPr>
        <w:t>Versions N (sans lecteur Windows Media) de Microsoft Windows XP Professionnel, Vista Professionnel et 7 Professionnel</w:t>
      </w:r>
    </w:p>
    <w:p w:rsidR="00A157E7" w:rsidRDefault="00A157E7" w:rsidP="00135F03">
      <w:pPr>
        <w:pStyle w:val="ProductList-Body"/>
        <w:tabs>
          <w:tab w:val="clear" w:pos="158"/>
          <w:tab w:val="left" w:pos="180"/>
        </w:tabs>
        <w:ind w:left="180"/>
        <w:rPr>
          <w:highlight w:val="yellow"/>
        </w:rPr>
      </w:pPr>
      <w:r>
        <w:t>les clients situés a) dans l</w:t>
      </w:r>
      <w:r w:rsidR="005A5B37">
        <w:t>’</w:t>
      </w:r>
      <w:r>
        <w:t>un des pays de l</w:t>
      </w:r>
      <w:r w:rsidR="005A5B37">
        <w:t>’</w:t>
      </w:r>
      <w:r>
        <w:t>Union européenne (UE), b) dans l</w:t>
      </w:r>
      <w:r w:rsidR="005A5B37">
        <w:t>’</w:t>
      </w:r>
      <w:r>
        <w:t>un des pays de l</w:t>
      </w:r>
      <w:r w:rsidR="005A5B37">
        <w:t>’</w:t>
      </w:r>
      <w:r>
        <w:t>Association Européenne de Libre Échange (AELE), c)</w:t>
      </w:r>
      <w:r w:rsidR="00135F03">
        <w:t> </w:t>
      </w:r>
      <w:r>
        <w:t>en Bulgarie, en Croatie, en Roumanie ou en Suisse peuvent être éligibles à l</w:t>
      </w:r>
      <w:r w:rsidR="005A5B37">
        <w:t>’</w:t>
      </w:r>
      <w:r>
        <w:t>achat de supports pour/au téléchargement de versions N de Windows XP Professionnel, Vista Professionnel et 7 Professionnel. Reportez-vous à la Liste des Produits de mars 2014 pour connaître les critères d</w:t>
      </w:r>
      <w:r w:rsidR="005A5B37">
        <w:t>’</w:t>
      </w:r>
      <w:r>
        <w:t>éligibilité et savoir comment bénéficier de cet avantage (</w:t>
      </w:r>
      <w:hyperlink r:id="rId43" w:history="1">
        <w:r>
          <w:rPr>
            <w:rStyle w:val="Hyperlink"/>
          </w:rPr>
          <w:t>http://go.microsoft.com/?linkid=9839207</w:t>
        </w:r>
      </w:hyperlink>
      <w:r>
        <w:t>).</w:t>
      </w:r>
    </w:p>
    <w:p w:rsidR="00A157E7" w:rsidRDefault="00A157E7" w:rsidP="00A157E7">
      <w:pPr>
        <w:pStyle w:val="ProductList-Body"/>
        <w:rPr>
          <w:highlight w:val="yellow"/>
        </w:rPr>
      </w:pPr>
    </w:p>
    <w:p w:rsidR="00A157E7" w:rsidRPr="00567AAC" w:rsidRDefault="00A157E7" w:rsidP="00A157E7">
      <w:pPr>
        <w:pStyle w:val="ProductList-Body"/>
        <w:ind w:left="180"/>
        <w:rPr>
          <w:b/>
          <w:highlight w:val="yellow"/>
        </w:rPr>
      </w:pPr>
      <w:r>
        <w:rPr>
          <w:b/>
          <w:color w:val="00188F"/>
        </w:rPr>
        <w:t>Versions K et KN de Windows XP Professionnel, Vista Professionnel et 7 Professionnel</w:t>
      </w:r>
    </w:p>
    <w:p w:rsidR="00A157E7" w:rsidRDefault="00A157E7" w:rsidP="00A157E7">
      <w:pPr>
        <w:pStyle w:val="ProductList-Body"/>
        <w:ind w:left="180"/>
        <w:rPr>
          <w:highlight w:val="yellow"/>
        </w:rPr>
      </w:pPr>
      <w:r>
        <w:t>Les clients participant à des programmes de Licence en Volume et leurs affiliés peuvent bénéficier de supports et d</w:t>
      </w:r>
      <w:r w:rsidR="005A5B37">
        <w:t>’</w:t>
      </w:r>
      <w:r>
        <w:t>options de téléchargement pour Windows XP Professionnel, Vista Professionnel ou 7 Profess</w:t>
      </w:r>
      <w:r w:rsidR="00A96404">
        <w:t xml:space="preserve">ionnel spécifiques à la Corée. </w:t>
      </w:r>
      <w:r>
        <w:t>Reportez-vous à la Liste des Produits de mars 2014 pour plus d</w:t>
      </w:r>
      <w:r w:rsidR="005A5B37">
        <w:t>’</w:t>
      </w:r>
      <w:r>
        <w:t>informations (</w:t>
      </w:r>
      <w:hyperlink r:id="rId44" w:history="1">
        <w:r>
          <w:rPr>
            <w:rStyle w:val="Hyperlink"/>
          </w:rPr>
          <w:t>http://go.microsoft.com/?linkid=9839207</w:t>
        </w:r>
      </w:hyperlink>
      <w:r>
        <w:t>).</w:t>
      </w:r>
    </w:p>
    <w:p w:rsidR="00A157E7" w:rsidRDefault="00A157E7" w:rsidP="00A157E7">
      <w:pPr>
        <w:pStyle w:val="ProductList-Body"/>
        <w:ind w:left="180"/>
        <w:rPr>
          <w:highlight w:val="yellow"/>
        </w:rPr>
      </w:pPr>
    </w:p>
    <w:p w:rsidR="00A157E7" w:rsidRPr="000D2C50" w:rsidRDefault="00A157E7" w:rsidP="00A157E7">
      <w:pPr>
        <w:pStyle w:val="ProductList-Body"/>
        <w:ind w:left="180"/>
        <w:rPr>
          <w:b/>
          <w:lang w:val="en-US"/>
        </w:rPr>
      </w:pPr>
      <w:r w:rsidRPr="000D2C50">
        <w:rPr>
          <w:b/>
          <w:color w:val="00188F"/>
          <w:lang w:val="en-US"/>
        </w:rPr>
        <w:t>Windows 8 Pro KN et Windows 8.1 Pro KN</w:t>
      </w:r>
    </w:p>
    <w:p w:rsidR="00A157E7" w:rsidRDefault="00A157E7" w:rsidP="00A157E7">
      <w:pPr>
        <w:pStyle w:val="ProductList-Body"/>
        <w:ind w:left="180"/>
      </w:pPr>
      <w:r>
        <w:t>Éligibilité :</w:t>
      </w:r>
    </w:p>
    <w:p w:rsidR="00A157E7" w:rsidRDefault="00A157E7" w:rsidP="00A157E7">
      <w:pPr>
        <w:pStyle w:val="ProductList-Body"/>
        <w:ind w:left="180"/>
      </w:pPr>
      <w:r>
        <w:t>Les clients participant à un programme de Licence en Volume situés en Corée, qui sont liés par un contrat ou un accord de mise en œuvre de Licence en Volume en vigueur conclu avec Microsoft Operations Pte Ltd, sont éligibles à l</w:t>
      </w:r>
      <w:r w:rsidR="005A5B37">
        <w:t>’</w:t>
      </w:r>
      <w:r>
        <w:t>achat de supports pour Windows 8 Pro KN et Windows 8.1 Pro KN en vue d</w:t>
      </w:r>
      <w:r w:rsidR="005A5B37">
        <w:t>’</w:t>
      </w:r>
      <w:r>
        <w:t>un déploiement et d</w:t>
      </w:r>
      <w:r w:rsidR="005A5B37">
        <w:t>’</w:t>
      </w:r>
      <w:r>
        <w:t>une utilisation en Corée. Aucune autre utilisation n</w:t>
      </w:r>
      <w:r w:rsidR="005A5B37">
        <w:t>’</w:t>
      </w:r>
      <w:r>
        <w:t>est autorisée.</w:t>
      </w:r>
    </w:p>
    <w:p w:rsidR="00A157E7" w:rsidRDefault="00A157E7" w:rsidP="00A157E7">
      <w:pPr>
        <w:pStyle w:val="ProductList-Body"/>
        <w:ind w:left="180"/>
      </w:pPr>
    </w:p>
    <w:p w:rsidR="00A157E7" w:rsidRPr="00567AAC" w:rsidRDefault="00A157E7" w:rsidP="00A157E7">
      <w:pPr>
        <w:pStyle w:val="ProductList-Body"/>
        <w:ind w:left="180"/>
        <w:rPr>
          <w:b/>
          <w:color w:val="00188F"/>
        </w:rPr>
      </w:pPr>
      <w:r>
        <w:rPr>
          <w:b/>
          <w:color w:val="00188F"/>
        </w:rPr>
        <w:t>Windows 8 Pro N et Windows 8.1 Pro N (sans Lecteur Windows Media)</w:t>
      </w:r>
    </w:p>
    <w:p w:rsidR="00A157E7" w:rsidRDefault="00A157E7" w:rsidP="00A157E7">
      <w:pPr>
        <w:pStyle w:val="ProductList-Body"/>
        <w:ind w:left="180"/>
      </w:pPr>
      <w:r>
        <w:t>Éligibilité :</w:t>
      </w:r>
    </w:p>
    <w:p w:rsidR="00A157E7" w:rsidRDefault="00A157E7" w:rsidP="00A157E7">
      <w:pPr>
        <w:pStyle w:val="ProductList-Body"/>
        <w:ind w:left="180"/>
      </w:pPr>
      <w:r>
        <w:t>les clients participant à un programme de Licence en Volume qui satisfont l</w:t>
      </w:r>
      <w:r w:rsidR="005A5B37">
        <w:t>’</w:t>
      </w:r>
      <w:r>
        <w:t>ensemble des critères ci-dessous sont éligibles à l</w:t>
      </w:r>
      <w:r w:rsidR="005A5B37">
        <w:t>’</w:t>
      </w:r>
      <w:r>
        <w:t>achat de supports pour Microsoft Windows 8 Pro N et Windows 8.1 Pro N uniquement en vue d</w:t>
      </w:r>
      <w:r w:rsidR="005A5B37">
        <w:t>’</w:t>
      </w:r>
      <w:r>
        <w:t>un déploiement et d</w:t>
      </w:r>
      <w:r w:rsidR="005A5B37">
        <w:t>’</w:t>
      </w:r>
      <w:r>
        <w:t>une utilisation dans l</w:t>
      </w:r>
      <w:r w:rsidR="005A5B37">
        <w:t>’</w:t>
      </w:r>
      <w:r>
        <w:t>Union européenne (UE), l</w:t>
      </w:r>
      <w:r w:rsidR="005A5B37">
        <w:t>’</w:t>
      </w:r>
      <w:r>
        <w:t>Association Européenne de Libre Échange (AELE), en Bulgarie, en Croatie, en Roumanie ou en Suisse. Ils doivent avoir conclu au moins l</w:t>
      </w:r>
      <w:r w:rsidR="005A5B37">
        <w:t>’</w:t>
      </w:r>
      <w:r>
        <w:t xml:space="preserve">un des contrats ou accords de mise en œuvre en vigueur suivants avec Microsoft Ireland Operations Ltd : </w:t>
      </w:r>
    </w:p>
    <w:p w:rsidR="00A157E7" w:rsidRDefault="00A157E7" w:rsidP="00343417">
      <w:pPr>
        <w:pStyle w:val="ProductList-Body"/>
        <w:numPr>
          <w:ilvl w:val="0"/>
          <w:numId w:val="47"/>
        </w:numPr>
        <w:ind w:left="720" w:hanging="270"/>
      </w:pPr>
      <w:r>
        <w:t>Accord de Mise en Œuvre Select, Entreprise ou Souscription Entreprise</w:t>
      </w:r>
    </w:p>
    <w:p w:rsidR="00A157E7" w:rsidRDefault="00A157E7" w:rsidP="00343D26">
      <w:pPr>
        <w:pStyle w:val="ProductList-Body"/>
        <w:numPr>
          <w:ilvl w:val="0"/>
          <w:numId w:val="47"/>
        </w:numPr>
        <w:ind w:left="720" w:hanging="270"/>
      </w:pPr>
      <w:r>
        <w:t xml:space="preserve">Open License*, Open Value, Contrat Campus et School, Open Value Souscription </w:t>
      </w:r>
      <w:r w:rsidR="00343D26">
        <w:t>–</w:t>
      </w:r>
      <w:r>
        <w:t xml:space="preserve"> Solutions Éducation </w:t>
      </w:r>
    </w:p>
    <w:p w:rsidR="00A157E7" w:rsidRDefault="00A157E7" w:rsidP="00481542">
      <w:pPr>
        <w:pStyle w:val="ProductList-Body"/>
        <w:tabs>
          <w:tab w:val="clear" w:pos="158"/>
        </w:tabs>
        <w:ind w:left="720"/>
      </w:pPr>
      <w:r>
        <w:t>(* Pour les besoins du contrat Licence Open, un « contrat en vigueur » est un contrat associé à un Numéro d</w:t>
      </w:r>
      <w:r w:rsidR="005A5B37">
        <w:t>’</w:t>
      </w:r>
      <w:r>
        <w:t>Autorisation de Licence Open actif.)</w:t>
      </w:r>
    </w:p>
    <w:p w:rsidR="00A157E7" w:rsidRDefault="00A157E7" w:rsidP="00A157E7">
      <w:pPr>
        <w:pStyle w:val="ProductList-Body"/>
        <w:ind w:left="180"/>
      </w:pPr>
    </w:p>
    <w:p w:rsidR="00A157E7" w:rsidRDefault="00A157E7" w:rsidP="00A157E7">
      <w:pPr>
        <w:pStyle w:val="ProductList-Body"/>
        <w:ind w:left="180"/>
      </w:pPr>
      <w:r>
        <w:t>Ils doivent avoir souscrit à une SA active pour le Système d</w:t>
      </w:r>
      <w:r w:rsidR="005A5B37">
        <w:t>’</w:t>
      </w:r>
      <w:r>
        <w:t>Exploitation Windows Desktop ou des licences d</w:t>
      </w:r>
      <w:r w:rsidR="00A96404">
        <w:t xml:space="preserve">e Mise à Jour Windows 8.1 Pro. </w:t>
      </w:r>
      <w:r>
        <w:t>Ils doivent être situés dans l</w:t>
      </w:r>
      <w:r w:rsidR="005A5B37">
        <w:t>’</w:t>
      </w:r>
      <w:r>
        <w:t>un des pays de l</w:t>
      </w:r>
      <w:r w:rsidR="005A5B37">
        <w:t>’</w:t>
      </w:r>
      <w:r>
        <w:t>Union européenne (UE), de l</w:t>
      </w:r>
      <w:r w:rsidR="005A5B37">
        <w:t>’</w:t>
      </w:r>
      <w:r>
        <w:t>Association Européenne de Libre Échange (AELE), en Bulgarie, en Croatie, en Roumanie ou en Suisse.</w:t>
      </w:r>
    </w:p>
    <w:p w:rsidR="0007491F" w:rsidRDefault="0007491F" w:rsidP="0007491F">
      <w:pPr>
        <w:pStyle w:val="ProductList-Body"/>
        <w:ind w:left="180"/>
      </w:pPr>
    </w:p>
    <w:p w:rsidR="0007491F" w:rsidRDefault="0007491F" w:rsidP="0007491F">
      <w:pPr>
        <w:pStyle w:val="ProductList-Body"/>
        <w:tabs>
          <w:tab w:val="clear" w:pos="158"/>
          <w:tab w:val="left" w:pos="720"/>
        </w:tabs>
      </w:pPr>
      <w:r>
        <w:rPr>
          <w:b/>
          <w:color w:val="00188F"/>
        </w:rPr>
        <w:t>Transitions</w:t>
      </w:r>
    </w:p>
    <w:tbl>
      <w:tblPr>
        <w:tblStyle w:val="TableGrid"/>
        <w:tblW w:w="10800" w:type="dxa"/>
        <w:tblInd w:w="108" w:type="dxa"/>
        <w:tblLook w:val="04A0" w:firstRow="1" w:lastRow="0" w:firstColumn="1" w:lastColumn="0" w:noHBand="0" w:noVBand="1"/>
      </w:tblPr>
      <w:tblGrid>
        <w:gridCol w:w="3870"/>
        <w:gridCol w:w="6930"/>
      </w:tblGrid>
      <w:tr w:rsidR="0007491F" w:rsidTr="000A430C">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Produits faisant l</w:t>
            </w:r>
            <w:r w:rsidR="005A5B37">
              <w:rPr>
                <w:color w:val="FFFFFF" w:themeColor="background1"/>
              </w:rPr>
              <w:t>’</w:t>
            </w:r>
            <w:r>
              <w:rPr>
                <w:color w:val="FFFFFF" w:themeColor="background1"/>
              </w:rPr>
              <w:t>objet de la Transition</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Options de Transitions possibles</w:t>
            </w:r>
          </w:p>
        </w:tc>
      </w:tr>
      <w:tr w:rsidR="0007491F" w:rsidRPr="00145915" w:rsidTr="000A430C">
        <w:tc>
          <w:tcPr>
            <w:tcW w:w="3870" w:type="dxa"/>
          </w:tcPr>
          <w:p w:rsidR="0007491F" w:rsidRDefault="0007491F" w:rsidP="00356011">
            <w:pPr>
              <w:pStyle w:val="ProductList-Body"/>
            </w:pPr>
            <w:r>
              <w:t xml:space="preserve">Mise à Jour de Windows Pro </w:t>
            </w:r>
          </w:p>
        </w:tc>
        <w:tc>
          <w:tcPr>
            <w:tcW w:w="6930" w:type="dxa"/>
          </w:tcPr>
          <w:p w:rsidR="0007491F" w:rsidRPr="000D2C50" w:rsidRDefault="0007491F" w:rsidP="00356011">
            <w:pPr>
              <w:pStyle w:val="ProductList-Body"/>
              <w:rPr>
                <w:lang w:val="en-US"/>
              </w:rPr>
            </w:pPr>
            <w:r w:rsidRPr="000D2C50">
              <w:rPr>
                <w:lang w:val="en-US"/>
              </w:rPr>
              <w:t>Windows Virtual Desktop Access, Licence d</w:t>
            </w:r>
            <w:r w:rsidR="005A5B37">
              <w:rPr>
                <w:lang w:val="en-US"/>
              </w:rPr>
              <w:t>’</w:t>
            </w:r>
            <w:r w:rsidRPr="000D2C50">
              <w:rPr>
                <w:lang w:val="en-US"/>
              </w:rPr>
              <w:t>Abonnement à l</w:t>
            </w:r>
            <w:r w:rsidR="005A5B37">
              <w:rPr>
                <w:lang w:val="en-US"/>
              </w:rPr>
              <w:t>’</w:t>
            </w:r>
            <w:r w:rsidRPr="000D2C50">
              <w:rPr>
                <w:lang w:val="en-US"/>
              </w:rPr>
              <w:t>Assistant Windows</w:t>
            </w:r>
          </w:p>
        </w:tc>
      </w:tr>
      <w:tr w:rsidR="0007491F" w:rsidTr="000A430C">
        <w:tc>
          <w:tcPr>
            <w:tcW w:w="3870" w:type="dxa"/>
          </w:tcPr>
          <w:p w:rsidR="0007491F" w:rsidRDefault="0007491F" w:rsidP="00356011">
            <w:pPr>
              <w:pStyle w:val="ProductList-Body"/>
            </w:pPr>
            <w:r>
              <w:t>Windows Virtual Desktop Access</w:t>
            </w:r>
          </w:p>
        </w:tc>
        <w:tc>
          <w:tcPr>
            <w:tcW w:w="6930" w:type="dxa"/>
          </w:tcPr>
          <w:p w:rsidR="0007491F" w:rsidRDefault="0007491F" w:rsidP="00356011">
            <w:pPr>
              <w:pStyle w:val="ProductList-Body"/>
            </w:pPr>
            <w:r>
              <w:t>Licence d</w:t>
            </w:r>
            <w:r w:rsidR="005A5B37">
              <w:t>’</w:t>
            </w:r>
            <w:r>
              <w:t>abonnement à l</w:t>
            </w:r>
            <w:r w:rsidR="005A5B37">
              <w:t>’</w:t>
            </w:r>
            <w:r>
              <w:t>Assistant Windows</w:t>
            </w:r>
          </w:p>
        </w:tc>
      </w:tr>
    </w:tbl>
    <w:bookmarkStart w:id="793" w:name="_Toc378147649"/>
    <w:bookmarkStart w:id="794" w:name="_Toc378151551"/>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13DF8" w:rsidRDefault="00354D09" w:rsidP="00991E89">
      <w:pPr>
        <w:pStyle w:val="ProductList-Offering2Heading"/>
        <w:outlineLvl w:val="2"/>
      </w:pPr>
      <w:bookmarkStart w:id="795" w:name="_Toc379797270"/>
      <w:bookmarkStart w:id="796" w:name="_Toc380513295"/>
      <w:bookmarkStart w:id="797" w:name="_Toc380655337"/>
      <w:r>
        <w:tab/>
      </w:r>
      <w:bookmarkStart w:id="798" w:name="_Toc402272666"/>
      <w:r w:rsidRPr="00825C30">
        <w:t>Windows Embedded Industry</w:t>
      </w:r>
      <w:bookmarkEnd w:id="793"/>
      <w:bookmarkEnd w:id="794"/>
      <w:bookmarkEnd w:id="795"/>
      <w:bookmarkEnd w:id="796"/>
      <w:bookmarkEnd w:id="797"/>
      <w:bookmarkEnd w:id="7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F4012" w:rsidTr="00AF4012">
        <w:trPr>
          <w:tblHeader/>
        </w:trPr>
        <w:tc>
          <w:tcPr>
            <w:tcW w:w="3060" w:type="dxa"/>
            <w:tcBorders>
              <w:bottom w:val="nil"/>
            </w:tcBorders>
            <w:shd w:val="clear" w:color="auto" w:fill="00188F"/>
          </w:tcPr>
          <w:p w:rsidR="00AF4012" w:rsidRPr="00EE0836" w:rsidRDefault="00AF4012"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AF4012" w:rsidRPr="00A845AF" w:rsidRDefault="00AF4012"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AF4012" w:rsidRPr="00A845AF" w:rsidRDefault="00AF4012"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AF4012" w:rsidRPr="00A845AF" w:rsidRDefault="00AF4012"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AF4012" w:rsidRPr="00A845AF" w:rsidRDefault="00AF4012"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AF4012" w:rsidRPr="00A845AF" w:rsidRDefault="00AF4012"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AF4012" w:rsidRPr="00A845AF" w:rsidRDefault="00AF4012"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C05A53" w:rsidTr="00AF4012">
        <w:tc>
          <w:tcPr>
            <w:tcW w:w="3060" w:type="dxa"/>
            <w:tcBorders>
              <w:top w:val="nil"/>
              <w:left w:val="nil"/>
              <w:bottom w:val="dashSmallGap" w:sz="4" w:space="0" w:color="BFBFBF" w:themeColor="background1" w:themeShade="BF"/>
              <w:right w:val="nil"/>
            </w:tcBorders>
          </w:tcPr>
          <w:p w:rsidR="00C05A53" w:rsidRPr="000D2C50" w:rsidRDefault="009F282C" w:rsidP="00354D09">
            <w:pPr>
              <w:pStyle w:val="ProductList-Offering2"/>
              <w:rPr>
                <w:lang w:val="en-US"/>
              </w:rPr>
            </w:pPr>
            <w:bookmarkStart w:id="799" w:name="_Toc379797272"/>
            <w:bookmarkStart w:id="800" w:name="_Toc380513297"/>
            <w:bookmarkStart w:id="801" w:name="_Toc380655339"/>
            <w:bookmarkStart w:id="802" w:name="_Toc402272667"/>
            <w:r w:rsidRPr="000D2C50">
              <w:rPr>
                <w:lang w:val="en-US"/>
              </w:rPr>
              <w:t>Kit Entreprise Windows Embedded 8 Standard</w:t>
            </w:r>
            <w:bookmarkEnd w:id="799"/>
            <w:bookmarkEnd w:id="800"/>
            <w:r w:rsidRPr="000D2C50">
              <w:rPr>
                <w:lang w:val="en-US"/>
              </w:rPr>
              <w:t xml:space="preserve"> (pack de 100)</w:t>
            </w:r>
            <w:bookmarkEnd w:id="801"/>
            <w:bookmarkEnd w:id="802"/>
            <w:r>
              <w:fldChar w:fldCharType="begin"/>
            </w:r>
            <w:r w:rsidRPr="000D2C50">
              <w:rPr>
                <w:lang w:val="en-US"/>
              </w:rPr>
              <w:instrText>XE "Kit Entreprise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AF4012">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0D2C50" w:rsidRDefault="009F282C" w:rsidP="00241F8F">
            <w:pPr>
              <w:pStyle w:val="ProductList-Offering2"/>
              <w:rPr>
                <w:lang w:val="en-US"/>
              </w:rPr>
            </w:pPr>
            <w:bookmarkStart w:id="803" w:name="_Toc379797273"/>
            <w:bookmarkStart w:id="804" w:name="_Toc380513298"/>
            <w:bookmarkStart w:id="805" w:name="_Toc380655340"/>
            <w:bookmarkStart w:id="806" w:name="_Toc402272668"/>
            <w:r w:rsidRPr="000D2C50">
              <w:rPr>
                <w:lang w:val="en-US"/>
              </w:rPr>
              <w:t xml:space="preserve">Mise à jour Windows Embedded 8.1 </w:t>
            </w:r>
            <w:r w:rsidR="008F6F58">
              <w:rPr>
                <w:lang w:val="en-US"/>
              </w:rPr>
              <w:br/>
            </w:r>
            <w:r w:rsidRPr="000D2C50">
              <w:rPr>
                <w:lang w:val="en-US"/>
              </w:rPr>
              <w:t>Industry Pro</w:t>
            </w:r>
            <w:bookmarkEnd w:id="803"/>
            <w:bookmarkEnd w:id="804"/>
            <w:bookmarkEnd w:id="805"/>
            <w:bookmarkEnd w:id="806"/>
            <w:r>
              <w:fldChar w:fldCharType="begin"/>
            </w:r>
            <w:r w:rsidRPr="000D2C50">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A23FD9" w:rsidRPr="008F6F58" w:rsidTr="00AF4012">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Pr="000D2C50" w:rsidRDefault="00A23FD9" w:rsidP="00241F8F">
            <w:pPr>
              <w:pStyle w:val="ProductList-Offering2"/>
              <w:rPr>
                <w:lang w:val="en-US"/>
              </w:rPr>
            </w:pPr>
            <w:bookmarkStart w:id="807" w:name="_Toc380655341"/>
            <w:bookmarkStart w:id="808" w:name="_Toc402272669"/>
            <w:r w:rsidRPr="000D2C50">
              <w:rPr>
                <w:lang w:val="en-US"/>
              </w:rPr>
              <w:t xml:space="preserve">Mise à jour Windows Embedded 8.1 </w:t>
            </w:r>
            <w:r w:rsidR="008F6F58">
              <w:rPr>
                <w:lang w:val="en-US"/>
              </w:rPr>
              <w:br/>
            </w:r>
            <w:r w:rsidRPr="000D2C50">
              <w:rPr>
                <w:lang w:val="en-US"/>
              </w:rPr>
              <w:t>Industry Enterprise</w:t>
            </w:r>
            <w:bookmarkEnd w:id="807"/>
            <w:bookmarkEnd w:id="808"/>
            <w:r>
              <w:fldChar w:fldCharType="begin"/>
            </w:r>
            <w:r w:rsidRPr="000D2C50">
              <w:rPr>
                <w:lang w:val="en-US"/>
              </w:rPr>
              <w:instrText>XE "Mise à jour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8F6F58" w:rsidRDefault="00A23FD9" w:rsidP="00C05A53">
            <w:pPr>
              <w:pStyle w:val="ProductList-OfferingBody"/>
              <w:ind w:left="-113"/>
              <w:jc w:val="center"/>
              <w:rPr>
                <w:lang w:val="en-US"/>
              </w:rPr>
            </w:pPr>
            <w:r w:rsidRPr="008F6F58">
              <w:rPr>
                <w:lang w:val="en-U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8F6F58" w:rsidRDefault="00A23FD9" w:rsidP="00C05A53">
            <w:pPr>
              <w:pStyle w:val="ProductList-OfferingBody"/>
              <w:ind w:left="-113"/>
              <w:jc w:val="center"/>
              <w:rPr>
                <w:lang w:val="en-US"/>
              </w:rPr>
            </w:pPr>
            <w:r w:rsidRPr="008F6F58">
              <w:rPr>
                <w:lang w:val="en-US"/>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Pr="008F6F58" w:rsidRDefault="00A23FD9" w:rsidP="00C05A53">
            <w:pPr>
              <w:pStyle w:val="ProductList-OfferingBody"/>
              <w:ind w:left="-113"/>
              <w:jc w:val="center"/>
              <w:rPr>
                <w:lang w:val="en-US"/>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Pr="008F6F58" w:rsidRDefault="00A23FD9" w:rsidP="00C05A53">
            <w:pPr>
              <w:pStyle w:val="ProductList-OfferingBody"/>
              <w:ind w:left="-113"/>
              <w:jc w:val="center"/>
              <w:rPr>
                <w:lang w:val="en-US"/>
              </w:rPr>
            </w:pPr>
          </w:p>
        </w:tc>
        <w:tc>
          <w:tcPr>
            <w:tcW w:w="595" w:type="dxa"/>
            <w:tcBorders>
              <w:left w:val="single" w:sz="12" w:space="0" w:color="FFFFFF" w:themeColor="background1"/>
            </w:tcBorders>
            <w:shd w:val="clear" w:color="auto" w:fill="BFBFBF" w:themeFill="background1" w:themeFillShade="BF"/>
            <w:vAlign w:val="center"/>
          </w:tcPr>
          <w:p w:rsidR="00A23FD9" w:rsidRPr="008F6F58"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rsidR="00A23FD9" w:rsidRPr="008F6F58" w:rsidRDefault="00A23FD9" w:rsidP="00C05A53">
            <w:pPr>
              <w:pStyle w:val="ProductList-OfferingBody"/>
              <w:ind w:left="-113"/>
              <w:jc w:val="center"/>
              <w:rPr>
                <w:lang w:val="en-US"/>
              </w:rPr>
            </w:pPr>
          </w:p>
        </w:tc>
        <w:tc>
          <w:tcPr>
            <w:tcW w:w="595" w:type="dxa"/>
            <w:shd w:val="clear" w:color="auto" w:fill="BFBFBF" w:themeFill="background1" w:themeFillShade="BF"/>
            <w:vAlign w:val="center"/>
          </w:tcPr>
          <w:p w:rsidR="00A23FD9" w:rsidRPr="008F6F58" w:rsidRDefault="00A23FD9" w:rsidP="00C05A53">
            <w:pPr>
              <w:pStyle w:val="ProductList-OfferingBody"/>
              <w:ind w:left="-113"/>
              <w:jc w:val="center"/>
              <w:rPr>
                <w:lang w:val="en-US"/>
              </w:rPr>
            </w:pPr>
          </w:p>
        </w:tc>
        <w:tc>
          <w:tcPr>
            <w:tcW w:w="596" w:type="dxa"/>
            <w:shd w:val="clear" w:color="auto" w:fill="70AD47" w:themeFill="accent6"/>
            <w:vAlign w:val="center"/>
          </w:tcPr>
          <w:p w:rsidR="00A23FD9" w:rsidRPr="008F6F58" w:rsidRDefault="00A23FD9" w:rsidP="00C05A53">
            <w:pPr>
              <w:pStyle w:val="ProductList-OfferingBody"/>
              <w:ind w:left="-113"/>
              <w:jc w:val="center"/>
              <w:rPr>
                <w:lang w:val="en-US"/>
              </w:rPr>
            </w:pPr>
          </w:p>
        </w:tc>
        <w:tc>
          <w:tcPr>
            <w:tcW w:w="595" w:type="dxa"/>
            <w:shd w:val="clear" w:color="auto" w:fill="70AD47" w:themeFill="accent6"/>
            <w:vAlign w:val="center"/>
          </w:tcPr>
          <w:p w:rsidR="00A23FD9" w:rsidRPr="008F6F58" w:rsidRDefault="00A23FD9" w:rsidP="00C05A53">
            <w:pPr>
              <w:pStyle w:val="ProductList-OfferingBody"/>
              <w:ind w:left="-113"/>
              <w:jc w:val="center"/>
              <w:rPr>
                <w:color w:val="70AD47" w:themeColor="accent6"/>
                <w:lang w:val="en-US"/>
              </w:rPr>
            </w:pPr>
          </w:p>
        </w:tc>
        <w:tc>
          <w:tcPr>
            <w:tcW w:w="595" w:type="dxa"/>
            <w:shd w:val="clear" w:color="auto" w:fill="BFBFBF" w:themeFill="background1" w:themeFillShade="BF"/>
            <w:vAlign w:val="center"/>
          </w:tcPr>
          <w:p w:rsidR="00A23FD9" w:rsidRPr="008F6F58"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rsidR="00A23FD9" w:rsidRPr="008F6F58" w:rsidRDefault="00A23FD9" w:rsidP="00C05A53">
            <w:pPr>
              <w:pStyle w:val="ProductList-OfferingBody"/>
              <w:ind w:left="-113"/>
              <w:jc w:val="center"/>
              <w:rPr>
                <w:lang w:val="en-US"/>
              </w:rPr>
            </w:pPr>
          </w:p>
        </w:tc>
        <w:tc>
          <w:tcPr>
            <w:tcW w:w="595" w:type="dxa"/>
            <w:shd w:val="clear" w:color="auto" w:fill="70AD47" w:themeFill="accent6"/>
            <w:vAlign w:val="center"/>
          </w:tcPr>
          <w:p w:rsidR="00A23FD9" w:rsidRPr="008F6F58" w:rsidRDefault="00A23FD9" w:rsidP="00C05A53">
            <w:pPr>
              <w:pStyle w:val="ProductList-OfferingBody"/>
              <w:ind w:left="-113"/>
              <w:jc w:val="center"/>
              <w:rPr>
                <w:lang w:val="en-US"/>
              </w:rPr>
            </w:pPr>
          </w:p>
        </w:tc>
        <w:tc>
          <w:tcPr>
            <w:tcW w:w="596" w:type="dxa"/>
            <w:shd w:val="clear" w:color="auto" w:fill="BFBFBF" w:themeFill="background1" w:themeFillShade="BF"/>
            <w:vAlign w:val="center"/>
          </w:tcPr>
          <w:p w:rsidR="00A23FD9" w:rsidRPr="008F6F58" w:rsidRDefault="00A23FD9" w:rsidP="00C05A53">
            <w:pPr>
              <w:pStyle w:val="ProductList-OfferingBody"/>
              <w:ind w:left="-113"/>
              <w:jc w:val="center"/>
              <w:rPr>
                <w:lang w:val="en-US"/>
              </w:rPr>
            </w:pPr>
          </w:p>
        </w:tc>
      </w:tr>
      <w:tr w:rsidR="00AF4012" w:rsidTr="00AF4012">
        <w:tc>
          <w:tcPr>
            <w:tcW w:w="3060" w:type="dxa"/>
            <w:tcBorders>
              <w:top w:val="dashSmallGap" w:sz="4" w:space="0" w:color="BFBFBF" w:themeColor="background1" w:themeShade="BF"/>
              <w:left w:val="nil"/>
              <w:bottom w:val="dashSmallGap" w:sz="4" w:space="0" w:color="BFBFBF" w:themeColor="background1" w:themeShade="BF"/>
              <w:right w:val="nil"/>
            </w:tcBorders>
          </w:tcPr>
          <w:p w:rsidR="00AF4012" w:rsidRPr="008F6F58" w:rsidRDefault="00AF4012" w:rsidP="008041CD">
            <w:pPr>
              <w:pStyle w:val="ProductList-Offering2"/>
              <w:rPr>
                <w:lang w:val="en-US"/>
              </w:rPr>
            </w:pPr>
            <w:bookmarkStart w:id="809" w:name="_Toc380655342"/>
            <w:bookmarkStart w:id="810" w:name="_Toc402272670"/>
            <w:r w:rsidRPr="008F6F58">
              <w:rPr>
                <w:lang w:val="en-US"/>
              </w:rPr>
              <w:t xml:space="preserve">Mise à jour Windows Embedded 8.1 </w:t>
            </w:r>
            <w:r w:rsidR="008F6F58">
              <w:rPr>
                <w:lang w:val="en-US"/>
              </w:rPr>
              <w:br/>
            </w:r>
            <w:r w:rsidRPr="008F6F58">
              <w:rPr>
                <w:lang w:val="en-US"/>
              </w:rPr>
              <w:t>Industry Enterprise (Std, POSR, Ind Retail)</w:t>
            </w:r>
            <w:bookmarkEnd w:id="809"/>
            <w:bookmarkEnd w:id="810"/>
            <w:r>
              <w:fldChar w:fldCharType="begin"/>
            </w:r>
            <w:r w:rsidRPr="008F6F58">
              <w:rPr>
                <w:lang w:val="en-US"/>
              </w:rPr>
              <w:instrText>XE "Mise à jour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F4012" w:rsidRDefault="00AF401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F4012" w:rsidRDefault="00AF4012" w:rsidP="00C05A53">
            <w:pPr>
              <w:pStyle w:val="ProductList-OfferingBody"/>
              <w:ind w:left="-113"/>
              <w:jc w:val="center"/>
            </w:pPr>
          </w:p>
        </w:tc>
        <w:tc>
          <w:tcPr>
            <w:tcW w:w="596" w:type="dxa"/>
            <w:shd w:val="clear" w:color="auto" w:fill="70AD47" w:themeFill="accent6"/>
            <w:vAlign w:val="center"/>
          </w:tcPr>
          <w:p w:rsidR="00AF4012" w:rsidRPr="00A845AF" w:rsidRDefault="00AF4012"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5" w:type="dxa"/>
            <w:shd w:val="clear" w:color="auto" w:fill="BFBFBF" w:themeFill="background1" w:themeFillShade="BF"/>
            <w:vAlign w:val="center"/>
          </w:tcPr>
          <w:p w:rsidR="00AF4012" w:rsidRDefault="00AF4012" w:rsidP="00C05A53">
            <w:pPr>
              <w:pStyle w:val="ProductList-OfferingBody"/>
              <w:ind w:left="-113"/>
              <w:jc w:val="center"/>
            </w:pPr>
          </w:p>
        </w:tc>
        <w:tc>
          <w:tcPr>
            <w:tcW w:w="596" w:type="dxa"/>
            <w:shd w:val="clear" w:color="auto" w:fill="70AD47" w:themeFill="accent6"/>
            <w:vAlign w:val="center"/>
          </w:tcPr>
          <w:p w:rsidR="00AF4012" w:rsidRPr="00A845AF" w:rsidRDefault="00AF4012" w:rsidP="00A96404">
            <w:pPr>
              <w:pStyle w:val="ProductList-OfferingBody"/>
              <w:ind w:left="-113"/>
              <w:jc w:val="center"/>
              <w:rPr>
                <w:bCs/>
              </w:rPr>
            </w:pPr>
            <w:r w:rsidRPr="00A845AF">
              <w:rPr>
                <w:bCs/>
                <w:color w:val="000000" w:themeColor="text1"/>
              </w:rPr>
              <w:fldChar w:fldCharType="begin"/>
            </w:r>
            <w:r w:rsidRPr="00A845AF">
              <w:rPr>
                <w:bCs/>
                <w:color w:val="000000" w:themeColor="text1"/>
              </w:rPr>
              <w:instrText xml:space="preserve"> AutoTextList  \s NoStyle \t "Open Value et Open Value Souscription"</w:instrText>
            </w:r>
            <w:r w:rsidRPr="00A845AF">
              <w:rPr>
                <w:bCs/>
                <w:color w:val="000000" w:themeColor="text1"/>
              </w:rPr>
              <w:fldChar w:fldCharType="separate"/>
            </w:r>
            <w:r w:rsidRPr="00A845AF">
              <w:rPr>
                <w:bCs/>
                <w:color w:val="000000" w:themeColor="text1"/>
              </w:rPr>
              <w:t>OVS</w:t>
            </w:r>
            <w:r w:rsidRPr="00A845AF">
              <w:rPr>
                <w:bCs/>
                <w:color w:val="000000" w:themeColor="text1"/>
              </w:rPr>
              <w:fldChar w:fldCharType="end"/>
            </w:r>
          </w:p>
        </w:tc>
        <w:tc>
          <w:tcPr>
            <w:tcW w:w="595" w:type="dxa"/>
            <w:shd w:val="clear" w:color="auto" w:fill="70AD47" w:themeFill="accent6"/>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Pr="005A0966" w:rsidRDefault="00AF4012" w:rsidP="00C05A53">
            <w:pPr>
              <w:pStyle w:val="ProductList-OfferingBody"/>
              <w:ind w:left="-113"/>
              <w:jc w:val="center"/>
            </w:pPr>
          </w:p>
        </w:tc>
      </w:tr>
      <w:tr w:rsidR="00AF4012" w:rsidTr="00AF4012">
        <w:tc>
          <w:tcPr>
            <w:tcW w:w="3060" w:type="dxa"/>
            <w:tcBorders>
              <w:top w:val="dashSmallGap" w:sz="4" w:space="0" w:color="BFBFBF" w:themeColor="background1" w:themeShade="BF"/>
              <w:left w:val="nil"/>
              <w:bottom w:val="dashSmallGap" w:sz="4" w:space="0" w:color="BFBFBF" w:themeColor="background1" w:themeShade="BF"/>
              <w:right w:val="nil"/>
            </w:tcBorders>
          </w:tcPr>
          <w:p w:rsidR="00AF4012" w:rsidRDefault="00AF4012" w:rsidP="00FD7C04">
            <w:pPr>
              <w:pStyle w:val="ProductList-Offering2"/>
            </w:pPr>
            <w:bookmarkStart w:id="811" w:name="_Toc380655343"/>
            <w:bookmarkStart w:id="812" w:name="_Toc402272671"/>
            <w:r>
              <w:t xml:space="preserve">Mise à jour Windows Embedded 8.1 </w:t>
            </w:r>
            <w:r w:rsidR="008F6F58">
              <w:br/>
            </w:r>
            <w:r>
              <w:t>Industry Enterprise et SA</w:t>
            </w:r>
            <w:bookmarkEnd w:id="811"/>
            <w:bookmarkEnd w:id="812"/>
            <w:r>
              <w:fldChar w:fldCharType="begin"/>
            </w:r>
            <w:r>
              <w:instrText>XE "Windows Embedded 8.1 Industry Enterprise pour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F4012" w:rsidRDefault="00AF4012"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F4012" w:rsidRDefault="00AF4012" w:rsidP="00C05A53">
            <w:pPr>
              <w:pStyle w:val="ProductList-OfferingBody"/>
              <w:ind w:left="-113"/>
              <w:jc w:val="center"/>
            </w:pPr>
          </w:p>
        </w:tc>
        <w:tc>
          <w:tcPr>
            <w:tcW w:w="596" w:type="dxa"/>
            <w:shd w:val="clear" w:color="auto" w:fill="70AD47" w:themeFill="accent6"/>
            <w:vAlign w:val="center"/>
          </w:tcPr>
          <w:p w:rsidR="00AF4012" w:rsidRPr="00A845AF" w:rsidRDefault="00AF4012"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AF4012" w:rsidRDefault="00AF4012" w:rsidP="00C05A53">
            <w:pPr>
              <w:pStyle w:val="ProductList-OfferingBody"/>
              <w:ind w:left="-113"/>
              <w:jc w:val="center"/>
            </w:pPr>
          </w:p>
        </w:tc>
        <w:tc>
          <w:tcPr>
            <w:tcW w:w="596" w:type="dxa"/>
            <w:shd w:val="clear" w:color="auto" w:fill="70AD47" w:themeFill="accent6"/>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5" w:type="dxa"/>
            <w:shd w:val="clear" w:color="auto" w:fill="BFBFBF" w:themeFill="background1" w:themeFillShade="BF"/>
            <w:vAlign w:val="center"/>
          </w:tcPr>
          <w:p w:rsidR="00AF4012" w:rsidRDefault="00AF4012" w:rsidP="00C05A53">
            <w:pPr>
              <w:pStyle w:val="ProductList-OfferingBody"/>
              <w:ind w:left="-113"/>
              <w:jc w:val="center"/>
            </w:pPr>
          </w:p>
        </w:tc>
        <w:tc>
          <w:tcPr>
            <w:tcW w:w="596" w:type="dxa"/>
            <w:shd w:val="clear" w:color="auto" w:fill="70AD47" w:themeFill="accent6"/>
            <w:vAlign w:val="center"/>
          </w:tcPr>
          <w:p w:rsidR="00AF4012" w:rsidRPr="00A845AF" w:rsidRDefault="00AF4012"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Pr="005A0966" w:rsidRDefault="00AF4012" w:rsidP="00C05A53">
            <w:pPr>
              <w:pStyle w:val="ProductList-OfferingBody"/>
              <w:ind w:left="-113"/>
              <w:jc w:val="center"/>
            </w:pPr>
          </w:p>
        </w:tc>
      </w:tr>
      <w:tr w:rsidR="00AF4012" w:rsidTr="00AF4012">
        <w:tc>
          <w:tcPr>
            <w:tcW w:w="3060" w:type="dxa"/>
            <w:tcBorders>
              <w:top w:val="dashSmallGap" w:sz="4" w:space="0" w:color="BFBFBF" w:themeColor="background1" w:themeShade="BF"/>
              <w:left w:val="nil"/>
              <w:bottom w:val="nil"/>
              <w:right w:val="nil"/>
            </w:tcBorders>
          </w:tcPr>
          <w:p w:rsidR="00AF4012" w:rsidRDefault="00AF4012" w:rsidP="00FD7C04">
            <w:pPr>
              <w:pStyle w:val="ProductList-Offering2"/>
            </w:pPr>
            <w:bookmarkStart w:id="813" w:name="_Toc380655344"/>
            <w:bookmarkStart w:id="814" w:name="_Toc402272672"/>
            <w:r>
              <w:t>Mise à jour Windows Embedded 8.1 Industry Enterprise et SA (Std, POSR, Ind Retail)</w:t>
            </w:r>
            <w:bookmarkEnd w:id="813"/>
            <w:bookmarkEnd w:id="814"/>
            <w:r>
              <w:fldChar w:fldCharType="begin"/>
            </w:r>
            <w:r>
              <w:instrText>XE "Windows Embedded 8.1 Industry Enterprise pour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AF4012" w:rsidRDefault="00AF4012"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AF4012" w:rsidRDefault="00AF4012"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AF4012" w:rsidRDefault="00AF4012"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F4012" w:rsidRDefault="00AF4012"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F4012" w:rsidRDefault="00AF4012" w:rsidP="00291105">
            <w:pPr>
              <w:pStyle w:val="ProductList-OfferingBody"/>
              <w:ind w:left="-113"/>
              <w:jc w:val="center"/>
            </w:pPr>
          </w:p>
        </w:tc>
        <w:tc>
          <w:tcPr>
            <w:tcW w:w="596" w:type="dxa"/>
            <w:shd w:val="clear" w:color="auto" w:fill="70AD47" w:themeFill="accent6"/>
            <w:vAlign w:val="center"/>
          </w:tcPr>
          <w:p w:rsidR="00AF4012" w:rsidRPr="00A845AF" w:rsidRDefault="00AF4012"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BFBFBF" w:themeFill="background1" w:themeFillShade="BF"/>
            <w:vAlign w:val="center"/>
          </w:tcPr>
          <w:p w:rsidR="00AF4012" w:rsidRDefault="00AF4012" w:rsidP="00291105">
            <w:pPr>
              <w:pStyle w:val="ProductList-OfferingBody"/>
              <w:ind w:left="-113"/>
              <w:jc w:val="center"/>
            </w:pPr>
          </w:p>
        </w:tc>
        <w:tc>
          <w:tcPr>
            <w:tcW w:w="596" w:type="dxa"/>
            <w:shd w:val="clear" w:color="auto" w:fill="BFBFBF" w:themeFill="background1" w:themeFillShade="BF"/>
            <w:vAlign w:val="center"/>
          </w:tcPr>
          <w:p w:rsidR="00AF4012" w:rsidRDefault="00AF4012" w:rsidP="00291105">
            <w:pPr>
              <w:pStyle w:val="ProductList-OfferingBody"/>
              <w:ind w:left="-113"/>
              <w:jc w:val="center"/>
            </w:pPr>
          </w:p>
        </w:tc>
        <w:tc>
          <w:tcPr>
            <w:tcW w:w="595" w:type="dxa"/>
            <w:shd w:val="clear" w:color="auto" w:fill="70AD47" w:themeFill="accent6"/>
            <w:vAlign w:val="center"/>
          </w:tcPr>
          <w:p w:rsidR="00AF4012" w:rsidRDefault="00AF4012" w:rsidP="00291105">
            <w:pPr>
              <w:pStyle w:val="ProductList-OfferingBody"/>
              <w:ind w:left="-113"/>
              <w:jc w:val="center"/>
            </w:pPr>
          </w:p>
        </w:tc>
        <w:tc>
          <w:tcPr>
            <w:tcW w:w="595" w:type="dxa"/>
            <w:shd w:val="clear" w:color="auto" w:fill="BFBFBF" w:themeFill="background1" w:themeFillShade="BF"/>
            <w:vAlign w:val="center"/>
          </w:tcPr>
          <w:p w:rsidR="00AF4012" w:rsidRDefault="00AF4012" w:rsidP="00291105">
            <w:pPr>
              <w:pStyle w:val="ProductList-OfferingBody"/>
              <w:ind w:left="-113"/>
              <w:jc w:val="center"/>
            </w:pPr>
          </w:p>
        </w:tc>
        <w:tc>
          <w:tcPr>
            <w:tcW w:w="596" w:type="dxa"/>
            <w:shd w:val="clear" w:color="auto" w:fill="70AD47" w:themeFill="accent6"/>
            <w:vAlign w:val="center"/>
          </w:tcPr>
          <w:p w:rsidR="00AF4012" w:rsidRPr="00A845AF" w:rsidRDefault="00AF4012"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AF4012" w:rsidRDefault="00AF4012" w:rsidP="00291105">
            <w:pPr>
              <w:pStyle w:val="ProductList-OfferingBody"/>
              <w:ind w:left="-113"/>
              <w:jc w:val="center"/>
            </w:pPr>
          </w:p>
        </w:tc>
        <w:tc>
          <w:tcPr>
            <w:tcW w:w="596" w:type="dxa"/>
            <w:shd w:val="clear" w:color="auto" w:fill="BFBFBF" w:themeFill="background1" w:themeFillShade="BF"/>
            <w:vAlign w:val="center"/>
          </w:tcPr>
          <w:p w:rsidR="00AF4012" w:rsidRDefault="00AF4012" w:rsidP="00291105">
            <w:pPr>
              <w:pStyle w:val="ProductList-OfferingBody"/>
              <w:ind w:left="-113"/>
              <w:jc w:val="center"/>
            </w:pPr>
          </w:p>
        </w:tc>
      </w:tr>
    </w:tbl>
    <w:p w:rsidR="00C13DF8"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4104"/>
        <w:gridCol w:w="2661"/>
      </w:tblGrid>
      <w:tr w:rsidR="00782C7B" w:rsidTr="008F6F58">
        <w:tc>
          <w:tcPr>
            <w:tcW w:w="3960" w:type="dxa"/>
          </w:tcPr>
          <w:p w:rsidR="00782C7B" w:rsidRPr="009F282C" w:rsidRDefault="009F282C" w:rsidP="00C4636F">
            <w:pPr>
              <w:pStyle w:val="ProductList-Body"/>
            </w:pPr>
            <w:r>
              <w:t xml:space="preserve">Version antérieure : </w:t>
            </w:r>
            <w:r>
              <w:rPr>
                <w:b/>
              </w:rPr>
              <w:t>Windows Embedded 8</w:t>
            </w:r>
            <w:r>
              <w:t xml:space="preserve"> (6/13)</w:t>
            </w:r>
          </w:p>
        </w:tc>
        <w:tc>
          <w:tcPr>
            <w:tcW w:w="4140" w:type="dxa"/>
          </w:tcPr>
          <w:p w:rsidR="00782C7B" w:rsidRDefault="009F282C" w:rsidP="00C4636F">
            <w:pPr>
              <w:pStyle w:val="ProductList-Body"/>
            </w:pPr>
            <w:r>
              <w:t xml:space="preserve">Groupe de Produits : </w:t>
            </w:r>
            <w:r>
              <w:rPr>
                <w:b/>
              </w:rPr>
              <w:t>Systèmes</w:t>
            </w:r>
          </w:p>
        </w:tc>
        <w:tc>
          <w:tcPr>
            <w:tcW w:w="2690" w:type="dxa"/>
          </w:tcPr>
          <w:p w:rsidR="00782C7B" w:rsidRDefault="00782C7B" w:rsidP="00C4636F">
            <w:pPr>
              <w:pStyle w:val="ProductList-Body"/>
            </w:pPr>
          </w:p>
        </w:tc>
      </w:tr>
      <w:tr w:rsidR="00782C7B" w:rsidTr="008F6F58">
        <w:tc>
          <w:tcPr>
            <w:tcW w:w="3960" w:type="dxa"/>
          </w:tcPr>
          <w:p w:rsidR="00782C7B" w:rsidRDefault="00782C7B" w:rsidP="00C4636F">
            <w:pPr>
              <w:pStyle w:val="ProductList-Body"/>
            </w:pPr>
          </w:p>
        </w:tc>
        <w:tc>
          <w:tcPr>
            <w:tcW w:w="4140" w:type="dxa"/>
          </w:tcPr>
          <w:p w:rsidR="00782C7B" w:rsidRDefault="00C857CA" w:rsidP="00C4636F">
            <w:pPr>
              <w:pStyle w:val="ProductList-Body"/>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Desktop</w:t>
            </w:r>
          </w:p>
        </w:tc>
        <w:tc>
          <w:tcPr>
            <w:tcW w:w="2690"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C9711E" w:rsidRDefault="00C9711E" w:rsidP="00C9711E">
      <w:pPr>
        <w:pStyle w:val="ProductList-Body"/>
        <w:rPr>
          <w:b/>
          <w:color w:val="00188F"/>
        </w:rPr>
      </w:pPr>
      <w:r>
        <w:rPr>
          <w:b/>
          <w:color w:val="00188F"/>
        </w:rPr>
        <w:t>Chargement de version test d</w:t>
      </w:r>
      <w:r w:rsidR="005A5B37">
        <w:rPr>
          <w:b/>
          <w:color w:val="00188F"/>
        </w:rPr>
        <w:t>’</w:t>
      </w:r>
      <w:r>
        <w:rPr>
          <w:b/>
          <w:color w:val="00188F"/>
        </w:rPr>
        <w:t>entreprise pour Windows Embedded 8.1</w:t>
      </w:r>
    </w:p>
    <w:p w:rsidR="00C9711E" w:rsidRDefault="00C35601" w:rsidP="00C9711E">
      <w:pPr>
        <w:pStyle w:val="ProductList-Body"/>
      </w:pPr>
      <w:r>
        <w:t xml:space="preserve">Reportez-vous aux </w:t>
      </w:r>
      <w:hyperlink w:anchor="WindowsSideloadingRights" w:history="1">
        <w:r>
          <w:rPr>
            <w:rStyle w:val="Hyperlink"/>
          </w:rPr>
          <w:t>Droits de chargement de version test pour Windows</w:t>
        </w:r>
      </w:hyperlink>
      <w:r>
        <w:t xml:space="preserve"> pour en savoir plus sur ces derniers si le chargement de version test doit être activé sur votre dispositif Windows Industry 8 ou 8.1. Le chargement de version test d</w:t>
      </w:r>
      <w:r w:rsidR="005A5B37">
        <w:t>’</w:t>
      </w:r>
      <w:r>
        <w:t>entreprise est une procédure permettant d</w:t>
      </w:r>
      <w:r w:rsidR="005A5B37">
        <w:t>’</w:t>
      </w:r>
      <w:r>
        <w:t>installer de nouvelles applications Windows 8.1 utilisées au profit du client directement sur un dispositif, sans passer par le Windows Store. Les dispositifs appartenant à un domaine qui exécutent l</w:t>
      </w:r>
      <w:r w:rsidR="005A5B37">
        <w:t>’</w:t>
      </w:r>
      <w:r>
        <w:t>édition Windows Embedded 8.1 Industry Entreprise dans le cadre de tout programme de Licence en Volume sont conçus pour permettre le chargement de version test d</w:t>
      </w:r>
      <w:r w:rsidR="005A5B37">
        <w:t>’</w:t>
      </w:r>
      <w:r>
        <w:t>entreprise. La fonctionnalité de chargement de version test d</w:t>
      </w:r>
      <w:r w:rsidR="005A5B37">
        <w:t>’</w:t>
      </w:r>
      <w:r>
        <w:t>entreprise est un supplément de Windows Embedded 8.1 Industry Pro. Les conditions de licence qui s</w:t>
      </w:r>
      <w:r w:rsidR="005A5B37">
        <w:t>’</w:t>
      </w:r>
      <w:r>
        <w:t>appliquent à ce dernier, telles que complétées par les présentes, s</w:t>
      </w:r>
      <w:r w:rsidR="005A5B37">
        <w:t>’</w:t>
      </w:r>
      <w:r>
        <w:t>appliquent par conséquent également à l</w:t>
      </w:r>
      <w:r w:rsidR="005A5B37">
        <w:t>’</w:t>
      </w:r>
      <w:r>
        <w:t>utilisation par le client de la fonctionnalité de chargement de version test d</w:t>
      </w:r>
      <w:r w:rsidR="005A5B37">
        <w:t>’</w:t>
      </w:r>
      <w:r>
        <w:t>entreprise.</w:t>
      </w:r>
    </w:p>
    <w:p w:rsidR="008041CD" w:rsidRDefault="008041CD" w:rsidP="00C9711E">
      <w:pPr>
        <w:pStyle w:val="ProductList-Body"/>
      </w:pPr>
    </w:p>
    <w:p w:rsidR="008041CD" w:rsidRDefault="008041CD" w:rsidP="00370FD2">
      <w:pPr>
        <w:pStyle w:val="ProductList-Body"/>
      </w:pPr>
      <w:r>
        <w:t>Avec la Mise à jour Windows Embedded 8.1 Industry, le Chargement de Version Test ne nécessite plus de clé de Chargement de Version Test VL. Le</w:t>
      </w:r>
      <w:r w:rsidR="00370FD2">
        <w:t> </w:t>
      </w:r>
      <w:r>
        <w:t>Chargement de Version Test est activé par défaut sur Windows Embedded 8.1 Industry Pro et Windows Embedded 8.1 Industry Enterprise.</w:t>
      </w:r>
    </w:p>
    <w:p w:rsidR="00C9711E" w:rsidRDefault="00C9711E" w:rsidP="00C9711E">
      <w:pPr>
        <w:pStyle w:val="ProductList-Body"/>
      </w:pPr>
    </w:p>
    <w:p w:rsidR="009F282C" w:rsidRPr="009F282C" w:rsidRDefault="009F282C" w:rsidP="009F282C">
      <w:pPr>
        <w:pStyle w:val="ProductList-Body"/>
        <w:rPr>
          <w:b/>
        </w:rPr>
      </w:pPr>
      <w:r>
        <w:rPr>
          <w:b/>
          <w:color w:val="00188F"/>
        </w:rPr>
        <w:t>Kit Entreprise Windows Embedded Standard</w:t>
      </w:r>
      <w:r>
        <w:fldChar w:fldCharType="begin"/>
      </w:r>
      <w:r>
        <w:instrText>XE "Kit Entreprise Windows Embedded 8 Standard"</w:instrText>
      </w:r>
      <w:r>
        <w:fldChar w:fldCharType="end"/>
      </w:r>
    </w:p>
    <w:p w:rsidR="009F282C" w:rsidRDefault="009F282C" w:rsidP="009F282C">
      <w:pPr>
        <w:pStyle w:val="ProductList-Body"/>
      </w:pPr>
      <w:r>
        <w:t>Les clients qui acquièrent un dispositif OEM sur lequel le logiciel Windows Embedded 8 Standard est préinstallé peuvent également acquérir une Licence de Kit Entreprise Windows Embedded 8 Standard</w:t>
      </w:r>
      <w:r>
        <w:fldChar w:fldCharType="begin"/>
      </w:r>
      <w:r>
        <w:instrText>XE "Kit Entreprise Windows Embedded 8 Standard"</w:instrText>
      </w:r>
      <w:r>
        <w:fldChar w:fldCharType="end"/>
      </w:r>
      <w:r>
        <w:t xml:space="preserve"> pour utiliser sous licence, débloquer et activer certaines fonctionnalités du logiciel (notamment Windows DirectAccess, Enterprise Sideloading, BranchCache et AppLocker). L</w:t>
      </w:r>
      <w:r w:rsidR="005A5B37">
        <w:t>’</w:t>
      </w:r>
      <w:r>
        <w:t>utilisation des fonctionnalités du logiciel activées par la licence concédée dans le cadre de cette offre est soumise aux conditions générales du contrat de licence du client et aux conditions de licence du logiciel pour le logiciel Windows Em</w:t>
      </w:r>
      <w:r w:rsidR="00A96404">
        <w:t xml:space="preserve">bedded 8 Standard sous-jacent. </w:t>
      </w:r>
      <w:r>
        <w:t>Le droit d</w:t>
      </w:r>
      <w:r w:rsidR="005A5B37">
        <w:t>’</w:t>
      </w:r>
      <w:r>
        <w:t>utiliser les fonctionnalités du logiciel prend fin à l</w:t>
      </w:r>
      <w:r w:rsidR="005A5B37">
        <w:t>’</w:t>
      </w:r>
      <w:r>
        <w:t>expiration du droit d</w:t>
      </w:r>
      <w:r w:rsidR="005A5B37">
        <w:t>’</w:t>
      </w:r>
      <w:r>
        <w:t>utiliser le logiciel Windows Embedded 8 Standard sous-jacent. La Licence de Kit Entreprise Windows Embedded 8 Standard doit être assignée de manière permanente à un seul dispositif et ne peut être transférée à un quelconque autre dispositif. Le chargement de version test d</w:t>
      </w:r>
      <w:r w:rsidR="005A5B37">
        <w:t>’</w:t>
      </w:r>
      <w:r>
        <w:t>entreprise pour Windows Embedded 8 Standard n</w:t>
      </w:r>
      <w:r w:rsidR="005A5B37">
        <w:t>’</w:t>
      </w:r>
      <w:r>
        <w:t>est disponible qu</w:t>
      </w:r>
      <w:r w:rsidR="005A5B37">
        <w:t>’</w:t>
      </w:r>
      <w:r>
        <w:t>avec le Kit Entrepris</w:t>
      </w:r>
      <w:r w:rsidR="00A96404">
        <w:t xml:space="preserve">e Windows Embedded 8 Standard. </w:t>
      </w:r>
    </w:p>
    <w:p w:rsidR="009F282C" w:rsidRDefault="009F282C" w:rsidP="009F282C">
      <w:pPr>
        <w:pStyle w:val="ProductList-Body"/>
      </w:pPr>
    </w:p>
    <w:p w:rsidR="009F282C" w:rsidRPr="00055772" w:rsidRDefault="009F282C" w:rsidP="009F282C">
      <w:pPr>
        <w:pStyle w:val="ProductList-Body"/>
        <w:rPr>
          <w:b/>
          <w:color w:val="00188F"/>
        </w:rPr>
      </w:pPr>
      <w:r>
        <w:rPr>
          <w:b/>
          <w:color w:val="00188F"/>
        </w:rPr>
        <w:t xml:space="preserve">Mise à Jour Windows Embedded 8.1 Industry Pro, Mise à jour Windows Embedded 8.1 Industry Enterprise, Windows Embedded 8.1 Industry Enterprise (Std, POS, Ind Retail) et Software Assurance (collectivement les « Produits Windows Industry ») </w:t>
      </w:r>
    </w:p>
    <w:p w:rsidR="009F282C" w:rsidRPr="009F282C" w:rsidRDefault="009F282C" w:rsidP="00055772">
      <w:pPr>
        <w:pStyle w:val="ProductList-Body"/>
        <w:ind w:left="180"/>
        <w:rPr>
          <w:b/>
        </w:rPr>
      </w:pPr>
      <w:r>
        <w:rPr>
          <w:b/>
          <w:color w:val="00188F"/>
        </w:rPr>
        <w:t>Licence de Mise à Jour de Système d</w:t>
      </w:r>
      <w:r w:rsidR="005A5B37">
        <w:rPr>
          <w:b/>
          <w:color w:val="00188F"/>
        </w:rPr>
        <w:t>’</w:t>
      </w:r>
      <w:r>
        <w:rPr>
          <w:b/>
          <w:color w:val="00188F"/>
        </w:rPr>
        <w:t>Exploitation Windows Embedded 8.1 Industry Pro et Windows Embedded 8.1 Industry Enterprise</w:t>
      </w:r>
      <w:r>
        <w:fldChar w:fldCharType="begin"/>
      </w:r>
      <w:r>
        <w:instrText>XE "Windows Embedded 8.1 Industry Pro"</w:instrText>
      </w:r>
      <w:r>
        <w:fldChar w:fldCharType="end"/>
      </w:r>
    </w:p>
    <w:p w:rsidR="009F282C" w:rsidRDefault="009F282C" w:rsidP="007664E6">
      <w:pPr>
        <w:pStyle w:val="ProductList-Body"/>
        <w:ind w:left="180"/>
      </w:pPr>
      <w:r>
        <w:t>Les licences de systèmes d</w:t>
      </w:r>
      <w:r w:rsidR="005A5B37">
        <w:t>’</w:t>
      </w:r>
      <w:r>
        <w:t>exploitation concédées pour Windows Embedded 8.1 Industry Pro</w:t>
      </w:r>
      <w:r>
        <w:fldChar w:fldCharType="begin"/>
      </w:r>
      <w:r>
        <w:instrText>XE "Windows Embedded 8.1 Industry Pro"</w:instrText>
      </w:r>
      <w:r>
        <w:fldChar w:fldCharType="end"/>
      </w:r>
      <w:r>
        <w:t xml:space="preserve"> et Windows Embedded 8.1 Industry Enterprise sont uniquement des licences de mises à jour. Les licences de système d</w:t>
      </w:r>
      <w:r w:rsidR="005A5B37">
        <w:t>’</w:t>
      </w:r>
      <w:r>
        <w:t>exploitation d</w:t>
      </w:r>
      <w:r w:rsidR="005A5B37">
        <w:t>’</w:t>
      </w:r>
      <w:r>
        <w:t>ordinateur complètes ne sont pas disponibles. Par</w:t>
      </w:r>
      <w:r w:rsidR="007664E6">
        <w:t> </w:t>
      </w:r>
      <w:r>
        <w:t>conséquent, chaque dispositif pour lequel un client achète et sur lequel il exécute la Mise à jour Windows Embedded 8.1 Industry Pro ou Windows Embedded 8.1 Industry Enterprise doit posséder une licence lui permettant d</w:t>
      </w:r>
      <w:r w:rsidR="005A5B37">
        <w:t>’</w:t>
      </w:r>
      <w:r>
        <w:t>exécuter l</w:t>
      </w:r>
      <w:r w:rsidR="005A5B37">
        <w:t>’</w:t>
      </w:r>
      <w:r>
        <w:t>un des systèmes d</w:t>
      </w:r>
      <w:r w:rsidR="005A5B37">
        <w:t>’</w:t>
      </w:r>
      <w:r>
        <w:t>exploitation éligibles indiqués ci-dessous.</w:t>
      </w:r>
    </w:p>
    <w:p w:rsidR="009F282C" w:rsidRDefault="009F282C" w:rsidP="00055772">
      <w:pPr>
        <w:pStyle w:val="ProductList-Body"/>
        <w:ind w:left="180"/>
      </w:pPr>
    </w:p>
    <w:p w:rsidR="009F282C" w:rsidRPr="009F282C" w:rsidRDefault="009F282C" w:rsidP="00055772">
      <w:pPr>
        <w:pStyle w:val="ProductList-Body"/>
        <w:ind w:left="180"/>
        <w:rPr>
          <w:b/>
        </w:rPr>
      </w:pPr>
      <w:r>
        <w:rPr>
          <w:b/>
          <w:color w:val="00188F"/>
        </w:rPr>
        <w:t>Règles relatives aux systèmes d</w:t>
      </w:r>
      <w:r w:rsidR="005A5B37">
        <w:rPr>
          <w:b/>
          <w:color w:val="00188F"/>
        </w:rPr>
        <w:t>’</w:t>
      </w:r>
      <w:r>
        <w:rPr>
          <w:b/>
          <w:color w:val="00188F"/>
        </w:rPr>
        <w:t>exploitation éligibles pour les Produits Windows Embedded 8.1 Industry</w:t>
      </w:r>
      <w:r>
        <w:rPr>
          <w:color w:val="00188F"/>
        </w:rPr>
        <w:t xml:space="preserve"> </w:t>
      </w:r>
      <w:r>
        <w:fldChar w:fldCharType="begin"/>
      </w:r>
      <w:r>
        <w:instrText>XE "Windows Embedded 8.1 Industry Pro"</w:instrText>
      </w:r>
      <w:r>
        <w:fldChar w:fldCharType="end"/>
      </w:r>
    </w:p>
    <w:p w:rsidR="009F282C" w:rsidRDefault="009F282C" w:rsidP="00343417">
      <w:pPr>
        <w:pStyle w:val="ProductList-Body"/>
        <w:numPr>
          <w:ilvl w:val="0"/>
          <w:numId w:val="33"/>
        </w:numPr>
        <w:ind w:hanging="270"/>
      </w:pPr>
      <w:r>
        <w:t>Le système d</w:t>
      </w:r>
      <w:r w:rsidR="005A5B37">
        <w:t>’</w:t>
      </w:r>
      <w:r>
        <w:t>exploitation éligible doit être installé sur le dispositif auquel la licence de Mise à Jour doit être attribuée.</w:t>
      </w:r>
    </w:p>
    <w:p w:rsidR="009F282C" w:rsidRDefault="009F282C" w:rsidP="00343417">
      <w:pPr>
        <w:pStyle w:val="ProductList-Body"/>
        <w:numPr>
          <w:ilvl w:val="0"/>
          <w:numId w:val="33"/>
        </w:numPr>
        <w:ind w:hanging="270"/>
      </w:pPr>
      <w:r>
        <w:t>Sous réserve des stipulations ci-dessous, les clients doivent supprimer le Système d</w:t>
      </w:r>
      <w:r w:rsidR="005A5B37">
        <w:t>’</w:t>
      </w:r>
      <w:r>
        <w:t>Exploitation éligible du dispositif pour déployer la licence de Mise à Jour Windows Industry</w:t>
      </w:r>
      <w:r>
        <w:fldChar w:fldCharType="begin"/>
      </w:r>
      <w:r>
        <w:instrText>XE "Windows Embedded 8.1 Industry Pro"</w:instrText>
      </w:r>
      <w:r>
        <w:fldChar w:fldCharType="end"/>
      </w:r>
      <w:r>
        <w:t>.</w:t>
      </w:r>
    </w:p>
    <w:p w:rsidR="009F282C" w:rsidRDefault="009F282C" w:rsidP="00343417">
      <w:pPr>
        <w:pStyle w:val="ProductList-Body"/>
        <w:numPr>
          <w:ilvl w:val="0"/>
          <w:numId w:val="33"/>
        </w:numPr>
        <w:ind w:hanging="270"/>
      </w:pPr>
      <w:r>
        <w:t>Les clients qui souhaitent installer ou exécuter plus d</w:t>
      </w:r>
      <w:r w:rsidR="005A5B37">
        <w:t>’</w:t>
      </w:r>
      <w:r>
        <w:t>un système d</w:t>
      </w:r>
      <w:r w:rsidR="005A5B37">
        <w:t>’</w:t>
      </w:r>
      <w:r>
        <w:t>exploitation sous licence à la fois (système d</w:t>
      </w:r>
      <w:r w:rsidR="005A5B37">
        <w:t>’</w:t>
      </w:r>
      <w:r>
        <w:t>exploitation éligible compris) peuvent acquérir la SA pour leur licence de Mise à Jour Windows Embedded 8.1 Industry Enterprise</w:t>
      </w:r>
      <w:r>
        <w:fldChar w:fldCharType="begin"/>
      </w:r>
      <w:r>
        <w:instrText>XE "Windows Embedded 8.1 Industry Pro"</w:instrText>
      </w:r>
      <w:r>
        <w:fldChar w:fldCharType="end"/>
      </w:r>
      <w:r>
        <w:t>.</w:t>
      </w:r>
    </w:p>
    <w:p w:rsidR="009F282C" w:rsidRDefault="009F282C" w:rsidP="00343417">
      <w:pPr>
        <w:pStyle w:val="ProductList-Body"/>
        <w:numPr>
          <w:ilvl w:val="0"/>
          <w:numId w:val="33"/>
        </w:numPr>
        <w:ind w:hanging="270"/>
      </w:pPr>
      <w:r>
        <w:t>Les clients qui disposent d</w:t>
      </w:r>
      <w:r w:rsidR="005A5B37">
        <w:t>’</w:t>
      </w:r>
      <w:r>
        <w:t>une SA active n</w:t>
      </w:r>
      <w:r w:rsidR="005A5B37">
        <w:t>’</w:t>
      </w:r>
      <w:r>
        <w:t>ont pas besoin de désinstaller le système d</w:t>
      </w:r>
      <w:r w:rsidR="005A5B37">
        <w:t>’</w:t>
      </w:r>
      <w:r>
        <w:t>exploitation éligible et peuvent installer et exécuter le système d</w:t>
      </w:r>
      <w:r w:rsidR="005A5B37">
        <w:t>’</w:t>
      </w:r>
      <w:r>
        <w:t>exploitation éligible et Windows Embedded 8.1 Industry Pro</w:t>
      </w:r>
      <w:r>
        <w:fldChar w:fldCharType="begin"/>
      </w:r>
      <w:r>
        <w:instrText>XE "Windows Embedded 8.1 Industry Pro"</w:instrText>
      </w:r>
      <w:r>
        <w:fldChar w:fldCharType="end"/>
      </w:r>
      <w:r>
        <w:t xml:space="preserve"> en même temps. </w:t>
      </w:r>
    </w:p>
    <w:p w:rsidR="009F282C" w:rsidRDefault="009F282C" w:rsidP="009F282C">
      <w:pPr>
        <w:pStyle w:val="ProductList-Body"/>
      </w:pPr>
    </w:p>
    <w:p w:rsidR="009F282C" w:rsidRDefault="009F282C" w:rsidP="00055772">
      <w:pPr>
        <w:pStyle w:val="ProductList-Body"/>
        <w:ind w:left="180"/>
        <w:rPr>
          <w:b/>
          <w:color w:val="00188F"/>
        </w:rPr>
      </w:pPr>
      <w:r>
        <w:rPr>
          <w:b/>
          <w:color w:val="00188F"/>
        </w:rPr>
        <w:t>Systèmes d</w:t>
      </w:r>
      <w:r w:rsidR="005A5B37">
        <w:rPr>
          <w:b/>
          <w:color w:val="00188F"/>
        </w:rPr>
        <w:t>’</w:t>
      </w:r>
      <w:r>
        <w:rPr>
          <w:b/>
          <w:color w:val="00188F"/>
        </w:rPr>
        <w:t>Exploitatio</w:t>
      </w:r>
      <w:r w:rsidR="00723099">
        <w:rPr>
          <w:b/>
          <w:color w:val="00188F"/>
        </w:rPr>
        <w:t>n Éligibles (« SE Éligibles »)</w:t>
      </w:r>
    </w:p>
    <w:p w:rsidR="00662221" w:rsidRDefault="00662221" w:rsidP="00662221">
      <w:pPr>
        <w:pStyle w:val="ProductList-Body"/>
        <w:ind w:left="180"/>
      </w:pPr>
      <w:r>
        <w:t>Les clients qui disposent de Systèmes d</w:t>
      </w:r>
      <w:r w:rsidR="005A5B37">
        <w:t>’</w:t>
      </w:r>
      <w:r>
        <w:t>Exploitation Exigibles peuvent acheter les Produits Windows Industry correspondants indiqués dans le tableau suivant :</w:t>
      </w:r>
    </w:p>
    <w:p w:rsidR="00662221" w:rsidRDefault="00662221" w:rsidP="00662221">
      <w:pPr>
        <w:pStyle w:val="ProductList-Body"/>
        <w:ind w:left="180"/>
      </w:pPr>
    </w:p>
    <w:tbl>
      <w:tblPr>
        <w:tblStyle w:val="TableGrid"/>
        <w:tblW w:w="10715" w:type="dxa"/>
        <w:tblInd w:w="175" w:type="dxa"/>
        <w:tblLayout w:type="fixed"/>
        <w:tblLook w:val="04A0" w:firstRow="1" w:lastRow="0" w:firstColumn="1" w:lastColumn="0" w:noHBand="0" w:noVBand="1"/>
      </w:tblPr>
      <w:tblGrid>
        <w:gridCol w:w="4230"/>
        <w:gridCol w:w="2246"/>
        <w:gridCol w:w="1954"/>
        <w:gridCol w:w="2285"/>
      </w:tblGrid>
      <w:tr w:rsidR="00EA5FCC" w:rsidRPr="00F60840" w:rsidTr="004B4E25">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Systèmes d</w:t>
            </w:r>
            <w:r w:rsidR="005A5B37">
              <w:rPr>
                <w:color w:val="FFFFFF" w:themeColor="background1"/>
              </w:rPr>
              <w:t>’</w:t>
            </w:r>
            <w:r>
              <w:rPr>
                <w:color w:val="FFFFFF" w:themeColor="background1"/>
              </w:rPr>
              <w:t>exploitation éligibles</w:t>
            </w:r>
          </w:p>
        </w:tc>
        <w:tc>
          <w:tcPr>
            <w:tcW w:w="2246" w:type="dxa"/>
            <w:shd w:val="clear" w:color="auto" w:fill="0072C6"/>
            <w:vAlign w:val="center"/>
          </w:tcPr>
          <w:p w:rsidR="00EA5FCC" w:rsidRPr="000D2C50" w:rsidRDefault="00EA5FCC" w:rsidP="008041CD">
            <w:pPr>
              <w:pStyle w:val="ProductList-Body"/>
              <w:spacing w:before="20" w:after="20"/>
              <w:rPr>
                <w:color w:val="FFFFFF" w:themeColor="background1"/>
                <w:lang w:val="en-US"/>
              </w:rPr>
            </w:pPr>
            <w:r w:rsidRPr="000D2C50">
              <w:rPr>
                <w:color w:val="FFFFFF" w:themeColor="background1"/>
                <w:lang w:val="en-US"/>
              </w:rPr>
              <w:t>Mise à jour Windows Embedded 8.1 Industry Pro</w:t>
            </w:r>
          </w:p>
        </w:tc>
        <w:tc>
          <w:tcPr>
            <w:tcW w:w="1954" w:type="dxa"/>
            <w:shd w:val="clear" w:color="auto" w:fill="0072C6"/>
            <w:vAlign w:val="center"/>
          </w:tcPr>
          <w:p w:rsidR="00EA5FCC" w:rsidRPr="000D2C50" w:rsidRDefault="00EA5FCC" w:rsidP="00D17D13">
            <w:pPr>
              <w:pStyle w:val="ProductList-Body"/>
              <w:spacing w:before="20" w:after="20"/>
              <w:rPr>
                <w:color w:val="FFFFFF" w:themeColor="background1"/>
                <w:lang w:val="en-US"/>
              </w:rPr>
            </w:pPr>
            <w:r w:rsidRPr="000D2C50">
              <w:rPr>
                <w:color w:val="FFFFFF" w:themeColor="background1"/>
                <w:lang w:val="en-US"/>
              </w:rPr>
              <w:t>Mise à jour Windows Embedded 8.1 Industry Enterprise</w:t>
            </w:r>
          </w:p>
        </w:tc>
        <w:tc>
          <w:tcPr>
            <w:tcW w:w="2285" w:type="dxa"/>
            <w:shd w:val="clear" w:color="auto" w:fill="0072C6"/>
            <w:vAlign w:val="center"/>
          </w:tcPr>
          <w:p w:rsidR="00EA5FCC" w:rsidRPr="000D2C50" w:rsidRDefault="00EA5FCC" w:rsidP="00D17D13">
            <w:pPr>
              <w:pStyle w:val="ProductList-Body"/>
              <w:spacing w:before="20" w:after="20"/>
              <w:rPr>
                <w:color w:val="FFFFFF" w:themeColor="background1"/>
                <w:lang w:val="en-US"/>
              </w:rPr>
            </w:pPr>
            <w:r w:rsidRPr="000D2C50">
              <w:rPr>
                <w:color w:val="FFFFFF" w:themeColor="background1"/>
                <w:lang w:val="en-US"/>
              </w:rPr>
              <w:t>Mise à jour Windows Embedded 8.1 Industry Enterprise (Std, POS, Ind Retail)</w:t>
            </w:r>
          </w:p>
        </w:tc>
      </w:tr>
      <w:tr w:rsidR="008E76EF" w:rsidTr="004B4E25">
        <w:tc>
          <w:tcPr>
            <w:tcW w:w="4230" w:type="dxa"/>
          </w:tcPr>
          <w:p w:rsidR="008E76EF" w:rsidRPr="000D6060" w:rsidRDefault="008E76EF" w:rsidP="008E76EF">
            <w:pPr>
              <w:pStyle w:val="ProductList-Body"/>
            </w:pPr>
            <w:r>
              <w:t>Windows Vista Professionnel pour systèmes intégrés et Windows Vista Ultimate pour systèmes intégrés</w:t>
            </w:r>
          </w:p>
        </w:tc>
        <w:tc>
          <w:tcPr>
            <w:tcW w:w="2246"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1954"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285" w:type="dxa"/>
            <w:vAlign w:val="center"/>
          </w:tcPr>
          <w:p w:rsidR="008E76EF" w:rsidRPr="00CA02E2" w:rsidRDefault="008E76EF" w:rsidP="00FD7C04">
            <w:pPr>
              <w:pStyle w:val="ProductList-Body"/>
              <w:jc w:val="center"/>
            </w:pPr>
          </w:p>
        </w:tc>
      </w:tr>
      <w:tr w:rsidR="008E76EF" w:rsidTr="004B4E25">
        <w:tc>
          <w:tcPr>
            <w:tcW w:w="4230" w:type="dxa"/>
          </w:tcPr>
          <w:p w:rsidR="008E76EF" w:rsidRPr="000D6060" w:rsidRDefault="008E76EF" w:rsidP="008E76EF">
            <w:pPr>
              <w:pStyle w:val="ProductList-Body"/>
            </w:pPr>
            <w:r>
              <w:t xml:space="preserve">Windows 2000 Professionnel pour systèmes intégrés </w:t>
            </w:r>
          </w:p>
        </w:tc>
        <w:tc>
          <w:tcPr>
            <w:tcW w:w="2246"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1954"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285" w:type="dxa"/>
            <w:vAlign w:val="center"/>
          </w:tcPr>
          <w:p w:rsidR="008E76EF" w:rsidRPr="00CA02E2" w:rsidRDefault="008E76EF" w:rsidP="00FD7C04">
            <w:pPr>
              <w:pStyle w:val="ProductList-Body"/>
              <w:jc w:val="center"/>
            </w:pPr>
          </w:p>
        </w:tc>
      </w:tr>
      <w:tr w:rsidR="008E76EF" w:rsidTr="004B4E25">
        <w:tc>
          <w:tcPr>
            <w:tcW w:w="4230" w:type="dxa"/>
          </w:tcPr>
          <w:p w:rsidR="008E76EF" w:rsidRPr="000D6060" w:rsidRDefault="008E76EF" w:rsidP="008E76EF">
            <w:pPr>
              <w:pStyle w:val="ProductList-Body"/>
            </w:pPr>
            <w:r>
              <w:t>Windows NT Workstation pour systèmes intégrés</w:t>
            </w:r>
          </w:p>
        </w:tc>
        <w:tc>
          <w:tcPr>
            <w:tcW w:w="2246"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1954"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285" w:type="dxa"/>
            <w:vAlign w:val="center"/>
          </w:tcPr>
          <w:p w:rsidR="008E76EF" w:rsidRPr="00CA02E2" w:rsidRDefault="008E76EF" w:rsidP="00FD7C04">
            <w:pPr>
              <w:pStyle w:val="ProductList-Body"/>
              <w:jc w:val="center"/>
            </w:pPr>
          </w:p>
        </w:tc>
      </w:tr>
      <w:tr w:rsidR="008E76EF" w:rsidTr="004B4E25">
        <w:tc>
          <w:tcPr>
            <w:tcW w:w="4230" w:type="dxa"/>
          </w:tcPr>
          <w:p w:rsidR="008E76EF" w:rsidRPr="000D6060" w:rsidRDefault="008E76EF" w:rsidP="008E76EF">
            <w:pPr>
              <w:pStyle w:val="ProductList-Body"/>
            </w:pPr>
            <w:r>
              <w:t>Windows 7 Professionnel pour systèmes intégrés</w:t>
            </w:r>
          </w:p>
        </w:tc>
        <w:tc>
          <w:tcPr>
            <w:tcW w:w="2246" w:type="dxa"/>
            <w:vAlign w:val="center"/>
          </w:tcPr>
          <w:p w:rsidR="008E76EF" w:rsidRDefault="008E76EF" w:rsidP="00FD7C04">
            <w:pPr>
              <w:pStyle w:val="ProductList-Body"/>
              <w:jc w:val="center"/>
            </w:pPr>
            <w:r>
              <w:rPr>
                <w:rFonts w:ascii="Wingdings" w:hAnsi="Wingdings" w:cs="Wingdings"/>
                <w:sz w:val="20"/>
                <w:szCs w:val="20"/>
              </w:rPr>
              <w:t></w:t>
            </w:r>
          </w:p>
        </w:tc>
        <w:tc>
          <w:tcPr>
            <w:tcW w:w="1954" w:type="dxa"/>
            <w:vAlign w:val="center"/>
          </w:tcPr>
          <w:p w:rsidR="008E76EF" w:rsidRDefault="008E76EF" w:rsidP="00FD7C04">
            <w:pPr>
              <w:pStyle w:val="ProductList-Body"/>
              <w:jc w:val="center"/>
            </w:pPr>
            <w:r>
              <w:rPr>
                <w:rFonts w:ascii="Wingdings" w:hAnsi="Wingdings" w:cs="Wingdings"/>
                <w:sz w:val="20"/>
                <w:szCs w:val="20"/>
              </w:rPr>
              <w:t></w:t>
            </w:r>
          </w:p>
        </w:tc>
        <w:tc>
          <w:tcPr>
            <w:tcW w:w="2285" w:type="dxa"/>
            <w:vAlign w:val="center"/>
          </w:tcPr>
          <w:p w:rsidR="008E76EF" w:rsidRDefault="008E76EF" w:rsidP="00FD7C04">
            <w:pPr>
              <w:pStyle w:val="ProductList-Body"/>
              <w:jc w:val="center"/>
            </w:pPr>
          </w:p>
        </w:tc>
      </w:tr>
      <w:tr w:rsidR="008E76EF" w:rsidTr="004B4E25">
        <w:tc>
          <w:tcPr>
            <w:tcW w:w="4230" w:type="dxa"/>
          </w:tcPr>
          <w:p w:rsidR="008E76EF" w:rsidRDefault="008E76EF" w:rsidP="008E76EF">
            <w:pPr>
              <w:pStyle w:val="ProductList-Body"/>
            </w:pPr>
            <w:r>
              <w:t>Windows 7 Ultimate pour systèmes intégrés</w:t>
            </w:r>
          </w:p>
        </w:tc>
        <w:tc>
          <w:tcPr>
            <w:tcW w:w="2246" w:type="dxa"/>
            <w:vAlign w:val="center"/>
          </w:tcPr>
          <w:p w:rsidR="008E76EF" w:rsidRDefault="008E76EF" w:rsidP="00FD7C04">
            <w:pPr>
              <w:pStyle w:val="ProductList-Body"/>
              <w:jc w:val="center"/>
            </w:pPr>
            <w:r>
              <w:rPr>
                <w:rFonts w:ascii="Wingdings" w:hAnsi="Wingdings" w:cs="Wingdings"/>
                <w:sz w:val="20"/>
                <w:szCs w:val="20"/>
              </w:rPr>
              <w:t></w:t>
            </w:r>
          </w:p>
        </w:tc>
        <w:tc>
          <w:tcPr>
            <w:tcW w:w="1954" w:type="dxa"/>
            <w:vAlign w:val="center"/>
          </w:tcPr>
          <w:p w:rsidR="008E76EF" w:rsidRDefault="008E76EF" w:rsidP="00FD7C04">
            <w:pPr>
              <w:pStyle w:val="ProductList-Body"/>
              <w:jc w:val="center"/>
            </w:pPr>
            <w:r>
              <w:rPr>
                <w:rFonts w:ascii="Wingdings" w:hAnsi="Wingdings" w:cs="Wingdings"/>
                <w:sz w:val="20"/>
                <w:szCs w:val="20"/>
              </w:rPr>
              <w:t></w:t>
            </w:r>
          </w:p>
        </w:tc>
        <w:tc>
          <w:tcPr>
            <w:tcW w:w="2285" w:type="dxa"/>
            <w:vAlign w:val="center"/>
          </w:tcPr>
          <w:p w:rsidR="008E76EF" w:rsidRDefault="008E76EF" w:rsidP="00FD7C04">
            <w:pPr>
              <w:pStyle w:val="ProductList-Body"/>
              <w:jc w:val="center"/>
            </w:pPr>
          </w:p>
        </w:tc>
      </w:tr>
      <w:tr w:rsidR="00412E14" w:rsidTr="004B4E25">
        <w:tc>
          <w:tcPr>
            <w:tcW w:w="4230" w:type="dxa"/>
          </w:tcPr>
          <w:p w:rsidR="00412E14" w:rsidRPr="00B2689B" w:rsidRDefault="00412E14" w:rsidP="00412E14">
            <w:pPr>
              <w:pStyle w:val="ProductList-Body"/>
            </w:pPr>
            <w:r>
              <w:t xml:space="preserve">Windows XP Professionnel pour systèmes intégrés </w:t>
            </w:r>
          </w:p>
        </w:tc>
        <w:tc>
          <w:tcPr>
            <w:tcW w:w="2246"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1954"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285" w:type="dxa"/>
            <w:vAlign w:val="center"/>
          </w:tcPr>
          <w:p w:rsidR="00412E14" w:rsidRDefault="00412E14" w:rsidP="00FD7C04">
            <w:pPr>
              <w:pStyle w:val="ProductList-Body"/>
              <w:jc w:val="center"/>
            </w:pPr>
          </w:p>
        </w:tc>
      </w:tr>
      <w:tr w:rsidR="008E76EF" w:rsidTr="004B4E25">
        <w:tc>
          <w:tcPr>
            <w:tcW w:w="4230" w:type="dxa"/>
          </w:tcPr>
          <w:p w:rsidR="008E76EF" w:rsidRDefault="008E76EF" w:rsidP="008E76EF">
            <w:pPr>
              <w:pStyle w:val="ProductList-Body"/>
            </w:pPr>
            <w:r>
              <w:t>Windows Embedded 8 et 8.1 Pro</w:t>
            </w:r>
          </w:p>
        </w:tc>
        <w:tc>
          <w:tcPr>
            <w:tcW w:w="2246" w:type="dxa"/>
            <w:vAlign w:val="center"/>
          </w:tcPr>
          <w:p w:rsidR="008E76EF" w:rsidRDefault="008E76EF" w:rsidP="00FD7C04">
            <w:pPr>
              <w:pStyle w:val="ProductList-Body"/>
              <w:jc w:val="center"/>
            </w:pPr>
            <w:r>
              <w:rPr>
                <w:rFonts w:ascii="Wingdings" w:hAnsi="Wingdings" w:cs="Wingdings"/>
                <w:sz w:val="20"/>
                <w:szCs w:val="20"/>
              </w:rPr>
              <w:t></w:t>
            </w:r>
          </w:p>
        </w:tc>
        <w:tc>
          <w:tcPr>
            <w:tcW w:w="1954" w:type="dxa"/>
            <w:vAlign w:val="center"/>
          </w:tcPr>
          <w:p w:rsidR="008E76EF" w:rsidRDefault="008E76EF" w:rsidP="00FD7C04">
            <w:pPr>
              <w:pStyle w:val="ProductList-Body"/>
              <w:jc w:val="center"/>
            </w:pPr>
            <w:r>
              <w:rPr>
                <w:rFonts w:ascii="Wingdings" w:hAnsi="Wingdings" w:cs="Wingdings"/>
                <w:sz w:val="20"/>
                <w:szCs w:val="20"/>
              </w:rPr>
              <w:t></w:t>
            </w:r>
          </w:p>
        </w:tc>
        <w:tc>
          <w:tcPr>
            <w:tcW w:w="2285" w:type="dxa"/>
            <w:vAlign w:val="center"/>
          </w:tcPr>
          <w:p w:rsidR="008E76EF" w:rsidRDefault="008E76EF" w:rsidP="00FD7C04">
            <w:pPr>
              <w:pStyle w:val="ProductList-Body"/>
              <w:jc w:val="center"/>
            </w:pPr>
          </w:p>
        </w:tc>
      </w:tr>
      <w:tr w:rsidR="008E76EF" w:rsidTr="004B4E25">
        <w:tc>
          <w:tcPr>
            <w:tcW w:w="4230" w:type="dxa"/>
          </w:tcPr>
          <w:p w:rsidR="008E76EF" w:rsidRPr="000D2C50" w:rsidRDefault="008E76EF" w:rsidP="008E76EF">
            <w:pPr>
              <w:pStyle w:val="ProductList-Body"/>
              <w:rPr>
                <w:lang w:val="en-US"/>
              </w:rPr>
            </w:pPr>
            <w:r w:rsidRPr="000D2C50">
              <w:rPr>
                <w:lang w:val="en-US"/>
              </w:rPr>
              <w:t>Windows Embedded 8 et 8.1 Industry Pro</w:t>
            </w:r>
          </w:p>
        </w:tc>
        <w:tc>
          <w:tcPr>
            <w:tcW w:w="2246" w:type="dxa"/>
            <w:vAlign w:val="center"/>
          </w:tcPr>
          <w:p w:rsidR="008E76EF" w:rsidRDefault="008E76EF" w:rsidP="00FD7C04">
            <w:pPr>
              <w:pStyle w:val="ProductList-Body"/>
              <w:jc w:val="center"/>
            </w:pPr>
            <w:r>
              <w:rPr>
                <w:rFonts w:ascii="Wingdings" w:hAnsi="Wingdings" w:cs="Wingdings"/>
                <w:sz w:val="20"/>
                <w:szCs w:val="20"/>
              </w:rPr>
              <w:t></w:t>
            </w:r>
          </w:p>
        </w:tc>
        <w:tc>
          <w:tcPr>
            <w:tcW w:w="1954" w:type="dxa"/>
            <w:vAlign w:val="center"/>
          </w:tcPr>
          <w:p w:rsidR="008E76EF" w:rsidRDefault="000E65C7" w:rsidP="00FD7C04">
            <w:pPr>
              <w:pStyle w:val="ProductList-Body"/>
              <w:jc w:val="center"/>
            </w:pPr>
            <w:r>
              <w:rPr>
                <w:rFonts w:ascii="Wingdings" w:hAnsi="Wingdings" w:cs="Wingdings"/>
                <w:sz w:val="20"/>
                <w:szCs w:val="20"/>
              </w:rPr>
              <w:t></w:t>
            </w:r>
          </w:p>
        </w:tc>
        <w:tc>
          <w:tcPr>
            <w:tcW w:w="2285" w:type="dxa"/>
            <w:vAlign w:val="center"/>
          </w:tcPr>
          <w:p w:rsidR="008E76EF" w:rsidRDefault="008E76EF" w:rsidP="00FD7C04">
            <w:pPr>
              <w:pStyle w:val="ProductList-Body"/>
              <w:jc w:val="center"/>
            </w:pPr>
          </w:p>
        </w:tc>
      </w:tr>
      <w:tr w:rsidR="008E76EF" w:rsidTr="004B4E25">
        <w:tc>
          <w:tcPr>
            <w:tcW w:w="4230" w:type="dxa"/>
          </w:tcPr>
          <w:p w:rsidR="008E76EF" w:rsidRPr="000D2C50" w:rsidRDefault="008E76EF" w:rsidP="008E76EF">
            <w:pPr>
              <w:pStyle w:val="ProductList-Body"/>
              <w:rPr>
                <w:lang w:val="en-US"/>
              </w:rPr>
            </w:pPr>
            <w:r w:rsidRPr="000D2C50">
              <w:rPr>
                <w:lang w:val="en-US"/>
              </w:rPr>
              <w:t>Windows Embedded 8 et 8.1 Industry Retail</w:t>
            </w:r>
          </w:p>
        </w:tc>
        <w:tc>
          <w:tcPr>
            <w:tcW w:w="2246" w:type="dxa"/>
            <w:vAlign w:val="center"/>
          </w:tcPr>
          <w:p w:rsidR="008E76EF" w:rsidRDefault="008E76EF" w:rsidP="00FD7C04">
            <w:pPr>
              <w:pStyle w:val="ProductList-Body"/>
              <w:jc w:val="center"/>
            </w:pPr>
            <w:r>
              <w:rPr>
                <w:rFonts w:ascii="Wingdings" w:hAnsi="Wingdings" w:cs="Wingdings"/>
                <w:sz w:val="20"/>
                <w:szCs w:val="20"/>
              </w:rPr>
              <w:t></w:t>
            </w:r>
          </w:p>
        </w:tc>
        <w:tc>
          <w:tcPr>
            <w:tcW w:w="1954" w:type="dxa"/>
            <w:vAlign w:val="center"/>
          </w:tcPr>
          <w:p w:rsidR="008E76EF" w:rsidRDefault="008E76EF" w:rsidP="00FD7C04">
            <w:pPr>
              <w:pStyle w:val="ProductList-Body"/>
              <w:jc w:val="center"/>
            </w:pPr>
          </w:p>
        </w:tc>
        <w:tc>
          <w:tcPr>
            <w:tcW w:w="2285" w:type="dxa"/>
            <w:vAlign w:val="center"/>
          </w:tcPr>
          <w:p w:rsidR="008E76EF" w:rsidRDefault="000E65C7" w:rsidP="00FD7C04">
            <w:pPr>
              <w:pStyle w:val="ProductList-Body"/>
              <w:jc w:val="center"/>
            </w:pPr>
            <w:r>
              <w:rPr>
                <w:rFonts w:ascii="Wingdings" w:hAnsi="Wingdings" w:cs="Wingdings"/>
                <w:sz w:val="20"/>
                <w:szCs w:val="20"/>
              </w:rPr>
              <w:t></w:t>
            </w:r>
          </w:p>
        </w:tc>
      </w:tr>
      <w:tr w:rsidR="008E76EF" w:rsidTr="004B4E25">
        <w:tc>
          <w:tcPr>
            <w:tcW w:w="4230" w:type="dxa"/>
          </w:tcPr>
          <w:p w:rsidR="008E76EF" w:rsidRDefault="008E76EF" w:rsidP="008E76EF">
            <w:pPr>
              <w:pStyle w:val="ProductList-Body"/>
            </w:pPr>
            <w:r>
              <w:t>Windows Embedded POSReady 7 Pro</w:t>
            </w:r>
          </w:p>
        </w:tc>
        <w:tc>
          <w:tcPr>
            <w:tcW w:w="2246" w:type="dxa"/>
            <w:vAlign w:val="center"/>
          </w:tcPr>
          <w:p w:rsidR="008E76EF" w:rsidRDefault="008E76EF" w:rsidP="00FD7C04">
            <w:pPr>
              <w:pStyle w:val="ProductList-Body"/>
              <w:jc w:val="center"/>
            </w:pPr>
            <w:r>
              <w:rPr>
                <w:rFonts w:ascii="Wingdings" w:hAnsi="Wingdings" w:cs="Wingdings"/>
                <w:sz w:val="20"/>
                <w:szCs w:val="20"/>
              </w:rPr>
              <w:t></w:t>
            </w:r>
          </w:p>
        </w:tc>
        <w:tc>
          <w:tcPr>
            <w:tcW w:w="1954" w:type="dxa"/>
            <w:vAlign w:val="center"/>
          </w:tcPr>
          <w:p w:rsidR="008E76EF" w:rsidRDefault="008E76EF" w:rsidP="00FD7C04">
            <w:pPr>
              <w:pStyle w:val="ProductList-Body"/>
              <w:jc w:val="center"/>
            </w:pPr>
          </w:p>
        </w:tc>
        <w:tc>
          <w:tcPr>
            <w:tcW w:w="2285"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4B4E25">
        <w:tc>
          <w:tcPr>
            <w:tcW w:w="4230" w:type="dxa"/>
          </w:tcPr>
          <w:p w:rsidR="008E76EF" w:rsidRDefault="008E76EF" w:rsidP="008E76EF">
            <w:pPr>
              <w:pStyle w:val="ProductList-Body"/>
            </w:pPr>
            <w:r>
              <w:t>Windows Embarqué pour Point de Service (WEPOS)</w:t>
            </w:r>
          </w:p>
        </w:tc>
        <w:tc>
          <w:tcPr>
            <w:tcW w:w="2246" w:type="dxa"/>
            <w:vAlign w:val="center"/>
          </w:tcPr>
          <w:p w:rsidR="008E76EF" w:rsidRDefault="008E76EF" w:rsidP="00FD7C04">
            <w:pPr>
              <w:pStyle w:val="ProductList-Body"/>
              <w:jc w:val="center"/>
            </w:pPr>
            <w:r>
              <w:rPr>
                <w:rFonts w:ascii="Wingdings" w:hAnsi="Wingdings" w:cs="Wingdings"/>
                <w:sz w:val="20"/>
                <w:szCs w:val="20"/>
              </w:rPr>
              <w:t></w:t>
            </w:r>
          </w:p>
        </w:tc>
        <w:tc>
          <w:tcPr>
            <w:tcW w:w="1954" w:type="dxa"/>
            <w:vAlign w:val="center"/>
          </w:tcPr>
          <w:p w:rsidR="008E76EF" w:rsidRDefault="008E76EF" w:rsidP="00FD7C04">
            <w:pPr>
              <w:pStyle w:val="ProductList-Body"/>
              <w:jc w:val="center"/>
            </w:pPr>
          </w:p>
        </w:tc>
        <w:tc>
          <w:tcPr>
            <w:tcW w:w="2285"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4B4E25">
        <w:tc>
          <w:tcPr>
            <w:tcW w:w="4230" w:type="dxa"/>
          </w:tcPr>
          <w:p w:rsidR="008E76EF" w:rsidRDefault="008E76EF" w:rsidP="008E76EF">
            <w:pPr>
              <w:pStyle w:val="ProductList-Body"/>
            </w:pPr>
            <w:r>
              <w:t>Windows Embarqué POSReady 2009 et POSReady 7</w:t>
            </w:r>
          </w:p>
        </w:tc>
        <w:tc>
          <w:tcPr>
            <w:tcW w:w="2246" w:type="dxa"/>
            <w:vAlign w:val="center"/>
          </w:tcPr>
          <w:p w:rsidR="008E76EF" w:rsidRDefault="008E76EF" w:rsidP="00FD7C04">
            <w:pPr>
              <w:pStyle w:val="ProductList-Body"/>
              <w:jc w:val="center"/>
            </w:pPr>
            <w:r>
              <w:rPr>
                <w:rFonts w:ascii="Wingdings" w:hAnsi="Wingdings" w:cs="Wingdings"/>
                <w:sz w:val="20"/>
                <w:szCs w:val="20"/>
              </w:rPr>
              <w:t></w:t>
            </w:r>
          </w:p>
        </w:tc>
        <w:tc>
          <w:tcPr>
            <w:tcW w:w="1954" w:type="dxa"/>
            <w:vAlign w:val="center"/>
          </w:tcPr>
          <w:p w:rsidR="008E76EF" w:rsidRDefault="008E76EF" w:rsidP="00FD7C04">
            <w:pPr>
              <w:pStyle w:val="ProductList-Body"/>
              <w:jc w:val="center"/>
            </w:pPr>
          </w:p>
        </w:tc>
        <w:tc>
          <w:tcPr>
            <w:tcW w:w="2285"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4B4E25">
        <w:tc>
          <w:tcPr>
            <w:tcW w:w="4230" w:type="dxa"/>
          </w:tcPr>
          <w:p w:rsidR="008E76EF" w:rsidRDefault="008E76EF" w:rsidP="008E76EF">
            <w:pPr>
              <w:pStyle w:val="ProductList-Body"/>
            </w:pPr>
            <w:r>
              <w:t>Windows NT Embarqué</w:t>
            </w:r>
          </w:p>
        </w:tc>
        <w:tc>
          <w:tcPr>
            <w:tcW w:w="2246" w:type="dxa"/>
            <w:vAlign w:val="center"/>
          </w:tcPr>
          <w:p w:rsidR="008E76EF" w:rsidRDefault="008E76EF" w:rsidP="00FD7C04">
            <w:pPr>
              <w:pStyle w:val="ProductList-Body"/>
              <w:jc w:val="center"/>
            </w:pPr>
            <w:r>
              <w:rPr>
                <w:rFonts w:ascii="Wingdings" w:hAnsi="Wingdings" w:cs="Wingdings"/>
                <w:sz w:val="20"/>
                <w:szCs w:val="20"/>
              </w:rPr>
              <w:t></w:t>
            </w:r>
          </w:p>
        </w:tc>
        <w:tc>
          <w:tcPr>
            <w:tcW w:w="1954" w:type="dxa"/>
            <w:vAlign w:val="center"/>
          </w:tcPr>
          <w:p w:rsidR="008E76EF" w:rsidRDefault="008E76EF" w:rsidP="00FD7C04">
            <w:pPr>
              <w:pStyle w:val="ProductList-Body"/>
              <w:jc w:val="center"/>
            </w:pPr>
          </w:p>
        </w:tc>
        <w:tc>
          <w:tcPr>
            <w:tcW w:w="2285"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4B4E25">
        <w:tc>
          <w:tcPr>
            <w:tcW w:w="4230" w:type="dxa"/>
          </w:tcPr>
          <w:p w:rsidR="008E76EF" w:rsidRDefault="008E76EF" w:rsidP="008E76EF">
            <w:pPr>
              <w:pStyle w:val="ProductList-Body"/>
            </w:pPr>
            <w:r>
              <w:t>Windows XP Embedded</w:t>
            </w:r>
          </w:p>
        </w:tc>
        <w:tc>
          <w:tcPr>
            <w:tcW w:w="2246" w:type="dxa"/>
            <w:vAlign w:val="center"/>
          </w:tcPr>
          <w:p w:rsidR="008E76EF" w:rsidRDefault="008E76EF" w:rsidP="00FD7C04">
            <w:pPr>
              <w:pStyle w:val="ProductList-Body"/>
              <w:jc w:val="center"/>
            </w:pPr>
            <w:r>
              <w:rPr>
                <w:rFonts w:ascii="Wingdings" w:hAnsi="Wingdings" w:cs="Wingdings"/>
                <w:sz w:val="20"/>
                <w:szCs w:val="20"/>
              </w:rPr>
              <w:t></w:t>
            </w:r>
          </w:p>
        </w:tc>
        <w:tc>
          <w:tcPr>
            <w:tcW w:w="1954" w:type="dxa"/>
            <w:vAlign w:val="center"/>
          </w:tcPr>
          <w:p w:rsidR="008E76EF" w:rsidRDefault="008E76EF" w:rsidP="00FD7C04">
            <w:pPr>
              <w:pStyle w:val="ProductList-Body"/>
              <w:jc w:val="center"/>
            </w:pPr>
          </w:p>
        </w:tc>
        <w:tc>
          <w:tcPr>
            <w:tcW w:w="2285"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4B4E25">
        <w:tc>
          <w:tcPr>
            <w:tcW w:w="4230" w:type="dxa"/>
          </w:tcPr>
          <w:p w:rsidR="008E76EF" w:rsidRPr="000D2C50" w:rsidRDefault="008E76EF" w:rsidP="008E76EF">
            <w:pPr>
              <w:pStyle w:val="ProductList-Body"/>
              <w:rPr>
                <w:lang w:val="en-US"/>
              </w:rPr>
            </w:pPr>
            <w:r w:rsidRPr="000D2C50">
              <w:rPr>
                <w:lang w:val="en-US"/>
              </w:rPr>
              <w:t>Windows Embedded Standard 7, 2009 et Windows Embedded 8 Standard</w:t>
            </w:r>
          </w:p>
        </w:tc>
        <w:tc>
          <w:tcPr>
            <w:tcW w:w="2246" w:type="dxa"/>
            <w:vAlign w:val="center"/>
          </w:tcPr>
          <w:p w:rsidR="008E76EF" w:rsidRDefault="008E76EF" w:rsidP="00FD7C04">
            <w:pPr>
              <w:pStyle w:val="ProductList-Body"/>
              <w:jc w:val="center"/>
            </w:pPr>
            <w:r>
              <w:rPr>
                <w:rFonts w:ascii="Wingdings" w:hAnsi="Wingdings" w:cs="Wingdings"/>
                <w:sz w:val="20"/>
                <w:szCs w:val="20"/>
              </w:rPr>
              <w:t></w:t>
            </w:r>
          </w:p>
        </w:tc>
        <w:tc>
          <w:tcPr>
            <w:tcW w:w="1954" w:type="dxa"/>
            <w:vAlign w:val="center"/>
          </w:tcPr>
          <w:p w:rsidR="008E76EF" w:rsidRDefault="008E76EF" w:rsidP="00FD7C04">
            <w:pPr>
              <w:pStyle w:val="ProductList-Body"/>
              <w:jc w:val="center"/>
            </w:pPr>
          </w:p>
        </w:tc>
        <w:tc>
          <w:tcPr>
            <w:tcW w:w="2285"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Default="00AF6659" w:rsidP="00055772">
      <w:pPr>
        <w:pStyle w:val="ProductList-Body"/>
        <w:ind w:left="180"/>
      </w:pPr>
      <w:r>
        <w:t>Les clients dont la SA expire sont éligibles au renouvellement de leur SA pour Windows Industry Enterprise</w:t>
      </w:r>
      <w:r>
        <w:fldChar w:fldCharType="begin"/>
      </w:r>
      <w:r>
        <w:instrText>XE "Windows 8.1 Pro"</w:instrText>
      </w:r>
      <w:r>
        <w:fldChar w:fldCharType="end"/>
      </w:r>
      <w:r>
        <w:t>.</w:t>
      </w:r>
    </w:p>
    <w:p w:rsidR="009F282C" w:rsidRDefault="009F282C" w:rsidP="00055772">
      <w:pPr>
        <w:pStyle w:val="ProductList-Body"/>
        <w:ind w:left="180"/>
      </w:pPr>
    </w:p>
    <w:p w:rsidR="009F282C" w:rsidRDefault="009F282C" w:rsidP="00055772">
      <w:pPr>
        <w:pStyle w:val="ProductList-Body"/>
        <w:ind w:left="180"/>
      </w:pPr>
      <w:r>
        <w:t>Les clients qui souhaitent souscrire à la SA pour Windows Embedded 8.1 Industry Enterprise</w:t>
      </w:r>
      <w:r>
        <w:fldChar w:fldCharType="begin"/>
      </w:r>
      <w:r>
        <w:instrText>XE "Windows Embedded 8.1 Industry Pro"</w:instrText>
      </w:r>
      <w:r>
        <w:fldChar w:fldCharType="end"/>
      </w:r>
      <w:r>
        <w:t xml:space="preserve"> disposent des options suivantes :</w:t>
      </w:r>
    </w:p>
    <w:p w:rsidR="009F282C" w:rsidRPr="00430C94" w:rsidRDefault="00B80DB3" w:rsidP="00343417">
      <w:pPr>
        <w:pStyle w:val="ProductList-Body"/>
        <w:numPr>
          <w:ilvl w:val="0"/>
          <w:numId w:val="49"/>
        </w:numPr>
        <w:ind w:hanging="270"/>
      </w:pPr>
      <w:r>
        <w:t>Programmes de Licences Select, Select Plus, Open Value (hors option couvrant l</w:t>
      </w:r>
      <w:r w:rsidR="005A5B37">
        <w:t>’</w:t>
      </w:r>
      <w:r>
        <w:t>ensemble de l</w:t>
      </w:r>
      <w:r w:rsidR="005A5B37">
        <w:t>’</w:t>
      </w:r>
      <w:r>
        <w:t xml:space="preserve">entreprise) et Open </w:t>
      </w:r>
    </w:p>
    <w:p w:rsidR="009F282C" w:rsidRDefault="009F282C" w:rsidP="00343417">
      <w:pPr>
        <w:pStyle w:val="ProductList-Body"/>
        <w:numPr>
          <w:ilvl w:val="1"/>
          <w:numId w:val="49"/>
        </w:numPr>
        <w:ind w:left="990" w:hanging="270"/>
      </w:pPr>
      <w:r>
        <w:t>Renouveler la SA pour le système d</w:t>
      </w:r>
      <w:r w:rsidR="005A5B37">
        <w:t>’</w:t>
      </w:r>
      <w:r>
        <w:t>exploitation Windows Embedded Industry à l</w:t>
      </w:r>
      <w:r w:rsidR="005A5B37">
        <w:t>’</w:t>
      </w:r>
      <w:r>
        <w:t>expiration de la SA pour POSReady 2009, POSReady 7, Windows Embedded 8 Industry Pro, Windows Embedded 8.1 Industry Pro, Windows Embedded 8 Industry Enterprise ou Windows Embedded 8.1 Industry Enterprise</w:t>
      </w:r>
      <w:r>
        <w:fldChar w:fldCharType="begin"/>
      </w:r>
      <w:r>
        <w:instrText>XE "Windows Embedded 8.1 Industry Pro"</w:instrText>
      </w:r>
      <w:r>
        <w:fldChar w:fldCharType="end"/>
      </w:r>
      <w:r>
        <w:t xml:space="preserve">. </w:t>
      </w:r>
    </w:p>
    <w:p w:rsidR="009F282C" w:rsidRDefault="009F282C" w:rsidP="00343417">
      <w:pPr>
        <w:pStyle w:val="ProductList-Body"/>
        <w:numPr>
          <w:ilvl w:val="0"/>
          <w:numId w:val="49"/>
        </w:numPr>
        <w:ind w:hanging="270"/>
      </w:pPr>
      <w:r>
        <w:t>Accords de Mise en Œuvre Entreprise : à l</w:t>
      </w:r>
      <w:r w:rsidR="005A5B37">
        <w:t>’</w:t>
      </w:r>
      <w:r>
        <w:t>expiration d</w:t>
      </w:r>
      <w:r w:rsidR="005A5B37">
        <w:t>’</w:t>
      </w:r>
      <w:r>
        <w:t>un Accord de Mise en Œuvre Entreprise existant couvrant le Système d</w:t>
      </w:r>
      <w:r w:rsidR="005A5B37">
        <w:t>’</w:t>
      </w:r>
      <w:r>
        <w:t>Exploitation Windows Embedded, les clients peuvent renouveler cette couverture au titre d</w:t>
      </w:r>
      <w:r w:rsidR="005A5B37">
        <w:t>’</w:t>
      </w:r>
      <w:r>
        <w:t>un nouvel Accord de Mise en Œuvre Entreprise pour le Système d</w:t>
      </w:r>
      <w:r w:rsidR="005A5B37">
        <w:t>’</w:t>
      </w:r>
      <w:r>
        <w:t>Exploitation Windows Embedded.</w:t>
      </w:r>
    </w:p>
    <w:p w:rsidR="009F282C" w:rsidRDefault="009F282C" w:rsidP="009F282C">
      <w:pPr>
        <w:pStyle w:val="ProductList-Body"/>
      </w:pPr>
    </w:p>
    <w:p w:rsidR="009F282C" w:rsidRDefault="009F282C" w:rsidP="00430C94">
      <w:pPr>
        <w:pStyle w:val="ProductList-Body"/>
        <w:ind w:left="180"/>
      </w:pPr>
      <w:r>
        <w:t>Les clients qui souhaitent acquérir la Mise à Jour et la Software Assurance Windows Embedded 8.1 Industry Enterprise disposent des options suivantes :</w:t>
      </w:r>
    </w:p>
    <w:p w:rsidR="009F282C" w:rsidRDefault="009F282C" w:rsidP="00343417">
      <w:pPr>
        <w:pStyle w:val="ProductList-Body"/>
        <w:numPr>
          <w:ilvl w:val="0"/>
          <w:numId w:val="49"/>
        </w:numPr>
        <w:ind w:hanging="270"/>
      </w:pPr>
      <w:r>
        <w:t>Programmes de licences de Contrat Entreprise, Select Plus, Open Value (hors option couvrant l</w:t>
      </w:r>
      <w:r w:rsidR="005A5B37">
        <w:t>’</w:t>
      </w:r>
      <w:r>
        <w:t>ensemble de l</w:t>
      </w:r>
      <w:r w:rsidR="005A5B37">
        <w:t>’</w:t>
      </w:r>
      <w:r>
        <w:t>organisation) et Open :</w:t>
      </w:r>
    </w:p>
    <w:p w:rsidR="009F282C" w:rsidRDefault="009F282C" w:rsidP="00343417">
      <w:pPr>
        <w:pStyle w:val="ProductList-Body"/>
        <w:numPr>
          <w:ilvl w:val="1"/>
          <w:numId w:val="49"/>
        </w:numPr>
        <w:ind w:left="990" w:hanging="270"/>
      </w:pPr>
      <w:r>
        <w:t>Acheter la Mise à Jour et la Software Assurance Windows Embedded 8.1 Industry Enterprise couvrant les Dispositifs Verticaux sur lesquels le client a installé l</w:t>
      </w:r>
      <w:r w:rsidR="005A5B37">
        <w:t>’</w:t>
      </w:r>
      <w:r>
        <w:t>un des systèmes d</w:t>
      </w:r>
      <w:r w:rsidR="005A5B37">
        <w:t>’</w:t>
      </w:r>
      <w:r>
        <w:t>exploitation éligibles acquis sous licence répertoriés dans la liste de Mise à Jour Windows Industry ci-dessus.</w:t>
      </w:r>
    </w:p>
    <w:p w:rsidR="009F282C" w:rsidRDefault="009F282C" w:rsidP="00343417">
      <w:pPr>
        <w:pStyle w:val="ProductList-Body"/>
        <w:numPr>
          <w:ilvl w:val="1"/>
          <w:numId w:val="49"/>
        </w:numPr>
        <w:ind w:left="990" w:hanging="270"/>
      </w:pPr>
      <w:r>
        <w:t>Les clients sont autorisés à réattribuer la SA pour Windows 8.1 Industry Enterprise depuis le dispositif d</w:t>
      </w:r>
      <w:r w:rsidR="005A5B37">
        <w:t>’</w:t>
      </w:r>
      <w:r>
        <w:t>origine vers un dispositif de remplacement, mais pas à court terme (c</w:t>
      </w:r>
      <w:r w:rsidR="005A5B37">
        <w:t>’</w:t>
      </w:r>
      <w:r>
        <w:t>est-à-dire, pas dans les quatre-vingt-dix (90) jours après la dernière attribution), à condition que (1) les clients acquièrent sous licence, et installent sur le dispositif de remplacement, la dernière version de ce système d</w:t>
      </w:r>
      <w:r w:rsidR="005A5B37">
        <w:t>’</w:t>
      </w:r>
      <w:r>
        <w:t>exploitation et (2) que les clients suppriment du dispositif d</w:t>
      </w:r>
      <w:r w:rsidR="005A5B37">
        <w:t>’</w:t>
      </w:r>
      <w:r>
        <w:t>origine toute mise à jour du système d</w:t>
      </w:r>
      <w:r w:rsidR="005A5B37">
        <w:t>’</w:t>
      </w:r>
      <w:r>
        <w:t>exploitation d</w:t>
      </w:r>
      <w:r w:rsidR="005A5B37">
        <w:t>’</w:t>
      </w:r>
      <w:r>
        <w:t>ordinateur.</w:t>
      </w:r>
    </w:p>
    <w:p w:rsidR="009F282C" w:rsidRDefault="009F282C" w:rsidP="009F282C">
      <w:pPr>
        <w:pStyle w:val="ProductList-Body"/>
      </w:pPr>
    </w:p>
    <w:p w:rsidR="009F282C" w:rsidRPr="009F282C" w:rsidRDefault="009F282C" w:rsidP="007223E3">
      <w:pPr>
        <w:pStyle w:val="ProductList-Body"/>
        <w:ind w:left="180"/>
        <w:rPr>
          <w:b/>
        </w:rPr>
      </w:pPr>
      <w:r>
        <w:rPr>
          <w:b/>
          <w:color w:val="00188F"/>
        </w:rPr>
        <w:t>Droits de passage à une version antérieure et droits aux supports</w:t>
      </w:r>
    </w:p>
    <w:p w:rsidR="004D4DBB" w:rsidRDefault="009F282C" w:rsidP="007223E3">
      <w:pPr>
        <w:pStyle w:val="ProductList-Body"/>
        <w:ind w:left="180"/>
      </w:pPr>
      <w:r w:rsidRPr="00B725F9">
        <w:t>Microsoft Windows Embedded 8.1 Industry Pro et Enterprise</w:t>
      </w:r>
      <w:r w:rsidRPr="00B725F9">
        <w:fldChar w:fldCharType="begin"/>
      </w:r>
      <w:r w:rsidRPr="00B725F9">
        <w:instrText>XE "Windows Embedded 8.1 Industry Pro"</w:instrText>
      </w:r>
      <w:r w:rsidRPr="00B725F9">
        <w:fldChar w:fldCharType="end"/>
      </w:r>
      <w:r w:rsidRPr="00B725F9">
        <w:t> : Les clients participant à un programme de Licence en Volume disposant d</w:t>
      </w:r>
      <w:r w:rsidR="005A5B37" w:rsidRPr="00B725F9">
        <w:t>’</w:t>
      </w:r>
      <w:r w:rsidRPr="00B725F9">
        <w:t>une licence valable pour Windows Embedded 8.1 Industry Pro et Enterprise obtenue par l</w:t>
      </w:r>
      <w:r w:rsidR="005A5B37" w:rsidRPr="00B725F9">
        <w:t>’</w:t>
      </w:r>
      <w:r w:rsidRPr="00B725F9">
        <w:t>intermédiaire du programme de Licence en Volume pour Windows Embedded 8.1 Industry peuvent utiliser une version antérieure en lieu et place de la version pour laquell</w:t>
      </w:r>
      <w:r w:rsidR="00A96404" w:rsidRPr="00B725F9">
        <w:t>e ils disposent d</w:t>
      </w:r>
      <w:r w:rsidR="005A5B37" w:rsidRPr="00B725F9">
        <w:t>’</w:t>
      </w:r>
      <w:r w:rsidR="00A96404" w:rsidRPr="00B725F9">
        <w:t xml:space="preserve">une licence. </w:t>
      </w:r>
      <w:r w:rsidRPr="00B725F9">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rsidR="004D4DBB" w:rsidRDefault="004D4DBB" w:rsidP="007223E3">
      <w:pPr>
        <w:pStyle w:val="ProductList-Body"/>
        <w:ind w:left="180"/>
      </w:pPr>
    </w:p>
    <w:p w:rsidR="004D4DBB" w:rsidRDefault="004D4DBB" w:rsidP="007223E3">
      <w:pPr>
        <w:pStyle w:val="ProductList-Body"/>
        <w:ind w:left="180"/>
      </w:pPr>
      <w:r>
        <w:t>Clients détenteurs d</w:t>
      </w:r>
      <w:r w:rsidR="005A5B37">
        <w:t>’</w:t>
      </w:r>
      <w:r>
        <w:t>une licence Open, d</w:t>
      </w:r>
      <w:r w:rsidR="005A5B37">
        <w:t>’</w:t>
      </w:r>
      <w:r>
        <w:t>un Contrat Select Plus et d</w:t>
      </w:r>
      <w:r w:rsidR="005A5B37">
        <w:t>’</w:t>
      </w:r>
      <w:r>
        <w:t>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 ou de la Mise à jour Windows Embedded 8.1 Industry Enterprise. L</w:t>
      </w:r>
      <w:r w:rsidR="005A5B37">
        <w:t>’</w:t>
      </w:r>
      <w:r>
        <w:t>utilisation de ce logiciel est soumise à toutes les conditions de licence de Windows Embedded 8.1 Industry Pro et Enterprise et est limitée aux Dispositifs Verticaux. Cette limitation ne s</w:t>
      </w:r>
      <w:r w:rsidR="005A5B37">
        <w:t>’</w:t>
      </w:r>
      <w:r>
        <w:t>applique pas aux dispositifs couverts par une SA active pour Windows Industry.</w:t>
      </w:r>
    </w:p>
    <w:p w:rsidR="004D4DBB" w:rsidRDefault="004D4DBB" w:rsidP="007223E3">
      <w:pPr>
        <w:pStyle w:val="ProductList-Body"/>
        <w:ind w:left="180"/>
      </w:pPr>
    </w:p>
    <w:p w:rsidR="004D4DBB" w:rsidRPr="009F282C" w:rsidRDefault="004D4DBB" w:rsidP="004D4DBB">
      <w:pPr>
        <w:pStyle w:val="ProductList-Body"/>
        <w:ind w:left="180"/>
        <w:rPr>
          <w:b/>
        </w:rPr>
      </w:pPr>
      <w:r>
        <w:rPr>
          <w:b/>
          <w:color w:val="00188F"/>
        </w:rPr>
        <w:t>Définition de Dispositif Vertical</w:t>
      </w:r>
    </w:p>
    <w:p w:rsidR="009F282C" w:rsidRDefault="004D4DBB" w:rsidP="004D4DBB">
      <w:pPr>
        <w:pStyle w:val="ProductList-Body"/>
        <w:ind w:left="180"/>
      </w:pPr>
      <w:r>
        <w:t>« Dispositif Vertical » (ou Dispositif Spécialisé Utilisé par des Professionnels de la Spécialité Considérée) désigne tout dispositif qui : (1) n</w:t>
      </w:r>
      <w:r w:rsidR="005A5B37">
        <w:t>’</w:t>
      </w:r>
      <w:r>
        <w:t>est pas utilisable dans sa configuration déployée en tant que dispositif personnel à usage général (tel qu</w:t>
      </w:r>
      <w:r w:rsidR="005A5B37">
        <w:t>’</w:t>
      </w:r>
      <w:r>
        <w:t>un ordinateur personnel), serveur multifonction ou substitut viable sur le marché de l</w:t>
      </w:r>
      <w:r w:rsidR="005A5B37">
        <w:t>’</w:t>
      </w:r>
      <w:r>
        <w:t>un de ces systèmes ; et (2) emploie seulement un logiciel spécifique à une tâche ou à un métier (par exemple, un logiciel de CAO utilisé par un architecte ou un logiciel de point de ve</w:t>
      </w:r>
      <w:r w:rsidR="00A96404">
        <w:t xml:space="preserve">nte) (« Programme Vertical »). </w:t>
      </w:r>
      <w:r>
        <w:t>Ce dispositif peut inclure des fonctionnalités et des fonctions dérivées de logiciels Mi</w:t>
      </w:r>
      <w:r w:rsidR="00A96404">
        <w:t xml:space="preserve">crosoft ou de logiciels tiers. </w:t>
      </w:r>
      <w: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5A5B37">
        <w:t>’</w:t>
      </w:r>
      <w:r>
        <w:t>un point de vue technique pour fonctionner uniquement lorsqu</w:t>
      </w:r>
      <w:r w:rsidR="005A5B37">
        <w:t>’</w:t>
      </w:r>
      <w:r>
        <w:t>elles sont utilisées avec la fonctionnalité du Programme Vertical.</w:t>
      </w:r>
    </w:p>
    <w:p w:rsidR="009F282C" w:rsidRDefault="009F282C" w:rsidP="009F282C">
      <w:pPr>
        <w:pStyle w:val="ProductList-Body"/>
      </w:pPr>
    </w:p>
    <w:p w:rsidR="004D4DBB" w:rsidRPr="004D4DBB" w:rsidRDefault="004D4DBB" w:rsidP="004D4DBB">
      <w:pPr>
        <w:pStyle w:val="ProductList-Body"/>
        <w:ind w:left="180"/>
        <w:rPr>
          <w:b/>
          <w:color w:val="00188F"/>
        </w:rPr>
      </w:pPr>
      <w:r>
        <w:rPr>
          <w:b/>
          <w:color w:val="00188F"/>
        </w:rPr>
        <w:t>Droit d</w:t>
      </w:r>
      <w:r w:rsidR="005A5B37">
        <w:rPr>
          <w:b/>
          <w:color w:val="00188F"/>
        </w:rPr>
        <w:t>’</w:t>
      </w:r>
      <w:r>
        <w:rPr>
          <w:b/>
          <w:color w:val="00188F"/>
        </w:rPr>
        <w:t>acheter des Software Assurance</w:t>
      </w:r>
    </w:p>
    <w:p w:rsidR="004D4DBB" w:rsidRPr="004D4DBB" w:rsidRDefault="004D4DBB" w:rsidP="004D4DBB">
      <w:pPr>
        <w:pStyle w:val="ProductList-Body"/>
        <w:ind w:left="180"/>
      </w:pPr>
      <w: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w:t>
      </w:r>
      <w:r w:rsidR="005A5B37">
        <w:t>’</w:t>
      </w:r>
      <w:r>
        <w:t>exploitation d</w:t>
      </w:r>
      <w:r w:rsidR="005A5B37">
        <w:t>’</w:t>
      </w:r>
      <w:r>
        <w:t>ordinateur Windows à ces licences sous 90 jours à compter de la date d</w:t>
      </w:r>
      <w:r w:rsidR="005A5B37">
        <w:t>’</w:t>
      </w:r>
      <w:r>
        <w:t>achat de leurs licences sans avoir à acheter la Mise à Jour Windows Industry Enterprise.</w:t>
      </w:r>
    </w:p>
    <w:p w:rsidR="004D4DBB" w:rsidRDefault="004D4DBB" w:rsidP="009F282C">
      <w:pPr>
        <w:pStyle w:val="ProductList-Body"/>
        <w:rPr>
          <w:b/>
          <w:color w:val="00188F"/>
        </w:rPr>
      </w:pPr>
    </w:p>
    <w:p w:rsidR="009F282C" w:rsidRPr="009F282C" w:rsidRDefault="009F282C" w:rsidP="004D4DBB">
      <w:pPr>
        <w:pStyle w:val="ProductList-Body"/>
        <w:ind w:left="180"/>
        <w:rPr>
          <w:b/>
        </w:rPr>
      </w:pPr>
      <w:r>
        <w:rPr>
          <w:b/>
          <w:color w:val="00188F"/>
        </w:rPr>
        <w:t>Les conditions suivantes s</w:t>
      </w:r>
      <w:r w:rsidR="005A5B37">
        <w:rPr>
          <w:b/>
          <w:color w:val="00188F"/>
        </w:rPr>
        <w:t>’</w:t>
      </w:r>
      <w:r>
        <w:rPr>
          <w:b/>
          <w:color w:val="00188F"/>
        </w:rPr>
        <w:t>appliquent lorsque vous créez d</w:t>
      </w:r>
      <w:r w:rsidR="00C757E6">
        <w:rPr>
          <w:b/>
          <w:color w:val="00188F"/>
        </w:rPr>
        <w:t>es masters de Windows Embedded</w:t>
      </w:r>
    </w:p>
    <w:p w:rsidR="00782C7B" w:rsidRDefault="009F282C" w:rsidP="002F3FF6">
      <w:pPr>
        <w:pStyle w:val="ProductList-Body"/>
        <w:ind w:left="180"/>
      </w:pPr>
      <w:r>
        <w:t>Si un tiers doit créer des masters de Produits Windows Embedded sur les ordinateurs d</w:t>
      </w:r>
      <w:r w:rsidR="005A5B37">
        <w:t>’</w:t>
      </w:r>
      <w:r>
        <w:t>un client, ledit client doit préalablement fournir à ce tiers un document écrit prouvant qu</w:t>
      </w:r>
      <w:r w:rsidR="005A5B37">
        <w:t>’</w:t>
      </w:r>
      <w:r>
        <w:t>il dispose de licences pour le logiciel que ce tiers doit installer. Il peut s</w:t>
      </w:r>
      <w:r w:rsidR="005A5B37">
        <w:t>’</w:t>
      </w:r>
      <w:r>
        <w:t>agir d</w:t>
      </w:r>
      <w:r w:rsidR="005A5B37">
        <w:t>’</w:t>
      </w:r>
      <w:r>
        <w:t>une copie du formulaire de signature du Contrat de Licence en Volume Microsoft applicable au logiciel de mise à jour de système d</w:t>
      </w:r>
      <w:r w:rsidR="005A5B37">
        <w:t>’</w:t>
      </w:r>
      <w:r>
        <w:t>exploitation Microsoft Embedded à installer.</w:t>
      </w:r>
    </w:p>
    <w:bookmarkStart w:id="815" w:name="_Toc378147650"/>
    <w:bookmarkStart w:id="816" w:name="_Toc378151552"/>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13DF8" w:rsidRDefault="00943761" w:rsidP="009708AE">
      <w:pPr>
        <w:pStyle w:val="ProductList-OfferingGroupHeading"/>
        <w:outlineLvl w:val="1"/>
      </w:pPr>
      <w:bookmarkStart w:id="817" w:name="_Toc379797274"/>
      <w:bookmarkStart w:id="818" w:name="_Toc380513299"/>
      <w:bookmarkStart w:id="819" w:name="_Toc380655347"/>
      <w:bookmarkStart w:id="820" w:name="_Toc402272673"/>
      <w:r>
        <w:t>Windows Server</w:t>
      </w:r>
      <w:bookmarkEnd w:id="815"/>
      <w:bookmarkEnd w:id="816"/>
      <w:bookmarkEnd w:id="817"/>
      <w:bookmarkEnd w:id="818"/>
      <w:bookmarkEnd w:id="819"/>
      <w:bookmarkEnd w:id="820"/>
    </w:p>
    <w:p w:rsidR="00C13DF8" w:rsidRDefault="009708AE" w:rsidP="00B26BEF">
      <w:pPr>
        <w:pStyle w:val="ProductList-Offering2Heading"/>
        <w:outlineLvl w:val="2"/>
      </w:pPr>
      <w:bookmarkStart w:id="821" w:name="_Toc378147651"/>
      <w:bookmarkStart w:id="822" w:name="_Toc378151553"/>
      <w:r>
        <w:tab/>
      </w:r>
      <w:bookmarkStart w:id="823" w:name="_Toc379797275"/>
      <w:bookmarkStart w:id="824" w:name="_Toc380513300"/>
      <w:bookmarkStart w:id="825" w:name="_Toc380655348"/>
      <w:bookmarkStart w:id="826" w:name="_Toc402272674"/>
      <w:r>
        <w:t>Windows MultiPoint Server</w:t>
      </w:r>
      <w:bookmarkEnd w:id="821"/>
      <w:bookmarkEnd w:id="822"/>
      <w:bookmarkEnd w:id="823"/>
      <w:bookmarkEnd w:id="824"/>
      <w:bookmarkEnd w:id="825"/>
      <w:bookmarkEnd w:id="8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AF4012" w:rsidTr="00AF4012">
        <w:trPr>
          <w:tblHeader/>
        </w:trPr>
        <w:tc>
          <w:tcPr>
            <w:tcW w:w="3060" w:type="dxa"/>
            <w:tcBorders>
              <w:bottom w:val="nil"/>
            </w:tcBorders>
            <w:shd w:val="clear" w:color="auto" w:fill="00188F"/>
          </w:tcPr>
          <w:p w:rsidR="00AF4012" w:rsidRPr="00EE0836" w:rsidRDefault="00AF4012"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AF4012" w:rsidRPr="00A845AF" w:rsidRDefault="00AF4012"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AF4012" w:rsidRPr="00A845AF" w:rsidRDefault="00AF4012"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AF4012" w:rsidRPr="00A845AF" w:rsidRDefault="00AF4012"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AF4012" w:rsidRPr="00A845AF" w:rsidRDefault="00AF4012"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AF4012" w:rsidRPr="00A845AF" w:rsidRDefault="00AF4012"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AF4012" w:rsidRPr="00A845AF" w:rsidRDefault="00AF4012"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AF4012" w:rsidRPr="00A845AF" w:rsidRDefault="00AF4012"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F4012" w:rsidTr="00AF4012">
        <w:tc>
          <w:tcPr>
            <w:tcW w:w="3060" w:type="dxa"/>
            <w:tcBorders>
              <w:top w:val="nil"/>
              <w:left w:val="nil"/>
              <w:bottom w:val="dashSmallGap" w:sz="4" w:space="0" w:color="BFBFBF" w:themeColor="background1" w:themeShade="BF"/>
              <w:right w:val="nil"/>
            </w:tcBorders>
          </w:tcPr>
          <w:p w:rsidR="00AF4012" w:rsidRDefault="00AF4012" w:rsidP="00A1418D">
            <w:pPr>
              <w:pStyle w:val="ProductList-Offering2"/>
            </w:pPr>
            <w:bookmarkStart w:id="827" w:name="_Toc379797276"/>
            <w:bookmarkStart w:id="828" w:name="_Toc380513301"/>
            <w:bookmarkStart w:id="829" w:name="_Toc380655349"/>
            <w:bookmarkStart w:id="830" w:name="_Toc402272675"/>
            <w:r>
              <w:t>CAL Windows MultiPoint Server 2012 (Utilisateur et Dispositif)</w:t>
            </w:r>
            <w:bookmarkEnd w:id="827"/>
            <w:bookmarkEnd w:id="828"/>
            <w:bookmarkEnd w:id="829"/>
            <w:bookmarkEnd w:id="830"/>
            <w:r>
              <w:fldChar w:fldCharType="begin"/>
            </w:r>
            <w:r>
              <w:instrText>XE "CAL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F4012" w:rsidRDefault="00AF401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F4012" w:rsidRDefault="00AF4012" w:rsidP="00C05A53">
            <w:pPr>
              <w:pStyle w:val="ProductList-OfferingBody"/>
              <w:ind w:left="-113"/>
              <w:jc w:val="center"/>
            </w:pPr>
            <w:r>
              <w:t>1</w:t>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Pr="00A845AF" w:rsidRDefault="00AF4012"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5" w:type="dxa"/>
            <w:shd w:val="clear" w:color="auto" w:fill="BFBFBF" w:themeFill="background1" w:themeFillShade="BF"/>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r>
      <w:tr w:rsidR="00AF4012" w:rsidTr="00AF4012">
        <w:tc>
          <w:tcPr>
            <w:tcW w:w="3060" w:type="dxa"/>
            <w:tcBorders>
              <w:top w:val="dashSmallGap" w:sz="4" w:space="0" w:color="BFBFBF" w:themeColor="background1" w:themeShade="BF"/>
              <w:left w:val="nil"/>
              <w:bottom w:val="dashSmallGap" w:sz="4" w:space="0" w:color="BFBFBF" w:themeColor="background1" w:themeShade="BF"/>
              <w:right w:val="nil"/>
            </w:tcBorders>
          </w:tcPr>
          <w:p w:rsidR="00AF4012" w:rsidRDefault="00AF4012" w:rsidP="00A1418D">
            <w:pPr>
              <w:pStyle w:val="ProductList-Offering2"/>
            </w:pPr>
            <w:bookmarkStart w:id="831" w:name="_Toc379797277"/>
            <w:bookmarkStart w:id="832" w:name="_Toc380513302"/>
            <w:bookmarkStart w:id="833" w:name="_Toc380655350"/>
            <w:bookmarkStart w:id="834" w:name="_Toc402272676"/>
            <w:r>
              <w:t>CAL Windows MultiPoint Server 2012</w:t>
            </w:r>
            <w:r>
              <w:fldChar w:fldCharType="begin"/>
            </w:r>
            <w:r>
              <w:instrText>XE "CAL Windows MultiPoint Server 2012"</w:instrText>
            </w:r>
            <w:r>
              <w:fldChar w:fldCharType="end"/>
            </w:r>
            <w:r>
              <w:t xml:space="preserve"> avec CAL Windows Server 2012</w:t>
            </w:r>
            <w:r>
              <w:fldChar w:fldCharType="begin"/>
            </w:r>
            <w:r>
              <w:instrText>XE "CAL Windows MultiPoint Server 2012 et CAL Windows Server 2012"</w:instrText>
            </w:r>
            <w:r>
              <w:fldChar w:fldCharType="end"/>
            </w:r>
            <w:r>
              <w:t xml:space="preserve"> </w:t>
            </w:r>
            <w:r w:rsidR="006E49F0">
              <w:br/>
            </w:r>
            <w:r>
              <w:t>(Utilisateur et Dispositif)</w:t>
            </w:r>
            <w:bookmarkEnd w:id="831"/>
            <w:bookmarkEnd w:id="832"/>
            <w:bookmarkEnd w:id="833"/>
            <w:bookmarkEnd w:id="8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F4012" w:rsidRDefault="00AF401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AF4012" w:rsidRDefault="00AF4012" w:rsidP="00C05A53">
            <w:pPr>
              <w:pStyle w:val="ProductList-OfferingBody"/>
              <w:ind w:left="-113"/>
              <w:jc w:val="center"/>
            </w:pPr>
            <w:r>
              <w:t>1</w:t>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Pr="00A845AF" w:rsidRDefault="00AF4012"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5" w:type="dxa"/>
            <w:shd w:val="clear" w:color="auto" w:fill="BFBFBF" w:themeFill="background1" w:themeFillShade="BF"/>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r>
      <w:tr w:rsidR="00AF4012" w:rsidTr="00AF4012">
        <w:tc>
          <w:tcPr>
            <w:tcW w:w="3060" w:type="dxa"/>
            <w:tcBorders>
              <w:top w:val="dashSmallGap" w:sz="4" w:space="0" w:color="BFBFBF" w:themeColor="background1" w:themeShade="BF"/>
              <w:left w:val="nil"/>
              <w:bottom w:val="dashSmallGap" w:sz="4" w:space="0" w:color="BFBFBF" w:themeColor="background1" w:themeShade="BF"/>
              <w:right w:val="nil"/>
            </w:tcBorders>
          </w:tcPr>
          <w:p w:rsidR="00AF4012" w:rsidRDefault="00AF4012" w:rsidP="00A1418D">
            <w:pPr>
              <w:pStyle w:val="ProductList-Offering2"/>
            </w:pPr>
            <w:bookmarkStart w:id="835" w:name="_Toc379797278"/>
            <w:bookmarkStart w:id="836" w:name="_Toc380513303"/>
            <w:bookmarkStart w:id="837" w:name="_Toc380655351"/>
            <w:bookmarkStart w:id="838" w:name="_Toc402272677"/>
            <w:r>
              <w:t>Windows MultiPoint Server 2012 Premium</w:t>
            </w:r>
            <w:bookmarkEnd w:id="835"/>
            <w:bookmarkEnd w:id="836"/>
            <w:bookmarkEnd w:id="837"/>
            <w:bookmarkEnd w:id="838"/>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F4012" w:rsidRDefault="00AF4012"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AF4012" w:rsidRDefault="00AF4012" w:rsidP="00C05A53">
            <w:pPr>
              <w:pStyle w:val="ProductList-OfferingBody"/>
              <w:ind w:left="-113"/>
              <w:jc w:val="center"/>
            </w:pPr>
            <w:r>
              <w:t>10</w:t>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Pr="00A845AF" w:rsidRDefault="00AF4012"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5" w:type="dxa"/>
            <w:shd w:val="clear" w:color="auto" w:fill="BFBFBF" w:themeFill="background1" w:themeFillShade="BF"/>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r>
      <w:tr w:rsidR="00AF4012" w:rsidTr="00AF4012">
        <w:tc>
          <w:tcPr>
            <w:tcW w:w="3060" w:type="dxa"/>
            <w:tcBorders>
              <w:top w:val="dashSmallGap" w:sz="4" w:space="0" w:color="BFBFBF" w:themeColor="background1" w:themeShade="BF"/>
              <w:left w:val="nil"/>
              <w:bottom w:val="dashSmallGap" w:sz="4" w:space="0" w:color="BFBFBF" w:themeColor="background1" w:themeShade="BF"/>
              <w:right w:val="nil"/>
            </w:tcBorders>
          </w:tcPr>
          <w:p w:rsidR="00AF4012" w:rsidRDefault="00AF4012" w:rsidP="00A1418D">
            <w:pPr>
              <w:pStyle w:val="ProductList-Offering2"/>
            </w:pPr>
            <w:bookmarkStart w:id="839" w:name="_Toc379797279"/>
            <w:bookmarkStart w:id="840" w:name="_Toc380513304"/>
            <w:bookmarkStart w:id="841" w:name="_Toc380655352"/>
            <w:bookmarkStart w:id="842" w:name="_Toc402272678"/>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w:t>
            </w:r>
            <w:r w:rsidR="006E49F0">
              <w:br/>
            </w:r>
            <w:r>
              <w:t>(5 clients) (Utilisateur et Dispositif)</w:t>
            </w:r>
            <w:bookmarkEnd w:id="839"/>
            <w:bookmarkEnd w:id="840"/>
            <w:bookmarkEnd w:id="841"/>
            <w:bookmarkEnd w:id="84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F4012" w:rsidRDefault="00AF401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AF4012" w:rsidRDefault="00AF4012" w:rsidP="00C05A53">
            <w:pPr>
              <w:pStyle w:val="ProductList-OfferingBody"/>
              <w:ind w:left="-113"/>
              <w:jc w:val="center"/>
            </w:pPr>
            <w:r>
              <w:t>25</w:t>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Pr="00A845AF" w:rsidRDefault="00AF4012"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F4012" w:rsidRDefault="00AF4012" w:rsidP="00501CBA">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Pr="00A845AF" w:rsidRDefault="00AF4012"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r>
      <w:tr w:rsidR="00AF4012" w:rsidTr="00AF4012">
        <w:tc>
          <w:tcPr>
            <w:tcW w:w="3060" w:type="dxa"/>
            <w:tcBorders>
              <w:top w:val="dashSmallGap" w:sz="4" w:space="0" w:color="BFBFBF" w:themeColor="background1" w:themeShade="BF"/>
              <w:left w:val="nil"/>
              <w:bottom w:val="dashSmallGap" w:sz="4" w:space="0" w:color="BFBFBF" w:themeColor="background1" w:themeShade="BF"/>
              <w:right w:val="nil"/>
            </w:tcBorders>
          </w:tcPr>
          <w:p w:rsidR="00AF4012" w:rsidRDefault="00AF4012" w:rsidP="00A1418D">
            <w:pPr>
              <w:pStyle w:val="ProductList-Offering2"/>
            </w:pPr>
            <w:bookmarkStart w:id="843" w:name="_Toc379797280"/>
            <w:bookmarkStart w:id="844" w:name="_Toc380513305"/>
            <w:bookmarkStart w:id="845" w:name="_Toc380655353"/>
            <w:bookmarkStart w:id="846" w:name="_Toc402272679"/>
            <w:r>
              <w:t>Windows MultiPoint Server 2012 Premium</w:t>
            </w:r>
            <w:r>
              <w:fldChar w:fldCharType="begin"/>
            </w:r>
            <w:r>
              <w:instrText>XE "Windows MultiPoint Server 2012 Premium"</w:instrText>
            </w:r>
            <w:r>
              <w:fldChar w:fldCharType="end"/>
            </w:r>
            <w:r>
              <w:t xml:space="preserve"> avec CAL Windows MultiPoint Server</w:t>
            </w:r>
            <w:r>
              <w:fldChar w:fldCharType="begin"/>
            </w:r>
            <w:r>
              <w:instrText>XE "Windows MultiPoint Server 2012 Premium avec CAL Windows MultiPoint Server"</w:instrText>
            </w:r>
            <w:r>
              <w:fldChar w:fldCharType="end"/>
            </w:r>
            <w:r>
              <w:t xml:space="preserve"> </w:t>
            </w:r>
            <w:r w:rsidR="006E49F0">
              <w:br/>
            </w:r>
            <w:r>
              <w:t>(5 clients) et CAL Windows Server 2010</w:t>
            </w:r>
            <w:r>
              <w:fldChar w:fldCharType="begin"/>
            </w:r>
            <w:r>
              <w:instrText>XE "Windows MultiPoint Server 2012 Premium avec CAL Windows MultiPoint Server (5 clients) et CAL Windows Server 2010"</w:instrText>
            </w:r>
            <w:r>
              <w:fldChar w:fldCharType="end"/>
            </w:r>
            <w:r>
              <w:t xml:space="preserve"> </w:t>
            </w:r>
            <w:r w:rsidR="006E49F0">
              <w:br/>
            </w:r>
            <w:r>
              <w:t>(5 clients) (Utilisateur et Dispositif)</w:t>
            </w:r>
            <w:bookmarkEnd w:id="843"/>
            <w:bookmarkEnd w:id="844"/>
            <w:bookmarkEnd w:id="845"/>
            <w:bookmarkEnd w:id="84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F4012" w:rsidRDefault="00AF4012"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F4012" w:rsidRDefault="00AF401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AF4012" w:rsidRDefault="00AF4012" w:rsidP="00C05A53">
            <w:pPr>
              <w:pStyle w:val="ProductList-OfferingBody"/>
              <w:ind w:left="-113"/>
              <w:jc w:val="center"/>
            </w:pPr>
            <w:r>
              <w:t>25</w:t>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Pr="00A845AF" w:rsidRDefault="00AF4012"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Pr="00A845AF" w:rsidRDefault="00AF4012"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r>
      <w:tr w:rsidR="00AF4012" w:rsidTr="00AF4012">
        <w:tc>
          <w:tcPr>
            <w:tcW w:w="3060" w:type="dxa"/>
            <w:tcBorders>
              <w:top w:val="dashSmallGap" w:sz="4" w:space="0" w:color="BFBFBF" w:themeColor="background1" w:themeShade="BF"/>
              <w:left w:val="nil"/>
              <w:bottom w:val="nil"/>
              <w:right w:val="nil"/>
            </w:tcBorders>
          </w:tcPr>
          <w:p w:rsidR="00AF4012" w:rsidRDefault="00AF4012" w:rsidP="00A1418D">
            <w:pPr>
              <w:pStyle w:val="ProductList-Offering2"/>
            </w:pPr>
            <w:bookmarkStart w:id="847" w:name="_Toc379797281"/>
            <w:bookmarkStart w:id="848" w:name="_Toc380513306"/>
            <w:bookmarkStart w:id="849" w:name="_Toc380655354"/>
            <w:bookmarkStart w:id="850" w:name="_Toc402272680"/>
            <w:r>
              <w:t>Windows MultiPoint Server 2012 Standard</w:t>
            </w:r>
            <w:bookmarkEnd w:id="847"/>
            <w:bookmarkEnd w:id="848"/>
            <w:bookmarkEnd w:id="849"/>
            <w:bookmarkEnd w:id="850"/>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AF4012" w:rsidRDefault="00AF4012"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AF4012" w:rsidRDefault="00AF4012"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AF4012" w:rsidRDefault="00AF4012"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F4012" w:rsidRDefault="00AF401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AF4012" w:rsidRDefault="00AF4012" w:rsidP="00C05A53">
            <w:pPr>
              <w:pStyle w:val="ProductList-OfferingBody"/>
              <w:ind w:left="-113"/>
              <w:jc w:val="center"/>
            </w:pPr>
            <w:r>
              <w:t>5</w:t>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Pr="00A845AF" w:rsidRDefault="00AF4012"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5" w:type="dxa"/>
            <w:shd w:val="clear" w:color="auto" w:fill="BFBFBF" w:themeFill="background1" w:themeFillShade="BF"/>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c>
          <w:tcPr>
            <w:tcW w:w="595" w:type="dxa"/>
            <w:shd w:val="clear" w:color="auto" w:fill="70AD47" w:themeFill="accent6"/>
            <w:vAlign w:val="center"/>
          </w:tcPr>
          <w:p w:rsidR="00AF4012" w:rsidRDefault="00AF4012" w:rsidP="00C05A53">
            <w:pPr>
              <w:pStyle w:val="ProductList-OfferingBody"/>
              <w:ind w:left="-113"/>
              <w:jc w:val="center"/>
            </w:pPr>
          </w:p>
        </w:tc>
        <w:tc>
          <w:tcPr>
            <w:tcW w:w="596" w:type="dxa"/>
            <w:shd w:val="clear" w:color="auto" w:fill="BFBFBF" w:themeFill="background1" w:themeFillShade="BF"/>
            <w:vAlign w:val="center"/>
          </w:tcPr>
          <w:p w:rsidR="00AF4012" w:rsidRDefault="00AF4012" w:rsidP="00C05A53">
            <w:pPr>
              <w:pStyle w:val="ProductList-OfferingBody"/>
              <w:ind w:left="-113"/>
              <w:jc w:val="center"/>
            </w:pPr>
          </w:p>
        </w:tc>
      </w:tr>
    </w:tbl>
    <w:p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7"/>
        <w:gridCol w:w="2403"/>
        <w:gridCol w:w="3690"/>
      </w:tblGrid>
      <w:tr w:rsidR="00501CBA" w:rsidTr="000508DF">
        <w:tc>
          <w:tcPr>
            <w:tcW w:w="4707" w:type="dxa"/>
          </w:tcPr>
          <w:p w:rsidR="00501CBA" w:rsidRDefault="00501CBA" w:rsidP="00501CBA">
            <w:pPr>
              <w:pStyle w:val="ProductList-Body"/>
              <w:spacing w:before="20" w:after="20"/>
            </w:pPr>
            <w:r>
              <w:t xml:space="preserve">Version antérieure : </w:t>
            </w:r>
            <w:r>
              <w:rPr>
                <w:b/>
              </w:rPr>
              <w:t>Windows MultiPoint Server 2011</w:t>
            </w:r>
            <w:r>
              <w:t xml:space="preserve"> (3/11)</w:t>
            </w:r>
          </w:p>
        </w:tc>
        <w:tc>
          <w:tcPr>
            <w:tcW w:w="2403" w:type="dxa"/>
          </w:tcPr>
          <w:p w:rsidR="00501CBA" w:rsidRDefault="00501CBA" w:rsidP="00501CBA">
            <w:pPr>
              <w:pStyle w:val="ProductList-Body"/>
              <w:spacing w:before="20" w:after="20"/>
            </w:pPr>
            <w:r>
              <w:t xml:space="preserve">Groupe de Produits : </w:t>
            </w:r>
            <w:r>
              <w:rPr>
                <w:b/>
              </w:rPr>
              <w:t>Serveur</w:t>
            </w:r>
          </w:p>
        </w:tc>
        <w:tc>
          <w:tcPr>
            <w:tcW w:w="3690" w:type="dxa"/>
          </w:tcPr>
          <w:p w:rsidR="00501CBA" w:rsidRDefault="00C857CA" w:rsidP="00501CBA">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r>
    </w:tbl>
    <w:bookmarkStart w:id="851" w:name="_Toc378147652"/>
    <w:bookmarkStart w:id="852" w:name="_Toc378151554"/>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13DF8" w:rsidRDefault="009708AE" w:rsidP="00B26BEF">
      <w:pPr>
        <w:pStyle w:val="ProductList-Offering2Heading"/>
        <w:outlineLvl w:val="2"/>
      </w:pPr>
      <w:r>
        <w:tab/>
      </w:r>
      <w:bookmarkStart w:id="853" w:name="_Toc379797282"/>
      <w:bookmarkStart w:id="854" w:name="_Toc380513307"/>
      <w:bookmarkStart w:id="855" w:name="_Toc380655355"/>
      <w:bookmarkStart w:id="856" w:name="_Toc402272681"/>
      <w:r>
        <w:t>Serveur Windows</w:t>
      </w:r>
      <w:bookmarkEnd w:id="851"/>
      <w:bookmarkEnd w:id="852"/>
      <w:bookmarkEnd w:id="853"/>
      <w:bookmarkEnd w:id="854"/>
      <w:bookmarkEnd w:id="855"/>
      <w:bookmarkEnd w:id="8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526FD" w:rsidTr="002526FD">
        <w:trPr>
          <w:tblHeader/>
        </w:trPr>
        <w:tc>
          <w:tcPr>
            <w:tcW w:w="3060" w:type="dxa"/>
            <w:tcBorders>
              <w:bottom w:val="nil"/>
            </w:tcBorders>
            <w:shd w:val="clear" w:color="auto" w:fill="00188F"/>
          </w:tcPr>
          <w:p w:rsidR="002526FD" w:rsidRPr="00EE0836" w:rsidRDefault="002526FD"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2526FD" w:rsidRPr="00A845AF" w:rsidRDefault="002526F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2526FD" w:rsidRPr="00A845AF" w:rsidRDefault="002526FD"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2526FD" w:rsidRPr="00A845AF" w:rsidRDefault="002526F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526FD" w:rsidRPr="00A845AF" w:rsidRDefault="002526FD"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2526FD" w:rsidRPr="00A845AF" w:rsidRDefault="002526FD"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2526FD" w:rsidRPr="00A845AF" w:rsidRDefault="002526F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2526FD" w:rsidRPr="00A845AF" w:rsidRDefault="002526F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2526FD" w:rsidRPr="00A845AF" w:rsidRDefault="002526F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2526FD" w:rsidRPr="00A845AF" w:rsidRDefault="002526F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2526FD" w:rsidRPr="00A845AF" w:rsidRDefault="002526F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2526FD" w:rsidRPr="00A845AF" w:rsidRDefault="002526F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2526FD" w:rsidRPr="00A845AF" w:rsidRDefault="002526F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2526FD" w:rsidRPr="00A845AF" w:rsidRDefault="002526F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526FD" w:rsidTr="002526FD">
        <w:tc>
          <w:tcPr>
            <w:tcW w:w="3060" w:type="dxa"/>
            <w:tcBorders>
              <w:top w:val="nil"/>
              <w:left w:val="nil"/>
              <w:bottom w:val="dashSmallGap" w:sz="4" w:space="0" w:color="BFBFBF" w:themeColor="background1" w:themeShade="BF"/>
              <w:right w:val="nil"/>
            </w:tcBorders>
          </w:tcPr>
          <w:p w:rsidR="002526FD" w:rsidRDefault="002526FD" w:rsidP="00A1418D">
            <w:pPr>
              <w:pStyle w:val="ProductList-Offering2"/>
            </w:pPr>
            <w:bookmarkStart w:id="857" w:name="_Toc379797283"/>
            <w:bookmarkStart w:id="858" w:name="_Toc380513308"/>
            <w:bookmarkStart w:id="859" w:name="_Toc380655356"/>
            <w:bookmarkStart w:id="860" w:name="_Toc402272682"/>
            <w:r>
              <w:t xml:space="preserve">CAL Active Directory Rights Management Services Windows Server 2012 </w:t>
            </w:r>
            <w:r w:rsidR="00A12BC9">
              <w:br/>
            </w:r>
            <w:r>
              <w:t>(Utilisateur et Dispositif)</w:t>
            </w:r>
            <w:bookmarkEnd w:id="857"/>
            <w:bookmarkEnd w:id="858"/>
            <w:bookmarkEnd w:id="859"/>
            <w:bookmarkEnd w:id="860"/>
            <w:r>
              <w:fldChar w:fldCharType="begin"/>
            </w:r>
            <w:r>
              <w:instrText>XE "CAL Active Directory Rights Management Services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2526FD" w:rsidRDefault="002526F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2526FD" w:rsidRDefault="002526FD"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526FD" w:rsidRDefault="002526FD"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526FD" w:rsidRDefault="002526FD"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526FD" w:rsidRDefault="002526FD" w:rsidP="005F068D">
            <w:pPr>
              <w:pStyle w:val="ProductList-OfferingBody"/>
              <w:ind w:left="-113"/>
              <w:jc w:val="center"/>
            </w:pPr>
            <w:r>
              <w:t>1</w:t>
            </w: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BFBFBF" w:themeFill="background1" w:themeFillShade="BF"/>
            <w:vAlign w:val="center"/>
          </w:tcPr>
          <w:p w:rsidR="002526FD" w:rsidRPr="00A845AF" w:rsidRDefault="002526FD" w:rsidP="00A96404">
            <w:pPr>
              <w:pStyle w:val="ProductList-OfferingBody"/>
              <w:ind w:left="-113"/>
              <w:jc w:val="center"/>
            </w:pP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2526FD" w:rsidRPr="00A845AF" w:rsidRDefault="002526FD" w:rsidP="00A96404">
            <w:pPr>
              <w:pStyle w:val="ProductList-OfferingBody"/>
              <w:ind w:left="-113"/>
              <w:jc w:val="center"/>
            </w:pP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526FD" w:rsidTr="002526FD">
        <w:tc>
          <w:tcPr>
            <w:tcW w:w="3060" w:type="dxa"/>
            <w:tcBorders>
              <w:top w:val="nil"/>
              <w:left w:val="nil"/>
              <w:bottom w:val="dashSmallGap" w:sz="4" w:space="0" w:color="BFBFBF" w:themeColor="background1" w:themeShade="BF"/>
              <w:right w:val="nil"/>
            </w:tcBorders>
          </w:tcPr>
          <w:p w:rsidR="002526FD" w:rsidRDefault="002526FD" w:rsidP="00A1418D">
            <w:pPr>
              <w:pStyle w:val="ProductList-Offering2"/>
            </w:pPr>
            <w:bookmarkStart w:id="861" w:name="_Toc379797284"/>
            <w:bookmarkStart w:id="862" w:name="_Toc380513309"/>
            <w:bookmarkStart w:id="863" w:name="_Toc380655357"/>
            <w:bookmarkStart w:id="864" w:name="_Toc402272683"/>
            <w:r>
              <w:t xml:space="preserve">CAL Windows Server 2012 </w:t>
            </w:r>
            <w:r w:rsidR="00A12BC9">
              <w:br/>
            </w:r>
            <w:r>
              <w:t>(Utilisateur et Dispositif)</w:t>
            </w:r>
            <w:bookmarkEnd w:id="861"/>
            <w:bookmarkEnd w:id="862"/>
            <w:bookmarkEnd w:id="863"/>
            <w:bookmarkEnd w:id="864"/>
            <w:r>
              <w:fldChar w:fldCharType="begin"/>
            </w:r>
            <w:r>
              <w:instrText>XE "CAL Windows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2526FD" w:rsidRDefault="002526F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526FD" w:rsidRDefault="002526F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526FD" w:rsidRDefault="002526FD" w:rsidP="00C05A53">
            <w:pPr>
              <w:pStyle w:val="ProductList-OfferingBody"/>
              <w:ind w:left="-113"/>
              <w:jc w:val="center"/>
            </w:pPr>
            <w:r>
              <w:t>1</w:t>
            </w: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"Dispositif Vertical" </w:instrText>
            </w:r>
            <w:r w:rsidRPr="00A845AF">
              <w:rPr>
                <w:bCs/>
              </w:rPr>
              <w:fldChar w:fldCharType="separate"/>
            </w:r>
            <w:r w:rsidRPr="00A845AF">
              <w:rPr>
                <w:bCs/>
              </w:rPr>
              <w:t>ID</w:t>
            </w:r>
            <w:r w:rsidRPr="00A845AF">
              <w:rPr>
                <w:bCs/>
              </w:rPr>
              <w:fldChar w:fldCharType="end"/>
            </w:r>
          </w:p>
        </w:tc>
        <w:tc>
          <w:tcPr>
            <w:tcW w:w="595"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BFBFBF" w:themeFill="background1" w:themeFillShade="BF"/>
            <w:vAlign w:val="center"/>
          </w:tcPr>
          <w:p w:rsidR="002526FD" w:rsidRPr="00A845AF" w:rsidRDefault="002526FD" w:rsidP="00A96404">
            <w:pPr>
              <w:pStyle w:val="ProductList-OfferingBody"/>
              <w:ind w:left="-113"/>
              <w:jc w:val="center"/>
            </w:pP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2526FD" w:rsidRPr="00A845AF" w:rsidRDefault="002526FD" w:rsidP="00A96404">
            <w:pPr>
              <w:pStyle w:val="ProductList-OfferingBody"/>
              <w:ind w:left="-113"/>
              <w:jc w:val="center"/>
            </w:pPr>
          </w:p>
        </w:tc>
        <w:tc>
          <w:tcPr>
            <w:tcW w:w="596" w:type="dxa"/>
            <w:shd w:val="clear" w:color="auto" w:fill="BFBFBF" w:themeFill="background1" w:themeFillShade="BF"/>
            <w:vAlign w:val="center"/>
          </w:tcPr>
          <w:p w:rsidR="002526FD" w:rsidRPr="00A845AF" w:rsidRDefault="002526FD" w:rsidP="00A96404">
            <w:pPr>
              <w:pStyle w:val="ProductList-OfferingBody"/>
              <w:ind w:left="-113"/>
              <w:jc w:val="center"/>
            </w:pPr>
          </w:p>
        </w:tc>
      </w:tr>
      <w:tr w:rsidR="002526FD" w:rsidTr="002526FD">
        <w:tc>
          <w:tcPr>
            <w:tcW w:w="3060" w:type="dxa"/>
            <w:tcBorders>
              <w:top w:val="nil"/>
              <w:left w:val="nil"/>
              <w:bottom w:val="dashSmallGap" w:sz="4" w:space="0" w:color="BFBFBF" w:themeColor="background1" w:themeShade="BF"/>
              <w:right w:val="nil"/>
            </w:tcBorders>
          </w:tcPr>
          <w:p w:rsidR="002526FD" w:rsidRDefault="002526FD" w:rsidP="00A1418D">
            <w:pPr>
              <w:pStyle w:val="ProductList-Offering2"/>
            </w:pPr>
            <w:bookmarkStart w:id="865" w:name="_Toc379797285"/>
            <w:bookmarkStart w:id="866" w:name="_Toc380513310"/>
            <w:bookmarkStart w:id="867" w:name="_Toc380655358"/>
            <w:bookmarkStart w:id="868" w:name="_Toc402272684"/>
            <w:r>
              <w:t>CAL Services Bureau à Distance pour Windows Server 2012 (Utilisateur et Dispositif)</w:t>
            </w:r>
            <w:bookmarkEnd w:id="865"/>
            <w:bookmarkEnd w:id="866"/>
            <w:bookmarkEnd w:id="867"/>
            <w:bookmarkEnd w:id="868"/>
            <w:r>
              <w:fldChar w:fldCharType="begin"/>
            </w:r>
            <w:r>
              <w:instrText>XE "CAL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2526FD" w:rsidRDefault="002526F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526FD" w:rsidRDefault="002526F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526FD" w:rsidRDefault="002526FD" w:rsidP="00C05A53">
            <w:pPr>
              <w:pStyle w:val="ProductList-OfferingBody"/>
              <w:ind w:left="-113"/>
              <w:jc w:val="center"/>
            </w:pPr>
            <w:r>
              <w:t>1</w:t>
            </w: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"Dispositif Vertical" </w:instrText>
            </w:r>
            <w:r w:rsidRPr="00A845AF">
              <w:fldChar w:fldCharType="separate"/>
            </w:r>
            <w:r w:rsidRPr="00A845AF">
              <w:t>ID</w:t>
            </w:r>
            <w:r w:rsidRPr="00A845AF">
              <w:fldChar w:fldCharType="end"/>
            </w:r>
          </w:p>
        </w:tc>
        <w:tc>
          <w:tcPr>
            <w:tcW w:w="595"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BFBFBF" w:themeFill="background1" w:themeFillShade="BF"/>
            <w:vAlign w:val="center"/>
          </w:tcPr>
          <w:p w:rsidR="002526FD" w:rsidRPr="00A845AF" w:rsidRDefault="002526FD" w:rsidP="00A96404">
            <w:pPr>
              <w:pStyle w:val="ProductList-OfferingBody"/>
              <w:ind w:left="-113"/>
              <w:jc w:val="center"/>
            </w:pP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2526FD" w:rsidRPr="00A845AF" w:rsidRDefault="002526FD" w:rsidP="00A96404">
            <w:pPr>
              <w:pStyle w:val="ProductList-OfferingBody"/>
              <w:ind w:left="-113"/>
              <w:jc w:val="center"/>
            </w:pP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526FD" w:rsidTr="002526FD">
        <w:tc>
          <w:tcPr>
            <w:tcW w:w="3060" w:type="dxa"/>
            <w:tcBorders>
              <w:top w:val="nil"/>
              <w:left w:val="nil"/>
              <w:bottom w:val="dashSmallGap" w:sz="4" w:space="0" w:color="BFBFBF" w:themeColor="background1" w:themeShade="BF"/>
              <w:right w:val="nil"/>
            </w:tcBorders>
          </w:tcPr>
          <w:p w:rsidR="002526FD" w:rsidRDefault="002526FD" w:rsidP="00A1418D">
            <w:pPr>
              <w:pStyle w:val="ProductList-Offering2"/>
            </w:pPr>
            <w:bookmarkStart w:id="869" w:name="_Toc379797286"/>
            <w:bookmarkStart w:id="870" w:name="_Toc380513311"/>
            <w:bookmarkStart w:id="871" w:name="_Toc380655359"/>
            <w:bookmarkStart w:id="872" w:name="_Toc402272685"/>
            <w:r>
              <w:t>Connecteur Externe Services Bureau à Distance pour Windows Server 2012</w:t>
            </w:r>
            <w:bookmarkEnd w:id="869"/>
            <w:bookmarkEnd w:id="870"/>
            <w:bookmarkEnd w:id="871"/>
            <w:bookmarkEnd w:id="872"/>
            <w:r>
              <w:fldChar w:fldCharType="begin"/>
            </w:r>
            <w:r>
              <w:instrText>XE "Connecteur Externe Services Bureau à Distance pour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2526FD" w:rsidRDefault="002526FD"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526FD" w:rsidRDefault="002526F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2526FD" w:rsidRDefault="002526FD" w:rsidP="00C05A53">
            <w:pPr>
              <w:pStyle w:val="ProductList-OfferingBody"/>
              <w:ind w:left="-113"/>
              <w:jc w:val="center"/>
            </w:pPr>
            <w:r>
              <w:t>75</w:t>
            </w: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5"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2526FD" w:rsidRPr="00A845AF" w:rsidRDefault="002526FD" w:rsidP="00A96404">
            <w:pPr>
              <w:pStyle w:val="ProductList-OfferingBody"/>
              <w:ind w:left="-113"/>
              <w:jc w:val="center"/>
            </w:pP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526FD" w:rsidTr="002526FD">
        <w:tc>
          <w:tcPr>
            <w:tcW w:w="3060" w:type="dxa"/>
            <w:tcBorders>
              <w:top w:val="nil"/>
              <w:left w:val="nil"/>
              <w:bottom w:val="dashSmallGap" w:sz="4" w:space="0" w:color="BFBFBF" w:themeColor="background1" w:themeShade="BF"/>
              <w:right w:val="nil"/>
            </w:tcBorders>
          </w:tcPr>
          <w:p w:rsidR="002526FD" w:rsidRDefault="002526FD" w:rsidP="00A1418D">
            <w:pPr>
              <w:pStyle w:val="ProductList-Offering2"/>
            </w:pPr>
            <w:bookmarkStart w:id="873" w:name="_Toc379797287"/>
            <w:bookmarkStart w:id="874" w:name="_Toc380513312"/>
            <w:bookmarkStart w:id="875" w:name="_Toc380655360"/>
            <w:bookmarkStart w:id="876" w:name="_Toc402272686"/>
            <w:r>
              <w:t>Windows Server 2012 R2 Datacenter</w:t>
            </w:r>
            <w:bookmarkEnd w:id="873"/>
            <w:bookmarkEnd w:id="874"/>
            <w:bookmarkEnd w:id="875"/>
            <w:bookmarkEnd w:id="876"/>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2526FD" w:rsidRDefault="002526FD"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2526FD" w:rsidRDefault="002526FD"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526FD" w:rsidRDefault="002526FD"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2526FD" w:rsidRDefault="002526FD" w:rsidP="005F068D">
            <w:pPr>
              <w:pStyle w:val="ProductList-OfferingBody"/>
              <w:ind w:left="-113"/>
              <w:jc w:val="center"/>
            </w:pPr>
            <w:r>
              <w:t>75</w:t>
            </w:r>
          </w:p>
        </w:tc>
        <w:tc>
          <w:tcPr>
            <w:tcW w:w="596" w:type="dxa"/>
            <w:shd w:val="clear" w:color="auto" w:fill="70AD47" w:themeFill="accent6"/>
            <w:vAlign w:val="center"/>
          </w:tcPr>
          <w:p w:rsidR="002526FD" w:rsidRDefault="002526FD" w:rsidP="00C05A53">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595"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2526FD" w:rsidRDefault="002526FD" w:rsidP="00C05A53">
            <w:pPr>
              <w:pStyle w:val="ProductList-OfferingBody"/>
              <w:ind w:left="-113"/>
              <w:jc w:val="center"/>
            </w:pPr>
          </w:p>
        </w:tc>
        <w:tc>
          <w:tcPr>
            <w:tcW w:w="596" w:type="dxa"/>
            <w:shd w:val="clear" w:color="auto" w:fill="70AD47" w:themeFill="accent6"/>
            <w:vAlign w:val="center"/>
          </w:tcPr>
          <w:p w:rsidR="002526FD" w:rsidRPr="007E6CCB" w:rsidRDefault="002526FD" w:rsidP="00A96404">
            <w:pPr>
              <w:pStyle w:val="ProductList-OfferingBody"/>
              <w:ind w:left="-113"/>
              <w:jc w:val="center"/>
            </w:pPr>
            <w:r w:rsidRPr="007E6CCB">
              <w:fldChar w:fldCharType="begin"/>
            </w:r>
            <w:r w:rsidRPr="007E6CCB">
              <w:instrText xml:space="preserve"> AutoTextList  \sNoStyle\t "Core Infrastructure" </w:instrText>
            </w:r>
            <w:r w:rsidRPr="007E6CCB">
              <w:fldChar w:fldCharType="separate"/>
            </w:r>
            <w:r w:rsidRPr="007E6CCB">
              <w:rPr>
                <w:bCs/>
              </w:rPr>
              <w:fldChar w:fldCharType="begin"/>
            </w:r>
            <w:r w:rsidRPr="007E6CCB">
              <w:rPr>
                <w:bCs/>
              </w:rPr>
              <w:instrText xml:space="preserve"> AutoTextList  \s NoStyle \t "</w:instrText>
            </w:r>
            <w:r w:rsidRPr="007E6CCB">
              <w:instrText>Infrastructure Principale"</w:instrText>
            </w:r>
            <w:r w:rsidRPr="007E6CCB">
              <w:rPr>
                <w:bCs/>
              </w:rPr>
              <w:instrText xml:space="preserve"> </w:instrText>
            </w:r>
            <w:r w:rsidRPr="007E6CCB">
              <w:rPr>
                <w:bCs/>
              </w:rPr>
              <w:fldChar w:fldCharType="separate"/>
            </w:r>
            <w:r w:rsidRPr="007E6CCB">
              <w:rPr>
                <w:bCs/>
              </w:rPr>
              <w:t xml:space="preserve"> C</w:t>
            </w:r>
            <w:r w:rsidRPr="007E6CCB">
              <w:rPr>
                <w:bCs/>
              </w:rPr>
              <w:fldChar w:fldCharType="end"/>
            </w:r>
            <w:r w:rsidRPr="007E6CCB">
              <w:t xml:space="preserve"> </w:t>
            </w:r>
            <w:r w:rsidRPr="007E6CCB">
              <w:fldChar w:fldCharType="end"/>
            </w:r>
          </w:p>
        </w:tc>
      </w:tr>
      <w:tr w:rsidR="002526FD" w:rsidTr="002526FD">
        <w:tc>
          <w:tcPr>
            <w:tcW w:w="3060" w:type="dxa"/>
            <w:tcBorders>
              <w:top w:val="nil"/>
              <w:left w:val="nil"/>
              <w:bottom w:val="dashSmallGap" w:sz="4" w:space="0" w:color="BFBFBF" w:themeColor="background1" w:themeShade="BF"/>
              <w:right w:val="nil"/>
            </w:tcBorders>
          </w:tcPr>
          <w:p w:rsidR="002526FD" w:rsidRDefault="002526FD" w:rsidP="00A1418D">
            <w:pPr>
              <w:pStyle w:val="ProductList-Offering2"/>
            </w:pPr>
            <w:bookmarkStart w:id="877" w:name="_Toc379797288"/>
            <w:bookmarkStart w:id="878" w:name="_Toc380513313"/>
            <w:bookmarkStart w:id="879" w:name="_Toc380655361"/>
            <w:bookmarkStart w:id="880" w:name="_Toc402272687"/>
            <w:r>
              <w:t>Windows Server 2012 R2 Essentials</w:t>
            </w:r>
            <w:bookmarkEnd w:id="877"/>
            <w:bookmarkEnd w:id="878"/>
            <w:bookmarkEnd w:id="879"/>
            <w:bookmarkEnd w:id="880"/>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526FD" w:rsidRDefault="002526FD"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526FD" w:rsidRDefault="002526FD" w:rsidP="00C05A53">
            <w:pPr>
              <w:pStyle w:val="ProductList-OfferingBody"/>
              <w:ind w:left="-113"/>
              <w:jc w:val="center"/>
            </w:pPr>
            <w:r>
              <w:t>5</w:t>
            </w:r>
          </w:p>
        </w:tc>
        <w:tc>
          <w:tcPr>
            <w:tcW w:w="596" w:type="dxa"/>
            <w:shd w:val="clear" w:color="auto" w:fill="70AD47" w:themeFill="accent6"/>
            <w:vAlign w:val="center"/>
          </w:tcPr>
          <w:p w:rsidR="002526FD" w:rsidRDefault="002526FD" w:rsidP="00C05A53">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595" w:type="dxa"/>
            <w:shd w:val="clear" w:color="auto" w:fill="70AD47" w:themeFill="accent6"/>
            <w:vAlign w:val="center"/>
          </w:tcPr>
          <w:p w:rsidR="002526FD" w:rsidRDefault="002526FD" w:rsidP="00C05A53">
            <w:pPr>
              <w:pStyle w:val="ProductList-OfferingBody"/>
              <w:ind w:left="-113"/>
              <w:jc w:val="center"/>
            </w:pPr>
          </w:p>
        </w:tc>
        <w:tc>
          <w:tcPr>
            <w:tcW w:w="596" w:type="dxa"/>
            <w:shd w:val="clear" w:color="auto" w:fill="BFBFBF" w:themeFill="background1" w:themeFillShade="BF"/>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BFBFBF" w:themeFill="background1" w:themeFillShade="BF"/>
            <w:vAlign w:val="center"/>
          </w:tcPr>
          <w:p w:rsidR="002526FD" w:rsidRDefault="002526FD" w:rsidP="00C05A53">
            <w:pPr>
              <w:pStyle w:val="ProductList-OfferingBody"/>
              <w:ind w:left="-113"/>
              <w:jc w:val="center"/>
            </w:pP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BFBFBF" w:themeFill="background1" w:themeFillShade="BF"/>
            <w:vAlign w:val="center"/>
          </w:tcPr>
          <w:p w:rsidR="002526FD" w:rsidRDefault="002526FD" w:rsidP="00C05A53">
            <w:pPr>
              <w:pStyle w:val="ProductList-OfferingBody"/>
              <w:ind w:left="-113"/>
              <w:jc w:val="center"/>
            </w:pPr>
          </w:p>
        </w:tc>
        <w:tc>
          <w:tcPr>
            <w:tcW w:w="596" w:type="dxa"/>
            <w:shd w:val="clear" w:color="auto" w:fill="BFBFBF" w:themeFill="background1" w:themeFillShade="BF"/>
            <w:vAlign w:val="center"/>
          </w:tcPr>
          <w:p w:rsidR="002526FD" w:rsidRPr="007E6CCB" w:rsidRDefault="002526FD" w:rsidP="00A96404">
            <w:pPr>
              <w:pStyle w:val="ProductList-OfferingBody"/>
              <w:ind w:left="-113"/>
              <w:jc w:val="center"/>
            </w:pPr>
          </w:p>
        </w:tc>
      </w:tr>
      <w:tr w:rsidR="002526FD" w:rsidTr="002526FD">
        <w:tc>
          <w:tcPr>
            <w:tcW w:w="3060" w:type="dxa"/>
            <w:tcBorders>
              <w:top w:val="nil"/>
              <w:left w:val="nil"/>
              <w:bottom w:val="dashSmallGap" w:sz="4" w:space="0" w:color="BFBFBF" w:themeColor="background1" w:themeShade="BF"/>
              <w:right w:val="nil"/>
            </w:tcBorders>
          </w:tcPr>
          <w:p w:rsidR="002526FD" w:rsidRDefault="002526FD" w:rsidP="00A1418D">
            <w:pPr>
              <w:pStyle w:val="ProductList-Offering2"/>
            </w:pPr>
            <w:bookmarkStart w:id="881" w:name="_Toc379797289"/>
            <w:bookmarkStart w:id="882" w:name="_Toc380513314"/>
            <w:bookmarkStart w:id="883" w:name="_Toc380655362"/>
            <w:bookmarkStart w:id="884" w:name="_Toc402272688"/>
            <w:r>
              <w:t>Windows Server 2012 R2 Standard</w:t>
            </w:r>
            <w:bookmarkEnd w:id="881"/>
            <w:bookmarkEnd w:id="882"/>
            <w:bookmarkEnd w:id="883"/>
            <w:bookmarkEnd w:id="884"/>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526FD" w:rsidRDefault="002526F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2526FD" w:rsidRDefault="002526FD" w:rsidP="00C05A53">
            <w:pPr>
              <w:pStyle w:val="ProductList-OfferingBody"/>
              <w:ind w:left="-113"/>
              <w:jc w:val="center"/>
            </w:pPr>
            <w:r>
              <w:t>15</w:t>
            </w:r>
          </w:p>
        </w:tc>
        <w:tc>
          <w:tcPr>
            <w:tcW w:w="596" w:type="dxa"/>
            <w:shd w:val="clear" w:color="auto" w:fill="70AD47" w:themeFill="accent6"/>
            <w:vAlign w:val="center"/>
          </w:tcPr>
          <w:p w:rsidR="002526FD" w:rsidRDefault="002526FD" w:rsidP="00C05A53">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595"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BFBFBF" w:themeFill="background1" w:themeFillShade="BF"/>
            <w:vAlign w:val="center"/>
          </w:tcPr>
          <w:p w:rsidR="002526FD" w:rsidRDefault="002526FD" w:rsidP="00C05A53">
            <w:pPr>
              <w:pStyle w:val="ProductList-OfferingBody"/>
              <w:ind w:left="-113"/>
              <w:jc w:val="center"/>
            </w:pP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2526FD" w:rsidRDefault="002526FD" w:rsidP="00C05A53">
            <w:pPr>
              <w:pStyle w:val="ProductList-OfferingBody"/>
              <w:ind w:left="-113"/>
              <w:jc w:val="center"/>
            </w:pPr>
          </w:p>
        </w:tc>
        <w:tc>
          <w:tcPr>
            <w:tcW w:w="596" w:type="dxa"/>
            <w:shd w:val="clear" w:color="auto" w:fill="70AD47" w:themeFill="accent6"/>
            <w:vAlign w:val="center"/>
          </w:tcPr>
          <w:p w:rsidR="002526FD" w:rsidRPr="007E6CCB" w:rsidRDefault="002526FD" w:rsidP="00A96404">
            <w:pPr>
              <w:pStyle w:val="ProductList-OfferingBody"/>
              <w:ind w:left="-113"/>
              <w:jc w:val="center"/>
            </w:pPr>
            <w:r w:rsidRPr="007E6CCB">
              <w:fldChar w:fldCharType="begin"/>
            </w:r>
            <w:r w:rsidRPr="007E6CCB">
              <w:instrText xml:space="preserve"> AutoTextList  \sNoStyle\t "Core Infrastructure" </w:instrText>
            </w:r>
            <w:r w:rsidRPr="007E6CCB">
              <w:fldChar w:fldCharType="separate"/>
            </w:r>
            <w:r w:rsidRPr="007E6CCB">
              <w:rPr>
                <w:bCs/>
              </w:rPr>
              <w:fldChar w:fldCharType="begin"/>
            </w:r>
            <w:r w:rsidRPr="007E6CCB">
              <w:rPr>
                <w:bCs/>
              </w:rPr>
              <w:instrText xml:space="preserve"> AutoTextList  \s NoStyle \t "</w:instrText>
            </w:r>
            <w:r w:rsidRPr="007E6CCB">
              <w:instrText>Infrastructure Principale"</w:instrText>
            </w:r>
            <w:r w:rsidRPr="007E6CCB">
              <w:rPr>
                <w:bCs/>
              </w:rPr>
              <w:instrText xml:space="preserve"> </w:instrText>
            </w:r>
            <w:r w:rsidRPr="007E6CCB">
              <w:rPr>
                <w:bCs/>
              </w:rPr>
              <w:fldChar w:fldCharType="separate"/>
            </w:r>
            <w:r w:rsidRPr="007E6CCB">
              <w:rPr>
                <w:bCs/>
              </w:rPr>
              <w:t xml:space="preserve"> C</w:t>
            </w:r>
            <w:r w:rsidRPr="007E6CCB">
              <w:rPr>
                <w:bCs/>
              </w:rPr>
              <w:fldChar w:fldCharType="end"/>
            </w:r>
            <w:r w:rsidRPr="007E6CCB">
              <w:t xml:space="preserve"> </w:t>
            </w:r>
            <w:r w:rsidRPr="007E6CCB">
              <w:fldChar w:fldCharType="end"/>
            </w:r>
          </w:p>
        </w:tc>
      </w:tr>
      <w:tr w:rsidR="002526FD" w:rsidTr="002526FD">
        <w:tc>
          <w:tcPr>
            <w:tcW w:w="3060" w:type="dxa"/>
            <w:tcBorders>
              <w:top w:val="dashSmallGap" w:sz="4" w:space="0" w:color="BFBFBF" w:themeColor="background1" w:themeShade="BF"/>
              <w:left w:val="nil"/>
              <w:bottom w:val="dashSmallGap" w:sz="4" w:space="0" w:color="BFBFBF" w:themeColor="background1" w:themeShade="BF"/>
              <w:right w:val="nil"/>
            </w:tcBorders>
          </w:tcPr>
          <w:p w:rsidR="002526FD" w:rsidRDefault="002526FD" w:rsidP="00A1418D">
            <w:pPr>
              <w:pStyle w:val="ProductList-Offering2"/>
            </w:pPr>
            <w:bookmarkStart w:id="885" w:name="_Toc379797290"/>
            <w:bookmarkStart w:id="886" w:name="_Toc380513315"/>
            <w:bookmarkStart w:id="887" w:name="_Toc380655363"/>
            <w:bookmarkStart w:id="888" w:name="_Toc402272689"/>
            <w:r>
              <w:t>Connecteur Externe Active Directory Rights Management Services Windows Server 2012</w:t>
            </w:r>
            <w:bookmarkEnd w:id="885"/>
            <w:bookmarkEnd w:id="886"/>
            <w:bookmarkEnd w:id="887"/>
            <w:bookmarkEnd w:id="888"/>
            <w:r>
              <w:fldChar w:fldCharType="begin"/>
            </w:r>
            <w:r>
              <w:instrText>XE "Connecteur Externe Active Directory Rights Management Services Windows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526FD" w:rsidRDefault="002526FD"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526FD" w:rsidRDefault="002526FD"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526FD" w:rsidRDefault="002526FD"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2526FD" w:rsidRDefault="002526FD" w:rsidP="00C05A53">
            <w:pPr>
              <w:pStyle w:val="ProductList-OfferingBody"/>
              <w:ind w:left="-113"/>
              <w:jc w:val="center"/>
            </w:pPr>
            <w:r>
              <w:t>125</w:t>
            </w:r>
          </w:p>
        </w:tc>
        <w:tc>
          <w:tcPr>
            <w:tcW w:w="596" w:type="dxa"/>
            <w:shd w:val="clear" w:color="auto" w:fill="70AD47" w:themeFill="accent6"/>
            <w:vAlign w:val="center"/>
          </w:tcPr>
          <w:p w:rsidR="002526FD" w:rsidRDefault="002526FD" w:rsidP="00C05A53">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595"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2526FD" w:rsidRDefault="002526FD" w:rsidP="00C05A53">
            <w:pPr>
              <w:pStyle w:val="ProductList-OfferingBody"/>
              <w:ind w:left="-113"/>
              <w:jc w:val="center"/>
            </w:pP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2526FD" w:rsidTr="002526FD">
        <w:tc>
          <w:tcPr>
            <w:tcW w:w="3060" w:type="dxa"/>
            <w:tcBorders>
              <w:top w:val="dashSmallGap" w:sz="4" w:space="0" w:color="BFBFBF" w:themeColor="background1" w:themeShade="BF"/>
              <w:left w:val="nil"/>
              <w:bottom w:val="nil"/>
              <w:right w:val="nil"/>
            </w:tcBorders>
          </w:tcPr>
          <w:p w:rsidR="002526FD" w:rsidRDefault="002526FD" w:rsidP="00A1418D">
            <w:pPr>
              <w:pStyle w:val="ProductList-Offering2"/>
            </w:pPr>
            <w:bookmarkStart w:id="889" w:name="_Toc379797291"/>
            <w:bookmarkStart w:id="890" w:name="_Toc380513316"/>
            <w:bookmarkStart w:id="891" w:name="_Toc380655364"/>
            <w:bookmarkStart w:id="892" w:name="_Toc402272690"/>
            <w:r>
              <w:t>Connecteur Externe Windows Server 2012</w:t>
            </w:r>
            <w:bookmarkEnd w:id="889"/>
            <w:bookmarkEnd w:id="890"/>
            <w:bookmarkEnd w:id="891"/>
            <w:bookmarkEnd w:id="892"/>
            <w:r>
              <w:fldChar w:fldCharType="begin"/>
            </w:r>
            <w:r>
              <w:instrText>XE "Connecteur Externe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2526FD" w:rsidRDefault="002526FD"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2526FD" w:rsidRDefault="002526FD"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2526FD" w:rsidRDefault="002526FD"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526FD" w:rsidRDefault="002526FD"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2526FD" w:rsidRDefault="002526FD" w:rsidP="00C05A53">
            <w:pPr>
              <w:pStyle w:val="ProductList-OfferingBody"/>
              <w:ind w:left="-113"/>
              <w:jc w:val="center"/>
            </w:pPr>
            <w:r>
              <w:t>25</w:t>
            </w:r>
          </w:p>
        </w:tc>
        <w:tc>
          <w:tcPr>
            <w:tcW w:w="596" w:type="dxa"/>
            <w:shd w:val="clear" w:color="auto" w:fill="70AD47" w:themeFill="accent6"/>
            <w:vAlign w:val="center"/>
          </w:tcPr>
          <w:p w:rsidR="002526FD" w:rsidRDefault="002526FD" w:rsidP="00C05A53">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595"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Default="002526FD" w:rsidP="00C05A53">
            <w:pPr>
              <w:pStyle w:val="ProductList-OfferingBody"/>
              <w:ind w:left="-113"/>
              <w:jc w:val="center"/>
            </w:pPr>
          </w:p>
        </w:tc>
        <w:tc>
          <w:tcPr>
            <w:tcW w:w="595"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595" w:type="dxa"/>
            <w:shd w:val="clear" w:color="auto" w:fill="70AD47" w:themeFill="accent6"/>
            <w:vAlign w:val="center"/>
          </w:tcPr>
          <w:p w:rsidR="002526FD" w:rsidRDefault="002526FD" w:rsidP="00C05A53">
            <w:pPr>
              <w:pStyle w:val="ProductList-OfferingBody"/>
              <w:ind w:left="-113"/>
              <w:jc w:val="center"/>
            </w:pPr>
          </w:p>
        </w:tc>
        <w:tc>
          <w:tcPr>
            <w:tcW w:w="596" w:type="dxa"/>
            <w:shd w:val="clear" w:color="auto" w:fill="70AD47" w:themeFill="accent6"/>
            <w:vAlign w:val="center"/>
          </w:tcPr>
          <w:p w:rsidR="002526FD" w:rsidRPr="00A845AF" w:rsidRDefault="002526F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C13DF8"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78"/>
        <w:gridCol w:w="3627"/>
        <w:gridCol w:w="3195"/>
      </w:tblGrid>
      <w:tr w:rsidR="00AE12F3" w:rsidTr="00A12BC9">
        <w:tc>
          <w:tcPr>
            <w:tcW w:w="3978" w:type="dxa"/>
          </w:tcPr>
          <w:p w:rsidR="00AE12F3" w:rsidRDefault="00AE12F3" w:rsidP="00AE12F3">
            <w:pPr>
              <w:pStyle w:val="ProductList-Body"/>
              <w:spacing w:before="20" w:after="20"/>
            </w:pPr>
            <w:r>
              <w:t xml:space="preserve">Version antérieure : </w:t>
            </w:r>
            <w:r>
              <w:rPr>
                <w:b/>
              </w:rPr>
              <w:t>Windows Server 2012</w:t>
            </w:r>
            <w:r>
              <w:t xml:space="preserve"> (8/12)</w:t>
            </w:r>
          </w:p>
          <w:p w:rsidR="00A93B06" w:rsidRDefault="00A93B06" w:rsidP="00862966">
            <w:pPr>
              <w:pStyle w:val="ProductList-Body"/>
              <w:spacing w:before="20" w:after="20"/>
            </w:pPr>
            <w:r>
              <w:rPr>
                <w:b/>
              </w:rPr>
              <w:t>Windows Server</w:t>
            </w:r>
            <w:r>
              <w:t xml:space="preserve"> 2008 (3/08) pour CAL et Connecteurs Externes</w:t>
            </w:r>
          </w:p>
        </w:tc>
        <w:tc>
          <w:tcPr>
            <w:tcW w:w="3627" w:type="dxa"/>
          </w:tcPr>
          <w:p w:rsidR="00AE12F3" w:rsidRDefault="00AE12F3" w:rsidP="00AE12F3">
            <w:pPr>
              <w:pStyle w:val="ProductList-Body"/>
              <w:spacing w:before="20" w:after="20"/>
              <w:rPr>
                <w:b/>
              </w:rPr>
            </w:pPr>
            <w:r>
              <w:t xml:space="preserve">Groupe de Produits : </w:t>
            </w:r>
            <w:r>
              <w:rPr>
                <w:b/>
              </w:rPr>
              <w:t>Serveur</w:t>
            </w:r>
          </w:p>
          <w:p w:rsidR="0083500E" w:rsidRDefault="00C857CA" w:rsidP="00AE12F3">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195" w:type="dxa"/>
          </w:tcPr>
          <w:p w:rsidR="00AE12F3" w:rsidRDefault="003E1568" w:rsidP="0083545F">
            <w:pPr>
              <w:pStyle w:val="ProductList-Body"/>
              <w:spacing w:before="20" w:after="20"/>
              <w:ind w:left="162" w:hanging="162"/>
            </w:pPr>
            <w:r>
              <w:t>Exonération d</w:t>
            </w:r>
            <w:r w:rsidR="005A5B37">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Connecteurs externes</w:t>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9D48DC" w:rsidRDefault="009D48DC" w:rsidP="009D48DC">
      <w:pPr>
        <w:pStyle w:val="ProductList-Body"/>
      </w:pPr>
      <w: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w:t>
      </w:r>
      <w:r w:rsidR="005A5B37">
        <w:t>’</w:t>
      </w:r>
      <w:r>
        <w:t>octobre 2013</w:t>
      </w:r>
      <w:r>
        <w:rPr>
          <w:vertAlign w:val="superscript"/>
        </w:rPr>
        <w:t>1</w:t>
      </w:r>
      <w:r>
        <w:t xml:space="preserve"> ou de mars 2014</w:t>
      </w:r>
      <w:r>
        <w:rPr>
          <w:vertAlign w:val="superscript"/>
        </w:rPr>
        <w:t>2</w:t>
      </w:r>
      <w:r>
        <w:t xml:space="preserve"> pour en savoir plus (</w:t>
      </w:r>
      <w:hyperlink r:id="rId45" w:history="1">
        <w:r>
          <w:rPr>
            <w:rStyle w:val="Hyperlink"/>
          </w:rPr>
          <w:t>http://go.microsoft.com/?linkid=9839207</w:t>
        </w:r>
      </w:hyperlink>
      <w:r>
        <w:t xml:space="preserve">). </w:t>
      </w:r>
    </w:p>
    <w:p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0D2C50" w:rsidRDefault="009D48DC" w:rsidP="00026DDE">
      <w:pPr>
        <w:pStyle w:val="ProductList-Body"/>
        <w:numPr>
          <w:ilvl w:val="0"/>
          <w:numId w:val="10"/>
        </w:numPr>
        <w:ind w:left="450" w:hanging="270"/>
        <w:rPr>
          <w:lang w:val="en-US"/>
        </w:rPr>
      </w:pPr>
      <w:r w:rsidRPr="000D2C50">
        <w:rPr>
          <w:lang w:val="en-US"/>
        </w:rPr>
        <w:t>Windows HPC Server 2008 R2 Suite</w:t>
      </w:r>
      <w:r>
        <w:fldChar w:fldCharType="begin"/>
      </w:r>
      <w:r w:rsidRPr="000D2C50">
        <w:rPr>
          <w:lang w:val="en-US"/>
        </w:rPr>
        <w:instrText>XE "Windows HPC Server 2008 R2 Suite"</w:instrText>
      </w:r>
      <w:r>
        <w:fldChar w:fldCharType="end"/>
      </w:r>
      <w:r w:rsidRPr="000D2C50">
        <w:rPr>
          <w:vertAlign w:val="superscript"/>
          <w:lang w:val="en-US"/>
        </w:rPr>
        <w:t>2</w:t>
      </w:r>
    </w:p>
    <w:p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Windows Server 2008"</w:instrText>
      </w:r>
      <w:r>
        <w:fldChar w:fldCharType="end"/>
      </w:r>
      <w:r>
        <w:t xml:space="preserve"> pour systèmes Itanium</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0D2C50" w:rsidRDefault="009D48DC" w:rsidP="00026DDE">
      <w:pPr>
        <w:pStyle w:val="ProductList-Body"/>
        <w:numPr>
          <w:ilvl w:val="0"/>
          <w:numId w:val="10"/>
        </w:numPr>
        <w:ind w:left="450" w:hanging="270"/>
        <w:rPr>
          <w:lang w:val="en-US"/>
        </w:rPr>
      </w:pPr>
      <w:r w:rsidRPr="000D2C50">
        <w:rPr>
          <w:lang w:val="en-US"/>
        </w:rPr>
        <w:t>CAL Suite Module Complémentaire Windows Small Business Server 2011</w:t>
      </w:r>
      <w:r>
        <w:fldChar w:fldCharType="begin"/>
      </w:r>
      <w:r w:rsidRPr="000D2C50">
        <w:rPr>
          <w:lang w:val="en-US"/>
        </w:rPr>
        <w:instrText>XE "Windows Small Business Server 2011"</w:instrText>
      </w:r>
      <w:r>
        <w:fldChar w:fldCharType="end"/>
      </w:r>
      <w:r w:rsidRPr="000D2C50">
        <w:rPr>
          <w:lang w:val="en-US"/>
        </w:rPr>
        <w:t xml:space="preserve"> Premium</w:t>
      </w:r>
      <w:r w:rsidRPr="000D2C50">
        <w:rPr>
          <w:vertAlign w:val="superscript"/>
          <w:lang w:val="en-US"/>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0F27F9" w:rsidRDefault="009D48DC" w:rsidP="00026DDE">
      <w:pPr>
        <w:pStyle w:val="ProductList-Body"/>
        <w:numPr>
          <w:ilvl w:val="0"/>
          <w:numId w:val="10"/>
        </w:numPr>
        <w:ind w:left="450" w:hanging="270"/>
        <w:rPr>
          <w:lang w:val="en-US"/>
        </w:rPr>
      </w:pPr>
      <w:r w:rsidRPr="000D2C50">
        <w:rPr>
          <w:lang w:val="en-US"/>
        </w:rPr>
        <w:t>CAL Suite Windows Small Business Server 2011</w:t>
      </w:r>
      <w:r>
        <w:fldChar w:fldCharType="begin"/>
      </w:r>
      <w:r w:rsidRPr="000D2C50">
        <w:rPr>
          <w:lang w:val="en-US"/>
        </w:rPr>
        <w:instrText>XE "Windows Small Business Server 2011"</w:instrText>
      </w:r>
      <w:r>
        <w:fldChar w:fldCharType="end"/>
      </w:r>
      <w:r w:rsidRPr="000F27F9">
        <w:rPr>
          <w:vertAlign w:val="superscript"/>
          <w:lang w:val="en-US"/>
        </w:rPr>
        <w:t>2</w:t>
      </w:r>
      <w:r w:rsidRPr="000D2C50">
        <w:rPr>
          <w:lang w:val="en-US"/>
        </w:rPr>
        <w:t xml:space="preserve"> </w:t>
      </w:r>
    </w:p>
    <w:p w:rsidR="00782C7B" w:rsidRPr="000D2C50" w:rsidRDefault="009D48DC" w:rsidP="00026DDE">
      <w:pPr>
        <w:pStyle w:val="ProductList-Body"/>
        <w:numPr>
          <w:ilvl w:val="0"/>
          <w:numId w:val="10"/>
        </w:numPr>
        <w:ind w:left="450" w:hanging="270"/>
        <w:rPr>
          <w:lang w:val="en-US"/>
        </w:rPr>
      </w:pPr>
      <w:r w:rsidRPr="000D2C50">
        <w:rPr>
          <w:lang w:val="en-US"/>
        </w:rPr>
        <w:t>Windows Web Server 2008 R2</w:t>
      </w:r>
      <w:r w:rsidRPr="000D2C50">
        <w:rPr>
          <w:vertAlign w:val="superscript"/>
          <w:lang w:val="en-US"/>
        </w:rPr>
        <w:t>2</w:t>
      </w:r>
    </w:p>
    <w:bookmarkStart w:id="893" w:name="_Toc378147653"/>
    <w:bookmarkStart w:id="894" w:name="_Toc378151555"/>
    <w:p w:rsidR="00585A48" w:rsidRPr="00585A48" w:rsidRDefault="00833000"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C13DF8" w:rsidRDefault="009708AE" w:rsidP="00B26BEF">
      <w:pPr>
        <w:pStyle w:val="ProductList-Offering2Heading"/>
        <w:outlineLvl w:val="2"/>
      </w:pPr>
      <w:r>
        <w:tab/>
      </w:r>
      <w:bookmarkStart w:id="895" w:name="_Toc379797292"/>
      <w:bookmarkStart w:id="896" w:name="_Toc380513317"/>
      <w:bookmarkStart w:id="897" w:name="_Toc380655365"/>
      <w:bookmarkStart w:id="898" w:name="_Toc402272691"/>
      <w:r>
        <w:t>Windows Small Business Server</w:t>
      </w:r>
      <w:bookmarkEnd w:id="893"/>
      <w:bookmarkEnd w:id="894"/>
      <w:bookmarkEnd w:id="895"/>
      <w:bookmarkEnd w:id="896"/>
      <w:bookmarkEnd w:id="897"/>
      <w:bookmarkEnd w:id="8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D39DF" w:rsidTr="00BD39DF">
        <w:trPr>
          <w:tblHeader/>
        </w:trPr>
        <w:tc>
          <w:tcPr>
            <w:tcW w:w="3060" w:type="dxa"/>
            <w:tcBorders>
              <w:bottom w:val="nil"/>
            </w:tcBorders>
            <w:shd w:val="clear" w:color="auto" w:fill="00188F"/>
          </w:tcPr>
          <w:p w:rsidR="00BD39DF" w:rsidRPr="00EE0836" w:rsidRDefault="00BD39DF" w:rsidP="00C05A53">
            <w:pPr>
              <w:pStyle w:val="ProductList-OfferingBody"/>
              <w:ind w:left="-28"/>
              <w:rPr>
                <w:color w:val="FFFFFF" w:themeColor="background1"/>
              </w:rPr>
            </w:pPr>
            <w:r>
              <w:rPr>
                <w:color w:val="FFFFFF" w:themeColor="background1"/>
              </w:rPr>
              <w:t>Produits</w:t>
            </w:r>
          </w:p>
        </w:tc>
        <w:tc>
          <w:tcPr>
            <w:tcW w:w="595" w:type="dxa"/>
            <w:tcBorders>
              <w:bottom w:val="nil"/>
            </w:tcBorders>
            <w:shd w:val="clear" w:color="auto" w:fill="00188F"/>
            <w:vAlign w:val="center"/>
          </w:tcPr>
          <w:p w:rsidR="00BD39DF" w:rsidRPr="00A845AF" w:rsidRDefault="00BD39DF"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"Date de disponibilité" </w:instrText>
            </w:r>
            <w:r w:rsidRPr="00A845AF">
              <w:rPr>
                <w:bCs/>
                <w:color w:val="FFFFFF" w:themeColor="background1"/>
              </w:rPr>
              <w:fldChar w:fldCharType="separate"/>
            </w:r>
            <w:r w:rsidRPr="00A845AF">
              <w:rPr>
                <w:bCs/>
                <w:color w:val="FFFFFF" w:themeColor="background1"/>
              </w:rPr>
              <w:t>DA</w:t>
            </w:r>
            <w:r w:rsidRPr="00A845AF">
              <w:rPr>
                <w:bCs/>
                <w:color w:val="FFFFFF" w:themeColor="background1"/>
              </w:rPr>
              <w:fldChar w:fldCharType="end"/>
            </w:r>
          </w:p>
        </w:tc>
        <w:tc>
          <w:tcPr>
            <w:tcW w:w="595" w:type="dxa"/>
            <w:tcBorders>
              <w:bottom w:val="nil"/>
            </w:tcBorders>
            <w:shd w:val="clear" w:color="auto" w:fill="00188F"/>
            <w:vAlign w:val="center"/>
          </w:tcPr>
          <w:p w:rsidR="00BD39DF" w:rsidRPr="00A845AF" w:rsidRDefault="00BD39DF"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596" w:type="dxa"/>
            <w:tcBorders>
              <w:bottom w:val="nil"/>
            </w:tcBorders>
            <w:shd w:val="clear" w:color="auto" w:fill="00188F"/>
            <w:vAlign w:val="center"/>
          </w:tcPr>
          <w:p w:rsidR="00BD39DF" w:rsidRPr="00A845AF" w:rsidRDefault="00BD39DF"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et Software Assurance (L&amp;SA)" </w:instrText>
            </w:r>
            <w:r w:rsidRPr="00A845AF">
              <w:rPr>
                <w:bCs/>
                <w:color w:val="FFFFFF" w:themeColor="background1"/>
              </w:rPr>
              <w:fldChar w:fldCharType="separate"/>
            </w:r>
            <w:r w:rsidRPr="00A845AF">
              <w:rPr>
                <w:bCs/>
                <w:color w:val="FFFFFF" w:themeColor="background1"/>
              </w:rPr>
              <w:t>L/SA</w:t>
            </w:r>
            <w:r w:rsidRPr="00A845AF">
              <w:rPr>
                <w:bCs/>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D39DF" w:rsidRPr="00A845AF" w:rsidRDefault="00BD39DF"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“Software Assurance”</w:instrText>
            </w:r>
            <w:r w:rsidRPr="00A845AF">
              <w:rPr>
                <w:color w:val="FFFFFF" w:themeColor="background1"/>
              </w:rPr>
              <w:fldChar w:fldCharType="separate"/>
            </w:r>
            <w:r w:rsidRPr="00A845AF">
              <w:rPr>
                <w:color w:val="FFFFFF" w:themeColor="background1"/>
              </w:rPr>
              <w:t>SA</w:t>
            </w:r>
            <w:r w:rsidRPr="00A845AF">
              <w:fldChar w:fldCharType="end"/>
            </w:r>
          </w:p>
        </w:tc>
        <w:tc>
          <w:tcPr>
            <w:tcW w:w="595" w:type="dxa"/>
            <w:tcBorders>
              <w:left w:val="single" w:sz="12" w:space="0" w:color="FFFFFF" w:themeColor="background1"/>
            </w:tcBorders>
            <w:shd w:val="clear" w:color="auto" w:fill="00188F"/>
            <w:vAlign w:val="center"/>
          </w:tcPr>
          <w:p w:rsidR="00BD39DF" w:rsidRPr="00A845AF" w:rsidRDefault="00BD39DF"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596" w:type="dxa"/>
            <w:shd w:val="clear" w:color="auto" w:fill="00188F"/>
            <w:vAlign w:val="center"/>
          </w:tcPr>
          <w:p w:rsidR="00BD39DF" w:rsidRPr="00A845AF" w:rsidRDefault="00BD39DF"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595" w:type="dxa"/>
            <w:shd w:val="clear" w:color="auto" w:fill="00188F"/>
            <w:vAlign w:val="center"/>
          </w:tcPr>
          <w:p w:rsidR="00BD39DF" w:rsidRPr="00A845AF" w:rsidRDefault="00BD39DF"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596" w:type="dxa"/>
            <w:shd w:val="clear" w:color="auto" w:fill="00188F"/>
            <w:vAlign w:val="center"/>
          </w:tcPr>
          <w:p w:rsidR="00BD39DF" w:rsidRPr="00A845AF" w:rsidRDefault="00BD39DF"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595" w:type="dxa"/>
            <w:shd w:val="clear" w:color="auto" w:fill="00188F"/>
            <w:vAlign w:val="center"/>
          </w:tcPr>
          <w:p w:rsidR="00BD39DF" w:rsidRPr="00A845AF" w:rsidRDefault="00BD39DF"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595" w:type="dxa"/>
            <w:shd w:val="clear" w:color="auto" w:fill="00188F"/>
            <w:vAlign w:val="center"/>
          </w:tcPr>
          <w:p w:rsidR="00BD39DF" w:rsidRPr="00A845AF" w:rsidRDefault="00BD39DF"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596" w:type="dxa"/>
            <w:shd w:val="clear" w:color="auto" w:fill="00188F"/>
            <w:vAlign w:val="center"/>
          </w:tcPr>
          <w:p w:rsidR="00BD39DF" w:rsidRPr="00A845AF" w:rsidRDefault="00BD39DF"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595" w:type="dxa"/>
            <w:shd w:val="clear" w:color="auto" w:fill="00188F"/>
            <w:vAlign w:val="center"/>
          </w:tcPr>
          <w:p w:rsidR="00BD39DF" w:rsidRPr="00A845AF" w:rsidRDefault="00BD39DF"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596" w:type="dxa"/>
            <w:shd w:val="clear" w:color="auto" w:fill="00188F"/>
            <w:vAlign w:val="center"/>
          </w:tcPr>
          <w:p w:rsidR="00BD39DF" w:rsidRPr="00A845AF" w:rsidRDefault="00BD39DF"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BD39DF" w:rsidTr="00BD39DF">
        <w:tc>
          <w:tcPr>
            <w:tcW w:w="3060" w:type="dxa"/>
            <w:tcBorders>
              <w:top w:val="nil"/>
              <w:left w:val="nil"/>
              <w:bottom w:val="dashSmallGap" w:sz="4" w:space="0" w:color="BFBFBF" w:themeColor="background1" w:themeShade="BF"/>
              <w:right w:val="nil"/>
            </w:tcBorders>
          </w:tcPr>
          <w:p w:rsidR="00BD39DF" w:rsidRPr="000D2C50" w:rsidRDefault="00BD39DF" w:rsidP="00A1418D">
            <w:pPr>
              <w:pStyle w:val="ProductList-Offering2"/>
              <w:rPr>
                <w:lang w:val="en-US"/>
              </w:rPr>
            </w:pPr>
            <w:bookmarkStart w:id="899" w:name="_Toc379797293"/>
            <w:bookmarkStart w:id="900" w:name="_Toc380513318"/>
            <w:bookmarkStart w:id="901" w:name="_Toc380655366"/>
            <w:bookmarkStart w:id="902" w:name="_Toc402272692"/>
            <w:r w:rsidRPr="000D2C50">
              <w:rPr>
                <w:lang w:val="en-US"/>
              </w:rPr>
              <w:t>Windows Small Business Server 2011</w:t>
            </w:r>
            <w:r>
              <w:fldChar w:fldCharType="begin"/>
            </w:r>
            <w:r w:rsidRPr="000D2C50">
              <w:rPr>
                <w:lang w:val="en-US"/>
              </w:rPr>
              <w:instrText>XE "Windows Small Business Server 2011"</w:instrText>
            </w:r>
            <w:r>
              <w:fldChar w:fldCharType="end"/>
            </w:r>
            <w:r w:rsidRPr="000D2C50">
              <w:rPr>
                <w:lang w:val="en-US"/>
              </w:rPr>
              <w:t xml:space="preserve"> CAL Suite</w:t>
            </w:r>
            <w:r>
              <w:fldChar w:fldCharType="begin"/>
            </w:r>
            <w:r w:rsidRPr="000D2C50">
              <w:rPr>
                <w:lang w:val="en-US"/>
              </w:rPr>
              <w:instrText>XE "Windows Small Business Server 2011 CAL Suite"</w:instrText>
            </w:r>
            <w:r>
              <w:fldChar w:fldCharType="end"/>
            </w:r>
            <w:r w:rsidRPr="000D2C50">
              <w:rPr>
                <w:lang w:val="en-US"/>
              </w:rPr>
              <w:t xml:space="preserve"> (1 client)</w:t>
            </w:r>
            <w:bookmarkEnd w:id="899"/>
            <w:bookmarkEnd w:id="900"/>
            <w:bookmarkEnd w:id="901"/>
            <w:bookmarkEnd w:id="902"/>
          </w:p>
        </w:tc>
        <w:tc>
          <w:tcPr>
            <w:tcW w:w="595" w:type="dxa"/>
            <w:tcBorders>
              <w:top w:val="nil"/>
              <w:left w:val="nil"/>
              <w:bottom w:val="dashSmallGap" w:sz="4" w:space="0" w:color="BFBFBF" w:themeColor="background1" w:themeShade="BF"/>
              <w:right w:val="nil"/>
            </w:tcBorders>
            <w:vAlign w:val="center"/>
          </w:tcPr>
          <w:p w:rsidR="00BD39DF" w:rsidRDefault="00BD39D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BD39DF" w:rsidRDefault="00BD39D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BD39DF" w:rsidRDefault="00BD39D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D39DF" w:rsidRDefault="00BD39D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D39DF" w:rsidRDefault="00BD39DF" w:rsidP="00C05A53">
            <w:pPr>
              <w:pStyle w:val="ProductList-OfferingBody"/>
              <w:ind w:left="-113"/>
              <w:jc w:val="center"/>
            </w:pPr>
            <w:r>
              <w:t>1</w:t>
            </w:r>
          </w:p>
        </w:tc>
        <w:tc>
          <w:tcPr>
            <w:tcW w:w="596" w:type="dxa"/>
            <w:shd w:val="clear" w:color="auto" w:fill="BFBFBF" w:themeFill="background1" w:themeFillShade="BF"/>
            <w:vAlign w:val="center"/>
          </w:tcPr>
          <w:p w:rsidR="00BD39DF" w:rsidRDefault="00BD39DF" w:rsidP="00C05A53">
            <w:pPr>
              <w:pStyle w:val="ProductList-OfferingBody"/>
              <w:ind w:left="-113"/>
              <w:jc w:val="center"/>
            </w:pPr>
          </w:p>
        </w:tc>
        <w:tc>
          <w:tcPr>
            <w:tcW w:w="595"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596" w:type="dxa"/>
            <w:shd w:val="clear" w:color="auto" w:fill="BFBFBF" w:themeFill="background1" w:themeFillShade="BF"/>
            <w:vAlign w:val="center"/>
          </w:tcPr>
          <w:p w:rsidR="00BD39DF" w:rsidRDefault="00BD39DF" w:rsidP="00C05A53">
            <w:pPr>
              <w:pStyle w:val="ProductList-OfferingBody"/>
              <w:ind w:left="-113"/>
              <w:jc w:val="center"/>
            </w:pPr>
          </w:p>
        </w:tc>
        <w:tc>
          <w:tcPr>
            <w:tcW w:w="595" w:type="dxa"/>
            <w:shd w:val="clear" w:color="auto" w:fill="70AD47" w:themeFill="accent6"/>
            <w:vAlign w:val="center"/>
          </w:tcPr>
          <w:p w:rsidR="00BD39DF" w:rsidRDefault="00BD39DF" w:rsidP="00C05A53">
            <w:pPr>
              <w:pStyle w:val="ProductList-OfferingBody"/>
              <w:ind w:left="-113"/>
              <w:jc w:val="center"/>
            </w:pPr>
          </w:p>
        </w:tc>
        <w:tc>
          <w:tcPr>
            <w:tcW w:w="595" w:type="dxa"/>
            <w:shd w:val="clear" w:color="auto" w:fill="BFBFBF" w:themeFill="background1" w:themeFillShade="BF"/>
            <w:vAlign w:val="center"/>
          </w:tcPr>
          <w:p w:rsidR="00BD39DF" w:rsidRDefault="00BD39DF" w:rsidP="00C05A53">
            <w:pPr>
              <w:pStyle w:val="ProductList-OfferingBody"/>
              <w:ind w:left="-113"/>
              <w:jc w:val="center"/>
            </w:pPr>
          </w:p>
        </w:tc>
        <w:tc>
          <w:tcPr>
            <w:tcW w:w="596"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rsidR="00BD39DF" w:rsidRDefault="00BD39DF" w:rsidP="00C05A53">
            <w:pPr>
              <w:pStyle w:val="ProductList-OfferingBody"/>
              <w:ind w:left="-113"/>
              <w:jc w:val="center"/>
            </w:pPr>
          </w:p>
        </w:tc>
        <w:tc>
          <w:tcPr>
            <w:tcW w:w="596" w:type="dxa"/>
            <w:shd w:val="clear" w:color="auto" w:fill="BFBFBF" w:themeFill="background1" w:themeFillShade="BF"/>
            <w:vAlign w:val="center"/>
          </w:tcPr>
          <w:p w:rsidR="00BD39DF" w:rsidRDefault="00BD39DF" w:rsidP="00C05A53">
            <w:pPr>
              <w:pStyle w:val="ProductList-OfferingBody"/>
              <w:ind w:left="-113"/>
              <w:jc w:val="center"/>
            </w:pPr>
          </w:p>
        </w:tc>
      </w:tr>
      <w:tr w:rsidR="00BD39DF" w:rsidTr="00BD39DF">
        <w:tc>
          <w:tcPr>
            <w:tcW w:w="3060" w:type="dxa"/>
            <w:tcBorders>
              <w:top w:val="nil"/>
              <w:left w:val="nil"/>
              <w:bottom w:val="dashSmallGap" w:sz="4" w:space="0" w:color="BFBFBF" w:themeColor="background1" w:themeShade="BF"/>
              <w:right w:val="nil"/>
            </w:tcBorders>
          </w:tcPr>
          <w:p w:rsidR="00BD39DF" w:rsidRPr="000D2C50" w:rsidRDefault="00BD39DF" w:rsidP="00A1418D">
            <w:pPr>
              <w:pStyle w:val="ProductList-Offering2"/>
              <w:rPr>
                <w:lang w:val="en-US"/>
              </w:rPr>
            </w:pPr>
            <w:bookmarkStart w:id="903" w:name="_Toc379797294"/>
            <w:bookmarkStart w:id="904" w:name="_Toc380513319"/>
            <w:bookmarkStart w:id="905" w:name="_Toc380655367"/>
            <w:bookmarkStart w:id="906" w:name="_Toc402272693"/>
            <w:r w:rsidRPr="000D2C50">
              <w:rPr>
                <w:lang w:val="en-US"/>
              </w:rPr>
              <w:t>Windows Small Business Server 2011</w:t>
            </w:r>
            <w:r>
              <w:fldChar w:fldCharType="begin"/>
            </w:r>
            <w:r w:rsidRPr="000D2C50">
              <w:rPr>
                <w:lang w:val="en-US"/>
              </w:rPr>
              <w:instrText>XE "Windows Small Business Server 2011"</w:instrText>
            </w:r>
            <w:r>
              <w:fldChar w:fldCharType="end"/>
            </w:r>
            <w:r w:rsidRPr="000D2C50">
              <w:rPr>
                <w:lang w:val="en-US"/>
              </w:rPr>
              <w:t xml:space="preserve"> CAL Suite</w:t>
            </w:r>
            <w:r>
              <w:fldChar w:fldCharType="begin"/>
            </w:r>
            <w:r w:rsidRPr="000D2C50">
              <w:rPr>
                <w:lang w:val="en-US"/>
              </w:rPr>
              <w:instrText>XE "Windows Small Business Server 2011 CAL Suite"</w:instrText>
            </w:r>
            <w:r>
              <w:fldChar w:fldCharType="end"/>
            </w:r>
            <w:r w:rsidRPr="000D2C50">
              <w:rPr>
                <w:lang w:val="en-US"/>
              </w:rPr>
              <w:t xml:space="preserve"> (5 client)</w:t>
            </w:r>
            <w:bookmarkEnd w:id="903"/>
            <w:bookmarkEnd w:id="904"/>
            <w:bookmarkEnd w:id="905"/>
            <w:bookmarkEnd w:id="906"/>
          </w:p>
        </w:tc>
        <w:tc>
          <w:tcPr>
            <w:tcW w:w="595" w:type="dxa"/>
            <w:tcBorders>
              <w:top w:val="nil"/>
              <w:left w:val="nil"/>
              <w:bottom w:val="dashSmallGap" w:sz="4" w:space="0" w:color="BFBFBF" w:themeColor="background1" w:themeShade="BF"/>
              <w:right w:val="nil"/>
            </w:tcBorders>
            <w:vAlign w:val="center"/>
          </w:tcPr>
          <w:p w:rsidR="00BD39DF" w:rsidRDefault="00BD39D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BD39DF" w:rsidRDefault="00BD39D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BD39DF" w:rsidRDefault="00BD39D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D39DF" w:rsidRDefault="00BD39D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D39DF" w:rsidRDefault="00BD39DF" w:rsidP="00C05A53">
            <w:pPr>
              <w:pStyle w:val="ProductList-OfferingBody"/>
              <w:ind w:left="-113"/>
              <w:jc w:val="center"/>
            </w:pPr>
            <w:r>
              <w:t>5</w:t>
            </w:r>
          </w:p>
        </w:tc>
        <w:tc>
          <w:tcPr>
            <w:tcW w:w="596" w:type="dxa"/>
            <w:shd w:val="clear" w:color="auto" w:fill="BFBFBF" w:themeFill="background1" w:themeFillShade="BF"/>
            <w:vAlign w:val="center"/>
          </w:tcPr>
          <w:p w:rsidR="00BD39DF" w:rsidRDefault="00BD39DF" w:rsidP="00C05A53">
            <w:pPr>
              <w:pStyle w:val="ProductList-OfferingBody"/>
              <w:ind w:left="-113"/>
              <w:jc w:val="center"/>
            </w:pPr>
          </w:p>
        </w:tc>
        <w:tc>
          <w:tcPr>
            <w:tcW w:w="595"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BD39DF" w:rsidRDefault="00BD39DF" w:rsidP="00C05A53">
            <w:pPr>
              <w:pStyle w:val="ProductList-OfferingBody"/>
              <w:ind w:left="-113"/>
              <w:jc w:val="center"/>
            </w:pPr>
          </w:p>
        </w:tc>
        <w:tc>
          <w:tcPr>
            <w:tcW w:w="595" w:type="dxa"/>
            <w:shd w:val="clear" w:color="auto" w:fill="70AD47" w:themeFill="accent6"/>
            <w:vAlign w:val="center"/>
          </w:tcPr>
          <w:p w:rsidR="00BD39DF" w:rsidRDefault="00BD39DF" w:rsidP="00C05A53">
            <w:pPr>
              <w:pStyle w:val="ProductList-OfferingBody"/>
              <w:ind w:left="-113"/>
              <w:jc w:val="center"/>
            </w:pPr>
          </w:p>
        </w:tc>
        <w:tc>
          <w:tcPr>
            <w:tcW w:w="595"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rsidR="00BD39DF" w:rsidRDefault="00BD39DF" w:rsidP="00C05A53">
            <w:pPr>
              <w:pStyle w:val="ProductList-OfferingBody"/>
              <w:ind w:left="-113"/>
              <w:jc w:val="center"/>
            </w:pPr>
          </w:p>
        </w:tc>
        <w:tc>
          <w:tcPr>
            <w:tcW w:w="596" w:type="dxa"/>
            <w:shd w:val="clear" w:color="auto" w:fill="BFBFBF" w:themeFill="background1" w:themeFillShade="BF"/>
            <w:vAlign w:val="center"/>
          </w:tcPr>
          <w:p w:rsidR="00BD39DF" w:rsidRDefault="00BD39DF" w:rsidP="00C05A53">
            <w:pPr>
              <w:pStyle w:val="ProductList-OfferingBody"/>
              <w:ind w:left="-113"/>
              <w:jc w:val="center"/>
            </w:pPr>
          </w:p>
        </w:tc>
      </w:tr>
      <w:tr w:rsidR="00BD39DF" w:rsidTr="00BD39DF">
        <w:tc>
          <w:tcPr>
            <w:tcW w:w="3060" w:type="dxa"/>
            <w:tcBorders>
              <w:top w:val="nil"/>
              <w:left w:val="nil"/>
              <w:bottom w:val="dashSmallGap" w:sz="4" w:space="0" w:color="BFBFBF" w:themeColor="background1" w:themeShade="BF"/>
              <w:right w:val="nil"/>
            </w:tcBorders>
          </w:tcPr>
          <w:p w:rsidR="00BD39DF" w:rsidRPr="000D2C50" w:rsidRDefault="00BD39DF" w:rsidP="00A1418D">
            <w:pPr>
              <w:pStyle w:val="ProductList-Offering2"/>
              <w:rPr>
                <w:lang w:val="en-US"/>
              </w:rPr>
            </w:pPr>
            <w:bookmarkStart w:id="907" w:name="_Toc379797295"/>
            <w:bookmarkStart w:id="908" w:name="_Toc380513320"/>
            <w:bookmarkStart w:id="909" w:name="_Toc380655368"/>
            <w:bookmarkStart w:id="910" w:name="_Toc402272694"/>
            <w:r w:rsidRPr="000D2C50">
              <w:rPr>
                <w:lang w:val="en-US"/>
              </w:rPr>
              <w:t>Windows Small Business Server 2011</w:t>
            </w:r>
            <w:r>
              <w:fldChar w:fldCharType="begin"/>
            </w:r>
            <w:r w:rsidRPr="000D2C50">
              <w:rPr>
                <w:lang w:val="en-US"/>
              </w:rPr>
              <w:instrText>XE "Windows Small Business Server 2011"</w:instrText>
            </w:r>
            <w:r>
              <w:fldChar w:fldCharType="end"/>
            </w:r>
            <w:r w:rsidRPr="000D2C50">
              <w:rPr>
                <w:lang w:val="en-US"/>
              </w:rPr>
              <w:t xml:space="preserve"> CAL Suite</w:t>
            </w:r>
            <w:r>
              <w:fldChar w:fldCharType="begin"/>
            </w:r>
            <w:r w:rsidRPr="000D2C50">
              <w:rPr>
                <w:lang w:val="en-US"/>
              </w:rPr>
              <w:instrText>XE "Windows Small Business Server 2011 CAL Suite"</w:instrText>
            </w:r>
            <w:r>
              <w:fldChar w:fldCharType="end"/>
            </w:r>
            <w:r w:rsidRPr="000D2C50">
              <w:rPr>
                <w:lang w:val="en-US"/>
              </w:rPr>
              <w:t xml:space="preserve"> (20 client)</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rsidR="00BD39DF" w:rsidRDefault="00BD39DF"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BD39DF" w:rsidRDefault="00BD39DF"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BD39DF" w:rsidRDefault="00BD39D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D39DF" w:rsidRDefault="00BD39D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D39DF" w:rsidRDefault="00BD39DF" w:rsidP="00C05A53">
            <w:pPr>
              <w:pStyle w:val="ProductList-OfferingBody"/>
              <w:ind w:left="-113"/>
              <w:jc w:val="center"/>
            </w:pPr>
            <w:r>
              <w:t>25</w:t>
            </w:r>
          </w:p>
        </w:tc>
        <w:tc>
          <w:tcPr>
            <w:tcW w:w="596" w:type="dxa"/>
            <w:shd w:val="clear" w:color="auto" w:fill="BFBFBF" w:themeFill="background1" w:themeFillShade="BF"/>
            <w:vAlign w:val="center"/>
          </w:tcPr>
          <w:p w:rsidR="00BD39DF" w:rsidRDefault="00BD39DF" w:rsidP="00C05A53">
            <w:pPr>
              <w:pStyle w:val="ProductList-OfferingBody"/>
              <w:ind w:left="-113"/>
              <w:jc w:val="center"/>
            </w:pPr>
          </w:p>
        </w:tc>
        <w:tc>
          <w:tcPr>
            <w:tcW w:w="595"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596" w:type="dxa"/>
            <w:shd w:val="clear" w:color="auto" w:fill="BFBFBF" w:themeFill="background1" w:themeFillShade="BF"/>
            <w:vAlign w:val="center"/>
          </w:tcPr>
          <w:p w:rsidR="00BD39DF" w:rsidRDefault="00BD39DF" w:rsidP="00C05A53">
            <w:pPr>
              <w:pStyle w:val="ProductList-OfferingBody"/>
              <w:ind w:left="-113"/>
              <w:jc w:val="center"/>
            </w:pPr>
          </w:p>
        </w:tc>
        <w:tc>
          <w:tcPr>
            <w:tcW w:w="595" w:type="dxa"/>
            <w:shd w:val="clear" w:color="auto" w:fill="70AD47" w:themeFill="accent6"/>
            <w:vAlign w:val="center"/>
          </w:tcPr>
          <w:p w:rsidR="00BD39DF" w:rsidRDefault="00BD39DF" w:rsidP="00C05A53">
            <w:pPr>
              <w:pStyle w:val="ProductList-OfferingBody"/>
              <w:ind w:left="-113"/>
              <w:jc w:val="center"/>
            </w:pPr>
          </w:p>
        </w:tc>
        <w:tc>
          <w:tcPr>
            <w:tcW w:w="595"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rsidR="00BD39DF" w:rsidRDefault="00BD39DF" w:rsidP="00C05A53">
            <w:pPr>
              <w:pStyle w:val="ProductList-OfferingBody"/>
              <w:ind w:left="-113"/>
              <w:jc w:val="center"/>
            </w:pPr>
          </w:p>
        </w:tc>
        <w:tc>
          <w:tcPr>
            <w:tcW w:w="596" w:type="dxa"/>
            <w:shd w:val="clear" w:color="auto" w:fill="BFBFBF" w:themeFill="background1" w:themeFillShade="BF"/>
            <w:vAlign w:val="center"/>
          </w:tcPr>
          <w:p w:rsidR="00BD39DF" w:rsidRDefault="00BD39DF" w:rsidP="00C05A53">
            <w:pPr>
              <w:pStyle w:val="ProductList-OfferingBody"/>
              <w:ind w:left="-113"/>
              <w:jc w:val="center"/>
            </w:pPr>
          </w:p>
        </w:tc>
      </w:tr>
      <w:tr w:rsidR="00BD39DF" w:rsidTr="00BD39DF">
        <w:tc>
          <w:tcPr>
            <w:tcW w:w="3060" w:type="dxa"/>
            <w:tcBorders>
              <w:top w:val="nil"/>
              <w:left w:val="nil"/>
              <w:bottom w:val="dashSmallGap" w:sz="4" w:space="0" w:color="BFBFBF" w:themeColor="background1" w:themeShade="BF"/>
              <w:right w:val="nil"/>
            </w:tcBorders>
          </w:tcPr>
          <w:p w:rsidR="00BD39DF" w:rsidRPr="000D2C50" w:rsidRDefault="00BD39DF" w:rsidP="00A1418D">
            <w:pPr>
              <w:pStyle w:val="ProductList-Offering2"/>
              <w:rPr>
                <w:lang w:val="en-US"/>
              </w:rPr>
            </w:pPr>
            <w:bookmarkStart w:id="911" w:name="_Toc379797296"/>
            <w:bookmarkStart w:id="912" w:name="_Toc380513321"/>
            <w:bookmarkStart w:id="913" w:name="_Toc380655369"/>
            <w:bookmarkStart w:id="914" w:name="_Toc402272695"/>
            <w:r w:rsidRPr="000D2C50">
              <w:rPr>
                <w:lang w:val="en-US"/>
              </w:rPr>
              <w:t>Module complémentaire Windows Small Business Server 2011</w:t>
            </w:r>
            <w:r>
              <w:fldChar w:fldCharType="begin"/>
            </w:r>
            <w:r w:rsidRPr="000D2C50">
              <w:rPr>
                <w:lang w:val="en-US"/>
              </w:rPr>
              <w:instrText>XE "Windows Small Business Server 2011"</w:instrText>
            </w:r>
            <w:r>
              <w:fldChar w:fldCharType="end"/>
            </w:r>
            <w:r w:rsidRPr="000D2C50">
              <w:rPr>
                <w:lang w:val="en-US"/>
              </w:rPr>
              <w:t xml:space="preserve"> Premium CAL Suite</w:t>
            </w:r>
            <w:r>
              <w:fldChar w:fldCharType="begin"/>
            </w:r>
            <w:r w:rsidRPr="000D2C50">
              <w:rPr>
                <w:lang w:val="en-US"/>
              </w:rPr>
              <w:instrText>XE "Module complémentaire Windows Small Business Server 2011 Premium CAL Suite"</w:instrText>
            </w:r>
            <w:r>
              <w:fldChar w:fldCharType="end"/>
            </w:r>
            <w:r w:rsidRPr="000D2C50">
              <w:rPr>
                <w:lang w:val="en-US"/>
              </w:rPr>
              <w:t xml:space="preserve"> </w:t>
            </w:r>
            <w:r w:rsidR="00CF31BB">
              <w:rPr>
                <w:lang w:val="en-US"/>
              </w:rPr>
              <w:br/>
            </w:r>
            <w:r w:rsidRPr="000D2C50">
              <w:rPr>
                <w:lang w:val="en-US"/>
              </w:rPr>
              <w:t>(1 client)</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rsidR="00BD39DF" w:rsidRPr="00CF31BB" w:rsidRDefault="00BD39DF" w:rsidP="00C05A53">
            <w:pPr>
              <w:pStyle w:val="ProductList-OfferingBody"/>
              <w:ind w:left="-113"/>
              <w:jc w:val="center"/>
              <w:rPr>
                <w:lang w:val="en-US"/>
              </w:rPr>
            </w:pPr>
            <w:r w:rsidRPr="00CF31BB">
              <w:rPr>
                <w:lang w:val="en-US"/>
              </w:rPr>
              <w:t>1/11</w:t>
            </w:r>
          </w:p>
        </w:tc>
        <w:tc>
          <w:tcPr>
            <w:tcW w:w="595" w:type="dxa"/>
            <w:tcBorders>
              <w:top w:val="nil"/>
              <w:left w:val="nil"/>
              <w:bottom w:val="dashSmallGap" w:sz="4" w:space="0" w:color="BFBFBF" w:themeColor="background1" w:themeShade="BF"/>
              <w:right w:val="nil"/>
            </w:tcBorders>
            <w:vAlign w:val="center"/>
          </w:tcPr>
          <w:p w:rsidR="00BD39DF" w:rsidRPr="00CF31BB" w:rsidRDefault="00BD39DF" w:rsidP="00C05A53">
            <w:pPr>
              <w:pStyle w:val="ProductList-OfferingBody"/>
              <w:ind w:left="-113"/>
              <w:jc w:val="center"/>
              <w:rPr>
                <w:lang w:val="en-US"/>
              </w:rPr>
            </w:pPr>
            <w:r w:rsidRPr="00CF31BB">
              <w:rPr>
                <w:lang w:val="en-US"/>
              </w:rPr>
              <w:t>1</w:t>
            </w:r>
          </w:p>
        </w:tc>
        <w:tc>
          <w:tcPr>
            <w:tcW w:w="596" w:type="dxa"/>
            <w:tcBorders>
              <w:top w:val="nil"/>
              <w:left w:val="nil"/>
              <w:bottom w:val="dashSmallGap" w:sz="4" w:space="0" w:color="BFBFBF" w:themeColor="background1" w:themeShade="BF"/>
              <w:right w:val="nil"/>
            </w:tcBorders>
            <w:vAlign w:val="center"/>
          </w:tcPr>
          <w:p w:rsidR="00BD39DF" w:rsidRPr="00CF31BB" w:rsidRDefault="00BD39DF" w:rsidP="00C05A53">
            <w:pPr>
              <w:pStyle w:val="ProductList-OfferingBody"/>
              <w:ind w:left="-113"/>
              <w:jc w:val="center"/>
              <w:rPr>
                <w:lang w:val="en-US"/>
              </w:rPr>
            </w:pPr>
            <w:r w:rsidRPr="00CF31BB">
              <w:rPr>
                <w:lang w:val="en-US"/>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D39DF" w:rsidRPr="00CF31BB" w:rsidRDefault="00BD39DF" w:rsidP="00C05A53">
            <w:pPr>
              <w:pStyle w:val="ProductList-OfferingBody"/>
              <w:ind w:left="-113"/>
              <w:jc w:val="center"/>
              <w:rPr>
                <w:lang w:val="en-US"/>
              </w:rPr>
            </w:pPr>
            <w:r w:rsidRPr="00CF31BB">
              <w:rPr>
                <w:lang w:val="en-US"/>
              </w:rPr>
              <w:t>1</w:t>
            </w:r>
          </w:p>
        </w:tc>
        <w:tc>
          <w:tcPr>
            <w:tcW w:w="595" w:type="dxa"/>
            <w:tcBorders>
              <w:left w:val="single" w:sz="12" w:space="0" w:color="FFFFFF" w:themeColor="background1"/>
            </w:tcBorders>
            <w:shd w:val="clear" w:color="auto" w:fill="70AD47" w:themeFill="accent6"/>
            <w:vAlign w:val="center"/>
          </w:tcPr>
          <w:p w:rsidR="00BD39DF" w:rsidRPr="00CF31BB" w:rsidRDefault="00BD39DF" w:rsidP="00C05A53">
            <w:pPr>
              <w:pStyle w:val="ProductList-OfferingBody"/>
              <w:ind w:left="-113"/>
              <w:jc w:val="center"/>
              <w:rPr>
                <w:lang w:val="en-US"/>
              </w:rPr>
            </w:pPr>
            <w:r w:rsidRPr="00CF31BB">
              <w:rPr>
                <w:lang w:val="en-US"/>
              </w:rPr>
              <w:t>1</w:t>
            </w:r>
          </w:p>
        </w:tc>
        <w:tc>
          <w:tcPr>
            <w:tcW w:w="596" w:type="dxa"/>
            <w:shd w:val="clear" w:color="auto" w:fill="BFBFBF" w:themeFill="background1" w:themeFillShade="BF"/>
            <w:vAlign w:val="center"/>
          </w:tcPr>
          <w:p w:rsidR="00BD39DF" w:rsidRPr="00CF31BB" w:rsidRDefault="00BD39DF" w:rsidP="00C05A53">
            <w:pPr>
              <w:pStyle w:val="ProductList-OfferingBody"/>
              <w:ind w:left="-113"/>
              <w:jc w:val="center"/>
              <w:rPr>
                <w:lang w:val="en-US"/>
              </w:rPr>
            </w:pPr>
          </w:p>
        </w:tc>
        <w:tc>
          <w:tcPr>
            <w:tcW w:w="595" w:type="dxa"/>
            <w:shd w:val="clear" w:color="auto" w:fill="70AD47" w:themeFill="accent6"/>
            <w:vAlign w:val="center"/>
          </w:tcPr>
          <w:p w:rsidR="00BD39DF" w:rsidRPr="00393393" w:rsidRDefault="00BD39DF" w:rsidP="00A96404">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r w:rsidRPr="00393393">
              <w:rPr>
                <w:lang w:val="en-US"/>
              </w:rPr>
              <w:t>,</w:t>
            </w:r>
            <w:r w:rsidRPr="00A845AF">
              <w:rPr>
                <w:bCs/>
              </w:rPr>
              <w:fldChar w:fldCharType="begin"/>
            </w:r>
            <w:r w:rsidRPr="00393393">
              <w:rPr>
                <w:bCs/>
                <w:lang w:val="en-US"/>
              </w:rPr>
              <w:instrText xml:space="preserve"> AutoTextList  \s NoStyle \t "Offre Étudiant" </w:instrText>
            </w:r>
            <w:r w:rsidRPr="00A845AF">
              <w:rPr>
                <w:bCs/>
              </w:rPr>
              <w:fldChar w:fldCharType="separate"/>
            </w:r>
            <w:r w:rsidRPr="00393393">
              <w:rPr>
                <w:bCs/>
                <w:lang w:val="en-US"/>
              </w:rPr>
              <w:t>ST</w:t>
            </w:r>
            <w:r w:rsidRPr="00A845AF">
              <w:rPr>
                <w:bCs/>
              </w:rPr>
              <w:fldChar w:fldCharType="end"/>
            </w:r>
          </w:p>
        </w:tc>
        <w:tc>
          <w:tcPr>
            <w:tcW w:w="596" w:type="dxa"/>
            <w:shd w:val="clear" w:color="auto" w:fill="BFBFBF" w:themeFill="background1" w:themeFillShade="BF"/>
            <w:vAlign w:val="center"/>
          </w:tcPr>
          <w:p w:rsidR="00BD39DF" w:rsidRPr="00CF31BB" w:rsidRDefault="00BD39DF" w:rsidP="00C05A53">
            <w:pPr>
              <w:pStyle w:val="ProductList-OfferingBody"/>
              <w:ind w:left="-113"/>
              <w:jc w:val="center"/>
              <w:rPr>
                <w:lang w:val="en-US"/>
              </w:rPr>
            </w:pPr>
          </w:p>
        </w:tc>
        <w:tc>
          <w:tcPr>
            <w:tcW w:w="595" w:type="dxa"/>
            <w:shd w:val="clear" w:color="auto" w:fill="70AD47" w:themeFill="accent6"/>
            <w:vAlign w:val="center"/>
          </w:tcPr>
          <w:p w:rsidR="00BD39DF" w:rsidRPr="00CF31BB" w:rsidRDefault="00BD39DF" w:rsidP="00C05A53">
            <w:pPr>
              <w:pStyle w:val="ProductList-OfferingBody"/>
              <w:ind w:left="-113"/>
              <w:jc w:val="center"/>
              <w:rPr>
                <w:lang w:val="en-US"/>
              </w:rPr>
            </w:pPr>
          </w:p>
        </w:tc>
        <w:tc>
          <w:tcPr>
            <w:tcW w:w="595" w:type="dxa"/>
            <w:shd w:val="clear" w:color="auto" w:fill="BFBFBF" w:themeFill="background1" w:themeFillShade="BF"/>
            <w:vAlign w:val="center"/>
          </w:tcPr>
          <w:p w:rsidR="00BD39DF" w:rsidRPr="00393393" w:rsidRDefault="00BD39DF" w:rsidP="00A96404">
            <w:pPr>
              <w:pStyle w:val="ProductList-OfferingBody"/>
              <w:ind w:left="-113"/>
              <w:jc w:val="center"/>
              <w:rPr>
                <w:lang w:val="en-US"/>
              </w:rPr>
            </w:pPr>
          </w:p>
        </w:tc>
        <w:tc>
          <w:tcPr>
            <w:tcW w:w="596"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rsidR="00BD39DF" w:rsidRDefault="00BD39DF" w:rsidP="00C05A53">
            <w:pPr>
              <w:pStyle w:val="ProductList-OfferingBody"/>
              <w:ind w:left="-113"/>
              <w:jc w:val="center"/>
            </w:pPr>
          </w:p>
        </w:tc>
        <w:tc>
          <w:tcPr>
            <w:tcW w:w="596" w:type="dxa"/>
            <w:shd w:val="clear" w:color="auto" w:fill="BFBFBF" w:themeFill="background1" w:themeFillShade="BF"/>
            <w:vAlign w:val="center"/>
          </w:tcPr>
          <w:p w:rsidR="00BD39DF" w:rsidRDefault="00BD39DF" w:rsidP="00C05A53">
            <w:pPr>
              <w:pStyle w:val="ProductList-OfferingBody"/>
              <w:ind w:left="-113"/>
              <w:jc w:val="center"/>
            </w:pPr>
          </w:p>
        </w:tc>
      </w:tr>
      <w:tr w:rsidR="00BD39DF" w:rsidTr="00BD39DF">
        <w:tc>
          <w:tcPr>
            <w:tcW w:w="3060" w:type="dxa"/>
            <w:tcBorders>
              <w:top w:val="dashSmallGap" w:sz="4" w:space="0" w:color="BFBFBF" w:themeColor="background1" w:themeShade="BF"/>
              <w:left w:val="nil"/>
              <w:bottom w:val="dashSmallGap" w:sz="4" w:space="0" w:color="BFBFBF" w:themeColor="background1" w:themeShade="BF"/>
              <w:right w:val="nil"/>
            </w:tcBorders>
          </w:tcPr>
          <w:p w:rsidR="00BD39DF" w:rsidRPr="000D2C50" w:rsidRDefault="00BD39DF" w:rsidP="00A1418D">
            <w:pPr>
              <w:pStyle w:val="ProductList-Offering2"/>
              <w:rPr>
                <w:lang w:val="en-US"/>
              </w:rPr>
            </w:pPr>
            <w:bookmarkStart w:id="915" w:name="_Toc379797297"/>
            <w:bookmarkStart w:id="916" w:name="_Toc380513322"/>
            <w:bookmarkStart w:id="917" w:name="_Toc380655370"/>
            <w:bookmarkStart w:id="918" w:name="_Toc402272696"/>
            <w:r w:rsidRPr="000D2C50">
              <w:rPr>
                <w:lang w:val="en-US"/>
              </w:rPr>
              <w:t>Module complémentaire Windows Small Business Server 2011</w:t>
            </w:r>
            <w:r>
              <w:fldChar w:fldCharType="begin"/>
            </w:r>
            <w:r w:rsidRPr="000D2C50">
              <w:rPr>
                <w:lang w:val="en-US"/>
              </w:rPr>
              <w:instrText>XE "Windows Small Business Server 2011"</w:instrText>
            </w:r>
            <w:r>
              <w:fldChar w:fldCharType="end"/>
            </w:r>
            <w:r w:rsidRPr="000D2C50">
              <w:rPr>
                <w:lang w:val="en-US"/>
              </w:rPr>
              <w:t xml:space="preserve"> Premium CAL Suite</w:t>
            </w:r>
            <w:r>
              <w:fldChar w:fldCharType="begin"/>
            </w:r>
            <w:r w:rsidRPr="000D2C50">
              <w:rPr>
                <w:lang w:val="en-US"/>
              </w:rPr>
              <w:instrText>XE "Module complémentaire Windows Small Business Server 2011 Premium CAL Suite"</w:instrText>
            </w:r>
            <w:r>
              <w:fldChar w:fldCharType="end"/>
            </w:r>
            <w:r w:rsidRPr="000D2C50">
              <w:rPr>
                <w:lang w:val="en-US"/>
              </w:rPr>
              <w:t xml:space="preserve"> </w:t>
            </w:r>
            <w:r w:rsidR="00CF31BB">
              <w:rPr>
                <w:lang w:val="en-US"/>
              </w:rPr>
              <w:br/>
            </w:r>
            <w:r w:rsidRPr="000D2C50">
              <w:rPr>
                <w:lang w:val="en-US"/>
              </w:rPr>
              <w:t>(5 client)</w:t>
            </w:r>
            <w:bookmarkEnd w:id="915"/>
            <w:bookmarkEnd w:id="916"/>
            <w:bookmarkEnd w:id="917"/>
            <w:bookmarkEnd w:id="9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39DF" w:rsidRPr="00CF31BB" w:rsidRDefault="00BD39DF" w:rsidP="00C05A53">
            <w:pPr>
              <w:pStyle w:val="ProductList-OfferingBody"/>
              <w:ind w:left="-113"/>
              <w:jc w:val="center"/>
              <w:rPr>
                <w:lang w:val="en-US"/>
              </w:rPr>
            </w:pPr>
            <w:r w:rsidRPr="00CF31BB">
              <w:rPr>
                <w:lang w:val="en-US"/>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D39DF" w:rsidRPr="00CF31BB" w:rsidRDefault="00BD39DF" w:rsidP="00C05A53">
            <w:pPr>
              <w:pStyle w:val="ProductList-OfferingBody"/>
              <w:ind w:left="-113"/>
              <w:jc w:val="center"/>
              <w:rPr>
                <w:lang w:val="en-US"/>
              </w:rPr>
            </w:pPr>
            <w:r w:rsidRPr="00CF31BB">
              <w:rPr>
                <w:lang w:val="en-US"/>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D39DF" w:rsidRPr="00CF31BB" w:rsidRDefault="00BD39DF" w:rsidP="00C05A53">
            <w:pPr>
              <w:pStyle w:val="ProductList-OfferingBody"/>
              <w:ind w:left="-113"/>
              <w:jc w:val="center"/>
              <w:rPr>
                <w:lang w:val="en-US"/>
              </w:rPr>
            </w:pPr>
            <w:r w:rsidRPr="00CF31BB">
              <w:rPr>
                <w:lang w:val="en-US"/>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D39DF" w:rsidRPr="00CF31BB" w:rsidRDefault="00BD39DF" w:rsidP="00C05A53">
            <w:pPr>
              <w:pStyle w:val="ProductList-OfferingBody"/>
              <w:ind w:left="-113"/>
              <w:jc w:val="center"/>
              <w:rPr>
                <w:lang w:val="en-US"/>
              </w:rPr>
            </w:pPr>
            <w:r w:rsidRPr="00CF31BB">
              <w:rPr>
                <w:lang w:val="en-US"/>
              </w:rPr>
              <w:t>5</w:t>
            </w:r>
          </w:p>
        </w:tc>
        <w:tc>
          <w:tcPr>
            <w:tcW w:w="595" w:type="dxa"/>
            <w:tcBorders>
              <w:left w:val="single" w:sz="12" w:space="0" w:color="FFFFFF" w:themeColor="background1"/>
            </w:tcBorders>
            <w:shd w:val="clear" w:color="auto" w:fill="70AD47" w:themeFill="accent6"/>
            <w:vAlign w:val="center"/>
          </w:tcPr>
          <w:p w:rsidR="00BD39DF" w:rsidRPr="00CF31BB" w:rsidRDefault="00BD39DF" w:rsidP="00C05A53">
            <w:pPr>
              <w:pStyle w:val="ProductList-OfferingBody"/>
              <w:ind w:left="-113"/>
              <w:jc w:val="center"/>
              <w:rPr>
                <w:lang w:val="en-US"/>
              </w:rPr>
            </w:pPr>
            <w:r w:rsidRPr="00CF31BB">
              <w:rPr>
                <w:lang w:val="en-US"/>
              </w:rPr>
              <w:t>5</w:t>
            </w:r>
          </w:p>
        </w:tc>
        <w:tc>
          <w:tcPr>
            <w:tcW w:w="596" w:type="dxa"/>
            <w:shd w:val="clear" w:color="auto" w:fill="BFBFBF" w:themeFill="background1" w:themeFillShade="BF"/>
            <w:vAlign w:val="center"/>
          </w:tcPr>
          <w:p w:rsidR="00BD39DF" w:rsidRPr="00CF31BB" w:rsidRDefault="00BD39DF" w:rsidP="00C05A53">
            <w:pPr>
              <w:pStyle w:val="ProductList-OfferingBody"/>
              <w:ind w:left="-113"/>
              <w:jc w:val="center"/>
              <w:rPr>
                <w:lang w:val="en-US"/>
              </w:rPr>
            </w:pPr>
          </w:p>
        </w:tc>
        <w:tc>
          <w:tcPr>
            <w:tcW w:w="595" w:type="dxa"/>
            <w:shd w:val="clear" w:color="auto" w:fill="70AD47" w:themeFill="accent6"/>
            <w:vAlign w:val="center"/>
          </w:tcPr>
          <w:p w:rsidR="00BD39DF" w:rsidRPr="00393393" w:rsidRDefault="00BD39DF" w:rsidP="00A96404">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p>
        </w:tc>
        <w:tc>
          <w:tcPr>
            <w:tcW w:w="596" w:type="dxa"/>
            <w:shd w:val="clear" w:color="auto" w:fill="BFBFBF" w:themeFill="background1" w:themeFillShade="BF"/>
            <w:vAlign w:val="center"/>
          </w:tcPr>
          <w:p w:rsidR="00BD39DF" w:rsidRPr="00CF31BB" w:rsidRDefault="00BD39DF" w:rsidP="00C05A53">
            <w:pPr>
              <w:pStyle w:val="ProductList-OfferingBody"/>
              <w:ind w:left="-113"/>
              <w:jc w:val="center"/>
              <w:rPr>
                <w:lang w:val="en-US"/>
              </w:rPr>
            </w:pPr>
          </w:p>
        </w:tc>
        <w:tc>
          <w:tcPr>
            <w:tcW w:w="595" w:type="dxa"/>
            <w:shd w:val="clear" w:color="auto" w:fill="70AD47" w:themeFill="accent6"/>
            <w:vAlign w:val="center"/>
          </w:tcPr>
          <w:p w:rsidR="00BD39DF" w:rsidRPr="00CF31BB" w:rsidRDefault="00BD39DF" w:rsidP="00C05A53">
            <w:pPr>
              <w:pStyle w:val="ProductList-OfferingBody"/>
              <w:ind w:left="-113"/>
              <w:jc w:val="center"/>
              <w:rPr>
                <w:lang w:val="en-US"/>
              </w:rPr>
            </w:pPr>
          </w:p>
        </w:tc>
        <w:tc>
          <w:tcPr>
            <w:tcW w:w="595"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393393">
              <w:rPr>
                <w:bCs/>
                <w:lang w:val="en-US"/>
              </w:rPr>
              <w:instrText xml:space="preserve"> AutoTextList  \s NoStyle \t "Licence Open et Ope</w:instrText>
            </w:r>
            <w:r w:rsidRPr="00A845AF">
              <w:rPr>
                <w:bCs/>
              </w:rPr>
              <w:instrText xml:space="preserv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rsidR="00BD39DF" w:rsidRDefault="00BD39DF" w:rsidP="00C05A53">
            <w:pPr>
              <w:pStyle w:val="ProductList-OfferingBody"/>
              <w:ind w:left="-113"/>
              <w:jc w:val="center"/>
            </w:pPr>
          </w:p>
        </w:tc>
        <w:tc>
          <w:tcPr>
            <w:tcW w:w="596" w:type="dxa"/>
            <w:shd w:val="clear" w:color="auto" w:fill="BFBFBF" w:themeFill="background1" w:themeFillShade="BF"/>
            <w:vAlign w:val="center"/>
          </w:tcPr>
          <w:p w:rsidR="00BD39DF" w:rsidRDefault="00BD39DF" w:rsidP="00C05A53">
            <w:pPr>
              <w:pStyle w:val="ProductList-OfferingBody"/>
              <w:ind w:left="-113"/>
              <w:jc w:val="center"/>
            </w:pPr>
          </w:p>
        </w:tc>
      </w:tr>
      <w:tr w:rsidR="00BD39DF" w:rsidTr="00BD39DF">
        <w:tc>
          <w:tcPr>
            <w:tcW w:w="3060" w:type="dxa"/>
            <w:tcBorders>
              <w:top w:val="dashSmallGap" w:sz="4" w:space="0" w:color="BFBFBF" w:themeColor="background1" w:themeShade="BF"/>
              <w:left w:val="nil"/>
              <w:bottom w:val="nil"/>
              <w:right w:val="nil"/>
            </w:tcBorders>
          </w:tcPr>
          <w:p w:rsidR="00BD39DF" w:rsidRPr="000D2C50" w:rsidRDefault="00BD39DF" w:rsidP="00A1418D">
            <w:pPr>
              <w:pStyle w:val="ProductList-Offering2"/>
              <w:rPr>
                <w:lang w:val="en-US"/>
              </w:rPr>
            </w:pPr>
            <w:bookmarkStart w:id="919" w:name="_Toc379797298"/>
            <w:bookmarkStart w:id="920" w:name="_Toc380513323"/>
            <w:bookmarkStart w:id="921" w:name="_Toc380655371"/>
            <w:bookmarkStart w:id="922" w:name="_Toc402272697"/>
            <w:r w:rsidRPr="000D2C50">
              <w:rPr>
                <w:lang w:val="en-US"/>
              </w:rPr>
              <w:t>Module complémentaire Windows Small Business Server 2011</w:t>
            </w:r>
            <w:r>
              <w:fldChar w:fldCharType="begin"/>
            </w:r>
            <w:r w:rsidRPr="000D2C50">
              <w:rPr>
                <w:lang w:val="en-US"/>
              </w:rPr>
              <w:instrText>XE "Windows Small Business Server 2011"</w:instrText>
            </w:r>
            <w:r>
              <w:fldChar w:fldCharType="end"/>
            </w:r>
            <w:r w:rsidRPr="000D2C50">
              <w:rPr>
                <w:lang w:val="en-US"/>
              </w:rPr>
              <w:t xml:space="preserve"> Premium CAL Suite</w:t>
            </w:r>
            <w:r>
              <w:fldChar w:fldCharType="begin"/>
            </w:r>
            <w:r w:rsidRPr="000D2C50">
              <w:rPr>
                <w:lang w:val="en-US"/>
              </w:rPr>
              <w:instrText>XE "Module complémentaire Windows Small Business Server 2011 Premium CAL Suite"</w:instrText>
            </w:r>
            <w:r>
              <w:fldChar w:fldCharType="end"/>
            </w:r>
            <w:r w:rsidRPr="000D2C50">
              <w:rPr>
                <w:lang w:val="en-US"/>
              </w:rPr>
              <w:t xml:space="preserve"> </w:t>
            </w:r>
            <w:r w:rsidR="00CF31BB">
              <w:rPr>
                <w:lang w:val="en-US"/>
              </w:rPr>
              <w:br/>
            </w:r>
            <w:r w:rsidRPr="000D2C50">
              <w:rPr>
                <w:lang w:val="en-US"/>
              </w:rPr>
              <w:t>(20 client)</w:t>
            </w:r>
            <w:bookmarkEnd w:id="919"/>
            <w:bookmarkEnd w:id="920"/>
            <w:bookmarkEnd w:id="921"/>
            <w:bookmarkEnd w:id="922"/>
          </w:p>
        </w:tc>
        <w:tc>
          <w:tcPr>
            <w:tcW w:w="595" w:type="dxa"/>
            <w:tcBorders>
              <w:top w:val="dashSmallGap" w:sz="4" w:space="0" w:color="BFBFBF" w:themeColor="background1" w:themeShade="BF"/>
              <w:left w:val="nil"/>
              <w:bottom w:val="nil"/>
              <w:right w:val="nil"/>
            </w:tcBorders>
            <w:vAlign w:val="center"/>
          </w:tcPr>
          <w:p w:rsidR="00BD39DF" w:rsidRPr="00CF31BB" w:rsidRDefault="00BD39DF" w:rsidP="00C05A53">
            <w:pPr>
              <w:pStyle w:val="ProductList-OfferingBody"/>
              <w:ind w:left="-113"/>
              <w:jc w:val="center"/>
              <w:rPr>
                <w:lang w:val="en-US"/>
              </w:rPr>
            </w:pPr>
            <w:r w:rsidRPr="00CF31BB">
              <w:rPr>
                <w:lang w:val="en-US"/>
              </w:rPr>
              <w:t>1/11</w:t>
            </w:r>
          </w:p>
        </w:tc>
        <w:tc>
          <w:tcPr>
            <w:tcW w:w="595" w:type="dxa"/>
            <w:tcBorders>
              <w:top w:val="dashSmallGap" w:sz="4" w:space="0" w:color="BFBFBF" w:themeColor="background1" w:themeShade="BF"/>
              <w:left w:val="nil"/>
              <w:bottom w:val="nil"/>
              <w:right w:val="nil"/>
            </w:tcBorders>
            <w:vAlign w:val="center"/>
          </w:tcPr>
          <w:p w:rsidR="00BD39DF" w:rsidRPr="00CF31BB" w:rsidRDefault="00BD39DF" w:rsidP="00C05A53">
            <w:pPr>
              <w:pStyle w:val="ProductList-OfferingBody"/>
              <w:ind w:left="-113"/>
              <w:jc w:val="center"/>
              <w:rPr>
                <w:lang w:val="en-US"/>
              </w:rPr>
            </w:pPr>
            <w:r w:rsidRPr="00CF31BB">
              <w:rPr>
                <w:lang w:val="en-US"/>
              </w:rPr>
              <w:t>25</w:t>
            </w:r>
          </w:p>
        </w:tc>
        <w:tc>
          <w:tcPr>
            <w:tcW w:w="596" w:type="dxa"/>
            <w:tcBorders>
              <w:top w:val="dashSmallGap" w:sz="4" w:space="0" w:color="BFBFBF" w:themeColor="background1" w:themeShade="BF"/>
              <w:left w:val="nil"/>
              <w:bottom w:val="nil"/>
              <w:right w:val="nil"/>
            </w:tcBorders>
            <w:vAlign w:val="center"/>
          </w:tcPr>
          <w:p w:rsidR="00BD39DF" w:rsidRPr="00CF31BB" w:rsidRDefault="00BD39DF" w:rsidP="00C05A53">
            <w:pPr>
              <w:pStyle w:val="ProductList-OfferingBody"/>
              <w:ind w:left="-113"/>
              <w:jc w:val="center"/>
              <w:rPr>
                <w:lang w:val="en-US"/>
              </w:rPr>
            </w:pPr>
            <w:r w:rsidRPr="00CF31BB">
              <w:rPr>
                <w:lang w:val="en-US"/>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D39DF" w:rsidRPr="00CF31BB" w:rsidRDefault="00BD39DF" w:rsidP="00C05A53">
            <w:pPr>
              <w:pStyle w:val="ProductList-OfferingBody"/>
              <w:ind w:left="-113"/>
              <w:jc w:val="center"/>
              <w:rPr>
                <w:lang w:val="en-US"/>
              </w:rPr>
            </w:pPr>
            <w:r w:rsidRPr="00CF31BB">
              <w:rPr>
                <w:lang w:val="en-US"/>
              </w:rPr>
              <w:t>5</w:t>
            </w:r>
          </w:p>
        </w:tc>
        <w:tc>
          <w:tcPr>
            <w:tcW w:w="595" w:type="dxa"/>
            <w:tcBorders>
              <w:left w:val="single" w:sz="12" w:space="0" w:color="FFFFFF" w:themeColor="background1"/>
            </w:tcBorders>
            <w:shd w:val="clear" w:color="auto" w:fill="70AD47" w:themeFill="accent6"/>
            <w:vAlign w:val="center"/>
          </w:tcPr>
          <w:p w:rsidR="00BD39DF" w:rsidRPr="00CF31BB" w:rsidRDefault="00BD39DF" w:rsidP="00C05A53">
            <w:pPr>
              <w:pStyle w:val="ProductList-OfferingBody"/>
              <w:ind w:left="-113"/>
              <w:jc w:val="center"/>
              <w:rPr>
                <w:lang w:val="en-US"/>
              </w:rPr>
            </w:pPr>
            <w:r w:rsidRPr="00CF31BB">
              <w:rPr>
                <w:lang w:val="en-US"/>
              </w:rPr>
              <w:t>5</w:t>
            </w:r>
          </w:p>
        </w:tc>
        <w:tc>
          <w:tcPr>
            <w:tcW w:w="596" w:type="dxa"/>
            <w:shd w:val="clear" w:color="auto" w:fill="BFBFBF" w:themeFill="background1" w:themeFillShade="BF"/>
            <w:vAlign w:val="center"/>
          </w:tcPr>
          <w:p w:rsidR="00BD39DF" w:rsidRPr="00CF31BB" w:rsidRDefault="00BD39DF" w:rsidP="00C05A53">
            <w:pPr>
              <w:pStyle w:val="ProductList-OfferingBody"/>
              <w:ind w:left="-113"/>
              <w:jc w:val="center"/>
              <w:rPr>
                <w:lang w:val="en-US"/>
              </w:rPr>
            </w:pPr>
          </w:p>
        </w:tc>
        <w:tc>
          <w:tcPr>
            <w:tcW w:w="595" w:type="dxa"/>
            <w:shd w:val="clear" w:color="auto" w:fill="70AD47" w:themeFill="accent6"/>
            <w:vAlign w:val="center"/>
          </w:tcPr>
          <w:p w:rsidR="00BD39DF" w:rsidRPr="00393393" w:rsidRDefault="00BD39DF" w:rsidP="00A96404">
            <w:pPr>
              <w:pStyle w:val="ProductList-OfferingBody"/>
              <w:ind w:left="-113"/>
              <w:jc w:val="center"/>
              <w:rPr>
                <w:lang w:val="en-US"/>
              </w:rPr>
            </w:pPr>
            <w:r w:rsidRPr="00A845AF">
              <w:rPr>
                <w:bCs/>
              </w:rPr>
              <w:fldChar w:fldCharType="begin"/>
            </w:r>
            <w:r w:rsidRPr="00393393">
              <w:rPr>
                <w:bCs/>
                <w:lang w:val="en-US"/>
              </w:rPr>
              <w:instrText xml:space="preserve"> AutoTextList  \s NoStyle \t "Produit Supplémentaire" </w:instrText>
            </w:r>
            <w:r w:rsidRPr="00A845AF">
              <w:rPr>
                <w:bCs/>
              </w:rPr>
              <w:fldChar w:fldCharType="separate"/>
            </w:r>
            <w:r w:rsidRPr="00393393">
              <w:rPr>
                <w:bCs/>
                <w:lang w:val="en-US"/>
              </w:rPr>
              <w:t xml:space="preserve"> A</w:t>
            </w:r>
            <w:r w:rsidRPr="00A845AF">
              <w:rPr>
                <w:bCs/>
              </w:rPr>
              <w:fldChar w:fldCharType="end"/>
            </w:r>
          </w:p>
        </w:tc>
        <w:tc>
          <w:tcPr>
            <w:tcW w:w="596" w:type="dxa"/>
            <w:shd w:val="clear" w:color="auto" w:fill="BFBFBF" w:themeFill="background1" w:themeFillShade="BF"/>
            <w:vAlign w:val="center"/>
          </w:tcPr>
          <w:p w:rsidR="00BD39DF" w:rsidRPr="00CF31BB" w:rsidRDefault="00BD39DF" w:rsidP="00C05A53">
            <w:pPr>
              <w:pStyle w:val="ProductList-OfferingBody"/>
              <w:ind w:left="-113"/>
              <w:jc w:val="center"/>
              <w:rPr>
                <w:lang w:val="en-US"/>
              </w:rPr>
            </w:pPr>
          </w:p>
        </w:tc>
        <w:tc>
          <w:tcPr>
            <w:tcW w:w="595" w:type="dxa"/>
            <w:shd w:val="clear" w:color="auto" w:fill="70AD47" w:themeFill="accent6"/>
            <w:vAlign w:val="center"/>
          </w:tcPr>
          <w:p w:rsidR="00BD39DF" w:rsidRPr="00CF31BB" w:rsidRDefault="00BD39DF" w:rsidP="00C05A53">
            <w:pPr>
              <w:pStyle w:val="ProductList-OfferingBody"/>
              <w:ind w:left="-113"/>
              <w:jc w:val="center"/>
              <w:rPr>
                <w:lang w:val="en-US"/>
              </w:rPr>
            </w:pPr>
          </w:p>
        </w:tc>
        <w:tc>
          <w:tcPr>
            <w:tcW w:w="595"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393393">
              <w:rPr>
                <w:bCs/>
                <w:lang w:val="en-US"/>
              </w:rPr>
              <w:instrText xml:space="preserve"> AutoTextList  \s NoStyle \t "Licence Open et Op</w:instrText>
            </w:r>
            <w:r w:rsidRPr="00A845AF">
              <w:rPr>
                <w:bCs/>
              </w:rPr>
              <w:instrText xml:space="preserve">en Value" </w:instrText>
            </w:r>
            <w:r w:rsidRPr="00A845AF">
              <w:rPr>
                <w:bCs/>
              </w:rPr>
              <w:fldChar w:fldCharType="separate"/>
            </w:r>
            <w:r w:rsidRPr="00A845AF">
              <w:rPr>
                <w:bCs/>
              </w:rPr>
              <w:t>OF</w:t>
            </w:r>
            <w:r w:rsidRPr="00A845AF">
              <w:rPr>
                <w:bCs/>
              </w:rPr>
              <w:fldChar w:fldCharType="end"/>
            </w:r>
          </w:p>
        </w:tc>
        <w:tc>
          <w:tcPr>
            <w:tcW w:w="596" w:type="dxa"/>
            <w:shd w:val="clear" w:color="auto" w:fill="70AD47" w:themeFill="accent6"/>
            <w:vAlign w:val="center"/>
          </w:tcPr>
          <w:p w:rsidR="00BD39DF" w:rsidRPr="00A845AF" w:rsidRDefault="00BD39DF" w:rsidP="00A96404">
            <w:pPr>
              <w:pStyle w:val="ProductList-OfferingBody"/>
              <w:ind w:left="-113"/>
              <w:jc w:val="center"/>
            </w:pPr>
            <w:r w:rsidRPr="00A845AF">
              <w:rPr>
                <w:bCs/>
              </w:rPr>
              <w:fldChar w:fldCharType="begin"/>
            </w:r>
            <w:r w:rsidRPr="00A845AF">
              <w:rPr>
                <w:bCs/>
              </w:rPr>
              <w:instrText xml:space="preserve"> AutoTextList  \s NoStyle \t "Produit de la Plate-forme Desktop Personnalisée" </w:instrText>
            </w:r>
            <w:r w:rsidRPr="00A845AF">
              <w:rPr>
                <w:bCs/>
              </w:rPr>
              <w:fldChar w:fldCharType="separate"/>
            </w:r>
            <w:r w:rsidRPr="00A845AF">
              <w:rPr>
                <w:bCs/>
              </w:rPr>
              <w:t>CP</w:t>
            </w:r>
            <w:r w:rsidRPr="00A845AF">
              <w:rPr>
                <w:bCs/>
              </w:rPr>
              <w:fldChar w:fldCharType="end"/>
            </w:r>
            <w:r w:rsidRPr="00A845AF">
              <w:rPr>
                <w:bCs/>
              </w:rPr>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p>
        </w:tc>
        <w:tc>
          <w:tcPr>
            <w:tcW w:w="595" w:type="dxa"/>
            <w:shd w:val="clear" w:color="auto" w:fill="BFBFBF" w:themeFill="background1" w:themeFillShade="BF"/>
            <w:vAlign w:val="center"/>
          </w:tcPr>
          <w:p w:rsidR="00BD39DF" w:rsidRDefault="00BD39DF" w:rsidP="00C05A53">
            <w:pPr>
              <w:pStyle w:val="ProductList-OfferingBody"/>
              <w:ind w:left="-113"/>
              <w:jc w:val="center"/>
            </w:pPr>
          </w:p>
        </w:tc>
        <w:tc>
          <w:tcPr>
            <w:tcW w:w="596" w:type="dxa"/>
            <w:shd w:val="clear" w:color="auto" w:fill="BFBFBF" w:themeFill="background1" w:themeFillShade="BF"/>
            <w:vAlign w:val="center"/>
          </w:tcPr>
          <w:p w:rsidR="00BD39DF" w:rsidRDefault="00BD39DF" w:rsidP="00C05A53">
            <w:pPr>
              <w:pStyle w:val="ProductList-OfferingBody"/>
              <w:ind w:left="-113"/>
              <w:jc w:val="center"/>
            </w:pPr>
          </w:p>
        </w:tc>
      </w:tr>
    </w:tbl>
    <w:p w:rsidR="00C13DF8"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Tr="00BD39DF">
        <w:tc>
          <w:tcPr>
            <w:tcW w:w="3596" w:type="dxa"/>
          </w:tcPr>
          <w:p w:rsidR="005C40C4" w:rsidRPr="000D2C50" w:rsidRDefault="008414C4" w:rsidP="0053726B">
            <w:pPr>
              <w:pStyle w:val="ProductList-Body"/>
              <w:spacing w:before="20" w:after="20"/>
              <w:rPr>
                <w:lang w:val="en-US"/>
              </w:rPr>
            </w:pPr>
            <w:r w:rsidRPr="000D2C50">
              <w:rPr>
                <w:lang w:val="en-US"/>
              </w:rPr>
              <w:t xml:space="preserve">Version antérieure : </w:t>
            </w:r>
            <w:r w:rsidRPr="000D2C50">
              <w:rPr>
                <w:b/>
                <w:lang w:val="en-US"/>
              </w:rPr>
              <w:t>Windows Small Business Server 2008</w:t>
            </w:r>
            <w:r w:rsidRPr="000D2C50">
              <w:rPr>
                <w:lang w:val="en-US"/>
              </w:rPr>
              <w:t xml:space="preserve"> (10/08)</w:t>
            </w:r>
          </w:p>
        </w:tc>
        <w:tc>
          <w:tcPr>
            <w:tcW w:w="3597" w:type="dxa"/>
          </w:tcPr>
          <w:p w:rsidR="005C40C4" w:rsidRDefault="005C40C4" w:rsidP="005C40C4">
            <w:pPr>
              <w:pStyle w:val="ProductList-Body"/>
              <w:spacing w:before="20" w:after="20"/>
              <w:rPr>
                <w:b/>
              </w:rPr>
            </w:pPr>
            <w:r>
              <w:t xml:space="preserve">Groupe de Produits : </w:t>
            </w:r>
            <w:r>
              <w:rPr>
                <w:b/>
              </w:rPr>
              <w:t>Serveur</w:t>
            </w:r>
          </w:p>
          <w:p w:rsidR="0053726B" w:rsidRDefault="00C857CA" w:rsidP="005C40C4">
            <w:pPr>
              <w:pStyle w:val="ProductList-Body"/>
              <w:spacing w:before="20" w:after="20"/>
            </w:pPr>
            <w:hyperlink w:anchor="SoftwareAssurance" w:history="1">
              <w:r w:rsidR="007B07E8">
                <w:rPr>
                  <w:rStyle w:val="Hyperlink"/>
                  <w:color w:val="000000" w:themeColor="text1"/>
                  <w:u w:val="none"/>
                </w:rPr>
                <w:t>Avantages de la Software Assurance</w:t>
              </w:r>
            </w:hyperlink>
            <w:r w:rsidR="007B07E8">
              <w:t xml:space="preserve"> : </w:t>
            </w:r>
            <w:r w:rsidR="007B07E8">
              <w:rPr>
                <w:b/>
              </w:rPr>
              <w:t>Serveur</w:t>
            </w:r>
          </w:p>
        </w:tc>
        <w:tc>
          <w:tcPr>
            <w:tcW w:w="3597" w:type="dxa"/>
          </w:tcPr>
          <w:p w:rsidR="005C40C4" w:rsidRDefault="005C40C4" w:rsidP="005C40C4">
            <w:pPr>
              <w:pStyle w:val="ProductList-Body"/>
              <w:spacing w:before="20" w:after="20"/>
            </w:pPr>
          </w:p>
        </w:tc>
      </w:tr>
    </w:tbl>
    <w:p w:rsidR="006F4716" w:rsidRPr="00782C7B" w:rsidRDefault="006F4716" w:rsidP="00101394">
      <w:pPr>
        <w:pStyle w:val="ProductList-Body"/>
        <w:keepNext/>
        <w:shd w:val="clear" w:color="auto" w:fill="D9D9D9" w:themeFill="background1" w:themeFillShade="D9"/>
        <w:spacing w:before="120" w:after="120"/>
        <w:rPr>
          <w:b/>
        </w:rPr>
      </w:pPr>
      <w:r>
        <w:rPr>
          <w:b/>
        </w:rPr>
        <w:t>Informations supplémentaires</w:t>
      </w:r>
    </w:p>
    <w:p w:rsidR="006F4716" w:rsidRPr="00C349C0" w:rsidRDefault="006F4716" w:rsidP="00101394">
      <w:pPr>
        <w:pStyle w:val="ProductList-Body"/>
        <w:keepNext/>
        <w:rPr>
          <w:b/>
          <w:color w:val="00188F"/>
        </w:rPr>
      </w:pPr>
      <w:r>
        <w:rPr>
          <w:b/>
          <w:color w:val="00188F"/>
        </w:rPr>
        <w:t>Concessions de licences associées à la fin de vie de Windows Small Business Server (SBS)</w:t>
      </w:r>
    </w:p>
    <w:p w:rsidR="006F4716" w:rsidRDefault="006F4716" w:rsidP="006F4716">
      <w:pPr>
        <w:pStyle w:val="ProductList-Body"/>
      </w:pPr>
      <w:r>
        <w:t>L</w:t>
      </w:r>
      <w:r w:rsidR="005A5B37">
        <w:t>’</w:t>
      </w:r>
      <w:r>
        <w:t>édition 2011 de Windows Small Business Server (SBS) est la d</w:t>
      </w:r>
      <w:r w:rsidR="00A96404">
        <w:t xml:space="preserve">ernière version de ce produit. </w:t>
      </w:r>
      <w:r>
        <w:t>Reportez-vous à la Liste des Produits de mars 2014 pour en savoir plus (</w:t>
      </w:r>
      <w:hyperlink r:id="rId46" w:history="1">
        <w:r>
          <w:rPr>
            <w:rStyle w:val="Hyperlink"/>
          </w:rPr>
          <w:t>http://go.microsoft.com/?linkid=9839207</w:t>
        </w:r>
      </w:hyperlink>
      <w:r>
        <w:t>).</w:t>
      </w:r>
    </w:p>
    <w:p w:rsidR="00585A48" w:rsidRPr="00585A48" w:rsidRDefault="006F4716" w:rsidP="00833000">
      <w:pPr>
        <w:pStyle w:val="ProductList-Body"/>
        <w:shd w:val="clear" w:color="auto" w:fill="A6A6A6" w:themeFill="background1" w:themeFillShade="A6"/>
        <w:spacing w:before="120" w:after="240"/>
        <w:jc w:val="right"/>
        <w:rPr>
          <w:sz w:val="16"/>
          <w:szCs w:val="16"/>
        </w:rPr>
      </w:pPr>
      <w:r>
        <w:t xml:space="preserve"> </w:t>
      </w: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9A0C93" w:rsidRDefault="009A0C93" w:rsidP="004F3C6D">
      <w:pPr>
        <w:pStyle w:val="ProductList-Body"/>
      </w:pPr>
    </w:p>
    <w:p w:rsidR="009A0C93" w:rsidRDefault="009A0C93" w:rsidP="004F3C6D">
      <w:pPr>
        <w:pStyle w:val="ProductList-Body"/>
        <w:sectPr w:rsidR="009A0C93" w:rsidSect="00F20AFE">
          <w:footerReference w:type="default" r:id="rId47"/>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923" w:name="OnlineServices"/>
      <w:bookmarkStart w:id="924" w:name="_Toc378147654"/>
      <w:bookmarkStart w:id="925" w:name="_Toc378151556"/>
      <w:bookmarkStart w:id="926" w:name="_Toc379797299"/>
      <w:bookmarkStart w:id="927" w:name="_Toc380513324"/>
      <w:bookmarkStart w:id="928" w:name="_Toc380655372"/>
      <w:bookmarkStart w:id="929" w:name="_Toc402272698"/>
      <w:r>
        <w:t>Services en Ligne</w:t>
      </w:r>
      <w:bookmarkEnd w:id="923"/>
      <w:bookmarkEnd w:id="924"/>
      <w:bookmarkEnd w:id="925"/>
      <w:bookmarkEnd w:id="926"/>
      <w:bookmarkEnd w:id="927"/>
      <w:bookmarkEnd w:id="928"/>
      <w:bookmarkEnd w:id="929"/>
    </w:p>
    <w:p w:rsidR="009A0C93" w:rsidRDefault="00EE40B5" w:rsidP="00680B4D">
      <w:pPr>
        <w:pStyle w:val="ProductList-OfferingGroupHeading"/>
        <w:outlineLvl w:val="1"/>
      </w:pPr>
      <w:bookmarkStart w:id="930" w:name="_Toc378147655"/>
      <w:bookmarkStart w:id="931" w:name="_Toc378151557"/>
      <w:bookmarkStart w:id="932" w:name="_Toc379797300"/>
      <w:bookmarkStart w:id="933" w:name="_Toc380513325"/>
      <w:bookmarkStart w:id="934" w:name="_Toc380655373"/>
      <w:bookmarkStart w:id="935" w:name="_Toc402272699"/>
      <w:r>
        <w:t>Conditions générales</w:t>
      </w:r>
      <w:bookmarkEnd w:id="930"/>
      <w:bookmarkEnd w:id="931"/>
      <w:bookmarkEnd w:id="932"/>
      <w:bookmarkEnd w:id="933"/>
      <w:bookmarkEnd w:id="934"/>
      <w:bookmarkEnd w:id="935"/>
    </w:p>
    <w:p w:rsidR="00EE40B5" w:rsidRDefault="00EE40B5" w:rsidP="002E202B">
      <w:pPr>
        <w:pStyle w:val="ProductList-Offering2Heading"/>
        <w:outlineLvl w:val="1"/>
      </w:pPr>
      <w:r>
        <w:tab/>
      </w:r>
      <w:bookmarkStart w:id="936" w:name="_Toc378147656"/>
      <w:bookmarkStart w:id="937" w:name="_Toc379797301"/>
      <w:bookmarkStart w:id="938" w:name="_Toc380513326"/>
      <w:bookmarkStart w:id="939" w:name="_Toc380655374"/>
      <w:bookmarkStart w:id="940" w:name="_Toc402272700"/>
      <w:r>
        <w:t>Disponibilité des Services en Ligne</w:t>
      </w:r>
      <w:bookmarkEnd w:id="936"/>
      <w:bookmarkEnd w:id="937"/>
      <w:bookmarkEnd w:id="938"/>
      <w:bookmarkEnd w:id="939"/>
      <w:bookmarkEnd w:id="940"/>
    </w:p>
    <w:p w:rsidR="00EE40B5" w:rsidRDefault="00DF229E" w:rsidP="004F3C6D">
      <w:pPr>
        <w:pStyle w:val="ProductList-Body"/>
      </w:pPr>
      <w:r>
        <w:t xml:space="preserve">Rendez-vous sur la page </w:t>
      </w:r>
      <w:hyperlink r:id="rId48" w:anchor="international" w:history="1">
        <w:r>
          <w:rPr>
            <w:rStyle w:val="Hyperlink"/>
          </w:rPr>
          <w:t>http://www.microsoft.com/online/faq.aspx#international</w:t>
        </w:r>
      </w:hyperlink>
      <w:r>
        <w:t xml:space="preserve"> pour savoir dans quels pays et dans quelles régions les Services en Ligne sont disponibles.</w:t>
      </w:r>
    </w:p>
    <w:p w:rsidR="00EE40B5" w:rsidRPr="00D55A26" w:rsidRDefault="00EE40B5" w:rsidP="004F3C6D">
      <w:pPr>
        <w:pStyle w:val="ProductList-Body"/>
        <w:rPr>
          <w:sz w:val="14"/>
          <w:szCs w:val="20"/>
        </w:rPr>
      </w:pPr>
    </w:p>
    <w:p w:rsidR="00EE40B5" w:rsidRDefault="00EE40B5" w:rsidP="002E202B">
      <w:pPr>
        <w:pStyle w:val="ProductList-Offering2Heading"/>
        <w:outlineLvl w:val="1"/>
      </w:pPr>
      <w:r>
        <w:tab/>
      </w:r>
      <w:bookmarkStart w:id="941" w:name="_Toc378147657"/>
      <w:bookmarkStart w:id="942" w:name="_Toc379797302"/>
      <w:bookmarkStart w:id="943" w:name="_Toc380513327"/>
      <w:bookmarkStart w:id="944" w:name="_Toc380655375"/>
      <w:bookmarkStart w:id="945" w:name="_Toc402272701"/>
      <w:r>
        <w:t>Conditions d</w:t>
      </w:r>
      <w:r w:rsidR="005A5B37">
        <w:t>’</w:t>
      </w:r>
      <w:r>
        <w:t>achat des Services en Ligne</w:t>
      </w:r>
      <w:bookmarkEnd w:id="941"/>
      <w:bookmarkEnd w:id="942"/>
      <w:bookmarkEnd w:id="943"/>
      <w:bookmarkEnd w:id="944"/>
      <w:bookmarkEnd w:id="945"/>
    </w:p>
    <w:p w:rsidR="00DF229E" w:rsidRDefault="00DF229E" w:rsidP="00DF229E">
      <w:pPr>
        <w:pStyle w:val="ProductList-Body"/>
      </w:pPr>
      <w:r>
        <w:t>Les conditions d</w:t>
      </w:r>
      <w:r w:rsidR="005A5B37">
        <w:t>’</w:t>
      </w:r>
      <w:r>
        <w:t>achat de Services en Ligne suivantes s</w:t>
      </w:r>
      <w:r w:rsidR="005A5B37">
        <w:t>’</w:t>
      </w:r>
      <w:r>
        <w:t>appliquent :</w:t>
      </w:r>
    </w:p>
    <w:p w:rsidR="00DF229E" w:rsidRDefault="00DF229E" w:rsidP="00026DDE">
      <w:pPr>
        <w:pStyle w:val="ProductList-Body"/>
        <w:numPr>
          <w:ilvl w:val="0"/>
          <w:numId w:val="11"/>
        </w:numPr>
        <w:ind w:left="450" w:hanging="270"/>
      </w:pPr>
      <w:r>
        <w:t>Les clients doivent avoir un Contrat de Licence en Volume actif pour commander des licences supplémentaires ou renouveler un abo</w:t>
      </w:r>
      <w:r w:rsidR="00A96404">
        <w:t xml:space="preserve">nnement aux Services en Ligne. </w:t>
      </w:r>
    </w:p>
    <w:p w:rsidR="00DF229E" w:rsidRDefault="00DF229E" w:rsidP="00026DDE">
      <w:pPr>
        <w:pStyle w:val="ProductList-Body"/>
        <w:numPr>
          <w:ilvl w:val="0"/>
          <w:numId w:val="11"/>
        </w:numPr>
        <w:ind w:left="450" w:hanging="270"/>
      </w:pPr>
      <w:r>
        <w:t>Si le client effectue des achats de licences supplémentaires pour un Service en Ligne, la durée de l</w:t>
      </w:r>
      <w:r w:rsidR="005A5B37">
        <w:t>’</w:t>
      </w:r>
      <w:r>
        <w:t>abonnement relative à ces achats supplémentaires sera celle de l</w:t>
      </w:r>
      <w:r w:rsidR="005A5B37">
        <w:t>’</w:t>
      </w:r>
      <w:r>
        <w:t>abonnement existan</w:t>
      </w:r>
      <w:r w:rsidR="00A96404">
        <w:t xml:space="preserve">t pour ledit Service en Ligne. </w:t>
      </w:r>
      <w:r>
        <w:t>Si les prix appliqués pour les commandes supplémentaires ne sont pas indiqués dans le contrat existant du client, les prix facturés à la partie indiquée dans le contrat pour les quantités supplémentaires de services seront les mêmes que les prix facturés lors de l</w:t>
      </w:r>
      <w:r w:rsidR="005A5B37">
        <w:t>’</w:t>
      </w:r>
      <w:r>
        <w:t>achat initial desdits services.</w:t>
      </w:r>
    </w:p>
    <w:p w:rsidR="00DF229E" w:rsidRDefault="00DF229E" w:rsidP="00026DDE">
      <w:pPr>
        <w:pStyle w:val="ProductList-Body"/>
        <w:numPr>
          <w:ilvl w:val="0"/>
          <w:numId w:val="11"/>
        </w:numPr>
        <w:ind w:left="450" w:hanging="270"/>
      </w:pPr>
      <w:r>
        <w:t>Les clients peuvent étendre leur engagement d</w:t>
      </w:r>
      <w:r w:rsidR="005A5B37">
        <w:t>’</w:t>
      </w:r>
      <w:r>
        <w:t>abonnement aux Services en Ligne mais ne sont pas autorisés à le réduire au cours de la durée de leur abonnement, sauf si les contrats qu</w:t>
      </w:r>
      <w:r w:rsidR="005A5B37">
        <w:t>’</w:t>
      </w:r>
      <w:r>
        <w:t>ils ont conclus autorisent une telle réduction. Afin de garantir la fourniture des services aux utilisateurs supplémentaires, le client doit passer une commande pour chaque extension d</w:t>
      </w:r>
      <w:r w:rsidR="005A5B37">
        <w:t>’</w:t>
      </w:r>
      <w:r>
        <w:t xml:space="preserve">abonnement. </w:t>
      </w:r>
    </w:p>
    <w:p w:rsidR="00DF229E" w:rsidRDefault="00DF229E" w:rsidP="00026DDE">
      <w:pPr>
        <w:pStyle w:val="ProductList-Body"/>
        <w:numPr>
          <w:ilvl w:val="0"/>
          <w:numId w:val="11"/>
        </w:numPr>
        <w:ind w:left="450" w:hanging="270"/>
      </w:pPr>
      <w:r>
        <w:t>A moins d</w:t>
      </w:r>
      <w:r w:rsidR="005A5B37">
        <w:t>’</w:t>
      </w:r>
      <w:r>
        <w:t>avoir conclu un avenant à l</w:t>
      </w:r>
      <w:r w:rsidR="005A5B37">
        <w:t>’</w:t>
      </w:r>
      <w:r>
        <w:t>Accord de Mise en Œuvre Entreprise – Ajout de Services en Ligne Entreprise, nonobstant toute stipulation contraire dans leur contrat, les clients doivent commander un abonnement aux Services en Ligne avant d</w:t>
      </w:r>
      <w:r w:rsidR="005A5B37">
        <w:t>’</w:t>
      </w:r>
      <w:r>
        <w:t>utiliser l</w:t>
      </w:r>
      <w:r w:rsidR="005A5B37">
        <w:t>’</w:t>
      </w:r>
      <w:r>
        <w:t>abo</w:t>
      </w:r>
      <w:r w:rsidR="00A96404">
        <w:t xml:space="preserve">nnement pour la première fois. </w:t>
      </w:r>
      <w:r>
        <w:t>Les clients qui ont conclu un Contrat Entreprise peuvent ne pas passer de commande de régularisation pour les licences</w:t>
      </w:r>
      <w:r w:rsidR="000C6795">
        <w:t xml:space="preserve"> d</w:t>
      </w:r>
      <w:r w:rsidR="005A5B37">
        <w:t>’</w:t>
      </w:r>
      <w:r w:rsidR="000C6795">
        <w:t xml:space="preserve">abonnement supplémentaires. </w:t>
      </w:r>
    </w:p>
    <w:p w:rsidR="00DF229E" w:rsidRDefault="00DF229E" w:rsidP="00026DDE">
      <w:pPr>
        <w:pStyle w:val="ProductList-Body"/>
        <w:numPr>
          <w:ilvl w:val="0"/>
          <w:numId w:val="11"/>
        </w:numPr>
        <w:ind w:left="450" w:hanging="270"/>
      </w:pPr>
      <w:r>
        <w:t>Les abonnements aux Services en Ligne peuvent être annulés sans pénalités dans un délai de trente (30) jours à compter de la commande initiale ou de la licence de réservation initiale d</w:t>
      </w:r>
      <w:r w:rsidR="005A5B37">
        <w:t>’</w:t>
      </w:r>
      <w:r>
        <w:t>un service, la date survenant en premier s</w:t>
      </w:r>
      <w:r w:rsidR="005A5B37">
        <w:t>’</w:t>
      </w:r>
      <w:r>
        <w:t xml:space="preserve">appliquant. </w:t>
      </w:r>
    </w:p>
    <w:p w:rsidR="00DF229E" w:rsidRDefault="00DF229E" w:rsidP="00026DDE">
      <w:pPr>
        <w:pStyle w:val="ProductList-Body"/>
        <w:numPr>
          <w:ilvl w:val="0"/>
          <w:numId w:val="11"/>
        </w:numPr>
        <w:ind w:left="450" w:hanging="270"/>
      </w:pPr>
      <w:r>
        <w:t>Un client est éligible au programme Open Value sous réserve d</w:t>
      </w:r>
      <w:r w:rsidR="005A5B37">
        <w:t>’</w:t>
      </w:r>
      <w:r>
        <w:t>acheter</w:t>
      </w:r>
      <w:r w:rsidR="00A96404">
        <w:t xml:space="preserve"> cinq (5) licences au minimum. </w:t>
      </w:r>
      <w:r>
        <w:t>Cette règle s</w:t>
      </w:r>
      <w:r w:rsidR="005A5B37">
        <w:t>’</w:t>
      </w:r>
      <w:r>
        <w:t>applique également aux quantités de Licences d</w:t>
      </w:r>
      <w:r w:rsidR="005A5B37">
        <w:t>’</w:t>
      </w:r>
      <w:r>
        <w:t>Abonnement Utilisateur aux Servi</w:t>
      </w:r>
      <w:r w:rsidR="00A96404">
        <w:t xml:space="preserve">ces en Ligne (SL Utilisateur). </w:t>
      </w:r>
      <w:r>
        <w:t>Une SL Utilisateur peut être prise en compte pour la quantité minimal</w:t>
      </w:r>
      <w:r w:rsidR="00A96404">
        <w:t xml:space="preserve">e éligible de cinq 5 licences. </w:t>
      </w:r>
      <w:r>
        <w:t>Une commande de 5 SL Utilisateur satisfait la condition minimale d</w:t>
      </w:r>
      <w:r w:rsidR="005A5B37">
        <w:t>’</w:t>
      </w:r>
      <w:r>
        <w:t>éligib</w:t>
      </w:r>
      <w:r w:rsidR="00A96404">
        <w:t xml:space="preserve">ilité au programme Open Value. </w:t>
      </w:r>
      <w:r>
        <w:t>Toutefois, 5 SL Utilisateur ne suffisent pas à satisfaire la condition minimale d</w:t>
      </w:r>
      <w:r w:rsidR="005A5B37">
        <w:t>’</w:t>
      </w:r>
      <w:r>
        <w:t>éligibilité aux programmes Open Value couvrant l</w:t>
      </w:r>
      <w:r w:rsidR="005A5B37">
        <w:t>’</w:t>
      </w:r>
      <w:r>
        <w:t>ensemble de l</w:t>
      </w:r>
      <w:r w:rsidR="005A5B37">
        <w:t>’</w:t>
      </w:r>
      <w:r>
        <w:t>organisati</w:t>
      </w:r>
      <w:r w:rsidR="00A96404">
        <w:t xml:space="preserve">on et Open Value Souscription. </w:t>
      </w:r>
      <w:r>
        <w:t>Pour les programmes OV couvrant l</w:t>
      </w:r>
      <w:r w:rsidR="005A5B37">
        <w:t>’</w:t>
      </w:r>
      <w:r>
        <w:t>ensemble de l</w:t>
      </w:r>
      <w:r w:rsidR="005A5B37">
        <w:t>’</w:t>
      </w:r>
      <w:r>
        <w:t>organisation et OV Souscription, la commande initiale doit comporter au minimum 5 licences de Plate-forme Desktop ou d</w:t>
      </w:r>
      <w:r w:rsidR="005A5B37">
        <w:t>’</w:t>
      </w:r>
      <w:r>
        <w:t>Élément Desktop en plus de toute SL Utilisateur.</w:t>
      </w:r>
    </w:p>
    <w:p w:rsidR="00DF229E" w:rsidRPr="00D55A26" w:rsidRDefault="00DF229E" w:rsidP="00DF229E">
      <w:pPr>
        <w:pStyle w:val="ProductList-Body"/>
        <w:rPr>
          <w:sz w:val="14"/>
          <w:szCs w:val="20"/>
        </w:rPr>
      </w:pPr>
    </w:p>
    <w:p w:rsidR="00DF229E" w:rsidRPr="00DF229E" w:rsidRDefault="00DF229E" w:rsidP="00DF229E">
      <w:pPr>
        <w:pStyle w:val="ProductList-Body"/>
        <w:rPr>
          <w:b/>
        </w:rPr>
      </w:pPr>
      <w:r>
        <w:rPr>
          <w:b/>
          <w:color w:val="00188F"/>
        </w:rPr>
        <w:t>Cloud communautaire gouvernemental (États-Unis uniquement)</w:t>
      </w:r>
    </w:p>
    <w:p w:rsidR="00DF229E" w:rsidRDefault="00D1024F" w:rsidP="00DF229E">
      <w:pPr>
        <w:pStyle w:val="ProductList-Body"/>
      </w:pPr>
      <w:r>
        <w:t>Aux fins de la présente note relative au Produit, « Services en Ligne éligibles » désigne : Exchange Online Archiving</w:t>
      </w:r>
      <w:r>
        <w:fldChar w:fldCharType="begin"/>
      </w:r>
      <w:r>
        <w:instrText>XE "Exchange Online Archiving pour Exchange Server"</w:instrText>
      </w:r>
      <w:r>
        <w:fldChar w:fldCharType="end"/>
      </w:r>
      <w:r>
        <w:t>, Exchange Online Kiosk</w:t>
      </w:r>
      <w:r>
        <w:fldChar w:fldCharType="begin"/>
      </w:r>
      <w:r>
        <w:instrText>XE "Exchange Online Kiosk"</w:instrText>
      </w:r>
      <w:r>
        <w:fldChar w:fldCharType="end"/>
      </w:r>
      <w:r>
        <w:t>, Exchange Online Plans 1-2, Exchange Online Protection, Lync Online Plans 1-2, Office 365 Entreprise K1</w:t>
      </w:r>
      <w:r>
        <w:fldChar w:fldCharType="begin"/>
      </w:r>
      <w:r>
        <w:instrText>XE "Office 365 Entreprise K1"</w:instrText>
      </w:r>
      <w:r>
        <w:fldChar w:fldCharType="end"/>
      </w:r>
      <w:r>
        <w:t>, OneDrive Entreprise et SharePoint Online Plans 1-2. Les Services en Ligne éligibles sont proposés en tant que services du cloud communautaire gouvernemental et du cloud com</w:t>
      </w:r>
      <w:r w:rsidR="00A96404">
        <w:t xml:space="preserve">munautaire non gouvernemental. </w:t>
      </w:r>
      <w:r>
        <w:t>Seul l</w:t>
      </w:r>
      <w:r w:rsidR="005A5B37">
        <w:t>’</w:t>
      </w:r>
      <w:r>
        <w:t>un de ces types de services</w:t>
      </w:r>
      <w:r w:rsidR="00A96404">
        <w:t xml:space="preserve"> peut être fourni aux clients. </w:t>
      </w:r>
      <w:r>
        <w:t>Les services en ligne du cloud communautaire gouvernemental ne doivent pas être déployés dans le même domaine que des services du cloud comm</w:t>
      </w:r>
      <w:r w:rsidR="00A96404">
        <w:t xml:space="preserve">unautaire non gouvernemental. </w:t>
      </w:r>
    </w:p>
    <w:p w:rsidR="00DF229E" w:rsidRPr="00D55A26" w:rsidRDefault="00DF229E" w:rsidP="00DF229E">
      <w:pPr>
        <w:pStyle w:val="ProductList-Body"/>
        <w:rPr>
          <w:sz w:val="14"/>
          <w:szCs w:val="20"/>
        </w:rPr>
      </w:pPr>
    </w:p>
    <w:p w:rsidR="00DF229E" w:rsidRDefault="00DF229E" w:rsidP="007664E6">
      <w:pPr>
        <w:pStyle w:val="ProductList-Body"/>
      </w:pPr>
      <w:r>
        <w:t>Les Services en Ligne délivrés via le cloud communautaire gouvernemental resteront délivrés ainsi pendant t</w:t>
      </w:r>
      <w:r w:rsidR="00A96404">
        <w:t>oute la durée de l</w:t>
      </w:r>
      <w:r w:rsidR="005A5B37">
        <w:t>’</w:t>
      </w:r>
      <w:r w:rsidR="00A96404">
        <w:t xml:space="preserve">abonnement. </w:t>
      </w:r>
      <w:r>
        <w:t>Les</w:t>
      </w:r>
      <w:r w:rsidR="007664E6">
        <w:t> </w:t>
      </w:r>
      <w:r>
        <w:t>administrations fédérales, étatiques, locales ou tribales des États-Unis doivent être signataires d</w:t>
      </w:r>
      <w:r w:rsidR="005A5B37">
        <w:t>’</w:t>
      </w:r>
      <w:r>
        <w:t>un Accord de Mise en Œuvre Entreprise pour l</w:t>
      </w:r>
      <w:r w:rsidR="005A5B37">
        <w:t>’</w:t>
      </w:r>
      <w:r>
        <w:t>Administration Américaine ou d</w:t>
      </w:r>
      <w:r w:rsidR="005A5B37">
        <w:t>’</w:t>
      </w:r>
      <w:r>
        <w:t>un Accord de Mise en Œuvre Souscription Entreprise pour pouvoir acheter des Services en Ligne du cloud</w:t>
      </w:r>
      <w:r w:rsidR="00A96404">
        <w:t xml:space="preserve"> communautaire gouvernemental. </w:t>
      </w:r>
      <w:r>
        <w:t>Les Droits d</w:t>
      </w:r>
      <w:r w:rsidR="005A5B37">
        <w:t>’</w:t>
      </w:r>
      <w:r>
        <w:t>Utilisation des services du cloud communautaire gouvernemental sont identiques aux Droits d</w:t>
      </w:r>
      <w:r w:rsidR="005A5B37">
        <w:t>’</w:t>
      </w:r>
      <w:r>
        <w:t>Utilisation applicables à leurs éq</w:t>
      </w:r>
      <w:r w:rsidR="00A96404">
        <w:t xml:space="preserve">uivalents mutualisés standard. </w:t>
      </w:r>
      <w:r>
        <w:t>Les services du cloud communautaire gouvernemental ne sont, pour l</w:t>
      </w:r>
      <w:r w:rsidR="005A5B37">
        <w:t>’</w:t>
      </w:r>
      <w:r>
        <w:t xml:space="preserve">heure, pas éligibles à la réservation et aux transitions de licences (voir les </w:t>
      </w:r>
      <w:hyperlink w:anchor="ChartKey" w:history="1">
        <w:r>
          <w:rPr>
            <w:rStyle w:val="Hyperlink"/>
          </w:rPr>
          <w:t>clés du tableau</w:t>
        </w:r>
      </w:hyperlink>
      <w:r>
        <w:t>).</w:t>
      </w:r>
    </w:p>
    <w:p w:rsidR="00EE40B5" w:rsidRPr="00D55A26" w:rsidRDefault="00EE40B5" w:rsidP="004F3C6D">
      <w:pPr>
        <w:pStyle w:val="ProductList-Body"/>
        <w:rPr>
          <w:sz w:val="14"/>
          <w:szCs w:val="20"/>
        </w:rPr>
      </w:pPr>
    </w:p>
    <w:p w:rsidR="00EE40B5" w:rsidRDefault="00EE40B5" w:rsidP="002E202B">
      <w:pPr>
        <w:pStyle w:val="ProductList-Offering2Heading"/>
        <w:outlineLvl w:val="1"/>
      </w:pPr>
      <w:r>
        <w:tab/>
      </w:r>
      <w:bookmarkStart w:id="946" w:name="_Toc378147658"/>
      <w:bookmarkStart w:id="947" w:name="_Toc379797303"/>
      <w:bookmarkStart w:id="948" w:name="_Toc380513328"/>
      <w:bookmarkStart w:id="949" w:name="_Toc380655376"/>
      <w:bookmarkStart w:id="950" w:name="OnlineServSubTermAndPayTerms"/>
      <w:bookmarkStart w:id="951" w:name="_Toc402272702"/>
      <w:r>
        <w:t>Options de durée d</w:t>
      </w:r>
      <w:r w:rsidR="005A5B37">
        <w:t>’</w:t>
      </w:r>
      <w:r>
        <w:t>abonnement et modalités de paiement des Services en Ligne</w:t>
      </w:r>
      <w:bookmarkEnd w:id="946"/>
      <w:bookmarkEnd w:id="947"/>
      <w:bookmarkEnd w:id="948"/>
      <w:bookmarkEnd w:id="949"/>
      <w:bookmarkEnd w:id="950"/>
      <w:bookmarkEnd w:id="951"/>
    </w:p>
    <w:p w:rsidR="009D55C7" w:rsidRDefault="009D55C7" w:rsidP="00335FAE">
      <w:pPr>
        <w:pStyle w:val="ProductList-Body"/>
      </w:pPr>
      <w:r>
        <w:t>Le tableau suivant présente les options de durée d</w:t>
      </w:r>
      <w:r w:rsidR="005A5B37">
        <w:t>’</w:t>
      </w:r>
      <w:r>
        <w:t>abonnement et modalités de paiement disponibles pour les Services en Ligne selon le programme sélectionné. Aux fins de ce tableau, les Services en Ligne non cloud sont désignés par la mention « Autres Services en Ligne ». Pour</w:t>
      </w:r>
      <w:r w:rsidR="00335FAE">
        <w:t> </w:t>
      </w:r>
      <w:r>
        <w:t xml:space="preserve">connaître les dispositions relatives à Microsoft Azure, reportez-vous à la section Microsoft Azure. </w:t>
      </w:r>
    </w:p>
    <w:p w:rsidR="009D55C7" w:rsidRPr="00D55A26" w:rsidRDefault="009D55C7" w:rsidP="009D55C7">
      <w:pPr>
        <w:pStyle w:val="ProductList-Body"/>
        <w:rPr>
          <w:sz w:val="14"/>
          <w:szCs w:val="20"/>
        </w:rPr>
      </w:pPr>
    </w:p>
    <w:p w:rsidR="009D55C7" w:rsidRDefault="009D55C7" w:rsidP="009D55C7">
      <w:pPr>
        <w:pStyle w:val="ProductList-Body"/>
      </w:pPr>
      <w:r>
        <w:rPr>
          <w:b/>
        </w:rPr>
        <w:t>Services cloud</w:t>
      </w:r>
      <w:r w:rsidR="00A96404">
        <w:t> </w:t>
      </w:r>
      <w:r w:rsidR="00A96404" w:rsidRPr="00D55A26">
        <w:rPr>
          <w:b/>
          <w:bCs/>
        </w:rPr>
        <w:t>:</w:t>
      </w:r>
      <w:r w:rsidR="00A96404">
        <w:t xml:space="preserve"> </w:t>
      </w:r>
      <w:r>
        <w:t>Azure Rights Management, CRM Online, API Microsoft Translator, Office 365, Microsoft Intune</w:t>
      </w:r>
      <w:r>
        <w:fldChar w:fldCharType="begin"/>
      </w:r>
      <w:r>
        <w:instrText>XE "Microsoft Intune"</w:instrText>
      </w:r>
      <w:r>
        <w:fldChar w:fldCharType="end"/>
      </w:r>
      <w:r>
        <w:t>, Yammer.</w:t>
      </w:r>
    </w:p>
    <w:p w:rsidR="00E1260A" w:rsidRDefault="009D55C7" w:rsidP="009D55C7">
      <w:pPr>
        <w:pStyle w:val="ProductList-Body"/>
      </w:pPr>
      <w:r>
        <w:rPr>
          <w:b/>
        </w:rPr>
        <w:t>Autres Services en Ligne</w:t>
      </w:r>
      <w:r>
        <w:t> </w:t>
      </w:r>
      <w:r w:rsidRPr="00D55A26">
        <w:rPr>
          <w:b/>
          <w:bCs/>
        </w:rPr>
        <w:t>:</w:t>
      </w:r>
      <w:r>
        <w:t xml:space="preserve"> Bing Maps, Forefront Online, Microsoft Learning, System Center Endpoint Protection</w:t>
      </w:r>
    </w:p>
    <w:p w:rsidR="00E1260A" w:rsidRDefault="00E1260A">
      <w:pPr>
        <w:rPr>
          <w:sz w:val="18"/>
        </w:rPr>
      </w:pPr>
      <w:r>
        <w:br w:type="page"/>
      </w:r>
    </w:p>
    <w:tbl>
      <w:tblPr>
        <w:tblStyle w:val="TableGrid"/>
        <w:tblW w:w="0" w:type="auto"/>
        <w:tblInd w:w="108" w:type="dxa"/>
        <w:tblLook w:val="04A0" w:firstRow="1" w:lastRow="0" w:firstColumn="1" w:lastColumn="0" w:noHBand="0" w:noVBand="1"/>
      </w:tblPr>
      <w:tblGrid>
        <w:gridCol w:w="1964"/>
        <w:gridCol w:w="1667"/>
        <w:gridCol w:w="2454"/>
        <w:gridCol w:w="4597"/>
      </w:tblGrid>
      <w:tr w:rsidR="0040275F" w:rsidTr="00E45AB0">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Programme d</w:t>
            </w:r>
            <w:r w:rsidR="005A5B37">
              <w:rPr>
                <w:color w:val="FFFFFF" w:themeColor="background1"/>
              </w:rPr>
              <w:t>’</w:t>
            </w:r>
            <w:r>
              <w:rPr>
                <w:color w:val="FFFFFF" w:themeColor="background1"/>
              </w:rPr>
              <w:t>achat</w:t>
            </w:r>
          </w:p>
        </w:tc>
        <w:tc>
          <w:tcPr>
            <w:tcW w:w="1683" w:type="dxa"/>
            <w:shd w:val="clear" w:color="auto" w:fill="0072C6"/>
            <w:vAlign w:val="center"/>
          </w:tcPr>
          <w:p w:rsidR="0040275F" w:rsidRPr="00DF229E" w:rsidRDefault="0061507D" w:rsidP="00E45AB0">
            <w:pPr>
              <w:pStyle w:val="ProductList-Body"/>
              <w:spacing w:before="20" w:after="20"/>
              <w:rPr>
                <w:color w:val="FFFFFF" w:themeColor="background1"/>
              </w:rPr>
            </w:pPr>
            <w:r>
              <w:rPr>
                <w:color w:val="FFFFFF" w:themeColor="background1"/>
              </w:rPr>
              <w:t>Service en ligne</w:t>
            </w:r>
          </w:p>
        </w:tc>
        <w:tc>
          <w:tcPr>
            <w:tcW w:w="2475"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Durée de l</w:t>
            </w:r>
            <w:r w:rsidR="005A5B37">
              <w:rPr>
                <w:color w:val="FFFFFF" w:themeColor="background1"/>
              </w:rPr>
              <w:t>’</w:t>
            </w:r>
            <w:r>
              <w:rPr>
                <w:color w:val="FFFFFF" w:themeColor="background1"/>
              </w:rPr>
              <w:t>abonnement</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Modalités de paiement</w:t>
            </w:r>
          </w:p>
        </w:tc>
      </w:tr>
      <w:tr w:rsidR="0061507D" w:rsidTr="00706CBE">
        <w:tc>
          <w:tcPr>
            <w:tcW w:w="1980" w:type="dxa"/>
            <w:vMerge w:val="restart"/>
          </w:tcPr>
          <w:p w:rsidR="0061507D" w:rsidRDefault="0061507D" w:rsidP="00DF229E">
            <w:pPr>
              <w:pStyle w:val="ProductList-Body"/>
            </w:pPr>
            <w:r>
              <w:t>Contrat Entreprise</w:t>
            </w:r>
          </w:p>
        </w:tc>
        <w:tc>
          <w:tcPr>
            <w:tcW w:w="1683" w:type="dxa"/>
            <w:vMerge w:val="restart"/>
          </w:tcPr>
          <w:p w:rsidR="0061507D" w:rsidRPr="00C2460C" w:rsidRDefault="0061507D" w:rsidP="00DF229E">
            <w:pPr>
              <w:pStyle w:val="ProductList-Body"/>
            </w:pPr>
            <w:r>
              <w:t>Autres Services en Ligne</w:t>
            </w:r>
          </w:p>
        </w:tc>
        <w:tc>
          <w:tcPr>
            <w:tcW w:w="2475" w:type="dxa"/>
          </w:tcPr>
          <w:p w:rsidR="0061507D" w:rsidRDefault="0061507D" w:rsidP="00DF229E">
            <w:pPr>
              <w:pStyle w:val="ProductList-Body"/>
            </w:pPr>
            <w:r>
              <w:t>Durée d</w:t>
            </w:r>
            <w:r w:rsidR="005A5B37">
              <w:t>’</w:t>
            </w:r>
            <w:r>
              <w:t>abonnement d</w:t>
            </w:r>
            <w:r w:rsidR="005A5B37">
              <w:t>’</w:t>
            </w:r>
            <w:r>
              <w:t>un an</w:t>
            </w:r>
          </w:p>
        </w:tc>
        <w:tc>
          <w:tcPr>
            <w:tcW w:w="4657" w:type="dxa"/>
          </w:tcPr>
          <w:p w:rsidR="0061507D" w:rsidRDefault="0061507D" w:rsidP="00DF229E">
            <w:pPr>
              <w:pStyle w:val="ProductList-Body"/>
            </w:pPr>
            <w:r>
              <w:t>Paiement intégral à la date de la commande</w:t>
            </w:r>
            <w:r w:rsidR="004221C6">
              <w:t>.</w:t>
            </w:r>
          </w:p>
        </w:tc>
      </w:tr>
      <w:tr w:rsidR="0061507D" w:rsidTr="00706CBE">
        <w:tc>
          <w:tcPr>
            <w:tcW w:w="1980" w:type="dxa"/>
            <w:vMerge/>
          </w:tcPr>
          <w:p w:rsidR="0061507D" w:rsidRDefault="0061507D" w:rsidP="00DF229E">
            <w:pPr>
              <w:pStyle w:val="ProductList-Body"/>
            </w:pPr>
          </w:p>
        </w:tc>
        <w:tc>
          <w:tcPr>
            <w:tcW w:w="1683" w:type="dxa"/>
            <w:vMerge/>
          </w:tcPr>
          <w:p w:rsidR="0061507D" w:rsidRPr="00C2460C" w:rsidRDefault="0061507D" w:rsidP="00DF229E">
            <w:pPr>
              <w:pStyle w:val="ProductList-Body"/>
            </w:pPr>
          </w:p>
        </w:tc>
        <w:tc>
          <w:tcPr>
            <w:tcW w:w="2475" w:type="dxa"/>
            <w:vMerge w:val="restart"/>
          </w:tcPr>
          <w:p w:rsidR="0061507D" w:rsidRDefault="0061507D" w:rsidP="00DF229E">
            <w:pPr>
              <w:pStyle w:val="ProductList-Body"/>
            </w:pPr>
            <w:r>
              <w:t>Durée concomitante (l</w:t>
            </w:r>
            <w:r w:rsidR="005A5B37">
              <w:t>’</w:t>
            </w:r>
            <w:r>
              <w:t>abonnement prend fin à la date d</w:t>
            </w:r>
            <w:r w:rsidR="005A5B37">
              <w:t>’</w:t>
            </w:r>
            <w:r>
              <w:t>expiration de l</w:t>
            </w:r>
            <w:r w:rsidR="005A5B37">
              <w:t>’</w:t>
            </w:r>
            <w:r>
              <w:t>accord de mise en œuvre du client)</w:t>
            </w:r>
          </w:p>
        </w:tc>
        <w:tc>
          <w:tcPr>
            <w:tcW w:w="4657" w:type="dxa"/>
          </w:tcPr>
          <w:p w:rsidR="0061507D" w:rsidRDefault="0061507D" w:rsidP="00DF229E">
            <w:pPr>
              <w:pStyle w:val="ProductList-Body"/>
            </w:pPr>
            <w:r>
              <w:t>Paiement intégral à la date de la commande</w:t>
            </w:r>
            <w:r w:rsidR="004221C6">
              <w:t>.</w:t>
            </w:r>
          </w:p>
        </w:tc>
      </w:tr>
      <w:tr w:rsidR="0061507D" w:rsidTr="00706CBE">
        <w:tc>
          <w:tcPr>
            <w:tcW w:w="1980" w:type="dxa"/>
            <w:vMerge/>
          </w:tcPr>
          <w:p w:rsidR="0061507D" w:rsidRDefault="0061507D" w:rsidP="00DF229E">
            <w:pPr>
              <w:pStyle w:val="ProductList-Body"/>
            </w:pPr>
          </w:p>
        </w:tc>
        <w:tc>
          <w:tcPr>
            <w:tcW w:w="1683" w:type="dxa"/>
            <w:vMerge/>
          </w:tcPr>
          <w:p w:rsidR="0061507D" w:rsidRDefault="0061507D" w:rsidP="00DF229E">
            <w:pPr>
              <w:pStyle w:val="ProductList-Body"/>
            </w:pPr>
          </w:p>
        </w:tc>
        <w:tc>
          <w:tcPr>
            <w:tcW w:w="2475" w:type="dxa"/>
            <w:vMerge/>
          </w:tcPr>
          <w:p w:rsidR="0061507D" w:rsidRDefault="0061507D" w:rsidP="00DF229E">
            <w:pPr>
              <w:pStyle w:val="ProductList-Body"/>
            </w:pPr>
          </w:p>
        </w:tc>
        <w:tc>
          <w:tcPr>
            <w:tcW w:w="4657" w:type="dxa"/>
          </w:tcPr>
          <w:p w:rsidR="0061507D" w:rsidRDefault="0061507D" w:rsidP="004221C6">
            <w:pPr>
              <w:pStyle w:val="ProductList-Body"/>
            </w:pPr>
            <w:r>
              <w:t>Premier versement au passage de la commande couvrant la</w:t>
            </w:r>
            <w:r w:rsidR="004221C6">
              <w:t> </w:t>
            </w:r>
            <w:r>
              <w:t>période restante de l</w:t>
            </w:r>
            <w:r w:rsidR="005A5B37">
              <w:t>’</w:t>
            </w:r>
            <w:r>
              <w:t>année contractuelle en cours et versements suivants à chaque date anniversaire du contrat.</w:t>
            </w:r>
          </w:p>
        </w:tc>
      </w:tr>
      <w:tr w:rsidR="0061507D" w:rsidTr="00706CBE">
        <w:tc>
          <w:tcPr>
            <w:tcW w:w="1980" w:type="dxa"/>
            <w:vMerge/>
          </w:tcPr>
          <w:p w:rsidR="0061507D" w:rsidRDefault="0061507D" w:rsidP="00DF229E">
            <w:pPr>
              <w:pStyle w:val="ProductList-Body"/>
            </w:pPr>
          </w:p>
        </w:tc>
        <w:tc>
          <w:tcPr>
            <w:tcW w:w="1683" w:type="dxa"/>
            <w:vMerge w:val="restart"/>
          </w:tcPr>
          <w:p w:rsidR="0061507D" w:rsidRPr="00C2460C" w:rsidRDefault="0061507D" w:rsidP="00DF229E">
            <w:pPr>
              <w:pStyle w:val="ProductList-Body"/>
            </w:pPr>
            <w:r>
              <w:t xml:space="preserve">Services cloud </w:t>
            </w:r>
          </w:p>
        </w:tc>
        <w:tc>
          <w:tcPr>
            <w:tcW w:w="2475" w:type="dxa"/>
            <w:vMerge w:val="restart"/>
          </w:tcPr>
          <w:p w:rsidR="0061507D" w:rsidRPr="00C2460C" w:rsidRDefault="0061507D" w:rsidP="00DF229E">
            <w:pPr>
              <w:pStyle w:val="ProductList-Body"/>
            </w:pPr>
            <w:r>
              <w:t>Durée concomitante (l</w:t>
            </w:r>
            <w:r w:rsidR="005A5B37">
              <w:t>’</w:t>
            </w:r>
            <w:r>
              <w:t>abonnement prend fin à la date d</w:t>
            </w:r>
            <w:r w:rsidR="005A5B37">
              <w:t>’</w:t>
            </w:r>
            <w:r>
              <w:t>expiration de l</w:t>
            </w:r>
            <w:r w:rsidR="005A5B37">
              <w:t>’</w:t>
            </w:r>
            <w:r>
              <w:t>accord de mise en œuvre du client)</w:t>
            </w:r>
          </w:p>
        </w:tc>
        <w:tc>
          <w:tcPr>
            <w:tcW w:w="4657" w:type="dxa"/>
          </w:tcPr>
          <w:p w:rsidR="0061507D" w:rsidRPr="00C2460C" w:rsidRDefault="0061507D" w:rsidP="00DF229E">
            <w:pPr>
              <w:pStyle w:val="ProductList-Body"/>
            </w:pPr>
            <w:r>
              <w:t>Paiement intégral à la date de la commande</w:t>
            </w:r>
            <w:r w:rsidR="004221C6">
              <w:t>.</w:t>
            </w:r>
          </w:p>
        </w:tc>
      </w:tr>
      <w:tr w:rsidR="0061507D" w:rsidTr="00706CBE">
        <w:tc>
          <w:tcPr>
            <w:tcW w:w="1980" w:type="dxa"/>
            <w:vMerge/>
          </w:tcPr>
          <w:p w:rsidR="0061507D" w:rsidRDefault="0061507D" w:rsidP="00DF229E">
            <w:pPr>
              <w:pStyle w:val="ProductList-Body"/>
            </w:pPr>
          </w:p>
        </w:tc>
        <w:tc>
          <w:tcPr>
            <w:tcW w:w="1683" w:type="dxa"/>
            <w:vMerge/>
          </w:tcPr>
          <w:p w:rsidR="0061507D" w:rsidRPr="00C2460C" w:rsidRDefault="0061507D" w:rsidP="00DF229E">
            <w:pPr>
              <w:pStyle w:val="ProductList-Body"/>
            </w:pPr>
          </w:p>
        </w:tc>
        <w:tc>
          <w:tcPr>
            <w:tcW w:w="2475" w:type="dxa"/>
            <w:vMerge/>
          </w:tcPr>
          <w:p w:rsidR="0061507D" w:rsidRPr="00C2460C" w:rsidRDefault="0061507D" w:rsidP="00DF229E">
            <w:pPr>
              <w:pStyle w:val="ProductList-Body"/>
            </w:pPr>
          </w:p>
        </w:tc>
        <w:tc>
          <w:tcPr>
            <w:tcW w:w="4657" w:type="dxa"/>
          </w:tcPr>
          <w:p w:rsidR="0061507D" w:rsidRPr="00C2460C" w:rsidRDefault="0061507D" w:rsidP="004221C6">
            <w:pPr>
              <w:pStyle w:val="ProductList-Body"/>
            </w:pPr>
            <w:r>
              <w:t>Premier versement au passage de la commande couvrant la</w:t>
            </w:r>
            <w:r w:rsidR="004221C6">
              <w:t> </w:t>
            </w:r>
            <w:r>
              <w:t>période restante de l</w:t>
            </w:r>
            <w:r w:rsidR="005A5B37">
              <w:t>’</w:t>
            </w:r>
            <w:r>
              <w:t>année contractuelle en cours et versements suivants à chaque date anniversaire du contrat.</w:t>
            </w:r>
          </w:p>
        </w:tc>
      </w:tr>
      <w:tr w:rsidR="0061507D" w:rsidTr="00706CBE">
        <w:tc>
          <w:tcPr>
            <w:tcW w:w="1980" w:type="dxa"/>
            <w:vMerge w:val="restart"/>
          </w:tcPr>
          <w:p w:rsidR="0061507D" w:rsidRDefault="0061507D" w:rsidP="00DF229E">
            <w:pPr>
              <w:pStyle w:val="ProductList-Body"/>
            </w:pPr>
            <w:r>
              <w:t>Contrat Select Plus</w:t>
            </w:r>
          </w:p>
        </w:tc>
        <w:tc>
          <w:tcPr>
            <w:tcW w:w="1683" w:type="dxa"/>
            <w:vMerge w:val="restart"/>
          </w:tcPr>
          <w:p w:rsidR="0061507D" w:rsidRPr="00C2460C" w:rsidRDefault="0061507D" w:rsidP="00DF229E">
            <w:pPr>
              <w:pStyle w:val="ProductList-Body"/>
            </w:pPr>
            <w:r>
              <w:t>Autres Services en Ligne</w:t>
            </w:r>
          </w:p>
        </w:tc>
        <w:tc>
          <w:tcPr>
            <w:tcW w:w="2475" w:type="dxa"/>
          </w:tcPr>
          <w:p w:rsidR="0061507D" w:rsidRDefault="0061507D" w:rsidP="00DF229E">
            <w:pPr>
              <w:pStyle w:val="ProductList-Body"/>
            </w:pPr>
            <w:r>
              <w:t>Durée d</w:t>
            </w:r>
            <w:r w:rsidR="005A5B37">
              <w:t>’</w:t>
            </w:r>
            <w:r>
              <w:t>abonnement d</w:t>
            </w:r>
            <w:r w:rsidR="005A5B37">
              <w:t>’</w:t>
            </w:r>
            <w:r>
              <w:t>un an</w:t>
            </w:r>
          </w:p>
        </w:tc>
        <w:tc>
          <w:tcPr>
            <w:tcW w:w="4657" w:type="dxa"/>
          </w:tcPr>
          <w:p w:rsidR="0061507D" w:rsidRDefault="0061507D" w:rsidP="00DF229E">
            <w:pPr>
              <w:pStyle w:val="ProductList-Body"/>
            </w:pPr>
            <w:r>
              <w:t>Paiement intégral au d</w:t>
            </w:r>
            <w:r w:rsidR="00A96404">
              <w:t>ébut de la durée d</w:t>
            </w:r>
            <w:r w:rsidR="005A5B37">
              <w:t>’</w:t>
            </w:r>
            <w:r w:rsidR="00A96404">
              <w:t xml:space="preserve">abonnement. </w:t>
            </w:r>
          </w:p>
        </w:tc>
      </w:tr>
      <w:tr w:rsidR="0061507D" w:rsidTr="00706CBE">
        <w:tc>
          <w:tcPr>
            <w:tcW w:w="1980" w:type="dxa"/>
            <w:vMerge/>
          </w:tcPr>
          <w:p w:rsidR="0061507D" w:rsidRDefault="0061507D" w:rsidP="00DF229E">
            <w:pPr>
              <w:pStyle w:val="ProductList-Body"/>
            </w:pPr>
          </w:p>
        </w:tc>
        <w:tc>
          <w:tcPr>
            <w:tcW w:w="1683" w:type="dxa"/>
            <w:vMerge/>
          </w:tcPr>
          <w:p w:rsidR="0061507D" w:rsidRPr="00C2460C" w:rsidRDefault="0061507D" w:rsidP="00DF229E">
            <w:pPr>
              <w:pStyle w:val="ProductList-Body"/>
            </w:pPr>
          </w:p>
        </w:tc>
        <w:tc>
          <w:tcPr>
            <w:tcW w:w="2475" w:type="dxa"/>
            <w:vMerge w:val="restart"/>
          </w:tcPr>
          <w:p w:rsidR="0061507D" w:rsidRPr="00C2460C" w:rsidRDefault="0061507D" w:rsidP="00DF229E">
            <w:pPr>
              <w:pStyle w:val="ProductList-Body"/>
            </w:pPr>
            <w:r>
              <w:t>Durée d</w:t>
            </w:r>
            <w:r w:rsidR="005A5B37">
              <w:t>’</w:t>
            </w:r>
            <w:r>
              <w:t>abonnement de trois ans</w:t>
            </w:r>
          </w:p>
        </w:tc>
        <w:tc>
          <w:tcPr>
            <w:tcW w:w="4657" w:type="dxa"/>
          </w:tcPr>
          <w:p w:rsidR="0061507D" w:rsidRDefault="0061507D" w:rsidP="00DF229E">
            <w:pPr>
              <w:pStyle w:val="ProductList-Body"/>
            </w:pPr>
            <w:r>
              <w:t>Paiement intégral à la date de la commande</w:t>
            </w:r>
            <w:r w:rsidR="004221C6">
              <w:t>.</w:t>
            </w:r>
          </w:p>
        </w:tc>
      </w:tr>
      <w:tr w:rsidR="0061507D" w:rsidTr="00706CBE">
        <w:tc>
          <w:tcPr>
            <w:tcW w:w="1980" w:type="dxa"/>
            <w:vMerge/>
          </w:tcPr>
          <w:p w:rsidR="0061507D" w:rsidRDefault="0061507D" w:rsidP="00DF229E">
            <w:pPr>
              <w:pStyle w:val="ProductList-Body"/>
            </w:pPr>
          </w:p>
        </w:tc>
        <w:tc>
          <w:tcPr>
            <w:tcW w:w="1683" w:type="dxa"/>
            <w:vMerge/>
          </w:tcPr>
          <w:p w:rsidR="0061507D" w:rsidRPr="00C2460C" w:rsidRDefault="0061507D" w:rsidP="00DF229E">
            <w:pPr>
              <w:pStyle w:val="ProductList-Body"/>
            </w:pPr>
          </w:p>
        </w:tc>
        <w:tc>
          <w:tcPr>
            <w:tcW w:w="2475" w:type="dxa"/>
            <w:vMerge/>
          </w:tcPr>
          <w:p w:rsidR="0061507D" w:rsidRPr="00C2460C" w:rsidRDefault="0061507D" w:rsidP="00DF229E">
            <w:pPr>
              <w:pStyle w:val="ProductList-Body"/>
            </w:pPr>
          </w:p>
        </w:tc>
        <w:tc>
          <w:tcPr>
            <w:tcW w:w="4657" w:type="dxa"/>
          </w:tcPr>
          <w:p w:rsidR="0061507D" w:rsidRDefault="0061507D" w:rsidP="00DF229E">
            <w:pPr>
              <w:pStyle w:val="ProductList-Body"/>
            </w:pPr>
            <w:r>
              <w:t>Premier versement au passage de la commande couvrant 12 mois de services et versements suivants à chaque date anniversaire de la commande.</w:t>
            </w:r>
          </w:p>
        </w:tc>
      </w:tr>
      <w:tr w:rsidR="0061507D" w:rsidTr="00706CBE">
        <w:tc>
          <w:tcPr>
            <w:tcW w:w="1980" w:type="dxa"/>
            <w:vMerge/>
          </w:tcPr>
          <w:p w:rsidR="0061507D" w:rsidRDefault="0061507D" w:rsidP="00DF229E">
            <w:pPr>
              <w:pStyle w:val="ProductList-Body"/>
            </w:pPr>
          </w:p>
        </w:tc>
        <w:tc>
          <w:tcPr>
            <w:tcW w:w="1683" w:type="dxa"/>
            <w:vMerge/>
          </w:tcPr>
          <w:p w:rsidR="0061507D" w:rsidRPr="00C2460C" w:rsidRDefault="0061507D" w:rsidP="00DF229E">
            <w:pPr>
              <w:pStyle w:val="ProductList-Body"/>
            </w:pPr>
          </w:p>
        </w:tc>
        <w:tc>
          <w:tcPr>
            <w:tcW w:w="2475" w:type="dxa"/>
            <w:tcBorders>
              <w:bottom w:val="single" w:sz="4" w:space="0" w:color="auto"/>
            </w:tcBorders>
          </w:tcPr>
          <w:p w:rsidR="0061507D" w:rsidRPr="00C2460C" w:rsidRDefault="0061507D" w:rsidP="00DF229E">
            <w:pPr>
              <w:pStyle w:val="ProductList-Body"/>
            </w:pPr>
            <w:r>
              <w:t>Fin de l</w:t>
            </w:r>
            <w:r w:rsidR="005A5B37">
              <w:t>’</w:t>
            </w:r>
            <w:r>
              <w:t>abonnement en date du second anniversaire du début du contrat</w:t>
            </w:r>
          </w:p>
        </w:tc>
        <w:tc>
          <w:tcPr>
            <w:tcW w:w="4657" w:type="dxa"/>
            <w:tcBorders>
              <w:bottom w:val="single" w:sz="4" w:space="0" w:color="auto"/>
            </w:tcBorders>
          </w:tcPr>
          <w:p w:rsidR="0061507D" w:rsidRDefault="0061507D" w:rsidP="004221C6">
            <w:pPr>
              <w:pStyle w:val="ProductList-Body"/>
            </w:pPr>
            <w:r>
              <w:t>Premier versement au passage de la commande couvrant la</w:t>
            </w:r>
            <w:r w:rsidR="004221C6">
              <w:t> </w:t>
            </w:r>
            <w:r>
              <w:t>période restante de l</w:t>
            </w:r>
            <w:r w:rsidR="005A5B37">
              <w:t>’</w:t>
            </w:r>
            <w:r>
              <w:t>année contractuelle en cours et versements suivants à chaque</w:t>
            </w:r>
            <w:r w:rsidR="00A96404">
              <w:t xml:space="preserve"> date anniversaire du contrat. </w:t>
            </w:r>
          </w:p>
        </w:tc>
      </w:tr>
      <w:tr w:rsidR="0061507D" w:rsidTr="00706CBE">
        <w:tc>
          <w:tcPr>
            <w:tcW w:w="1980" w:type="dxa"/>
            <w:vMerge w:val="restart"/>
          </w:tcPr>
          <w:p w:rsidR="0061507D" w:rsidRPr="000D2C50" w:rsidRDefault="0061507D" w:rsidP="00DF229E">
            <w:pPr>
              <w:pStyle w:val="ProductList-Body"/>
              <w:rPr>
                <w:lang w:val="en-US"/>
              </w:rPr>
            </w:pPr>
            <w:r w:rsidRPr="000D2C50">
              <w:rPr>
                <w:lang w:val="en-US"/>
              </w:rPr>
              <w:t xml:space="preserve">Licence Open </w:t>
            </w:r>
          </w:p>
          <w:p w:rsidR="0061507D" w:rsidRPr="000D2C50" w:rsidRDefault="0061507D" w:rsidP="00DF229E">
            <w:pPr>
              <w:pStyle w:val="ProductList-Body"/>
              <w:rPr>
                <w:lang w:val="en-US"/>
              </w:rPr>
            </w:pPr>
            <w:r w:rsidRPr="000D2C50">
              <w:rPr>
                <w:lang w:val="en-US"/>
              </w:rPr>
              <w:t>Open Value et Open Value Souscription</w:t>
            </w:r>
          </w:p>
        </w:tc>
        <w:tc>
          <w:tcPr>
            <w:tcW w:w="1683" w:type="dxa"/>
          </w:tcPr>
          <w:p w:rsidR="0061507D" w:rsidRPr="00C2460C" w:rsidRDefault="0061507D" w:rsidP="00DF229E">
            <w:pPr>
              <w:pStyle w:val="ProductList-Body"/>
            </w:pPr>
            <w:r>
              <w:t>Autres Services en Ligne</w:t>
            </w:r>
          </w:p>
        </w:tc>
        <w:tc>
          <w:tcPr>
            <w:tcW w:w="2475" w:type="dxa"/>
            <w:tcBorders>
              <w:bottom w:val="single" w:sz="4" w:space="0" w:color="auto"/>
            </w:tcBorders>
          </w:tcPr>
          <w:p w:rsidR="0061507D" w:rsidRPr="00C2460C" w:rsidRDefault="0061507D" w:rsidP="00DF229E">
            <w:pPr>
              <w:pStyle w:val="ProductList-Body"/>
            </w:pPr>
            <w:r>
              <w:t>Durée d</w:t>
            </w:r>
            <w:r w:rsidR="005A5B37">
              <w:t>’</w:t>
            </w:r>
            <w:r>
              <w:t>abonnement d</w:t>
            </w:r>
            <w:r w:rsidR="005A5B37">
              <w:t>’</w:t>
            </w:r>
            <w:r>
              <w:t>un an</w:t>
            </w:r>
          </w:p>
        </w:tc>
        <w:tc>
          <w:tcPr>
            <w:tcW w:w="4657" w:type="dxa"/>
            <w:tcBorders>
              <w:bottom w:val="single" w:sz="4" w:space="0" w:color="auto"/>
            </w:tcBorders>
          </w:tcPr>
          <w:p w:rsidR="0061507D" w:rsidRPr="00C2460C" w:rsidRDefault="0061507D" w:rsidP="00DF229E">
            <w:pPr>
              <w:pStyle w:val="ProductList-Body"/>
            </w:pPr>
            <w:r>
              <w:t>Paiement annuel selon mensualités</w:t>
            </w:r>
            <w:r w:rsidR="004221C6">
              <w:t>.</w:t>
            </w:r>
          </w:p>
        </w:tc>
      </w:tr>
      <w:tr w:rsidR="0061507D" w:rsidTr="00706CBE">
        <w:trPr>
          <w:trHeight w:val="230"/>
        </w:trPr>
        <w:tc>
          <w:tcPr>
            <w:tcW w:w="1980" w:type="dxa"/>
            <w:vMerge/>
            <w:tcBorders>
              <w:bottom w:val="single" w:sz="4" w:space="0" w:color="auto"/>
            </w:tcBorders>
          </w:tcPr>
          <w:p w:rsidR="0061507D" w:rsidRDefault="0061507D" w:rsidP="00DF229E">
            <w:pPr>
              <w:pStyle w:val="ProductList-Body"/>
            </w:pPr>
          </w:p>
        </w:tc>
        <w:tc>
          <w:tcPr>
            <w:tcW w:w="1683" w:type="dxa"/>
            <w:tcBorders>
              <w:bottom w:val="single" w:sz="4" w:space="0" w:color="auto"/>
            </w:tcBorders>
          </w:tcPr>
          <w:p w:rsidR="0061507D" w:rsidRPr="00C2460C" w:rsidRDefault="0061507D" w:rsidP="00DF229E">
            <w:pPr>
              <w:pStyle w:val="ProductList-Body"/>
            </w:pPr>
            <w:r>
              <w:t>Services cloud</w:t>
            </w:r>
          </w:p>
        </w:tc>
        <w:tc>
          <w:tcPr>
            <w:tcW w:w="2475" w:type="dxa"/>
            <w:tcBorders>
              <w:bottom w:val="single" w:sz="4" w:space="0" w:color="auto"/>
            </w:tcBorders>
          </w:tcPr>
          <w:p w:rsidR="0061507D" w:rsidRDefault="0061507D" w:rsidP="00DF229E">
            <w:pPr>
              <w:pStyle w:val="ProductList-Body"/>
            </w:pPr>
            <w:r>
              <w:t>Durée d</w:t>
            </w:r>
            <w:r w:rsidR="005A5B37">
              <w:t>’</w:t>
            </w:r>
            <w:r>
              <w:t>abonnement d</w:t>
            </w:r>
            <w:r w:rsidR="005A5B37">
              <w:t>’</w:t>
            </w:r>
            <w:r>
              <w:t>un an</w:t>
            </w:r>
          </w:p>
        </w:tc>
        <w:tc>
          <w:tcPr>
            <w:tcW w:w="4657" w:type="dxa"/>
            <w:tcBorders>
              <w:bottom w:val="single" w:sz="4" w:space="0" w:color="auto"/>
            </w:tcBorders>
          </w:tcPr>
          <w:p w:rsidR="0061507D" w:rsidRDefault="0061507D" w:rsidP="0061507D">
            <w:pPr>
              <w:pStyle w:val="ProductList-Body"/>
            </w:pPr>
            <w:r>
              <w:t>Paiement intégral à la date de la commande.*</w:t>
            </w:r>
          </w:p>
        </w:tc>
      </w:tr>
    </w:tbl>
    <w:p w:rsidR="00EE40B5" w:rsidRDefault="00DF229E" w:rsidP="008774E5">
      <w:pPr>
        <w:pStyle w:val="ProductList-Body"/>
        <w:tabs>
          <w:tab w:val="clear" w:pos="158"/>
          <w:tab w:val="left" w:pos="180"/>
        </w:tabs>
        <w:rPr>
          <w:i/>
        </w:rPr>
      </w:pPr>
      <w:r>
        <w:rPr>
          <w:i/>
        </w:rPr>
        <w:t xml:space="preserve">Pour en savoir plus sur les Services </w:t>
      </w:r>
      <w:r>
        <w:t>Microsoft</w:t>
      </w:r>
      <w:r>
        <w:rPr>
          <w:i/>
        </w:rPr>
        <w:t xml:space="preserve"> Azure</w:t>
      </w:r>
      <w:r>
        <w:fldChar w:fldCharType="begin"/>
      </w:r>
      <w:r>
        <w:instrText>XE "Services Microsoft Azure"</w:instrText>
      </w:r>
      <w:r>
        <w:fldChar w:fldCharType="end"/>
      </w:r>
      <w:r>
        <w:rPr>
          <w:i/>
        </w:rPr>
        <w:t xml:space="preserve">, reportez-vous à la section Services </w:t>
      </w:r>
      <w:r>
        <w:t>Microsoft</w:t>
      </w:r>
      <w:r>
        <w:rPr>
          <w:i/>
        </w:rPr>
        <w:t xml:space="preserve"> Azure.</w:t>
      </w:r>
    </w:p>
    <w:p w:rsidR="0061507D" w:rsidRPr="00DF229E" w:rsidRDefault="0061507D" w:rsidP="008774E5">
      <w:pPr>
        <w:pStyle w:val="ProductList-Body"/>
        <w:tabs>
          <w:tab w:val="clear" w:pos="158"/>
          <w:tab w:val="left" w:pos="180"/>
        </w:tabs>
        <w:rPr>
          <w:i/>
        </w:rPr>
      </w:pPr>
      <w:r>
        <w:t>*</w:t>
      </w:r>
      <w:r>
        <w:rPr>
          <w:i/>
        </w:rPr>
        <w:t>La période d</w:t>
      </w:r>
      <w:r w:rsidR="005A5B37">
        <w:rPr>
          <w:i/>
        </w:rPr>
        <w:t>’</w:t>
      </w:r>
      <w:r>
        <w:rPr>
          <w:i/>
        </w:rPr>
        <w:t>abonnement débute à l</w:t>
      </w:r>
      <w:r w:rsidR="005A5B37">
        <w:rPr>
          <w:i/>
        </w:rPr>
        <w:t>’</w:t>
      </w:r>
      <w:r>
        <w:rPr>
          <w:i/>
        </w:rPr>
        <w:t>activation de la clé de produit et</w:t>
      </w:r>
      <w:r w:rsidR="00A96404">
        <w:rPr>
          <w:i/>
        </w:rPr>
        <w:t xml:space="preserve"> non au moment de la commande. </w:t>
      </w:r>
      <w:r>
        <w:rPr>
          <w:i/>
        </w:rPr>
        <w:t>Une fois la clé de produit activée, Microsoft n</w:t>
      </w:r>
      <w:r w:rsidR="005A5B37">
        <w:rPr>
          <w:i/>
        </w:rPr>
        <w:t>’</w:t>
      </w:r>
      <w:r>
        <w:rPr>
          <w:i/>
        </w:rPr>
        <w:t>accepte aucune demande de retour envoyée par les partenaires.</w:t>
      </w:r>
    </w:p>
    <w:p w:rsidR="00EE40B5" w:rsidRDefault="00EE40B5" w:rsidP="004F3C6D">
      <w:pPr>
        <w:pStyle w:val="ProductList-Body"/>
      </w:pPr>
    </w:p>
    <w:p w:rsidR="00EE40B5" w:rsidRDefault="00EE40B5" w:rsidP="002E202B">
      <w:pPr>
        <w:pStyle w:val="ProductList-Offering2Heading"/>
        <w:outlineLvl w:val="1"/>
      </w:pPr>
      <w:r>
        <w:tab/>
      </w:r>
      <w:bookmarkStart w:id="952" w:name="_Toc378147659"/>
      <w:bookmarkStart w:id="953" w:name="_Toc379797304"/>
      <w:bookmarkStart w:id="954" w:name="_Toc380513329"/>
      <w:bookmarkStart w:id="955" w:name="_Toc380655377"/>
      <w:bookmarkStart w:id="956" w:name="_Toc402272703"/>
      <w:r>
        <w:t>Renouvellement des Services en Ligne</w:t>
      </w:r>
      <w:bookmarkEnd w:id="952"/>
      <w:bookmarkEnd w:id="953"/>
      <w:bookmarkEnd w:id="954"/>
      <w:bookmarkEnd w:id="955"/>
      <w:bookmarkEnd w:id="956"/>
    </w:p>
    <w:p w:rsidR="00EE40B5" w:rsidRDefault="00DF229E" w:rsidP="004F3C6D">
      <w:pPr>
        <w:pStyle w:val="ProductList-Body"/>
      </w:pPr>
      <w:r>
        <w:t>Les Services en Ligne à renouvellement automatique seront automatiquement renouvelés le jour qui suit l</w:t>
      </w:r>
      <w:r w:rsidR="005A5B37">
        <w:t>’</w:t>
      </w:r>
      <w:r>
        <w:t>expiration de la durée de l</w:t>
      </w:r>
      <w:r w:rsidR="005A5B37">
        <w:t>’</w:t>
      </w:r>
      <w:r>
        <w:t>abonnement, sauf si le client refuse le renouvellement au plus tard trente (30) jours avant que l</w:t>
      </w:r>
      <w:r w:rsidR="005A5B37">
        <w:t>’</w:t>
      </w:r>
      <w:r>
        <w:t>abonnement prenne fin en passant commande auprès de son revendeur ou en utilisant le formulaire fourni à l</w:t>
      </w:r>
      <w:r w:rsidR="005A5B37">
        <w:t>’</w:t>
      </w:r>
      <w:r>
        <w:t xml:space="preserve">adresse </w:t>
      </w:r>
      <w:hyperlink r:id="rId49" w:history="1">
        <w:r>
          <w:rPr>
            <w:rStyle w:val="Hyperlink"/>
          </w:rPr>
          <w:t>http://microsoft.com/licensing/contracts</w:t>
        </w:r>
      </w:hyperlink>
      <w:r w:rsidR="00A96404">
        <w:t xml:space="preserve">. </w:t>
      </w:r>
      <w:r>
        <w:t>En cas de renouvellement automatique, Microsoft facturera à la partie indiquée dans le contrat le nombre de licences arrivant à expiration en appliquant la même option de durée d</w:t>
      </w:r>
      <w:r w:rsidR="005A5B37">
        <w:t>’</w:t>
      </w:r>
      <w:r>
        <w:t xml:space="preserve">abonnement si le contrat </w:t>
      </w:r>
      <w:r w:rsidR="00A96404">
        <w:t xml:space="preserve">initial du client reste actif. </w:t>
      </w:r>
      <w:r>
        <w:t>Tous les renouvellements de services ont pour effet de démarrer une nouvelle durée d</w:t>
      </w:r>
      <w:r w:rsidR="005A5B37">
        <w:t>’</w:t>
      </w:r>
      <w:r>
        <w:t>abonnement qui commence le premier jour du mois calendaire qui suit l</w:t>
      </w:r>
      <w:r w:rsidR="005A5B37">
        <w:t>’</w:t>
      </w:r>
      <w:r>
        <w:t>expiration de la durée d</w:t>
      </w:r>
      <w:r w:rsidR="005A5B37">
        <w:t>’</w:t>
      </w:r>
      <w:r>
        <w:t>abonnement précédente. Les abonnements aux Services en Ligne pour les clients Secteur Public et Éducation ne seront pas renouvelés automatiquement sauf si le client choisit l</w:t>
      </w:r>
      <w:r w:rsidR="005A5B37">
        <w:t>’</w:t>
      </w:r>
      <w:r>
        <w:t xml:space="preserve">option </w:t>
      </w:r>
      <w:r w:rsidR="00A96404">
        <w:t xml:space="preserve">de renouvellement automatique. </w:t>
      </w:r>
      <w:r>
        <w:t>Les prix sont révisé</w:t>
      </w:r>
      <w:r w:rsidR="00A96404">
        <w:t xml:space="preserve">s au moment du renouvellement. </w:t>
      </w:r>
    </w:p>
    <w:p w:rsidR="009A1CED" w:rsidRDefault="009A1CED" w:rsidP="004F3C6D">
      <w:pPr>
        <w:pStyle w:val="ProductList-Body"/>
      </w:pPr>
    </w:p>
    <w:p w:rsidR="00823A9F" w:rsidRDefault="00823A9F" w:rsidP="00991E89">
      <w:pPr>
        <w:pStyle w:val="ProductList-OfferingGroupHeading"/>
        <w:outlineLvl w:val="1"/>
      </w:pPr>
      <w:bookmarkStart w:id="957" w:name="MicrosoftAzure"/>
      <w:bookmarkStart w:id="958" w:name="_Toc380513330"/>
      <w:bookmarkStart w:id="959" w:name="_Toc380655378"/>
      <w:bookmarkStart w:id="960" w:name="_Toc378147661"/>
      <w:bookmarkStart w:id="961" w:name="_Toc378151558"/>
      <w:bookmarkStart w:id="962" w:name="_Toc379797305"/>
      <w:bookmarkStart w:id="963" w:name="_Toc402272704"/>
      <w:r>
        <w:t>Services</w:t>
      </w:r>
      <w:bookmarkEnd w:id="957"/>
      <w:r>
        <w:t xml:space="preserve"> Microsoft Azure</w:t>
      </w:r>
      <w:bookmarkEnd w:id="963"/>
    </w:p>
    <w:p w:rsidR="00D77036" w:rsidRPr="00AE3D1A" w:rsidRDefault="00D77036" w:rsidP="00D77036">
      <w:pPr>
        <w:pStyle w:val="ProductList-Body"/>
        <w:tabs>
          <w:tab w:val="clear" w:pos="158"/>
          <w:tab w:val="left" w:pos="180"/>
        </w:tabs>
        <w:rPr>
          <w:b/>
          <w:color w:val="00188F"/>
        </w:rPr>
      </w:pPr>
      <w:r>
        <w:rPr>
          <w:b/>
          <w:color w:val="00188F"/>
        </w:rPr>
        <w:t>Définitions</w:t>
      </w:r>
    </w:p>
    <w:p w:rsidR="00D77036" w:rsidRDefault="00D77036" w:rsidP="00D77036">
      <w:pPr>
        <w:pStyle w:val="ProductList-Body"/>
        <w:tabs>
          <w:tab w:val="clear" w:pos="158"/>
          <w:tab w:val="left" w:pos="180"/>
        </w:tabs>
      </w:pPr>
      <w:r>
        <w:t>« Engagement Annuel Alloué » désigne la portion de l</w:t>
      </w:r>
      <w:r w:rsidR="005A5B37">
        <w:t>’</w:t>
      </w:r>
      <w:r>
        <w:t>Engagement d</w:t>
      </w:r>
      <w:r w:rsidR="005A5B37">
        <w:t>’</w:t>
      </w:r>
      <w:r>
        <w:t>Achat allouée chaque année pendant la durée de l</w:t>
      </w:r>
      <w:r w:rsidR="005A5B37">
        <w:t>’</w:t>
      </w:r>
      <w:r>
        <w:t>accord de mise en œuvre.</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 Taux d</w:t>
      </w:r>
      <w:r w:rsidR="005A5B37">
        <w:t>’</w:t>
      </w:r>
      <w:r>
        <w:t>Engagement » désigne le prix fixé pour toute utilisation des Services Microsoft Azure, à l</w:t>
      </w:r>
      <w:r w:rsidR="005A5B37">
        <w:t>’</w:t>
      </w:r>
      <w:r>
        <w:t>exception des Plans de Services Microsoft, dans la limite de l</w:t>
      </w:r>
      <w:r w:rsidR="005A5B37">
        <w:t>’</w:t>
      </w:r>
      <w:r>
        <w:t>Engagement Annuel Alloué.</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 Allocation de Consommation » correspond à 50 % de l</w:t>
      </w:r>
      <w:r w:rsidR="005A5B37">
        <w:t>’</w:t>
      </w:r>
      <w:r>
        <w:t>Engagement Annuel Alloué. Par exemple, si l</w:t>
      </w:r>
      <w:r w:rsidR="005A5B37">
        <w:t>’</w:t>
      </w:r>
      <w:r>
        <w:t>Engagement Annuel Alloué est de 100 000 USD, l</w:t>
      </w:r>
      <w:r w:rsidR="005A5B37">
        <w:t>’</w:t>
      </w:r>
      <w:r>
        <w:t>Allocation de Consommation serait pour cette année de 50 000 USD.</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 Taux de Consommation » désigne le prix fixé pour l</w:t>
      </w:r>
      <w:r w:rsidR="005A5B37">
        <w:t>’</w:t>
      </w:r>
      <w:r>
        <w:t>utilisation des Services Microsoft Azure supérieure à celle de l</w:t>
      </w:r>
      <w:r w:rsidR="005A5B37">
        <w:t>’</w:t>
      </w:r>
      <w:r>
        <w:t>Engagement Annuel Alloué ou, pour certains Plans de Services Microsoft Azure, toute utilisation dépassant une quantité spécifiée. Le Taux de Consommation peut aussi être désigné par les termes « Taux au-delà de la Limite » ou « Excédent » dans d</w:t>
      </w:r>
      <w:r w:rsidR="005A5B37">
        <w:t>’</w:t>
      </w:r>
      <w:r>
        <w:t>autres documents Microsoft ou Microsoft Azure. Les Taux d</w:t>
      </w:r>
      <w:r w:rsidR="005A5B37">
        <w:t>’</w:t>
      </w:r>
      <w:r>
        <w:t>Engagement sont égaux aux Taux de Consommation.</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rPr>
          <w:rFonts w:ascii="Calibri" w:eastAsia="Times New Roman" w:hAnsi="Calibri" w:cs="Times New Roman"/>
          <w:color w:val="000000"/>
          <w:szCs w:val="18"/>
        </w:rPr>
      </w:pPr>
      <w:r>
        <w:t>« Plan de Services Microsoft Azure » désigne un abonnement à un des différents Services Microsoft Azure identifiés ci-dessous comme Pla</w:t>
      </w:r>
      <w:r w:rsidR="00A96404">
        <w:t xml:space="preserve">n de Services Microsoft Azure. </w:t>
      </w:r>
      <w:r>
        <w:rPr>
          <w:rFonts w:ascii="Calibri" w:eastAsia="Times New Roman" w:hAnsi="Calibri" w:cs="Times New Roman"/>
          <w:color w:val="000000"/>
          <w:szCs w:val="18"/>
        </w:rPr>
        <w:t>Les services achetés dans le cadre d</w:t>
      </w:r>
      <w:r w:rsidR="005A5B37">
        <w:rPr>
          <w:rFonts w:ascii="Calibri" w:eastAsia="Times New Roman" w:hAnsi="Calibri" w:cs="Times New Roman"/>
          <w:color w:val="000000"/>
          <w:szCs w:val="18"/>
        </w:rPr>
        <w:t>’</w:t>
      </w:r>
      <w:r>
        <w:rPr>
          <w:rFonts w:ascii="Calibri" w:eastAsia="Times New Roman" w:hAnsi="Calibri" w:cs="Times New Roman"/>
          <w:color w:val="000000"/>
          <w:szCs w:val="18"/>
        </w:rPr>
        <w:t>un Plan de Services Microsoft Azure ne sont pas éligibles pour l</w:t>
      </w:r>
      <w:r w:rsidR="005A5B37">
        <w:rPr>
          <w:rFonts w:ascii="Calibri" w:eastAsia="Times New Roman" w:hAnsi="Calibri" w:cs="Times New Roman"/>
          <w:color w:val="000000"/>
          <w:szCs w:val="18"/>
        </w:rPr>
        <w:t>’</w:t>
      </w:r>
      <w:r>
        <w:rPr>
          <w:rFonts w:ascii="Calibri" w:eastAsia="Times New Roman" w:hAnsi="Calibri" w:cs="Times New Roman"/>
          <w:color w:val="000000"/>
          <w:szCs w:val="18"/>
        </w:rPr>
        <w:t>Exception Relative à l</w:t>
      </w:r>
      <w:r w:rsidR="005A5B37">
        <w:rPr>
          <w:rFonts w:ascii="Calibri" w:eastAsia="Times New Roman" w:hAnsi="Calibri" w:cs="Times New Roman"/>
          <w:color w:val="000000"/>
          <w:szCs w:val="18"/>
        </w:rPr>
        <w:t>’</w:t>
      </w:r>
      <w:r>
        <w:rPr>
          <w:rFonts w:ascii="Calibri" w:eastAsia="Times New Roman" w:hAnsi="Calibri" w:cs="Times New Roman"/>
          <w:color w:val="000000"/>
          <w:szCs w:val="18"/>
        </w:rPr>
        <w:t>Hébergement ou l</w:t>
      </w:r>
      <w:r w:rsidR="005A5B37">
        <w:rPr>
          <w:rFonts w:ascii="Calibri" w:eastAsia="Times New Roman" w:hAnsi="Calibri" w:cs="Times New Roman"/>
          <w:color w:val="000000"/>
          <w:szCs w:val="18"/>
        </w:rPr>
        <w:t>’</w:t>
      </w:r>
      <w:r>
        <w:rPr>
          <w:rFonts w:ascii="Calibri" w:eastAsia="Times New Roman" w:hAnsi="Calibri" w:cs="Times New Roman"/>
          <w:color w:val="000000"/>
          <w:szCs w:val="18"/>
        </w:rPr>
        <w:t>Exception Relative au Service Géré dans les Conditions des Services en Ligne.</w:t>
      </w:r>
    </w:p>
    <w:p w:rsidR="00D77036" w:rsidRDefault="00D77036" w:rsidP="00D77036">
      <w:pPr>
        <w:pStyle w:val="ProductList-Body"/>
        <w:tabs>
          <w:tab w:val="clear" w:pos="158"/>
          <w:tab w:val="left" w:pos="180"/>
        </w:tabs>
      </w:pPr>
    </w:p>
    <w:p w:rsidR="00D77036" w:rsidRDefault="00D77036" w:rsidP="00D77036">
      <w:pPr>
        <w:pStyle w:val="ProductList-Body"/>
        <w:tabs>
          <w:tab w:val="clear" w:pos="158"/>
          <w:tab w:val="left" w:pos="180"/>
        </w:tabs>
      </w:pPr>
      <w:r>
        <w:t>« Engagement d</w:t>
      </w:r>
      <w:r w:rsidR="005A5B37">
        <w:t>’</w:t>
      </w:r>
      <w:r>
        <w:t>Achat » désigne le montant total qu</w:t>
      </w:r>
      <w:r w:rsidR="005A5B37">
        <w:t>’</w:t>
      </w:r>
      <w:r>
        <w:t>un Client s</w:t>
      </w:r>
      <w:r w:rsidR="005A5B37">
        <w:t>’</w:t>
      </w:r>
      <w:r>
        <w:t>engage à payer pendant la durée de l</w:t>
      </w:r>
      <w:r w:rsidR="005A5B37">
        <w:t>’</w:t>
      </w:r>
      <w:r>
        <w:t>abonnement pour son utilisation de Services Microsoft Azure éligibles.</w:t>
      </w:r>
    </w:p>
    <w:p w:rsidR="00D77036" w:rsidRDefault="00D77036" w:rsidP="00D77036">
      <w:pPr>
        <w:pStyle w:val="ProductList-Body"/>
        <w:tabs>
          <w:tab w:val="clear" w:pos="158"/>
          <w:tab w:val="left" w:pos="180"/>
        </w:tabs>
      </w:pPr>
    </w:p>
    <w:p w:rsidR="00D77036" w:rsidRPr="00FA691A" w:rsidRDefault="00D77036" w:rsidP="00D77036">
      <w:pPr>
        <w:pStyle w:val="ProductList-Body"/>
        <w:tabs>
          <w:tab w:val="clear" w:pos="158"/>
          <w:tab w:val="left" w:pos="180"/>
        </w:tabs>
        <w:rPr>
          <w:b/>
          <w:color w:val="00188F"/>
        </w:rPr>
      </w:pPr>
      <w:r>
        <w:rPr>
          <w:b/>
          <w:color w:val="00188F"/>
        </w:rPr>
        <w:t>Durée de l</w:t>
      </w:r>
      <w:r w:rsidR="005A5B37">
        <w:rPr>
          <w:b/>
          <w:color w:val="00188F"/>
        </w:rPr>
        <w:t>’</w:t>
      </w:r>
      <w:r>
        <w:rPr>
          <w:b/>
          <w:color w:val="00188F"/>
        </w:rPr>
        <w:t>abonnement</w:t>
      </w:r>
    </w:p>
    <w:p w:rsidR="00D77036" w:rsidRDefault="00564697" w:rsidP="00D77036">
      <w:pPr>
        <w:pStyle w:val="ProductList-Body"/>
        <w:tabs>
          <w:tab w:val="clear" w:pos="158"/>
          <w:tab w:val="left" w:pos="180"/>
        </w:tabs>
      </w:pPr>
      <w:r>
        <w:t>Les clients ne peuvent s</w:t>
      </w:r>
      <w:r w:rsidR="005A5B37">
        <w:t>’</w:t>
      </w:r>
      <w:r>
        <w:t>abonner aux Services Microsoft Azure (y compris aux Plans de Services Microsoft Azure) que pour une durée s</w:t>
      </w:r>
      <w:r w:rsidR="005A5B37">
        <w:t>’</w:t>
      </w:r>
      <w:r>
        <w:t>étendant jusqu</w:t>
      </w:r>
      <w:r w:rsidR="005A5B37">
        <w:t>’</w:t>
      </w:r>
      <w:r>
        <w:t>à la date d</w:t>
      </w:r>
      <w:r w:rsidR="005A5B37">
        <w:t>’</w:t>
      </w:r>
      <w:r>
        <w:t>expiration de leur Accord de Mise en Œuvre (la « durée concomitante »). La durée restante l</w:t>
      </w:r>
      <w:r w:rsidR="005A5B37">
        <w:t>’</w:t>
      </w:r>
      <w:r>
        <w:t>Accord de Mise en Œuvre des clients doit être d</w:t>
      </w:r>
      <w:r w:rsidR="005A5B37">
        <w:t>’</w:t>
      </w:r>
      <w:r>
        <w:t>au moins deux mois pour qu</w:t>
      </w:r>
      <w:r w:rsidR="005A5B37">
        <w:t>’</w:t>
      </w:r>
      <w:r>
        <w:t>ils puissent s</w:t>
      </w:r>
      <w:r w:rsidR="005A5B37">
        <w:t>’</w:t>
      </w:r>
      <w:r>
        <w:t>abonner à des Services Microsoft Azure.</w:t>
      </w:r>
    </w:p>
    <w:p w:rsidR="00D77036" w:rsidRDefault="00D77036" w:rsidP="00D77036">
      <w:pPr>
        <w:pStyle w:val="ProductList-Body"/>
        <w:tabs>
          <w:tab w:val="clear" w:pos="158"/>
          <w:tab w:val="left" w:pos="180"/>
        </w:tabs>
      </w:pPr>
    </w:p>
    <w:p w:rsidR="00874868" w:rsidRPr="001D7C37" w:rsidRDefault="00874868" w:rsidP="00874868">
      <w:pPr>
        <w:pStyle w:val="ProductList-Body"/>
        <w:tabs>
          <w:tab w:val="clear" w:pos="158"/>
          <w:tab w:val="left" w:pos="180"/>
        </w:tabs>
        <w:rPr>
          <w:b/>
        </w:rPr>
      </w:pPr>
      <w:r>
        <w:rPr>
          <w:b/>
          <w:color w:val="00188F"/>
        </w:rPr>
        <w:t>Achat de Services</w:t>
      </w:r>
    </w:p>
    <w:p w:rsidR="00874868" w:rsidRDefault="00874868" w:rsidP="00874868">
      <w:pPr>
        <w:pStyle w:val="ProductList-Body"/>
        <w:tabs>
          <w:tab w:val="clear" w:pos="158"/>
          <w:tab w:val="left" w:pos="180"/>
        </w:tabs>
      </w:pPr>
      <w:r>
        <w:t>Il est possible d</w:t>
      </w:r>
      <w:r w:rsidR="005A5B37">
        <w:t>’</w:t>
      </w:r>
      <w:r>
        <w:t>acheter des Services Microsoft Azure en utilisant une des méthodes suivantes ou une combinaison de celles-ci :</w:t>
      </w:r>
    </w:p>
    <w:p w:rsidR="00874868" w:rsidRDefault="00874868" w:rsidP="00B03FD2">
      <w:pPr>
        <w:pStyle w:val="ProductList-Body"/>
        <w:numPr>
          <w:ilvl w:val="0"/>
          <w:numId w:val="60"/>
        </w:numPr>
        <w:tabs>
          <w:tab w:val="clear" w:pos="158"/>
          <w:tab w:val="left" w:pos="180"/>
        </w:tabs>
        <w:ind w:left="450" w:hanging="270"/>
      </w:pPr>
      <w:r>
        <w:t>Engagement : Les clients peuvent effectuer un Engagement d</w:t>
      </w:r>
      <w:r w:rsidR="005A5B37">
        <w:t>’</w:t>
      </w:r>
      <w:r>
        <w:t>Achat à tout moment avant le dernier mois de la durée de leur Accord de Mise en Œuvre. L</w:t>
      </w:r>
      <w:r w:rsidR="005A5B37">
        <w:t>’</w:t>
      </w:r>
      <w:r>
        <w:t>Engagement d</w:t>
      </w:r>
      <w:r w:rsidR="005A5B37">
        <w:t>’</w:t>
      </w:r>
      <w:r>
        <w:t>Achat sera échelonné de manière proportionnelle sur toute la durée de l</w:t>
      </w:r>
      <w:r w:rsidR="005A5B37">
        <w:t>’</w:t>
      </w:r>
      <w:r>
        <w:t>Accord de Mise en Œuvre.</w:t>
      </w:r>
    </w:p>
    <w:p w:rsidR="00874868" w:rsidRDefault="00874868" w:rsidP="00B03FD2">
      <w:pPr>
        <w:pStyle w:val="ProductList-Body"/>
        <w:tabs>
          <w:tab w:val="clear" w:pos="158"/>
          <w:tab w:val="left" w:pos="180"/>
        </w:tabs>
        <w:ind w:left="450"/>
      </w:pPr>
      <w:r>
        <w:t>Les clients peuvent revoir à la hausse leur Engagement d</w:t>
      </w:r>
      <w:r w:rsidR="005A5B37">
        <w:t>’</w:t>
      </w:r>
      <w:r>
        <w:t>Achat à tout moment en passant des commandes supplémentaires. Lorsqu</w:t>
      </w:r>
      <w:r w:rsidR="005A5B37">
        <w:t>’</w:t>
      </w:r>
      <w:r>
        <w:t>une commande supplémentaire est passée, l</w:t>
      </w:r>
      <w:r w:rsidR="005A5B37">
        <w:t>’</w:t>
      </w:r>
      <w:r>
        <w:t>Engagement Annuel Alloué sera augmenté pour cette année du montant de la commande. Pour chaque année suivante restant à courir de la durée de l</w:t>
      </w:r>
      <w:r w:rsidR="005A5B37">
        <w:t>’</w:t>
      </w:r>
      <w:r>
        <w:t>Accord de Mise en Œuvre, le montant de la commande supplémentaire, multiplié par douze (12), puis divisé par le nombre de mois entiers entre la date à laquelle la commande supplémentaire a été passée et la date anniversaire suivant la commande supplémentaire sera ajouté aux Engagements Annuels Alloués.</w:t>
      </w:r>
    </w:p>
    <w:p w:rsidR="00874868" w:rsidRDefault="00874868" w:rsidP="00B03FD2">
      <w:pPr>
        <w:pStyle w:val="ProductList-Body"/>
        <w:numPr>
          <w:ilvl w:val="0"/>
          <w:numId w:val="60"/>
        </w:numPr>
        <w:tabs>
          <w:tab w:val="clear" w:pos="158"/>
          <w:tab w:val="left" w:pos="180"/>
        </w:tabs>
        <w:ind w:left="450" w:hanging="270"/>
      </w:pPr>
      <w:r>
        <w:t>Les clients peuvent revoir à la baisse leur Engagement d</w:t>
      </w:r>
      <w:r w:rsidR="005A5B37">
        <w:t>’</w:t>
      </w:r>
      <w:r>
        <w:t>Achat pour toute date anniversaire à venir de l</w:t>
      </w:r>
      <w:r w:rsidR="005A5B37">
        <w:t>’</w:t>
      </w:r>
      <w:r>
        <w:t>Accord de Mise en Œuvre en en informant leur revendeur, qui devra traiter la réduction avec Microsoft avant la date anniversaire de l</w:t>
      </w:r>
      <w:r w:rsidR="005A5B37">
        <w:t>’</w:t>
      </w:r>
      <w:r>
        <w:t>Accord de Mise en Œuvre.</w:t>
      </w:r>
    </w:p>
    <w:p w:rsidR="00874868" w:rsidRDefault="00874868" w:rsidP="00B03FD2">
      <w:pPr>
        <w:pStyle w:val="ProductList-Body"/>
        <w:numPr>
          <w:ilvl w:val="0"/>
          <w:numId w:val="60"/>
        </w:numPr>
        <w:tabs>
          <w:tab w:val="clear" w:pos="158"/>
          <w:tab w:val="left" w:pos="180"/>
        </w:tabs>
        <w:ind w:left="450" w:hanging="270"/>
      </w:pPr>
      <w:r>
        <w:t>Les clients doivent consommer le montant de leur Engagement Annuel Alloué avant le dernier jour du mois précédant la date anniversaire de leur Accord de Mise en Œuvre chaque année, après quoi toute partie non utilisée de l</w:t>
      </w:r>
      <w:r w:rsidR="005A5B37">
        <w:t>’</w:t>
      </w:r>
      <w:r>
        <w:t>Engagement Annuel Alloué sera perdue. Les clients peuvent utiliser leur Allocation de Consommation annuelle avant le dernier jour du mois précédant la date anniversaire de leur Accord de Mise en Œuvre chaque année, après quoi toute partie non utilisée de cette Allocation de Consommation sera perdue.</w:t>
      </w:r>
    </w:p>
    <w:p w:rsidR="00874868" w:rsidRDefault="00A96404" w:rsidP="00B03FD2">
      <w:pPr>
        <w:pStyle w:val="ProductList-Body"/>
        <w:numPr>
          <w:ilvl w:val="0"/>
          <w:numId w:val="60"/>
        </w:numPr>
        <w:tabs>
          <w:tab w:val="clear" w:pos="158"/>
          <w:tab w:val="left" w:pos="180"/>
        </w:tabs>
        <w:ind w:left="450" w:hanging="270"/>
      </w:pPr>
      <w:r>
        <w:t xml:space="preserve">Consommation : </w:t>
      </w:r>
      <w:r w:rsidR="00B03FD2">
        <w:t>Les clients paient sur la base de la quantité de Services Microsoft Azure consommée au cours d</w:t>
      </w:r>
      <w:r w:rsidR="005A5B37">
        <w:t>’</w:t>
      </w:r>
      <w:r w:rsidR="00B03FD2">
        <w:t xml:space="preserve">une </w:t>
      </w:r>
      <w:r>
        <w:t xml:space="preserve">période de facturation. </w:t>
      </w:r>
      <w:r w:rsidR="00B03FD2">
        <w:t>Certaines fonctionnalités des Services Microsoft Azure sont susceptibles de n</w:t>
      </w:r>
      <w:r w:rsidR="005A5B37">
        <w:t>’</w:t>
      </w:r>
      <w:r w:rsidR="00B03FD2">
        <w:t>être disponible à l</w:t>
      </w:r>
      <w:r w:rsidR="005A5B37">
        <w:t>’</w:t>
      </w:r>
      <w:r w:rsidR="00B03FD2">
        <w:t>achat que sur la base de la consommation.</w:t>
      </w:r>
    </w:p>
    <w:p w:rsidR="00B03FD2" w:rsidRDefault="00B03FD2" w:rsidP="00B03FD2">
      <w:pPr>
        <w:pStyle w:val="ProductList-Body"/>
        <w:numPr>
          <w:ilvl w:val="0"/>
          <w:numId w:val="60"/>
        </w:numPr>
        <w:tabs>
          <w:tab w:val="clear" w:pos="158"/>
          <w:tab w:val="left" w:pos="180"/>
        </w:tabs>
        <w:ind w:left="450" w:hanging="270"/>
      </w:pPr>
      <w:r>
        <w:t>Plan</w:t>
      </w:r>
      <w:r w:rsidR="00A96404">
        <w:t xml:space="preserve"> de Services Microsoft Azure : </w:t>
      </w:r>
      <w:r>
        <w:t>Les clients peuvent être à même de s</w:t>
      </w:r>
      <w:r w:rsidR="005A5B37">
        <w:t>’</w:t>
      </w:r>
      <w:r>
        <w:t>abonner à un Service Microsoft Azure dans le cadre d</w:t>
      </w:r>
      <w:r w:rsidR="005A5B37">
        <w:t>’</w:t>
      </w:r>
      <w:r>
        <w:t xml:space="preserve">un Plan de Services Microsoft Azure. </w:t>
      </w:r>
    </w:p>
    <w:p w:rsidR="00874868" w:rsidRPr="00A62DEC" w:rsidRDefault="00B03FD2" w:rsidP="00B03FD2">
      <w:pPr>
        <w:pStyle w:val="ProductList-Body"/>
        <w:numPr>
          <w:ilvl w:val="0"/>
          <w:numId w:val="60"/>
        </w:numPr>
        <w:tabs>
          <w:tab w:val="clear" w:pos="158"/>
          <w:tab w:val="left" w:pos="180"/>
        </w:tabs>
        <w:ind w:left="450" w:hanging="270"/>
      </w:pPr>
      <w:r>
        <w:t>Déploiement automatique : Les Clients qui n</w:t>
      </w:r>
      <w:r w:rsidR="005A5B37">
        <w:t>’</w:t>
      </w:r>
      <w:r>
        <w:t>ont pas commandé de Services Microsoft Azure dans le cadre de leur Accord de Mise en Œuvre Server et Cloud recevront un email d</w:t>
      </w:r>
      <w:r w:rsidR="005A5B37">
        <w:t>’</w:t>
      </w:r>
      <w:r>
        <w:t>activation de la part de Microsoft, les invitant à bénéficier de Services Microsoft Azure au titre dudit Accord de Mise en Œ</w:t>
      </w:r>
      <w:r w:rsidR="00A96404">
        <w:t>uvre, sans Engagement d</w:t>
      </w:r>
      <w:r w:rsidR="005A5B37">
        <w:t>’</w:t>
      </w:r>
      <w:r w:rsidR="00A96404">
        <w:t xml:space="preserve">Achat. </w:t>
      </w:r>
      <w:r>
        <w:t>L</w:t>
      </w:r>
      <w:r w:rsidR="005A5B37">
        <w:t>’</w:t>
      </w:r>
      <w:r>
        <w:t>Interlocuteur pour les Notifications / l</w:t>
      </w:r>
      <w:r w:rsidR="005A5B37">
        <w:t>’</w:t>
      </w:r>
      <w:r>
        <w:t>Administrateur en Ligne sera la seule personne de l</w:t>
      </w:r>
      <w:r w:rsidR="005A5B37">
        <w:t>’</w:t>
      </w:r>
      <w:r>
        <w:t>Entreprise de l</w:t>
      </w:r>
      <w:r w:rsidR="005A5B37">
        <w:t>’</w:t>
      </w:r>
      <w:r>
        <w:t>Affilié Signataire autorisée à activer les services de cette manière. Les services peuvent être désactivés sur notification écrite signifiée à Microsoft.</w:t>
      </w:r>
    </w:p>
    <w:p w:rsidR="00874868" w:rsidRDefault="00874868" w:rsidP="00D77036">
      <w:pPr>
        <w:pStyle w:val="ProductList-Body"/>
        <w:tabs>
          <w:tab w:val="clear" w:pos="158"/>
          <w:tab w:val="left" w:pos="180"/>
        </w:tabs>
      </w:pPr>
    </w:p>
    <w:p w:rsidR="00B03FD2" w:rsidRPr="006C620E" w:rsidRDefault="00B03FD2" w:rsidP="00B03FD2">
      <w:pPr>
        <w:pStyle w:val="ProductList-Body"/>
        <w:tabs>
          <w:tab w:val="clear" w:pos="158"/>
          <w:tab w:val="left" w:pos="180"/>
        </w:tabs>
        <w:rPr>
          <w:b/>
        </w:rPr>
      </w:pPr>
      <w:r>
        <w:rPr>
          <w:b/>
          <w:color w:val="00188F"/>
        </w:rPr>
        <w:t>Tarification</w:t>
      </w:r>
    </w:p>
    <w:p w:rsidR="00B03FD2" w:rsidRDefault="00B03FD2" w:rsidP="00B03FD2">
      <w:pPr>
        <w:pStyle w:val="ProductList-Body"/>
        <w:tabs>
          <w:tab w:val="clear" w:pos="158"/>
          <w:tab w:val="left" w:pos="180"/>
        </w:tabs>
        <w:rPr>
          <w:color w:val="000000" w:themeColor="text1"/>
          <w:sz w:val="20"/>
          <w:szCs w:val="20"/>
        </w:rPr>
      </w:pPr>
      <w:r>
        <w:t>Les Taux de Consommation seront déterminés sur la base du niveau de prix de l</w:t>
      </w:r>
      <w:r w:rsidR="005A5B37">
        <w:t>’</w:t>
      </w:r>
      <w:r>
        <w:t>Accord de Mise en Œuvre Entreprise, de l</w:t>
      </w:r>
      <w:r w:rsidR="005A5B37">
        <w:t>’</w:t>
      </w:r>
      <w:r>
        <w:t>Accord de Mise en Œuvre Souscription Entreprise, du Contrat Select, du Contrat Select Plus ou de l</w:t>
      </w:r>
      <w:r w:rsidR="005A5B37">
        <w:t>’</w:t>
      </w:r>
      <w:r>
        <w:t xml:space="preserve">Accord de Mise en Œuvre Serveur et Cloud du Client applicable au Groupe de Produits Serveurs et sur la base de quatre niveaux de prix (A, B, C et D) </w:t>
      </w:r>
      <w:r w:rsidR="00A96404">
        <w:t>à la date d</w:t>
      </w:r>
      <w:r w:rsidR="005A5B37">
        <w:t>’</w:t>
      </w:r>
      <w:r w:rsidR="00A96404">
        <w:t xml:space="preserve">entrée en vigueur. </w:t>
      </w:r>
      <w:r>
        <w:t>Si le Client n</w:t>
      </w:r>
      <w:r w:rsidR="005A5B37">
        <w:t>’</w:t>
      </w:r>
      <w:r>
        <w:t>a pas conclu d</w:t>
      </w:r>
      <w:r w:rsidR="005A5B37">
        <w:t>’</w:t>
      </w:r>
      <w:r>
        <w:t>Accord de Mise en Œuvre Entreprise, d</w:t>
      </w:r>
      <w:r w:rsidR="005A5B37">
        <w:t>’</w:t>
      </w:r>
      <w:r>
        <w:t>Accord de Mise en Œuvre Souscription Entreprise, de Contrat Select, de Contrat Select Plus ou d</w:t>
      </w:r>
      <w:r w:rsidR="005A5B37">
        <w:t>’</w:t>
      </w:r>
      <w:r>
        <w:t>Accord de Mise en Œuvre Serveur et Cloud, le niveau de prix A sera appliqué.</w:t>
      </w:r>
    </w:p>
    <w:p w:rsidR="00B03FD2" w:rsidRDefault="00B03FD2" w:rsidP="00B03FD2">
      <w:pPr>
        <w:pStyle w:val="ProductList-Body"/>
        <w:tabs>
          <w:tab w:val="clear" w:pos="158"/>
          <w:tab w:val="left" w:pos="180"/>
        </w:tabs>
      </w:pPr>
    </w:p>
    <w:p w:rsidR="00B03FD2" w:rsidRDefault="00B03FD2" w:rsidP="00B03FD2">
      <w:pPr>
        <w:pStyle w:val="ProductList-Body"/>
        <w:tabs>
          <w:tab w:val="clear" w:pos="158"/>
          <w:tab w:val="left" w:pos="180"/>
        </w:tabs>
      </w:pPr>
      <w:r>
        <w:t>Microsoft peut réduire le prix de l</w:t>
      </w:r>
      <w:r w:rsidR="005A5B37">
        <w:t>’</w:t>
      </w:r>
      <w:r>
        <w:t>un des Services Microsoft Azure pendant la durée de l</w:t>
      </w:r>
      <w:r w:rsidR="005A5B37">
        <w:t>’</w:t>
      </w:r>
      <w:r>
        <w:t>Accord</w:t>
      </w:r>
      <w:r w:rsidR="00A96404">
        <w:t xml:space="preserve"> de Mise en Œuvre d</w:t>
      </w:r>
      <w:r w:rsidR="005A5B37">
        <w:t>’</w:t>
      </w:r>
      <w:r w:rsidR="00A96404">
        <w:t xml:space="preserve">un Client. </w:t>
      </w:r>
      <w: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Microsoft informera ces Clients desdites modifications. Des offres promotionnelles sont susceptibles de s</w:t>
      </w:r>
      <w:r w:rsidR="005A5B37">
        <w:t>’</w:t>
      </w:r>
      <w:r>
        <w:t>appliquer aux Services Microsoft Azure. Les prix du ou des services peuvent temporairement diminuer pendant la durée de validité de l</w:t>
      </w:r>
      <w:r w:rsidR="005A5B37">
        <w:t>’</w:t>
      </w:r>
      <w:r>
        <w:t>offre promotionnelle.</w:t>
      </w:r>
    </w:p>
    <w:p w:rsidR="00B03FD2" w:rsidRDefault="00B03FD2" w:rsidP="00B03FD2">
      <w:pPr>
        <w:pStyle w:val="ProductList-Body"/>
        <w:tabs>
          <w:tab w:val="clear" w:pos="158"/>
          <w:tab w:val="left" w:pos="180"/>
        </w:tabs>
      </w:pPr>
    </w:p>
    <w:p w:rsidR="00B03FD2" w:rsidRPr="00241D62" w:rsidRDefault="00B03FD2" w:rsidP="00B03FD2">
      <w:pPr>
        <w:pStyle w:val="ProductList-Body"/>
        <w:tabs>
          <w:tab w:val="clear" w:pos="158"/>
          <w:tab w:val="left" w:pos="180"/>
        </w:tabs>
        <w:rPr>
          <w:color w:val="000000" w:themeColor="text1"/>
          <w:sz w:val="20"/>
          <w:szCs w:val="20"/>
        </w:rPr>
      </w:pPr>
      <w:r>
        <w:t>Les prix appliqués, la facturation et les modalités de paiement des abonnements achetés par l</w:t>
      </w:r>
      <w:r w:rsidR="005A5B37">
        <w:t>’</w:t>
      </w:r>
      <w:r>
        <w:t>intermédiaire de revendeurs sont déterminés et régis par le contrat conclu ent</w:t>
      </w:r>
      <w:r w:rsidR="00A96404">
        <w:t xml:space="preserve">re le Client et son revendeur. </w:t>
      </w:r>
      <w:r>
        <w:t>Le revendeur du Client fournira des informations supplémentaires sur le processus de commande de Services Microsoft Azure. Microsoft peut réduire le prix de l</w:t>
      </w:r>
      <w:r w:rsidR="005A5B37">
        <w:t>’</w:t>
      </w:r>
      <w:r>
        <w:t>un des Services Microsoft Azure pendant la durée de l</w:t>
      </w:r>
      <w:r w:rsidR="005A5B37">
        <w:t>’</w:t>
      </w:r>
      <w:r>
        <w:t>Accord de Mise en Œuvre du Client et facturer au revendeur du Client le prix le plus bas pendant la période durant laquelle il est en vigueur. Microsoft s</w:t>
      </w:r>
      <w:r w:rsidR="005A5B37">
        <w:t>’</w:t>
      </w:r>
      <w:r>
        <w:t>engage à informer le revendeur du Client desdites modifications.</w:t>
      </w:r>
    </w:p>
    <w:p w:rsidR="00B03FD2" w:rsidRDefault="00B03FD2" w:rsidP="00B03FD2">
      <w:pPr>
        <w:pStyle w:val="ProductList-Body"/>
        <w:tabs>
          <w:tab w:val="clear" w:pos="158"/>
          <w:tab w:val="left" w:pos="180"/>
        </w:tabs>
        <w:rPr>
          <w:b/>
        </w:rPr>
      </w:pPr>
    </w:p>
    <w:p w:rsidR="00C5457E" w:rsidRPr="001D7C37" w:rsidRDefault="00C5457E" w:rsidP="00C5457E">
      <w:pPr>
        <w:pStyle w:val="ProductList-Body"/>
        <w:tabs>
          <w:tab w:val="clear" w:pos="158"/>
          <w:tab w:val="left" w:pos="180"/>
        </w:tabs>
        <w:rPr>
          <w:b/>
        </w:rPr>
      </w:pPr>
      <w:r>
        <w:rPr>
          <w:b/>
          <w:color w:val="00188F"/>
        </w:rPr>
        <w:t>Conditions de paiement et redevances</w:t>
      </w:r>
      <w:r>
        <w:rPr>
          <w:b/>
        </w:rPr>
        <w:t xml:space="preserve"> </w:t>
      </w:r>
    </w:p>
    <w:p w:rsidR="00C5457E" w:rsidRDefault="00C5457E" w:rsidP="00C5457E">
      <w:pPr>
        <w:pStyle w:val="ProductList-Body"/>
        <w:tabs>
          <w:tab w:val="clear" w:pos="158"/>
          <w:tab w:val="left" w:pos="180"/>
        </w:tabs>
      </w:pPr>
      <w:r>
        <w:t>Les clients qui ont acquis des Services Microsoft Azure sans Engagement d</w:t>
      </w:r>
      <w:r w:rsidR="005A5B37">
        <w:t>’</w:t>
      </w:r>
      <w:r>
        <w:t>Achat seront facturés chaque trimestre sur la base des Taux de Consommation.</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Pour les Clients avec un Engagement d</w:t>
      </w:r>
      <w:r w:rsidR="005A5B37">
        <w:t>’</w:t>
      </w:r>
      <w:r>
        <w:t>Achat, le premier Engagement Annuel Alloué sera facturé immédiatement et les Engagements Annuels Alloués ultérieurs seront facturés à la date anniversaire de l</w:t>
      </w:r>
      <w:r w:rsidR="005A5B37">
        <w:t>’</w:t>
      </w:r>
      <w:r>
        <w:t>entrée en vigueur de l</w:t>
      </w:r>
      <w:r w:rsidR="005A5B37">
        <w:t>’</w:t>
      </w:r>
      <w:r>
        <w:t>Accord de Mise en Œuvre. Les Clients peuvent également choisir de s</w:t>
      </w:r>
      <w:r w:rsidR="005A5B37">
        <w:t>’</w:t>
      </w:r>
      <w:r>
        <w:t>acquitter de l</w:t>
      </w:r>
      <w:r w:rsidR="005A5B37">
        <w:t>’</w:t>
      </w:r>
      <w:r>
        <w:t>intégralité de leur Engagement d</w:t>
      </w:r>
      <w:r w:rsidR="005A5B37">
        <w:t>’</w:t>
      </w:r>
      <w:r>
        <w:t>Achat dès la passation de leur commande initiale.</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Chaque mois, Microsoft déduira de l</w:t>
      </w:r>
      <w:r w:rsidR="005A5B37">
        <w:t>’</w:t>
      </w:r>
      <w:r>
        <w:t>Engagement Annuel Alloué le montant des Services Microsoft Azure éligibles utilisés par les clients. Une fois le solde de l</w:t>
      </w:r>
      <w:r w:rsidR="005A5B37">
        <w:t>’</w:t>
      </w:r>
      <w:r>
        <w:t xml:space="preserve">Engagement Annuel Alloué du client épuisé, toute utilisation supplémentaire sera facturée au Taux de Consommation. </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Si l</w:t>
      </w:r>
      <w:r w:rsidR="005A5B37">
        <w:t>’</w:t>
      </w:r>
      <w:r>
        <w:t>utilisation d</w:t>
      </w:r>
      <w:r w:rsidR="005A5B37">
        <w:t>’</w:t>
      </w:r>
      <w:r>
        <w:t>un Client ayant conclu un Accord de Mise en Œuvre Entreprise (Direct) est inférieure à l</w:t>
      </w:r>
      <w:r w:rsidR="005A5B37">
        <w:t>’</w:t>
      </w:r>
      <w:r>
        <w:t>Engagement Annuel Alloué plus l</w:t>
      </w:r>
      <w:r w:rsidR="005A5B37">
        <w:t>’</w:t>
      </w:r>
      <w:r>
        <w:t>Allocation de Consommation, toute utilisation excédant l</w:t>
      </w:r>
      <w:r w:rsidR="005A5B37">
        <w:t>’</w:t>
      </w:r>
      <w:r>
        <w:t>Engagement Annuel Alloué sera facturée au Client ou à son revendeur au Taux de Consommation, à la date anniversaire de l</w:t>
      </w:r>
      <w:r w:rsidR="005A5B37">
        <w:t>’</w:t>
      </w:r>
      <w:r>
        <w:t>entrée en vigueur de l</w:t>
      </w:r>
      <w:r w:rsidR="005A5B37">
        <w:t>’</w:t>
      </w:r>
      <w:r>
        <w:t>Accord de Mise en Œuvre pour les années 1 et 2, puis à l</w:t>
      </w:r>
      <w:r w:rsidR="005A5B37">
        <w:t>’</w:t>
      </w:r>
      <w:r>
        <w:t>expiration de la durée de l</w:t>
      </w:r>
      <w:r w:rsidR="005A5B37">
        <w:t>’</w:t>
      </w:r>
      <w:r>
        <w:t>abonnement pour l</w:t>
      </w:r>
      <w:r w:rsidR="005A5B37">
        <w:t>’</w:t>
      </w:r>
      <w:r>
        <w:t>année 3.</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Si l</w:t>
      </w:r>
      <w:r w:rsidR="005A5B37">
        <w:t>’</w:t>
      </w:r>
      <w:r>
        <w:t>utilisation d</w:t>
      </w:r>
      <w:r w:rsidR="005A5B37">
        <w:t>’</w:t>
      </w:r>
      <w:r>
        <w:t>un Client ayant conclu un Accord de Mise en Œuvre Entreprise direct est supérieure à l</w:t>
      </w:r>
      <w:r w:rsidR="005A5B37">
        <w:t>’</w:t>
      </w:r>
      <w:r>
        <w:t>Engagement Annuel Alloué plus l</w:t>
      </w:r>
      <w:r w:rsidR="005A5B37">
        <w:t>’</w:t>
      </w:r>
      <w:r>
        <w:t>Allocation de Consommation, toute utilisation excédant l</w:t>
      </w:r>
      <w:r w:rsidR="005A5B37">
        <w:t>’</w:t>
      </w:r>
      <w:r>
        <w:t>Engagement Annuel Alloué sera facturée au Client ou à son revendeur à la fin de chaque trimestre de l</w:t>
      </w:r>
      <w:r w:rsidR="005A5B37">
        <w:t>’</w:t>
      </w:r>
      <w:r>
        <w:t>Accord de Mise en Œuvre au Taux de Consommation.</w:t>
      </w:r>
    </w:p>
    <w:p w:rsidR="00C5457E" w:rsidRDefault="00C5457E" w:rsidP="00C5457E">
      <w:pPr>
        <w:pStyle w:val="ProductList-Body"/>
        <w:tabs>
          <w:tab w:val="clear" w:pos="158"/>
          <w:tab w:val="left" w:pos="180"/>
        </w:tabs>
      </w:pPr>
    </w:p>
    <w:p w:rsidR="00C5457E" w:rsidRDefault="00C5457E" w:rsidP="00C5457E">
      <w:pPr>
        <w:pStyle w:val="ProductList-Body"/>
        <w:tabs>
          <w:tab w:val="clear" w:pos="158"/>
          <w:tab w:val="left" w:pos="180"/>
        </w:tabs>
      </w:pPr>
      <w:r>
        <w:t>Toute utilisation des Services Microsoft Azure après la date d</w:t>
      </w:r>
      <w:r w:rsidR="005A5B37">
        <w:t>’</w:t>
      </w:r>
      <w:r>
        <w:t>expiration ou de résiliation de l</w:t>
      </w:r>
      <w:r w:rsidR="005A5B37">
        <w:t>’</w:t>
      </w:r>
      <w:r>
        <w:t>abonnement du client sera facturée au client ou à son revendeur au Taux de Consommation alors en vigueur, sur une base trimestrielle.</w:t>
      </w:r>
    </w:p>
    <w:p w:rsidR="00C5457E" w:rsidRDefault="00C5457E" w:rsidP="00C5457E">
      <w:pPr>
        <w:pStyle w:val="ProductList-Body"/>
        <w:tabs>
          <w:tab w:val="clear" w:pos="158"/>
          <w:tab w:val="left" w:pos="180"/>
        </w:tabs>
      </w:pPr>
    </w:p>
    <w:p w:rsidR="00C5457E" w:rsidRDefault="00597218" w:rsidP="00C5457E">
      <w:pPr>
        <w:pStyle w:val="ProductList-Body"/>
        <w:tabs>
          <w:tab w:val="clear" w:pos="158"/>
          <w:tab w:val="left" w:pos="180"/>
        </w:tabs>
      </w:pPr>
      <w:r>
        <w:t>L</w:t>
      </w:r>
      <w:r w:rsidR="005A5B37">
        <w:t>’</w:t>
      </w:r>
      <w:r>
        <w:t>achat d</w:t>
      </w:r>
      <w:r w:rsidR="005A5B37">
        <w:t>’</w:t>
      </w:r>
      <w:r>
        <w:t>un Plan de Services Microsoft Azure sera facturé au Client ou à son revendeur conformément aux conditions du contrat de licence du Client régissant généralement les modalités de paiement de la commande de Services en Ligne. L</w:t>
      </w:r>
      <w:r w:rsidR="005A5B37">
        <w:t>’</w:t>
      </w:r>
      <w:r>
        <w:t>Engagement d</w:t>
      </w:r>
      <w:r w:rsidR="005A5B37">
        <w:t>’</w:t>
      </w:r>
      <w:r>
        <w:t>Achat ne peut pas être appliqué à l</w:t>
      </w:r>
      <w:r w:rsidR="005A5B37">
        <w:t>’</w:t>
      </w:r>
      <w:r>
        <w:t>achat d</w:t>
      </w:r>
      <w:r w:rsidR="005A5B37">
        <w:t>’</w:t>
      </w:r>
      <w:r>
        <w:t>un Plan Microsoft Azure ; sous réserve, toutefois, que si un Plan de Services Microsoft Azure inclut l</w:t>
      </w:r>
      <w:r w:rsidR="005A5B37">
        <w:t>’</w:t>
      </w:r>
      <w:r>
        <w:t>achat d</w:t>
      </w:r>
      <w:r w:rsidR="005A5B37">
        <w:t>’</w:t>
      </w:r>
      <w:r>
        <w:t>une quantité initiale de service (la « Quantité Initiale »), l</w:t>
      </w:r>
      <w:r w:rsidR="005A5B37">
        <w:t>’</w:t>
      </w:r>
      <w:r>
        <w:t>utilisation du client dépassant la Quantité Initiale sera facturée au Taux de Consommation et l</w:t>
      </w:r>
      <w:r w:rsidR="005A5B37">
        <w:t>’</w:t>
      </w:r>
      <w:r>
        <w:t>Engagement Annuel Alloué du Client peut être</w:t>
      </w:r>
      <w:r w:rsidR="00A96404">
        <w:t xml:space="preserve"> appliqué à cette utilisation. </w:t>
      </w:r>
      <w:r>
        <w:t>Ces plans sont identifiés ci-dessous comme « Excédent EA : Oui ».</w:t>
      </w:r>
    </w:p>
    <w:p w:rsidR="00D77036" w:rsidRDefault="00D77036" w:rsidP="00D77036">
      <w:pPr>
        <w:pStyle w:val="ProductList-Body"/>
      </w:pPr>
    </w:p>
    <w:p w:rsidR="00835DCD" w:rsidRPr="004B169F" w:rsidRDefault="00835DCD" w:rsidP="00835DCD">
      <w:pPr>
        <w:pStyle w:val="ProductList-Body"/>
        <w:rPr>
          <w:color w:val="00188F"/>
        </w:rPr>
      </w:pPr>
      <w:r>
        <w:rPr>
          <w:b/>
          <w:color w:val="00188F"/>
        </w:rPr>
        <w:t>Programmes de Licences Open, Open Value et Open Value Souscription</w:t>
      </w:r>
    </w:p>
    <w:p w:rsidR="00835DCD" w:rsidRDefault="00835DCD" w:rsidP="00835DCD">
      <w:pPr>
        <w:pStyle w:val="ProductList-Body"/>
        <w:ind w:left="180"/>
        <w:rPr>
          <w:b/>
          <w:color w:val="0070C0"/>
        </w:rPr>
      </w:pPr>
      <w:r>
        <w:rPr>
          <w:b/>
          <w:color w:val="00188F"/>
        </w:rPr>
        <w:t>Définitions</w:t>
      </w:r>
    </w:p>
    <w:p w:rsidR="00835DCD" w:rsidRDefault="00835DCD" w:rsidP="00835DCD">
      <w:pPr>
        <w:pStyle w:val="ProductList-Body"/>
        <w:ind w:left="180"/>
      </w:pPr>
      <w:r>
        <w:t>« Taux de Consommation » désigne, dans le cadre des contrats de Licences Open, Open Value et Open Value Souscription, les prix pour tous les Services Microsoft Azure.</w:t>
      </w:r>
    </w:p>
    <w:p w:rsidR="00835DCD" w:rsidRDefault="00835DCD" w:rsidP="00835DCD">
      <w:pPr>
        <w:pStyle w:val="ProductList-Body"/>
        <w:ind w:left="180"/>
      </w:pPr>
    </w:p>
    <w:p w:rsidR="00835DCD" w:rsidRDefault="00835DCD" w:rsidP="00835DCD">
      <w:pPr>
        <w:pStyle w:val="ProductList-Body"/>
        <w:ind w:left="180"/>
      </w:pPr>
      <w:r>
        <w:t>« Portail » désigne le portail en ligne par l</w:t>
      </w:r>
      <w:r w:rsidR="005A5B37">
        <w:t>’</w:t>
      </w:r>
      <w:r>
        <w:t>intermédiaire duquel le client gère son Abonnement.</w:t>
      </w:r>
    </w:p>
    <w:p w:rsidR="00835DCD" w:rsidRDefault="00835DCD" w:rsidP="00835DCD">
      <w:pPr>
        <w:pStyle w:val="ProductList-Body"/>
        <w:ind w:left="180"/>
      </w:pPr>
    </w:p>
    <w:p w:rsidR="00835DCD" w:rsidRDefault="00835DCD" w:rsidP="00835DCD">
      <w:pPr>
        <w:pStyle w:val="ProductList-Body"/>
        <w:ind w:left="180"/>
      </w:pPr>
      <w:r>
        <w:t>« Abonnement » désigne un abonnement d</w:t>
      </w:r>
      <w:r w:rsidR="005A5B37">
        <w:t>’</w:t>
      </w:r>
      <w:r>
        <w:t>une valeur définie à la date de la commande et qui peut être échangé contre une quantité de Services Microsoft Azure.</w:t>
      </w:r>
    </w:p>
    <w:p w:rsidR="00835DCD" w:rsidRPr="007A0F59" w:rsidRDefault="00835DCD" w:rsidP="00835DCD">
      <w:pPr>
        <w:pStyle w:val="ProductList-Body"/>
        <w:ind w:left="180"/>
      </w:pPr>
    </w:p>
    <w:p w:rsidR="00835DCD" w:rsidRPr="004B169F" w:rsidRDefault="00835DCD" w:rsidP="00835DCD">
      <w:pPr>
        <w:pStyle w:val="ProductList-Body"/>
        <w:ind w:left="180"/>
        <w:rPr>
          <w:b/>
          <w:color w:val="00188F"/>
        </w:rPr>
      </w:pPr>
      <w:r>
        <w:rPr>
          <w:b/>
          <w:color w:val="00188F"/>
        </w:rPr>
        <w:t>Durée de l</w:t>
      </w:r>
      <w:r w:rsidR="005A5B37">
        <w:rPr>
          <w:b/>
          <w:color w:val="00188F"/>
        </w:rPr>
        <w:t>’</w:t>
      </w:r>
      <w:r>
        <w:rPr>
          <w:b/>
          <w:color w:val="00188F"/>
        </w:rPr>
        <w:t>abonnement</w:t>
      </w:r>
    </w:p>
    <w:p w:rsidR="00835DCD" w:rsidRDefault="00835DCD" w:rsidP="00835DCD">
      <w:pPr>
        <w:pStyle w:val="ProductList-Body"/>
        <w:ind w:left="180"/>
      </w:pPr>
      <w:r>
        <w:t>La période d</w:t>
      </w:r>
      <w:r w:rsidR="005A5B37">
        <w:t>’</w:t>
      </w:r>
      <w:r>
        <w:t>Abonnement débute à la conversion de la clé de produit et</w:t>
      </w:r>
      <w:r w:rsidR="00A96404">
        <w:t xml:space="preserve"> non au moment de la commande. </w:t>
      </w:r>
      <w:r>
        <w:t>Une fois la clé de produit convertie, Microsoft n</w:t>
      </w:r>
      <w:r w:rsidR="005A5B37">
        <w:t>’</w:t>
      </w:r>
      <w:r>
        <w:t>accepte aucune demande de retour envoyée par les partenaires. Les Abonnements sont valables pendant la plus courte des périodes entre 12 mois ou la co</w:t>
      </w:r>
      <w:r w:rsidR="00A96404">
        <w:t xml:space="preserve">nsommation de toute la valeur. </w:t>
      </w:r>
      <w:r>
        <w:t>Les Abonnements ne peuvent pas être associés. Un client peut disposer de plusieurs Abonnements actifs. Il est possible d</w:t>
      </w:r>
      <w:r w:rsidR="005A5B37">
        <w:t>’</w:t>
      </w:r>
      <w:r>
        <w:t>acquérir de nouveaux Abonnements à tout moment.</w:t>
      </w:r>
    </w:p>
    <w:p w:rsidR="00835DCD" w:rsidRDefault="00835DCD" w:rsidP="00D77036">
      <w:pPr>
        <w:pStyle w:val="ProductList-Body"/>
      </w:pPr>
    </w:p>
    <w:p w:rsidR="00905040" w:rsidRDefault="005D0C2F" w:rsidP="00991E89">
      <w:pPr>
        <w:pStyle w:val="ProductList-Offering2Heading"/>
        <w:outlineLvl w:val="2"/>
      </w:pPr>
      <w:r>
        <w:tab/>
      </w:r>
      <w:bookmarkStart w:id="964" w:name="_Toc402272705"/>
      <w:r>
        <w:t>Services Microsoft Azure</w:t>
      </w:r>
      <w:bookmarkEnd w:id="9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2900C7" w:rsidTr="002900C7">
        <w:trPr>
          <w:cantSplit/>
          <w:tblHeader/>
        </w:trPr>
        <w:tc>
          <w:tcPr>
            <w:tcW w:w="3315" w:type="dxa"/>
            <w:tcBorders>
              <w:bottom w:val="nil"/>
            </w:tcBorders>
            <w:shd w:val="clear" w:color="auto" w:fill="00188F"/>
          </w:tcPr>
          <w:p w:rsidR="002900C7" w:rsidRPr="00EE0836" w:rsidRDefault="002900C7" w:rsidP="00D50DF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2900C7" w:rsidRPr="00EE0836" w:rsidRDefault="002900C7" w:rsidP="00D50DF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2900C7" w:rsidRPr="00A845AF" w:rsidRDefault="002900C7"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2900C7" w:rsidRPr="00A845AF" w:rsidRDefault="002900C7"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8" w:type="dxa"/>
            <w:shd w:val="clear" w:color="auto" w:fill="00188F"/>
            <w:vAlign w:val="center"/>
          </w:tcPr>
          <w:p w:rsidR="002900C7" w:rsidRPr="00A845AF" w:rsidRDefault="002900C7"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8" w:type="dxa"/>
            <w:shd w:val="clear" w:color="auto" w:fill="00188F"/>
            <w:vAlign w:val="center"/>
          </w:tcPr>
          <w:p w:rsidR="002900C7" w:rsidRPr="00A845AF" w:rsidRDefault="002900C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7" w:type="dxa"/>
            <w:shd w:val="clear" w:color="auto" w:fill="00188F"/>
            <w:vAlign w:val="center"/>
          </w:tcPr>
          <w:p w:rsidR="002900C7" w:rsidRPr="00A845AF" w:rsidRDefault="002900C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8" w:type="dxa"/>
            <w:shd w:val="clear" w:color="auto" w:fill="00188F"/>
            <w:vAlign w:val="center"/>
          </w:tcPr>
          <w:p w:rsidR="002900C7" w:rsidRPr="00A845AF" w:rsidRDefault="002900C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8" w:type="dxa"/>
            <w:shd w:val="clear" w:color="auto" w:fill="00188F"/>
            <w:vAlign w:val="center"/>
          </w:tcPr>
          <w:p w:rsidR="002900C7" w:rsidRPr="00A845AF" w:rsidRDefault="002900C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8" w:type="dxa"/>
            <w:shd w:val="clear" w:color="auto" w:fill="00188F"/>
            <w:vAlign w:val="center"/>
          </w:tcPr>
          <w:p w:rsidR="002900C7" w:rsidRPr="00A845AF" w:rsidRDefault="002900C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42" w:type="dxa"/>
            <w:shd w:val="clear" w:color="auto" w:fill="00188F"/>
            <w:vAlign w:val="center"/>
          </w:tcPr>
          <w:p w:rsidR="002900C7" w:rsidRPr="00A845AF" w:rsidRDefault="002900C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900C7" w:rsidTr="002900C7">
        <w:trPr>
          <w:cantSplit/>
          <w:tblHeader/>
        </w:trPr>
        <w:tc>
          <w:tcPr>
            <w:tcW w:w="3315" w:type="dxa"/>
            <w:tcBorders>
              <w:top w:val="nil"/>
              <w:left w:val="nil"/>
              <w:bottom w:val="nil"/>
              <w:right w:val="nil"/>
            </w:tcBorders>
          </w:tcPr>
          <w:p w:rsidR="002900C7" w:rsidRDefault="002900C7" w:rsidP="005D0C2F">
            <w:pPr>
              <w:pStyle w:val="ProductList-Offering2"/>
            </w:pPr>
            <w:bookmarkStart w:id="965" w:name="_Toc402272706"/>
            <w:r>
              <w:t>Services Microsoft Azure</w:t>
            </w:r>
            <w:bookmarkEnd w:id="965"/>
            <w:r>
              <w:fldChar w:fldCharType="begin"/>
            </w:r>
            <w:r>
              <w:instrText>XE "Services Microsoft Azure"</w:instrText>
            </w:r>
            <w:r>
              <w:fldChar w:fldCharType="end"/>
            </w:r>
          </w:p>
        </w:tc>
        <w:tc>
          <w:tcPr>
            <w:tcW w:w="738" w:type="dxa"/>
            <w:tcBorders>
              <w:top w:val="nil"/>
              <w:left w:val="nil"/>
              <w:bottom w:val="nil"/>
              <w:right w:val="nil"/>
            </w:tcBorders>
            <w:vAlign w:val="center"/>
          </w:tcPr>
          <w:p w:rsidR="002900C7" w:rsidRDefault="002900C7"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900C7" w:rsidRDefault="002900C7" w:rsidP="00D50DF9">
            <w:pPr>
              <w:pStyle w:val="ProductList-OfferingBody"/>
              <w:ind w:left="-113"/>
              <w:jc w:val="center"/>
            </w:pPr>
          </w:p>
        </w:tc>
        <w:tc>
          <w:tcPr>
            <w:tcW w:w="739" w:type="dxa"/>
            <w:shd w:val="clear" w:color="auto" w:fill="70AD47" w:themeFill="accent6"/>
            <w:vAlign w:val="center"/>
          </w:tcPr>
          <w:p w:rsidR="002900C7" w:rsidRPr="00A845AF" w:rsidRDefault="002900C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rsidR="002900C7" w:rsidRPr="00A845AF" w:rsidRDefault="002900C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2900C7" w:rsidRDefault="002900C7" w:rsidP="00D50DF9">
            <w:pPr>
              <w:pStyle w:val="ProductList-OfferingBody"/>
              <w:ind w:left="-113"/>
              <w:jc w:val="center"/>
            </w:pPr>
          </w:p>
        </w:tc>
        <w:tc>
          <w:tcPr>
            <w:tcW w:w="737" w:type="dxa"/>
            <w:shd w:val="clear" w:color="auto" w:fill="70AD47" w:themeFill="accent6"/>
            <w:vAlign w:val="center"/>
          </w:tcPr>
          <w:p w:rsidR="002900C7" w:rsidRDefault="002900C7" w:rsidP="00D50DF9">
            <w:pPr>
              <w:pStyle w:val="ProductList-OfferingBody"/>
              <w:ind w:left="-113"/>
              <w:jc w:val="center"/>
            </w:pPr>
          </w:p>
        </w:tc>
        <w:tc>
          <w:tcPr>
            <w:tcW w:w="738" w:type="dxa"/>
            <w:shd w:val="clear" w:color="auto" w:fill="70AD47" w:themeFill="accent6"/>
            <w:vAlign w:val="center"/>
          </w:tcPr>
          <w:p w:rsidR="002900C7" w:rsidRPr="00A845AF" w:rsidRDefault="002900C7"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rsidR="002900C7" w:rsidRPr="00A845AF" w:rsidRDefault="002900C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2900C7" w:rsidRDefault="002900C7" w:rsidP="00D50DF9">
            <w:pPr>
              <w:pStyle w:val="ProductList-OfferingBody"/>
              <w:ind w:left="-113"/>
              <w:jc w:val="center"/>
            </w:pPr>
          </w:p>
        </w:tc>
        <w:tc>
          <w:tcPr>
            <w:tcW w:w="842" w:type="dxa"/>
            <w:shd w:val="clear" w:color="auto" w:fill="70AD47" w:themeFill="accent6"/>
            <w:vAlign w:val="center"/>
          </w:tcPr>
          <w:p w:rsidR="002900C7" w:rsidRPr="00A845AF" w:rsidRDefault="002900C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905040"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222"/>
        <w:gridCol w:w="3348"/>
      </w:tblGrid>
      <w:tr w:rsidR="00905040" w:rsidTr="00335FAE">
        <w:tc>
          <w:tcPr>
            <w:tcW w:w="4230" w:type="dxa"/>
          </w:tcPr>
          <w:p w:rsidR="00905040" w:rsidRDefault="00905040" w:rsidP="00D50DF9">
            <w:pPr>
              <w:pStyle w:val="ProductList-Body"/>
              <w:spacing w:before="20" w:after="20"/>
              <w:ind w:left="162" w:hanging="162"/>
              <w:rPr>
                <w:b/>
              </w:rPr>
            </w:pPr>
            <w:r>
              <w:t xml:space="preserve">Éligible à réduction : </w:t>
            </w:r>
            <w:r>
              <w:rPr>
                <w:b/>
              </w:rPr>
              <w:t>Engagement Annuel Alloué</w:t>
            </w:r>
          </w:p>
          <w:p w:rsidR="00D74656" w:rsidRPr="001D7C37" w:rsidRDefault="00D74656" w:rsidP="00D74656">
            <w:pPr>
              <w:pStyle w:val="ProductList-Body"/>
              <w:spacing w:before="20" w:after="20"/>
              <w:ind w:left="169" w:hanging="169"/>
              <w:rPr>
                <w:b/>
              </w:rPr>
            </w:pPr>
            <w:r>
              <w:t xml:space="preserve">Éligible à réduction (SCE) : </w:t>
            </w:r>
            <w:r>
              <w:rPr>
                <w:b/>
              </w:rPr>
              <w:t>Engagement Annuel Alloué</w:t>
            </w:r>
          </w:p>
        </w:tc>
        <w:tc>
          <w:tcPr>
            <w:tcW w:w="3222" w:type="dxa"/>
          </w:tcPr>
          <w:p w:rsidR="00905040" w:rsidRDefault="00905040" w:rsidP="00D50DF9">
            <w:pPr>
              <w:pStyle w:val="ProductList-Body"/>
              <w:spacing w:before="20" w:after="20"/>
              <w:rPr>
                <w:b/>
              </w:rPr>
            </w:pPr>
            <w:r>
              <w:t xml:space="preserve">Groupe de Produits : </w:t>
            </w:r>
            <w:r>
              <w:rPr>
                <w:b/>
              </w:rPr>
              <w:t>Serveur</w:t>
            </w:r>
          </w:p>
          <w:p w:rsidR="00905040" w:rsidRPr="001D7C37" w:rsidRDefault="00905040" w:rsidP="00D50DF9">
            <w:pPr>
              <w:pStyle w:val="ProductList-Body"/>
              <w:spacing w:before="20" w:after="20"/>
              <w:rPr>
                <w:b/>
              </w:rPr>
            </w:pPr>
            <w:r>
              <w:t>Éligible à l</w:t>
            </w:r>
            <w:r w:rsidR="005A5B37">
              <w:t>’</w:t>
            </w:r>
            <w:r>
              <w:t xml:space="preserve">extension de durée : </w:t>
            </w:r>
            <w:r w:rsidR="007801D9">
              <w:rPr>
                <w:b/>
              </w:rPr>
              <w:t>Toutes</w:t>
            </w:r>
            <w:r>
              <w:rPr>
                <w:b/>
              </w:rPr>
              <w:t xml:space="preserve"> les éditions</w:t>
            </w:r>
          </w:p>
        </w:tc>
        <w:tc>
          <w:tcPr>
            <w:tcW w:w="3348" w:type="dxa"/>
          </w:tcPr>
          <w:p w:rsidR="00D74656" w:rsidRDefault="00C857CA" w:rsidP="00341301">
            <w:pPr>
              <w:pStyle w:val="ProductList-Body"/>
              <w:spacing w:before="20" w:after="20"/>
              <w:ind w:left="169" w:hanging="169"/>
            </w:pPr>
            <w:hyperlink w:anchor="AppendixB" w:history="1">
              <w:r w:rsidR="007B07E8">
                <w:rPr>
                  <w:rStyle w:val="Hyperlink"/>
                </w:rPr>
                <w:t>Promotion</w:t>
              </w:r>
              <w:r w:rsidR="007B07E8" w:rsidRPr="002900C7">
                <w:rPr>
                  <w:rStyle w:val="Hyperlink"/>
                  <w:u w:val="none"/>
                </w:rPr>
                <w:t> </w:t>
              </w:r>
            </w:hyperlink>
            <w:r w:rsidR="007B07E8">
              <w:t>:</w:t>
            </w:r>
            <w:r w:rsidR="007B07E8">
              <w:rPr>
                <w:b/>
              </w:rPr>
              <w:t xml:space="preserve"> Promotion Azure Consumption Incentive</w:t>
            </w:r>
          </w:p>
        </w:tc>
      </w:tr>
    </w:tbl>
    <w:p w:rsidR="00905040" w:rsidRPr="00782C7B" w:rsidRDefault="00905040" w:rsidP="00905040">
      <w:pPr>
        <w:pStyle w:val="ProductList-Body"/>
        <w:shd w:val="clear" w:color="auto" w:fill="D9D9D9" w:themeFill="background1" w:themeFillShade="D9"/>
        <w:spacing w:before="120" w:after="120"/>
        <w:rPr>
          <w:b/>
        </w:rPr>
      </w:pPr>
      <w:r>
        <w:rPr>
          <w:b/>
        </w:rPr>
        <w:t>Informations supplémentaires</w:t>
      </w:r>
    </w:p>
    <w:p w:rsidR="00597218" w:rsidRDefault="00597218" w:rsidP="007F3D92">
      <w:pPr>
        <w:pStyle w:val="ProductList-Body"/>
      </w:pPr>
      <w:r>
        <w:t>Si le Client s</w:t>
      </w:r>
      <w:r w:rsidR="005A5B37">
        <w:t>’</w:t>
      </w:r>
      <w:r>
        <w:t>est abonné dans le cadre d</w:t>
      </w:r>
      <w:r w:rsidR="005A5B37">
        <w:t>’</w:t>
      </w:r>
      <w:r>
        <w:t>un Plan de Services Microsoft Azure, les différents Services Microsoft Azure peuvent présenter une disponibilité des programmes différentes et être soumis</w:t>
      </w:r>
      <w:r w:rsidR="00A96404">
        <w:t xml:space="preserve"> à des conditions différentes. </w:t>
      </w:r>
      <w:r>
        <w:t>Veuillez consulter les entrées spécifiques au Plan de Services Microsoft Azure ci-dessous pour obtenir de plus amples informations.</w:t>
      </w:r>
    </w:p>
    <w:p w:rsidR="00FA72EE" w:rsidRDefault="00FA72EE" w:rsidP="00905040">
      <w:pPr>
        <w:pStyle w:val="ProductList-Body"/>
      </w:pPr>
    </w:p>
    <w:p w:rsidR="00835DCD" w:rsidRDefault="00533233" w:rsidP="00835DCD">
      <w:pPr>
        <w:pStyle w:val="ProductList-Offering2Heading"/>
        <w:outlineLvl w:val="2"/>
      </w:pPr>
      <w:r>
        <w:tab/>
      </w:r>
      <w:bookmarkStart w:id="966" w:name="_Toc402272707"/>
      <w:r>
        <w:t xml:space="preserve">Support pour Microsoft Azure </w:t>
      </w:r>
      <w:r>
        <w:rPr>
          <w:b w:val="0"/>
        </w:rPr>
        <w:t>(Plan)</w:t>
      </w:r>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D30649" w:rsidTr="00D30649">
        <w:trPr>
          <w:cantSplit/>
          <w:tblHeader/>
        </w:trPr>
        <w:tc>
          <w:tcPr>
            <w:tcW w:w="3315" w:type="dxa"/>
            <w:tcBorders>
              <w:bottom w:val="nil"/>
            </w:tcBorders>
            <w:shd w:val="clear" w:color="auto" w:fill="00188F"/>
          </w:tcPr>
          <w:p w:rsidR="00D30649" w:rsidRPr="00EE0836" w:rsidRDefault="00D30649"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D30649" w:rsidRPr="00EE0836" w:rsidRDefault="00D30649"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D30649" w:rsidRPr="00A845AF" w:rsidRDefault="00D30649"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D30649" w:rsidRPr="00A845AF" w:rsidRDefault="00D3064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8" w:type="dxa"/>
            <w:shd w:val="clear" w:color="auto" w:fill="00188F"/>
            <w:vAlign w:val="center"/>
          </w:tcPr>
          <w:p w:rsidR="00D30649" w:rsidRPr="00A845AF" w:rsidRDefault="00D3064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8" w:type="dxa"/>
            <w:shd w:val="clear" w:color="auto" w:fill="00188F"/>
            <w:vAlign w:val="center"/>
          </w:tcPr>
          <w:p w:rsidR="00D30649" w:rsidRPr="00A845AF" w:rsidRDefault="00D306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7" w:type="dxa"/>
            <w:shd w:val="clear" w:color="auto" w:fill="00188F"/>
            <w:vAlign w:val="center"/>
          </w:tcPr>
          <w:p w:rsidR="00D30649" w:rsidRPr="00A845AF" w:rsidRDefault="00D306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8" w:type="dxa"/>
            <w:shd w:val="clear" w:color="auto" w:fill="00188F"/>
            <w:vAlign w:val="center"/>
          </w:tcPr>
          <w:p w:rsidR="00D30649" w:rsidRPr="00A845AF" w:rsidRDefault="00D306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8" w:type="dxa"/>
            <w:shd w:val="clear" w:color="auto" w:fill="00188F"/>
            <w:vAlign w:val="center"/>
          </w:tcPr>
          <w:p w:rsidR="00D30649" w:rsidRPr="00A845AF" w:rsidRDefault="00D306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8" w:type="dxa"/>
            <w:shd w:val="clear" w:color="auto" w:fill="00188F"/>
            <w:vAlign w:val="center"/>
          </w:tcPr>
          <w:p w:rsidR="00D30649" w:rsidRPr="00A845AF" w:rsidRDefault="00D306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42" w:type="dxa"/>
            <w:shd w:val="clear" w:color="auto" w:fill="00188F"/>
            <w:vAlign w:val="center"/>
          </w:tcPr>
          <w:p w:rsidR="00D30649" w:rsidRPr="00A845AF" w:rsidRDefault="00D306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30649" w:rsidTr="00D30649">
        <w:trPr>
          <w:cantSplit/>
          <w:tblHeader/>
        </w:trPr>
        <w:tc>
          <w:tcPr>
            <w:tcW w:w="3315" w:type="dxa"/>
            <w:tcBorders>
              <w:top w:val="nil"/>
              <w:left w:val="nil"/>
              <w:bottom w:val="nil"/>
              <w:right w:val="nil"/>
            </w:tcBorders>
          </w:tcPr>
          <w:p w:rsidR="00D30649" w:rsidRDefault="00D30649" w:rsidP="00500791">
            <w:pPr>
              <w:pStyle w:val="ProductList-Offering2"/>
            </w:pPr>
            <w:bookmarkStart w:id="967" w:name="_Toc402272708"/>
            <w:r>
              <w:t>Support Standard pour Microsoft Azure</w:t>
            </w:r>
            <w:bookmarkEnd w:id="967"/>
            <w:r>
              <w:fldChar w:fldCharType="begin"/>
            </w:r>
            <w:r>
              <w:instrText>XE "Support Standard pour Microsoft Azure"</w:instrText>
            </w:r>
            <w:r>
              <w:fldChar w:fldCharType="end"/>
            </w:r>
          </w:p>
        </w:tc>
        <w:tc>
          <w:tcPr>
            <w:tcW w:w="738" w:type="dxa"/>
            <w:tcBorders>
              <w:top w:val="nil"/>
              <w:left w:val="nil"/>
              <w:bottom w:val="nil"/>
              <w:right w:val="nil"/>
            </w:tcBorders>
            <w:vAlign w:val="center"/>
          </w:tcPr>
          <w:p w:rsidR="00D30649" w:rsidRDefault="00D30649"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30649" w:rsidRDefault="00D30649" w:rsidP="00500791">
            <w:pPr>
              <w:pStyle w:val="ProductList-OfferingBody"/>
              <w:ind w:left="-113"/>
              <w:jc w:val="center"/>
            </w:pPr>
          </w:p>
        </w:tc>
        <w:tc>
          <w:tcPr>
            <w:tcW w:w="739" w:type="dxa"/>
            <w:shd w:val="clear" w:color="auto" w:fill="70AD47" w:themeFill="accent6"/>
            <w:vAlign w:val="center"/>
          </w:tcPr>
          <w:p w:rsidR="00D30649" w:rsidRPr="00A845AF" w:rsidRDefault="00D306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rsidR="00D30649" w:rsidRPr="00A845AF" w:rsidRDefault="00D306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D30649" w:rsidRDefault="00D30649" w:rsidP="00500791">
            <w:pPr>
              <w:pStyle w:val="ProductList-OfferingBody"/>
              <w:ind w:left="-113"/>
              <w:jc w:val="center"/>
            </w:pPr>
          </w:p>
        </w:tc>
        <w:tc>
          <w:tcPr>
            <w:tcW w:w="737" w:type="dxa"/>
            <w:shd w:val="clear" w:color="auto" w:fill="BFBFBF" w:themeFill="background1" w:themeFillShade="BF"/>
            <w:vAlign w:val="center"/>
          </w:tcPr>
          <w:p w:rsidR="00D30649" w:rsidRDefault="00D30649" w:rsidP="00500791">
            <w:pPr>
              <w:pStyle w:val="ProductList-OfferingBody"/>
              <w:ind w:left="-113"/>
              <w:jc w:val="center"/>
            </w:pPr>
          </w:p>
        </w:tc>
        <w:tc>
          <w:tcPr>
            <w:tcW w:w="738" w:type="dxa"/>
            <w:shd w:val="clear" w:color="auto" w:fill="BFBFBF" w:themeFill="background1" w:themeFillShade="BF"/>
            <w:vAlign w:val="center"/>
          </w:tcPr>
          <w:p w:rsidR="00D30649" w:rsidRDefault="00D30649" w:rsidP="00500791">
            <w:pPr>
              <w:pStyle w:val="ProductList-OfferingBody"/>
              <w:ind w:left="-113"/>
              <w:jc w:val="center"/>
            </w:pPr>
          </w:p>
        </w:tc>
        <w:tc>
          <w:tcPr>
            <w:tcW w:w="738" w:type="dxa"/>
            <w:shd w:val="clear" w:color="auto" w:fill="BFBFBF" w:themeFill="background1" w:themeFillShade="BF"/>
            <w:vAlign w:val="center"/>
          </w:tcPr>
          <w:p w:rsidR="00D30649" w:rsidRDefault="00D30649" w:rsidP="00500791">
            <w:pPr>
              <w:pStyle w:val="ProductList-OfferingBody"/>
              <w:ind w:left="-113"/>
              <w:jc w:val="center"/>
            </w:pPr>
          </w:p>
        </w:tc>
        <w:tc>
          <w:tcPr>
            <w:tcW w:w="738" w:type="dxa"/>
            <w:shd w:val="clear" w:color="auto" w:fill="BFBFBF" w:themeFill="background1" w:themeFillShade="BF"/>
            <w:vAlign w:val="center"/>
          </w:tcPr>
          <w:p w:rsidR="00D30649" w:rsidRDefault="00D30649" w:rsidP="00500791">
            <w:pPr>
              <w:pStyle w:val="ProductList-OfferingBody"/>
              <w:ind w:left="-113"/>
              <w:jc w:val="center"/>
            </w:pPr>
          </w:p>
        </w:tc>
        <w:tc>
          <w:tcPr>
            <w:tcW w:w="842" w:type="dxa"/>
            <w:shd w:val="clear" w:color="auto" w:fill="70AD47" w:themeFill="accent6"/>
            <w:vAlign w:val="center"/>
          </w:tcPr>
          <w:p w:rsidR="00D30649" w:rsidRPr="00A845AF" w:rsidRDefault="00D306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D30649" w:rsidTr="00D30649">
        <w:trPr>
          <w:cantSplit/>
          <w:tblHeader/>
        </w:trPr>
        <w:tc>
          <w:tcPr>
            <w:tcW w:w="3315" w:type="dxa"/>
            <w:tcBorders>
              <w:top w:val="nil"/>
              <w:left w:val="nil"/>
              <w:bottom w:val="nil"/>
              <w:right w:val="nil"/>
            </w:tcBorders>
          </w:tcPr>
          <w:p w:rsidR="00D30649" w:rsidRDefault="00D30649" w:rsidP="00500791">
            <w:pPr>
              <w:pStyle w:val="ProductList-Offering2"/>
            </w:pPr>
            <w:bookmarkStart w:id="968" w:name="_Toc402272709"/>
            <w:r>
              <w:t>Support Professional Direct pour Microsoft Azure</w:t>
            </w:r>
            <w:bookmarkEnd w:id="968"/>
            <w:r>
              <w:fldChar w:fldCharType="begin"/>
            </w:r>
            <w:r>
              <w:instrText>XE "Support Professional Direct pour Microsoft Azure"</w:instrText>
            </w:r>
            <w:r>
              <w:fldChar w:fldCharType="end"/>
            </w:r>
          </w:p>
        </w:tc>
        <w:tc>
          <w:tcPr>
            <w:tcW w:w="738" w:type="dxa"/>
            <w:tcBorders>
              <w:top w:val="nil"/>
              <w:left w:val="nil"/>
              <w:bottom w:val="nil"/>
              <w:right w:val="nil"/>
            </w:tcBorders>
            <w:vAlign w:val="center"/>
          </w:tcPr>
          <w:p w:rsidR="00D30649" w:rsidRDefault="00D30649"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30649" w:rsidRDefault="00D30649" w:rsidP="00500791">
            <w:pPr>
              <w:pStyle w:val="ProductList-OfferingBody"/>
              <w:ind w:left="-113"/>
              <w:jc w:val="center"/>
            </w:pPr>
          </w:p>
        </w:tc>
        <w:tc>
          <w:tcPr>
            <w:tcW w:w="739" w:type="dxa"/>
            <w:shd w:val="clear" w:color="auto" w:fill="70AD47" w:themeFill="accent6"/>
            <w:vAlign w:val="center"/>
          </w:tcPr>
          <w:p w:rsidR="00D30649" w:rsidRPr="00A845AF" w:rsidRDefault="00D306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70AD47" w:themeFill="accent6"/>
            <w:vAlign w:val="center"/>
          </w:tcPr>
          <w:p w:rsidR="00D30649" w:rsidRPr="00A845AF" w:rsidRDefault="00D306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8" w:type="dxa"/>
            <w:shd w:val="clear" w:color="auto" w:fill="BFBFBF" w:themeFill="background1" w:themeFillShade="BF"/>
            <w:vAlign w:val="center"/>
          </w:tcPr>
          <w:p w:rsidR="00D30649" w:rsidRDefault="00D30649" w:rsidP="00500791">
            <w:pPr>
              <w:pStyle w:val="ProductList-OfferingBody"/>
              <w:ind w:left="-113"/>
              <w:jc w:val="center"/>
            </w:pPr>
          </w:p>
        </w:tc>
        <w:tc>
          <w:tcPr>
            <w:tcW w:w="737" w:type="dxa"/>
            <w:shd w:val="clear" w:color="auto" w:fill="BFBFBF" w:themeFill="background1" w:themeFillShade="BF"/>
            <w:vAlign w:val="center"/>
          </w:tcPr>
          <w:p w:rsidR="00D30649" w:rsidRDefault="00D30649" w:rsidP="00500791">
            <w:pPr>
              <w:pStyle w:val="ProductList-OfferingBody"/>
              <w:ind w:left="-113"/>
              <w:jc w:val="center"/>
            </w:pPr>
          </w:p>
        </w:tc>
        <w:tc>
          <w:tcPr>
            <w:tcW w:w="738" w:type="dxa"/>
            <w:shd w:val="clear" w:color="auto" w:fill="BFBFBF" w:themeFill="background1" w:themeFillShade="BF"/>
            <w:vAlign w:val="center"/>
          </w:tcPr>
          <w:p w:rsidR="00D30649" w:rsidRDefault="00D30649" w:rsidP="00500791">
            <w:pPr>
              <w:pStyle w:val="ProductList-OfferingBody"/>
              <w:ind w:left="-113"/>
              <w:jc w:val="center"/>
            </w:pPr>
          </w:p>
        </w:tc>
        <w:tc>
          <w:tcPr>
            <w:tcW w:w="738" w:type="dxa"/>
            <w:shd w:val="clear" w:color="auto" w:fill="BFBFBF" w:themeFill="background1" w:themeFillShade="BF"/>
            <w:vAlign w:val="center"/>
          </w:tcPr>
          <w:p w:rsidR="00D30649" w:rsidRDefault="00D30649" w:rsidP="00500791">
            <w:pPr>
              <w:pStyle w:val="ProductList-OfferingBody"/>
              <w:ind w:left="-113"/>
              <w:jc w:val="center"/>
            </w:pPr>
          </w:p>
        </w:tc>
        <w:tc>
          <w:tcPr>
            <w:tcW w:w="738" w:type="dxa"/>
            <w:shd w:val="clear" w:color="auto" w:fill="BFBFBF" w:themeFill="background1" w:themeFillShade="BF"/>
            <w:vAlign w:val="center"/>
          </w:tcPr>
          <w:p w:rsidR="00D30649" w:rsidRDefault="00D30649" w:rsidP="00500791">
            <w:pPr>
              <w:pStyle w:val="ProductList-OfferingBody"/>
              <w:ind w:left="-113"/>
              <w:jc w:val="center"/>
            </w:pPr>
          </w:p>
        </w:tc>
        <w:tc>
          <w:tcPr>
            <w:tcW w:w="842" w:type="dxa"/>
            <w:shd w:val="clear" w:color="auto" w:fill="70AD47" w:themeFill="accent6"/>
            <w:vAlign w:val="center"/>
          </w:tcPr>
          <w:p w:rsidR="00D30649" w:rsidRPr="00A845AF" w:rsidRDefault="00D306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835DCD" w:rsidRDefault="00835DCD" w:rsidP="00835DC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rsidTr="000D1A4E">
        <w:tc>
          <w:tcPr>
            <w:tcW w:w="4230" w:type="dxa"/>
          </w:tcPr>
          <w:p w:rsidR="00835DCD" w:rsidRPr="001D7C37" w:rsidRDefault="00835DCD" w:rsidP="00500791">
            <w:pPr>
              <w:pStyle w:val="ProductList-Body"/>
              <w:spacing w:before="20" w:after="20"/>
              <w:ind w:left="169" w:hanging="169"/>
              <w:rPr>
                <w:b/>
              </w:rPr>
            </w:pPr>
            <w:r>
              <w:t>Éligible à l</w:t>
            </w:r>
            <w:r w:rsidR="005A5B37">
              <w:t>’</w:t>
            </w:r>
            <w:r>
              <w:t xml:space="preserve">extension de durée : </w:t>
            </w:r>
            <w:r w:rsidR="007801D9">
              <w:rPr>
                <w:b/>
              </w:rPr>
              <w:t>Toutes</w:t>
            </w:r>
            <w:r>
              <w:rPr>
                <w:b/>
              </w:rPr>
              <w:t xml:space="preserve"> les éditions</w:t>
            </w:r>
          </w:p>
        </w:tc>
        <w:tc>
          <w:tcPr>
            <w:tcW w:w="2970" w:type="dxa"/>
          </w:tcPr>
          <w:p w:rsidR="00835DCD" w:rsidRPr="001D7C37" w:rsidRDefault="00835DCD" w:rsidP="00835DCD">
            <w:pPr>
              <w:pStyle w:val="ProductList-Body"/>
              <w:spacing w:before="20" w:after="20"/>
              <w:rPr>
                <w:b/>
              </w:rPr>
            </w:pPr>
            <w:r>
              <w:t xml:space="preserve">Groupe de Produits : </w:t>
            </w:r>
            <w:r>
              <w:rPr>
                <w:b/>
              </w:rPr>
              <w:t>Serveur</w:t>
            </w:r>
          </w:p>
        </w:tc>
        <w:tc>
          <w:tcPr>
            <w:tcW w:w="3600" w:type="dxa"/>
          </w:tcPr>
          <w:p w:rsidR="00835DCD" w:rsidRDefault="00835DCD" w:rsidP="00500791">
            <w:pPr>
              <w:pStyle w:val="ProductList-Body"/>
              <w:spacing w:before="20" w:after="20"/>
              <w:ind w:left="169" w:hanging="169"/>
            </w:pPr>
          </w:p>
        </w:tc>
      </w:tr>
    </w:tbl>
    <w:p w:rsidR="00835DCD" w:rsidRPr="00782C7B" w:rsidRDefault="00835DCD" w:rsidP="00835DCD">
      <w:pPr>
        <w:pStyle w:val="ProductList-Body"/>
        <w:shd w:val="clear" w:color="auto" w:fill="D9D9D9" w:themeFill="background1" w:themeFillShade="D9"/>
        <w:spacing w:before="120" w:after="120"/>
        <w:rPr>
          <w:b/>
        </w:rPr>
      </w:pPr>
      <w:r>
        <w:rPr>
          <w:b/>
        </w:rPr>
        <w:t>Informations supplémentaires</w:t>
      </w:r>
    </w:p>
    <w:p w:rsidR="003A43D0" w:rsidRDefault="003A43D0" w:rsidP="00905040">
      <w:pPr>
        <w:pStyle w:val="ProductList-Body"/>
        <w:rPr>
          <w:b/>
          <w:color w:val="00188F"/>
        </w:rPr>
      </w:pPr>
    </w:p>
    <w:p w:rsidR="00905040" w:rsidRPr="001D7C37" w:rsidRDefault="00905040" w:rsidP="00905040">
      <w:pPr>
        <w:pStyle w:val="ProductList-Body"/>
        <w:rPr>
          <w:b/>
        </w:rPr>
      </w:pPr>
      <w:r>
        <w:rPr>
          <w:b/>
          <w:color w:val="00188F"/>
        </w:rPr>
        <w:t>Offres de support Microsoft Azure</w:t>
      </w:r>
    </w:p>
    <w:p w:rsidR="00905040" w:rsidRDefault="00905040" w:rsidP="00885CE8">
      <w:pPr>
        <w:pStyle w:val="ProductList-Body"/>
      </w:pPr>
      <w:r>
        <w:rPr>
          <w:rFonts w:cstheme="minorHAnsi"/>
          <w:color w:val="000000"/>
          <w:szCs w:val="18"/>
        </w:rPr>
        <w:t xml:space="preserve">Pour en savoir plus sur les offres de support proposées pour </w:t>
      </w:r>
      <w:r>
        <w:t>Microsoft</w:t>
      </w:r>
      <w:r>
        <w:rPr>
          <w:rFonts w:cstheme="minorHAnsi"/>
          <w:color w:val="000000"/>
          <w:szCs w:val="18"/>
        </w:rPr>
        <w:t xml:space="preserve"> Azure, rendez-vous sur </w:t>
      </w:r>
      <w:hyperlink r:id="rId50" w:history="1">
        <w:r>
          <w:rPr>
            <w:rStyle w:val="Hyperlink"/>
            <w:rFonts w:cstheme="minorHAnsi"/>
            <w:szCs w:val="18"/>
          </w:rPr>
          <w:t>www.windowsazure.com/en-us/support/plans/</w:t>
        </w:r>
      </w:hyperlink>
      <w:r>
        <w:rPr>
          <w:rFonts w:cstheme="minorHAnsi"/>
          <w:color w:val="000000"/>
          <w:szCs w:val="18"/>
        </w:rPr>
        <w:t>. Les</w:t>
      </w:r>
      <w:r w:rsidR="00885CE8">
        <w:rPr>
          <w:rFonts w:cstheme="minorHAnsi"/>
          <w:color w:val="000000"/>
          <w:szCs w:val="18"/>
        </w:rPr>
        <w:t> </w:t>
      </w:r>
      <w:r>
        <w:rPr>
          <w:rFonts w:cstheme="minorHAnsi"/>
          <w:color w:val="000000"/>
          <w:szCs w:val="18"/>
        </w:rPr>
        <w:t>services de support sont disponibles en anglais, sauf accord écrit contraire entre les clients et Microsoft. Il incombe aux clients de définir le niveau de gravité initial pendant le processus de soumission en ligne.</w:t>
      </w:r>
    </w:p>
    <w:p w:rsidR="00905040" w:rsidRPr="00585A48" w:rsidRDefault="00C857CA" w:rsidP="00905040">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5D0C2F" w:rsidRDefault="005D0C2F" w:rsidP="005D0C2F">
      <w:pPr>
        <w:pStyle w:val="ProductList-Offering2Heading"/>
        <w:outlineLvl w:val="2"/>
      </w:pPr>
      <w:r>
        <w:tab/>
      </w:r>
      <w:bookmarkStart w:id="969" w:name="_Toc402272710"/>
      <w:r>
        <w:t xml:space="preserve">Microsoft Azure Backup </w:t>
      </w:r>
      <w:r>
        <w:rPr>
          <w:b w:val="0"/>
        </w:rPr>
        <w:t>(Plan)</w:t>
      </w:r>
      <w:bookmarkEnd w:id="969"/>
      <w:r>
        <w:fldChar w:fldCharType="begin"/>
      </w:r>
      <w:r>
        <w:instrText>XE "Microsoft Azure Backup"</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30649" w:rsidTr="00D30649">
        <w:trPr>
          <w:cantSplit/>
          <w:tblHeader/>
        </w:trPr>
        <w:tc>
          <w:tcPr>
            <w:tcW w:w="3367" w:type="dxa"/>
            <w:tcBorders>
              <w:bottom w:val="nil"/>
            </w:tcBorders>
            <w:shd w:val="clear" w:color="auto" w:fill="00188F"/>
          </w:tcPr>
          <w:p w:rsidR="00D30649" w:rsidRPr="00EE0836" w:rsidRDefault="00D30649"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D30649" w:rsidRPr="00A845AF" w:rsidRDefault="00D30649"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39" w:type="dxa"/>
            <w:tcBorders>
              <w:left w:val="single" w:sz="12" w:space="0" w:color="FFFFFF" w:themeColor="background1"/>
            </w:tcBorders>
            <w:shd w:val="clear" w:color="auto" w:fill="00188F"/>
            <w:vAlign w:val="center"/>
          </w:tcPr>
          <w:p w:rsidR="00D30649" w:rsidRPr="00A845AF" w:rsidRDefault="00D30649"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D30649" w:rsidRPr="00A845AF" w:rsidRDefault="00D3064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D30649" w:rsidRPr="00A845AF" w:rsidRDefault="00D30649"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D30649" w:rsidRPr="00A845AF" w:rsidRDefault="00D306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D30649" w:rsidRPr="00A845AF" w:rsidRDefault="00D306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D30649" w:rsidRPr="00A845AF" w:rsidRDefault="00D306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D30649" w:rsidRPr="00A845AF" w:rsidRDefault="00D306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D30649" w:rsidRPr="00A845AF" w:rsidRDefault="00D306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D30649" w:rsidRPr="00A845AF" w:rsidRDefault="00D30649"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D30649" w:rsidTr="00D30649">
        <w:trPr>
          <w:cantSplit/>
          <w:tblHeader/>
        </w:trPr>
        <w:tc>
          <w:tcPr>
            <w:tcW w:w="3367" w:type="dxa"/>
            <w:tcBorders>
              <w:top w:val="nil"/>
              <w:left w:val="nil"/>
              <w:bottom w:val="nil"/>
              <w:right w:val="nil"/>
            </w:tcBorders>
          </w:tcPr>
          <w:p w:rsidR="00D30649" w:rsidRDefault="00D30649" w:rsidP="00833215">
            <w:pPr>
              <w:pStyle w:val="ProductList-Offering2"/>
            </w:pPr>
            <w:bookmarkStart w:id="970" w:name="_Toc402272711"/>
            <w:r>
              <w:t>Microsoft Azure Backup</w:t>
            </w:r>
            <w:bookmarkEnd w:id="970"/>
            <w:r>
              <w:fldChar w:fldCharType="begin"/>
            </w:r>
            <w:r>
              <w:instrText>XE "Microsoft Azure Backup"</w:instrText>
            </w:r>
            <w:r>
              <w:fldChar w:fldCharType="end"/>
            </w:r>
          </w:p>
        </w:tc>
        <w:tc>
          <w:tcPr>
            <w:tcW w:w="738" w:type="dxa"/>
            <w:tcBorders>
              <w:top w:val="nil"/>
              <w:left w:val="nil"/>
              <w:bottom w:val="nil"/>
              <w:right w:val="nil"/>
            </w:tcBorders>
            <w:vAlign w:val="center"/>
          </w:tcPr>
          <w:p w:rsidR="00D30649" w:rsidRDefault="00D30649"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D30649" w:rsidRDefault="00D30649" w:rsidP="00823A9F">
            <w:pPr>
              <w:pStyle w:val="ProductList-OfferingBody"/>
              <w:ind w:left="-113"/>
              <w:jc w:val="center"/>
            </w:pPr>
            <w:r>
              <w:t>1</w:t>
            </w:r>
          </w:p>
        </w:tc>
        <w:tc>
          <w:tcPr>
            <w:tcW w:w="739" w:type="dxa"/>
            <w:shd w:val="clear" w:color="auto" w:fill="70AD47" w:themeFill="accent6"/>
            <w:vAlign w:val="center"/>
          </w:tcPr>
          <w:p w:rsidR="00D30649" w:rsidRPr="00A845AF" w:rsidRDefault="00D306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D30649" w:rsidRPr="00A845AF" w:rsidRDefault="00D306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D30649" w:rsidRDefault="00D30649" w:rsidP="00823A9F">
            <w:pPr>
              <w:pStyle w:val="ProductList-OfferingBody"/>
              <w:ind w:left="-113"/>
              <w:jc w:val="center"/>
            </w:pPr>
          </w:p>
        </w:tc>
        <w:tc>
          <w:tcPr>
            <w:tcW w:w="738" w:type="dxa"/>
            <w:shd w:val="clear" w:color="auto" w:fill="BFBFBF" w:themeFill="background1" w:themeFillShade="BF"/>
            <w:vAlign w:val="center"/>
          </w:tcPr>
          <w:p w:rsidR="00D30649" w:rsidRDefault="00D30649" w:rsidP="00823A9F">
            <w:pPr>
              <w:pStyle w:val="ProductList-OfferingBody"/>
              <w:ind w:left="-113"/>
              <w:jc w:val="center"/>
            </w:pPr>
          </w:p>
        </w:tc>
        <w:tc>
          <w:tcPr>
            <w:tcW w:w="739" w:type="dxa"/>
            <w:shd w:val="clear" w:color="auto" w:fill="BFBFBF" w:themeFill="background1" w:themeFillShade="BF"/>
            <w:vAlign w:val="center"/>
          </w:tcPr>
          <w:p w:rsidR="00D30649" w:rsidRDefault="00D30649" w:rsidP="00823A9F">
            <w:pPr>
              <w:pStyle w:val="ProductList-OfferingBody"/>
              <w:ind w:left="-113"/>
              <w:jc w:val="center"/>
            </w:pPr>
          </w:p>
        </w:tc>
        <w:tc>
          <w:tcPr>
            <w:tcW w:w="739" w:type="dxa"/>
            <w:shd w:val="clear" w:color="auto" w:fill="BFBFBF" w:themeFill="background1" w:themeFillShade="BF"/>
            <w:vAlign w:val="center"/>
          </w:tcPr>
          <w:p w:rsidR="00D30649" w:rsidRDefault="00D30649" w:rsidP="00823A9F">
            <w:pPr>
              <w:pStyle w:val="ProductList-OfferingBody"/>
              <w:ind w:left="-113"/>
              <w:jc w:val="center"/>
            </w:pPr>
          </w:p>
        </w:tc>
        <w:tc>
          <w:tcPr>
            <w:tcW w:w="739" w:type="dxa"/>
            <w:shd w:val="clear" w:color="auto" w:fill="BFBFBF" w:themeFill="background1" w:themeFillShade="BF"/>
            <w:vAlign w:val="center"/>
          </w:tcPr>
          <w:p w:rsidR="00D30649" w:rsidRDefault="00D30649" w:rsidP="00823A9F">
            <w:pPr>
              <w:pStyle w:val="ProductList-OfferingBody"/>
              <w:ind w:left="-113"/>
              <w:jc w:val="center"/>
            </w:pPr>
          </w:p>
        </w:tc>
        <w:tc>
          <w:tcPr>
            <w:tcW w:w="784" w:type="dxa"/>
            <w:shd w:val="clear" w:color="auto" w:fill="70AD47" w:themeFill="accent6"/>
            <w:vAlign w:val="center"/>
          </w:tcPr>
          <w:p w:rsidR="00D30649" w:rsidRPr="00A845AF" w:rsidRDefault="00D3064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88"/>
        <w:gridCol w:w="3940"/>
      </w:tblGrid>
      <w:tr w:rsidR="005D0C2F" w:rsidTr="00E62513">
        <w:tc>
          <w:tcPr>
            <w:tcW w:w="3596" w:type="dxa"/>
          </w:tcPr>
          <w:p w:rsidR="005D0C2F" w:rsidRDefault="005D0C2F" w:rsidP="00823A9F">
            <w:pPr>
              <w:pStyle w:val="ProductList-Body"/>
              <w:spacing w:before="20" w:after="20"/>
              <w:rPr>
                <w:b/>
              </w:rPr>
            </w:pPr>
            <w:r>
              <w:t xml:space="preserve">Éligible à réduction : </w:t>
            </w:r>
            <w:r w:rsidR="007801D9">
              <w:rPr>
                <w:b/>
              </w:rPr>
              <w:t>Toutes</w:t>
            </w:r>
            <w:r>
              <w:rPr>
                <w:b/>
              </w:rPr>
              <w:t xml:space="preserve"> les éditions</w:t>
            </w:r>
          </w:p>
          <w:p w:rsidR="005D0C2F" w:rsidRDefault="005D0C2F" w:rsidP="00823A9F">
            <w:pPr>
              <w:pStyle w:val="ProductList-Body"/>
              <w:spacing w:before="20" w:after="20"/>
            </w:pPr>
            <w:r>
              <w:t xml:space="preserve">Éligible à réduction (SCE) : </w:t>
            </w:r>
            <w:r w:rsidR="007801D9">
              <w:rPr>
                <w:b/>
              </w:rPr>
              <w:t>Toutes</w:t>
            </w:r>
            <w:r>
              <w:rPr>
                <w:b/>
              </w:rPr>
              <w:t xml:space="preserve"> les éditions</w:t>
            </w:r>
          </w:p>
        </w:tc>
        <w:tc>
          <w:tcPr>
            <w:tcW w:w="3217" w:type="dxa"/>
          </w:tcPr>
          <w:p w:rsidR="005D0C2F" w:rsidRPr="00651A42" w:rsidRDefault="005D0C2F" w:rsidP="00823A9F">
            <w:pPr>
              <w:pStyle w:val="ProductList-Body"/>
              <w:spacing w:before="20" w:after="20"/>
            </w:pPr>
            <w:r>
              <w:t xml:space="preserve">Groupe de Produits : </w:t>
            </w:r>
            <w:r>
              <w:rPr>
                <w:b/>
              </w:rPr>
              <w:t>Serveur</w:t>
            </w:r>
          </w:p>
          <w:p w:rsidR="00651A42" w:rsidRDefault="00651A42" w:rsidP="00823A9F">
            <w:pPr>
              <w:pStyle w:val="ProductList-Body"/>
              <w:spacing w:before="20" w:after="20"/>
            </w:pPr>
            <w:r>
              <w:t xml:space="preserve">Excédent EA : </w:t>
            </w:r>
            <w:r>
              <w:rPr>
                <w:b/>
              </w:rPr>
              <w:t>Oui</w:t>
            </w:r>
          </w:p>
        </w:tc>
        <w:tc>
          <w:tcPr>
            <w:tcW w:w="3977" w:type="dxa"/>
          </w:tcPr>
          <w:p w:rsidR="005D0C2F" w:rsidRDefault="005D0C2F" w:rsidP="00823A9F">
            <w:pPr>
              <w:pStyle w:val="ProductList-Body"/>
              <w:spacing w:before="20" w:after="20"/>
            </w:pPr>
            <w:r>
              <w:t>Éligible à l</w:t>
            </w:r>
            <w:r w:rsidR="005A5B37">
              <w:t>’</w:t>
            </w:r>
            <w:r>
              <w:t xml:space="preserve">extension de durée : </w:t>
            </w:r>
            <w:r w:rsidR="007801D9">
              <w:rPr>
                <w:b/>
              </w:rPr>
              <w:t>Toutes</w:t>
            </w:r>
            <w:r>
              <w:rPr>
                <w:b/>
              </w:rPr>
              <w:t xml:space="preserve"> les éditions</w:t>
            </w:r>
          </w:p>
        </w:tc>
      </w:tr>
    </w:tbl>
    <w:p w:rsidR="005D0C2F" w:rsidRPr="00782C7B" w:rsidRDefault="005D0C2F" w:rsidP="005D0C2F">
      <w:pPr>
        <w:pStyle w:val="ProductList-Body"/>
        <w:shd w:val="clear" w:color="auto" w:fill="D9D9D9" w:themeFill="background1" w:themeFillShade="D9"/>
        <w:spacing w:before="120" w:after="120"/>
        <w:rPr>
          <w:b/>
        </w:rPr>
      </w:pPr>
      <w:r>
        <w:rPr>
          <w:b/>
        </w:rPr>
        <w:t>Informations supplémentaires</w:t>
      </w:r>
    </w:p>
    <w:p w:rsidR="00651A42" w:rsidRDefault="00651A42" w:rsidP="00651A42">
      <w:pPr>
        <w:pStyle w:val="ProductList-Body"/>
      </w:pPr>
      <w:r>
        <w:t>Chaque commande Microsoft Azure Backup dans le cadre d</w:t>
      </w:r>
      <w:r w:rsidR="005A5B37">
        <w:t>’</w:t>
      </w:r>
      <w:r>
        <w:t>un Plan de Services Microsoft Azure inclut l</w:t>
      </w:r>
      <w:r w:rsidR="005A5B37">
        <w:t>’</w:t>
      </w:r>
      <w:r>
        <w:t>achat d</w:t>
      </w:r>
      <w:r w:rsidR="005A5B37">
        <w:t>’</w:t>
      </w:r>
      <w:r>
        <w:t>une Quantité Initiale. L</w:t>
      </w:r>
      <w:r w:rsidR="005A5B37">
        <w:t>’</w:t>
      </w:r>
      <w:r>
        <w:t>utilisation du Client dépassant la Quantité Initiale sera facturée au Taux de Consommation.</w:t>
      </w:r>
    </w:p>
    <w:p w:rsidR="005D0C2F" w:rsidRPr="00585A48" w:rsidRDefault="00C857CA" w:rsidP="005D0C2F">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5D0C2F" w:rsidRPr="000D2C50" w:rsidRDefault="005D0C2F" w:rsidP="005D0C2F">
      <w:pPr>
        <w:pStyle w:val="ProductList-Offering2Heading"/>
        <w:outlineLvl w:val="2"/>
        <w:rPr>
          <w:lang w:val="en-US"/>
        </w:rPr>
      </w:pPr>
      <w:r>
        <w:tab/>
      </w:r>
      <w:bookmarkStart w:id="971" w:name="_Toc402272712"/>
      <w:r w:rsidRPr="000D2C50">
        <w:rPr>
          <w:lang w:val="en-US"/>
        </w:rPr>
        <w:t>Microsoft Azure Site Recovery</w:t>
      </w:r>
      <w:r>
        <w:fldChar w:fldCharType="begin"/>
      </w:r>
      <w:r w:rsidRPr="000D2C50">
        <w:rPr>
          <w:lang w:val="en-US"/>
        </w:rPr>
        <w:instrText>XE "Microsoft Azure Site Recovery"</w:instrText>
      </w:r>
      <w:r>
        <w:fldChar w:fldCharType="end"/>
      </w:r>
      <w:r w:rsidRPr="000D2C50">
        <w:rPr>
          <w:lang w:val="en-US"/>
        </w:rPr>
        <w:t xml:space="preserve"> </w:t>
      </w:r>
      <w:r w:rsidRPr="000D2C50">
        <w:rPr>
          <w:b w:val="0"/>
          <w:lang w:val="en-US"/>
        </w:rPr>
        <w:t>(Plan)</w:t>
      </w:r>
      <w:bookmarkEnd w:id="9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4139CE" w:rsidTr="004139CE">
        <w:trPr>
          <w:cantSplit/>
          <w:tblHeader/>
        </w:trPr>
        <w:tc>
          <w:tcPr>
            <w:tcW w:w="3367" w:type="dxa"/>
            <w:tcBorders>
              <w:bottom w:val="nil"/>
            </w:tcBorders>
            <w:shd w:val="clear" w:color="auto" w:fill="00188F"/>
          </w:tcPr>
          <w:p w:rsidR="004139CE" w:rsidRPr="00EE0836" w:rsidRDefault="004139CE" w:rsidP="00823A9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4139CE" w:rsidRPr="00A845AF" w:rsidRDefault="004139CE"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39" w:type="dxa"/>
            <w:tcBorders>
              <w:left w:val="single" w:sz="12" w:space="0" w:color="FFFFFF" w:themeColor="background1"/>
            </w:tcBorders>
            <w:shd w:val="clear" w:color="auto" w:fill="00188F"/>
            <w:vAlign w:val="center"/>
          </w:tcPr>
          <w:p w:rsidR="004139CE" w:rsidRPr="00A845AF" w:rsidRDefault="004139CE"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4139CE" w:rsidRPr="00A845AF" w:rsidRDefault="004139C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4139CE" w:rsidRPr="00A845AF" w:rsidRDefault="004139CE"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4139CE" w:rsidRPr="00A845AF" w:rsidRDefault="004139C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4139CE" w:rsidRPr="00A845AF" w:rsidRDefault="004139C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4139CE" w:rsidRPr="00A845AF" w:rsidRDefault="004139C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4139CE" w:rsidRPr="00A845AF" w:rsidRDefault="004139C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4139CE" w:rsidRPr="00A845AF" w:rsidRDefault="004139C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4139CE" w:rsidRPr="00A845AF" w:rsidRDefault="004139CE"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139CE" w:rsidTr="004139CE">
        <w:trPr>
          <w:cantSplit/>
          <w:tblHeader/>
        </w:trPr>
        <w:tc>
          <w:tcPr>
            <w:tcW w:w="3367" w:type="dxa"/>
            <w:tcBorders>
              <w:top w:val="nil"/>
              <w:left w:val="nil"/>
              <w:bottom w:val="nil"/>
              <w:right w:val="nil"/>
            </w:tcBorders>
          </w:tcPr>
          <w:p w:rsidR="004139CE" w:rsidRDefault="004139CE" w:rsidP="002904AF">
            <w:pPr>
              <w:pStyle w:val="ProductList-Offering2"/>
            </w:pPr>
            <w:bookmarkStart w:id="972" w:name="_Toc402272713"/>
            <w:r>
              <w:t>Microsoft Azure Site Recovery</w:t>
            </w:r>
            <w:r>
              <w:fldChar w:fldCharType="begin"/>
            </w:r>
            <w:r>
              <w:instrText>XE "Microsoft Azure Site Recovery"</w:instrText>
            </w:r>
            <w:r>
              <w:fldChar w:fldCharType="end"/>
            </w:r>
            <w:r>
              <w:t xml:space="preserve"> </w:t>
            </w:r>
            <w:r w:rsidR="00080929">
              <w:br/>
            </w:r>
            <w:r>
              <w:t>(pour le Site du client)</w:t>
            </w:r>
            <w:bookmarkEnd w:id="972"/>
          </w:p>
        </w:tc>
        <w:tc>
          <w:tcPr>
            <w:tcW w:w="738" w:type="dxa"/>
            <w:tcBorders>
              <w:top w:val="nil"/>
              <w:left w:val="nil"/>
              <w:bottom w:val="nil"/>
              <w:right w:val="nil"/>
            </w:tcBorders>
            <w:vAlign w:val="center"/>
          </w:tcPr>
          <w:p w:rsidR="004139CE" w:rsidRDefault="004139CE"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4139CE" w:rsidRDefault="004139CE" w:rsidP="00823A9F">
            <w:pPr>
              <w:pStyle w:val="ProductList-OfferingBody"/>
              <w:ind w:left="-113"/>
              <w:jc w:val="center"/>
            </w:pPr>
            <w:r>
              <w:t>1</w:t>
            </w:r>
          </w:p>
        </w:tc>
        <w:tc>
          <w:tcPr>
            <w:tcW w:w="739" w:type="dxa"/>
            <w:shd w:val="clear" w:color="auto" w:fill="70AD47" w:themeFill="accent6"/>
            <w:vAlign w:val="center"/>
          </w:tcPr>
          <w:p w:rsidR="004139CE" w:rsidRPr="00A845AF" w:rsidRDefault="004139C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4139CE" w:rsidRPr="00A845AF" w:rsidRDefault="004139C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4139CE" w:rsidRDefault="004139CE" w:rsidP="00823A9F">
            <w:pPr>
              <w:pStyle w:val="ProductList-OfferingBody"/>
              <w:ind w:left="-113"/>
              <w:jc w:val="center"/>
            </w:pPr>
          </w:p>
        </w:tc>
        <w:tc>
          <w:tcPr>
            <w:tcW w:w="738" w:type="dxa"/>
            <w:shd w:val="clear" w:color="auto" w:fill="BFBFBF" w:themeFill="background1" w:themeFillShade="BF"/>
            <w:vAlign w:val="center"/>
          </w:tcPr>
          <w:p w:rsidR="004139CE" w:rsidRDefault="004139CE" w:rsidP="00823A9F">
            <w:pPr>
              <w:pStyle w:val="ProductList-OfferingBody"/>
              <w:ind w:left="-113"/>
              <w:jc w:val="center"/>
            </w:pPr>
          </w:p>
        </w:tc>
        <w:tc>
          <w:tcPr>
            <w:tcW w:w="739" w:type="dxa"/>
            <w:shd w:val="clear" w:color="auto" w:fill="BFBFBF" w:themeFill="background1" w:themeFillShade="BF"/>
            <w:vAlign w:val="center"/>
          </w:tcPr>
          <w:p w:rsidR="004139CE" w:rsidRDefault="004139CE" w:rsidP="00823A9F">
            <w:pPr>
              <w:pStyle w:val="ProductList-OfferingBody"/>
              <w:ind w:left="-113"/>
              <w:jc w:val="center"/>
            </w:pPr>
          </w:p>
        </w:tc>
        <w:tc>
          <w:tcPr>
            <w:tcW w:w="739" w:type="dxa"/>
            <w:shd w:val="clear" w:color="auto" w:fill="BFBFBF" w:themeFill="background1" w:themeFillShade="BF"/>
            <w:vAlign w:val="center"/>
          </w:tcPr>
          <w:p w:rsidR="004139CE" w:rsidRDefault="004139CE" w:rsidP="00823A9F">
            <w:pPr>
              <w:pStyle w:val="ProductList-OfferingBody"/>
              <w:ind w:left="-113"/>
              <w:jc w:val="center"/>
            </w:pPr>
          </w:p>
        </w:tc>
        <w:tc>
          <w:tcPr>
            <w:tcW w:w="739" w:type="dxa"/>
            <w:shd w:val="clear" w:color="auto" w:fill="BFBFBF" w:themeFill="background1" w:themeFillShade="BF"/>
            <w:vAlign w:val="center"/>
          </w:tcPr>
          <w:p w:rsidR="004139CE" w:rsidRDefault="004139CE" w:rsidP="00823A9F">
            <w:pPr>
              <w:pStyle w:val="ProductList-OfferingBody"/>
              <w:ind w:left="-113"/>
              <w:jc w:val="center"/>
            </w:pPr>
          </w:p>
        </w:tc>
        <w:tc>
          <w:tcPr>
            <w:tcW w:w="784" w:type="dxa"/>
            <w:shd w:val="clear" w:color="auto" w:fill="70AD47" w:themeFill="accent6"/>
            <w:vAlign w:val="center"/>
          </w:tcPr>
          <w:p w:rsidR="004139CE" w:rsidRPr="00A845AF" w:rsidRDefault="004139CE"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5D0C2F"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97"/>
        <w:gridCol w:w="3931"/>
      </w:tblGrid>
      <w:tr w:rsidR="005D0C2F" w:rsidTr="00050958">
        <w:tc>
          <w:tcPr>
            <w:tcW w:w="3596" w:type="dxa"/>
          </w:tcPr>
          <w:p w:rsidR="005D0C2F" w:rsidRDefault="005D0C2F" w:rsidP="00823A9F">
            <w:pPr>
              <w:pStyle w:val="ProductList-Body"/>
              <w:spacing w:before="20" w:after="20"/>
              <w:rPr>
                <w:b/>
              </w:rPr>
            </w:pPr>
            <w:r>
              <w:t xml:space="preserve">Éligible à réduction : </w:t>
            </w:r>
            <w:r w:rsidR="007801D9">
              <w:rPr>
                <w:b/>
              </w:rPr>
              <w:t>Toutes</w:t>
            </w:r>
            <w:r>
              <w:rPr>
                <w:b/>
              </w:rPr>
              <w:t xml:space="preserve"> les éditions</w:t>
            </w:r>
          </w:p>
          <w:p w:rsidR="005D0C2F" w:rsidRDefault="005D0C2F" w:rsidP="00823A9F">
            <w:pPr>
              <w:pStyle w:val="ProductList-Body"/>
              <w:spacing w:before="20" w:after="20"/>
            </w:pPr>
            <w:r>
              <w:t xml:space="preserve">Éligible à réduction (SCE) : </w:t>
            </w:r>
            <w:r w:rsidR="007801D9">
              <w:rPr>
                <w:b/>
              </w:rPr>
              <w:t>Toutes</w:t>
            </w:r>
            <w:r>
              <w:rPr>
                <w:b/>
              </w:rPr>
              <w:t xml:space="preserve"> les éditions</w:t>
            </w:r>
          </w:p>
        </w:tc>
        <w:tc>
          <w:tcPr>
            <w:tcW w:w="3226" w:type="dxa"/>
          </w:tcPr>
          <w:p w:rsidR="005D0C2F" w:rsidRPr="002904AF" w:rsidRDefault="005D0C2F" w:rsidP="00823A9F">
            <w:pPr>
              <w:pStyle w:val="ProductList-Body"/>
              <w:spacing w:before="20" w:after="20"/>
            </w:pPr>
            <w:r>
              <w:t xml:space="preserve">Groupe de Produits : </w:t>
            </w:r>
            <w:r>
              <w:rPr>
                <w:b/>
              </w:rPr>
              <w:t>Serveur</w:t>
            </w:r>
          </w:p>
          <w:p w:rsidR="002904AF" w:rsidRDefault="002904AF" w:rsidP="00823A9F">
            <w:pPr>
              <w:pStyle w:val="ProductList-Body"/>
              <w:spacing w:before="20" w:after="20"/>
            </w:pPr>
            <w:r>
              <w:t xml:space="preserve">Excédent EA : </w:t>
            </w:r>
            <w:r>
              <w:rPr>
                <w:b/>
              </w:rPr>
              <w:t>Oui</w:t>
            </w:r>
          </w:p>
        </w:tc>
        <w:tc>
          <w:tcPr>
            <w:tcW w:w="3968" w:type="dxa"/>
          </w:tcPr>
          <w:p w:rsidR="005D0C2F" w:rsidRDefault="005D0C2F" w:rsidP="00823A9F">
            <w:pPr>
              <w:pStyle w:val="ProductList-Body"/>
              <w:spacing w:before="20" w:after="20"/>
            </w:pPr>
            <w:r>
              <w:t>Éligible à l</w:t>
            </w:r>
            <w:r w:rsidR="005A5B37">
              <w:t>’</w:t>
            </w:r>
            <w:r>
              <w:t xml:space="preserve">extension de durée : </w:t>
            </w:r>
            <w:r w:rsidR="007801D9">
              <w:rPr>
                <w:b/>
              </w:rPr>
              <w:t>Toutes</w:t>
            </w:r>
            <w:r>
              <w:rPr>
                <w:b/>
              </w:rPr>
              <w:t xml:space="preserve"> les éditions</w:t>
            </w:r>
          </w:p>
        </w:tc>
      </w:tr>
    </w:tbl>
    <w:p w:rsidR="005D0C2F" w:rsidRPr="00782C7B" w:rsidRDefault="005D0C2F" w:rsidP="005D0C2F">
      <w:pPr>
        <w:pStyle w:val="ProductList-Body"/>
        <w:shd w:val="clear" w:color="auto" w:fill="D9D9D9" w:themeFill="background1" w:themeFillShade="D9"/>
        <w:spacing w:before="120" w:after="120"/>
        <w:rPr>
          <w:b/>
        </w:rPr>
      </w:pPr>
      <w:r>
        <w:rPr>
          <w:b/>
        </w:rPr>
        <w:t>Informations supplémentaires</w:t>
      </w:r>
    </w:p>
    <w:p w:rsidR="00651A42" w:rsidRDefault="00651A42" w:rsidP="00651A42">
      <w:pPr>
        <w:pStyle w:val="ProductList-Body"/>
      </w:pPr>
      <w:r>
        <w:t>Chaque commande Azure Site Recovery dans le cadre d</w:t>
      </w:r>
      <w:r w:rsidR="005A5B37">
        <w:t>’</w:t>
      </w:r>
      <w:r>
        <w:t>un Plan de Services Microsoft Azure inclut l</w:t>
      </w:r>
      <w:r w:rsidR="005A5B37">
        <w:t>’</w:t>
      </w:r>
      <w:r w:rsidR="00A96404">
        <w:t>achat d</w:t>
      </w:r>
      <w:r w:rsidR="005A5B37">
        <w:t>’</w:t>
      </w:r>
      <w:r w:rsidR="00A96404">
        <w:t xml:space="preserve">une Quantité Initiale. </w:t>
      </w:r>
      <w:r>
        <w:t>L</w:t>
      </w:r>
      <w:r w:rsidR="005A5B37">
        <w:t>’</w:t>
      </w:r>
      <w:r>
        <w:t>utilisation du Client dépassant la Quantité Initiale sera facturée au Taux de Consommation.</w:t>
      </w:r>
    </w:p>
    <w:p w:rsidR="00E1260A" w:rsidRDefault="00C857CA" w:rsidP="005D0C2F">
      <w:pPr>
        <w:pStyle w:val="ProductList-Body"/>
        <w:shd w:val="clear" w:color="auto" w:fill="A6A6A6" w:themeFill="background1" w:themeFillShade="A6"/>
        <w:spacing w:before="120" w:after="240"/>
        <w:jc w:val="right"/>
        <w:rPr>
          <w:rStyle w:val="Hyperlink"/>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2B7512" w:rsidRDefault="002B7512" w:rsidP="002B7512">
      <w:pPr>
        <w:pStyle w:val="ProductList-Offering2Heading"/>
        <w:outlineLvl w:val="2"/>
      </w:pPr>
      <w:r>
        <w:tab/>
      </w:r>
      <w:bookmarkStart w:id="973" w:name="_Toc402272714"/>
      <w:r>
        <w:t xml:space="preserve">Enterprise Mobility Suite </w:t>
      </w:r>
      <w:r>
        <w:rPr>
          <w:b w:val="0"/>
        </w:rPr>
        <w:t>(Plan)</w:t>
      </w:r>
      <w:bookmarkEnd w:id="973"/>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7793D" w:rsidTr="0067793D">
        <w:trPr>
          <w:cantSplit/>
          <w:tblHeader/>
        </w:trPr>
        <w:tc>
          <w:tcPr>
            <w:tcW w:w="3367" w:type="dxa"/>
            <w:tcBorders>
              <w:bottom w:val="nil"/>
            </w:tcBorders>
            <w:shd w:val="clear" w:color="auto" w:fill="00188F"/>
          </w:tcPr>
          <w:p w:rsidR="0067793D" w:rsidRPr="00EE0836" w:rsidRDefault="0067793D" w:rsidP="002B7512">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67793D" w:rsidRPr="00EE0836" w:rsidRDefault="0067793D" w:rsidP="002B7512">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67793D" w:rsidRPr="00A845AF" w:rsidRDefault="0067793D"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67793D" w:rsidRPr="00A845AF" w:rsidRDefault="0067793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67793D" w:rsidRPr="00A845AF" w:rsidRDefault="0067793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67793D" w:rsidRPr="00A845AF" w:rsidRDefault="0067793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67793D" w:rsidRPr="00A845AF" w:rsidRDefault="0067793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67793D" w:rsidRPr="00A845AF" w:rsidRDefault="0067793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67793D" w:rsidRPr="00A845AF" w:rsidRDefault="0067793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67793D" w:rsidRPr="00A845AF" w:rsidRDefault="0067793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67793D" w:rsidRPr="00A845AF" w:rsidRDefault="0067793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2B7512" w:rsidTr="0067793D">
        <w:trPr>
          <w:cantSplit/>
          <w:tblHeader/>
        </w:trPr>
        <w:tc>
          <w:tcPr>
            <w:tcW w:w="3367" w:type="dxa"/>
            <w:tcBorders>
              <w:top w:val="nil"/>
              <w:left w:val="nil"/>
              <w:bottom w:val="nil"/>
              <w:right w:val="nil"/>
            </w:tcBorders>
          </w:tcPr>
          <w:p w:rsidR="002B7512" w:rsidRDefault="002B7512" w:rsidP="002B7512">
            <w:pPr>
              <w:pStyle w:val="ProductList-Offering2"/>
            </w:pPr>
            <w:bookmarkStart w:id="974" w:name="_Toc402272715"/>
            <w:r>
              <w:t>Enterprise Mobility Suite</w:t>
            </w:r>
            <w:bookmarkEnd w:id="974"/>
            <w:r>
              <w:fldChar w:fldCharType="begin"/>
            </w:r>
            <w:r>
              <w:instrText>XE "Enterprise Mobility Suite"</w:instrText>
            </w:r>
            <w:r>
              <w:fldChar w:fldCharType="end"/>
            </w:r>
          </w:p>
        </w:tc>
        <w:tc>
          <w:tcPr>
            <w:tcW w:w="738" w:type="dxa"/>
            <w:tcBorders>
              <w:top w:val="nil"/>
              <w:left w:val="nil"/>
              <w:bottom w:val="nil"/>
              <w:right w:val="nil"/>
            </w:tcBorders>
            <w:vAlign w:val="center"/>
          </w:tcPr>
          <w:p w:rsidR="002B7512" w:rsidRDefault="002B7512" w:rsidP="002B751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2B7512" w:rsidRDefault="002B7512" w:rsidP="002B7512">
            <w:pPr>
              <w:pStyle w:val="ProductList-OfferingBody"/>
              <w:ind w:left="-113"/>
              <w:jc w:val="center"/>
            </w:pPr>
          </w:p>
        </w:tc>
        <w:tc>
          <w:tcPr>
            <w:tcW w:w="739" w:type="dxa"/>
            <w:shd w:val="clear" w:color="auto" w:fill="70AD47" w:themeFill="accent6"/>
            <w:vAlign w:val="center"/>
          </w:tcPr>
          <w:p w:rsidR="002B7512" w:rsidRDefault="002B7512" w:rsidP="00912C01">
            <w:pPr>
              <w:pStyle w:val="ProductList-OfferingBody"/>
              <w:ind w:left="-113"/>
              <w:jc w:val="center"/>
            </w:pPr>
          </w:p>
        </w:tc>
        <w:tc>
          <w:tcPr>
            <w:tcW w:w="739" w:type="dxa"/>
            <w:shd w:val="clear" w:color="auto" w:fill="BFBFBF" w:themeFill="background1" w:themeFillShade="BF"/>
            <w:vAlign w:val="center"/>
          </w:tcPr>
          <w:p w:rsidR="002B7512" w:rsidRDefault="002B7512" w:rsidP="00912C01">
            <w:pPr>
              <w:pStyle w:val="ProductList-OfferingBody"/>
              <w:ind w:left="-113"/>
              <w:jc w:val="center"/>
            </w:pPr>
          </w:p>
        </w:tc>
        <w:tc>
          <w:tcPr>
            <w:tcW w:w="739" w:type="dxa"/>
            <w:shd w:val="clear" w:color="auto" w:fill="70AD47" w:themeFill="accent6"/>
            <w:vAlign w:val="center"/>
          </w:tcPr>
          <w:p w:rsidR="002B7512" w:rsidRDefault="002B7512" w:rsidP="009472AC">
            <w:pPr>
              <w:pStyle w:val="ProductList-OfferingBody"/>
              <w:ind w:left="-113"/>
              <w:jc w:val="center"/>
            </w:pPr>
          </w:p>
        </w:tc>
        <w:tc>
          <w:tcPr>
            <w:tcW w:w="738" w:type="dxa"/>
            <w:shd w:val="clear" w:color="auto" w:fill="BFBFBF" w:themeFill="background1" w:themeFillShade="BF"/>
            <w:vAlign w:val="center"/>
          </w:tcPr>
          <w:p w:rsidR="002B7512" w:rsidRDefault="002B7512" w:rsidP="00535A01">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39" w:type="dxa"/>
            <w:shd w:val="clear" w:color="auto" w:fill="BFBFBF" w:themeFill="background1" w:themeFillShade="BF"/>
            <w:vAlign w:val="center"/>
          </w:tcPr>
          <w:p w:rsidR="002B7512" w:rsidRDefault="002B7512">
            <w:pPr>
              <w:pStyle w:val="ProductList-OfferingBody"/>
              <w:ind w:left="-113"/>
              <w:jc w:val="center"/>
            </w:pPr>
          </w:p>
        </w:tc>
        <w:tc>
          <w:tcPr>
            <w:tcW w:w="784" w:type="dxa"/>
            <w:shd w:val="clear" w:color="auto" w:fill="70AD47" w:themeFill="accent6"/>
            <w:vAlign w:val="center"/>
          </w:tcPr>
          <w:p w:rsidR="002B7512" w:rsidRDefault="002B7512">
            <w:pPr>
              <w:pStyle w:val="ProductList-OfferingBody"/>
              <w:ind w:left="-113"/>
              <w:jc w:val="center"/>
            </w:pPr>
          </w:p>
        </w:tc>
      </w:tr>
    </w:tbl>
    <w:p w:rsidR="002B7512" w:rsidRDefault="002B7512" w:rsidP="002B7512">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215"/>
        <w:gridCol w:w="3913"/>
      </w:tblGrid>
      <w:tr w:rsidR="002B7512" w:rsidTr="005B74F8">
        <w:tc>
          <w:tcPr>
            <w:tcW w:w="3596" w:type="dxa"/>
          </w:tcPr>
          <w:p w:rsidR="002B7512" w:rsidRDefault="002B7512" w:rsidP="002B7512">
            <w:pPr>
              <w:pStyle w:val="ProductList-Body"/>
              <w:spacing w:before="20" w:after="20"/>
            </w:pPr>
            <w:r>
              <w:t xml:space="preserve">Éligible à réduction : </w:t>
            </w:r>
            <w:r w:rsidR="007801D9">
              <w:rPr>
                <w:b/>
              </w:rPr>
              <w:t>Toutes</w:t>
            </w:r>
            <w:r>
              <w:rPr>
                <w:b/>
              </w:rPr>
              <w:t xml:space="preserve"> les éditions</w:t>
            </w:r>
          </w:p>
        </w:tc>
        <w:tc>
          <w:tcPr>
            <w:tcW w:w="3244" w:type="dxa"/>
          </w:tcPr>
          <w:p w:rsidR="002B7512" w:rsidRDefault="002B7512" w:rsidP="002B7512">
            <w:pPr>
              <w:pStyle w:val="ProductList-Body"/>
              <w:spacing w:before="20" w:after="20"/>
            </w:pPr>
            <w:r>
              <w:t xml:space="preserve">Groupe de Produits : </w:t>
            </w:r>
            <w:r>
              <w:rPr>
                <w:b/>
              </w:rPr>
              <w:t>Serveur</w:t>
            </w:r>
          </w:p>
        </w:tc>
        <w:tc>
          <w:tcPr>
            <w:tcW w:w="3950" w:type="dxa"/>
          </w:tcPr>
          <w:p w:rsidR="002B7512" w:rsidRDefault="002B7512" w:rsidP="00912C01">
            <w:pPr>
              <w:pStyle w:val="ProductList-Body"/>
              <w:spacing w:before="20" w:after="20"/>
            </w:pPr>
            <w:r>
              <w:t>Éligible à l</w:t>
            </w:r>
            <w:r w:rsidR="005A5B37">
              <w:t>’</w:t>
            </w:r>
            <w:r>
              <w:t xml:space="preserve">extension de durée : </w:t>
            </w:r>
            <w:r w:rsidR="007801D9">
              <w:rPr>
                <w:b/>
              </w:rPr>
              <w:t>Toutes</w:t>
            </w:r>
            <w:r>
              <w:rPr>
                <w:b/>
              </w:rPr>
              <w:t xml:space="preserve"> les éditions</w:t>
            </w:r>
          </w:p>
        </w:tc>
      </w:tr>
    </w:tbl>
    <w:p w:rsidR="002B7512" w:rsidRPr="00782C7B" w:rsidRDefault="002B7512" w:rsidP="005C7EAA">
      <w:pPr>
        <w:pStyle w:val="ProductList-Body"/>
        <w:keepNext/>
        <w:shd w:val="clear" w:color="auto" w:fill="D9D9D9" w:themeFill="background1" w:themeFillShade="D9"/>
        <w:spacing w:before="120" w:after="120"/>
        <w:rPr>
          <w:b/>
        </w:rPr>
      </w:pPr>
      <w:r>
        <w:rPr>
          <w:b/>
        </w:rPr>
        <w:t>Informations supplémentaires</w:t>
      </w:r>
    </w:p>
    <w:p w:rsidR="002B7512" w:rsidRPr="00B942D8" w:rsidRDefault="002B7512" w:rsidP="005C7EAA">
      <w:pPr>
        <w:pStyle w:val="ProductList-Body"/>
        <w:keepNext/>
        <w:rPr>
          <w:b/>
          <w:color w:val="00188F"/>
        </w:rPr>
      </w:pPr>
      <w:r>
        <w:rPr>
          <w:b/>
          <w:color w:val="00188F"/>
        </w:rPr>
        <w:t>SL Utilisateur Module Complémentaire</w:t>
      </w:r>
    </w:p>
    <w:p w:rsidR="002B7512" w:rsidRPr="0009164C" w:rsidRDefault="002B7512" w:rsidP="005C7EAA">
      <w:pPr>
        <w:pStyle w:val="ProductList-Body"/>
        <w:keepNext/>
        <w:ind w:left="180"/>
        <w:rPr>
          <w:b/>
        </w:rPr>
      </w:pPr>
      <w:r>
        <w:rPr>
          <w:b/>
          <w:color w:val="00188F"/>
        </w:rPr>
        <w:t>Licence éligible et SL Utilisateur Module Complémentaire</w:t>
      </w:r>
    </w:p>
    <w:p w:rsidR="002B7512" w:rsidRDefault="002B7512" w:rsidP="00535A01">
      <w:pPr>
        <w:pStyle w:val="ProductList-Body"/>
        <w:ind w:left="180"/>
      </w:pPr>
      <w:r>
        <w:t>Une SL Utilisateur Module Complémentaire est une SL acquise en plus d</w:t>
      </w:r>
      <w:r w:rsidR="005A5B37">
        <w:t>’</w:t>
      </w:r>
      <w:r>
        <w:t>une Licence Éligible (ou un ensemble de Licences Éligibles) et associée à cette dernière, tel que l</w:t>
      </w:r>
      <w:r w:rsidR="005A5B37">
        <w:t>’</w:t>
      </w:r>
      <w:r>
        <w:t>indique le tableau ci-dessous.</w:t>
      </w:r>
    </w:p>
    <w:p w:rsidR="002B7512" w:rsidRDefault="002B7512">
      <w:pPr>
        <w:pStyle w:val="ProductList-Body"/>
        <w:ind w:left="180"/>
      </w:pPr>
    </w:p>
    <w:tbl>
      <w:tblPr>
        <w:tblStyle w:val="TableGrid1"/>
        <w:tblW w:w="8330" w:type="dxa"/>
        <w:tblInd w:w="175" w:type="dxa"/>
        <w:tblLook w:val="04A0" w:firstRow="1" w:lastRow="0" w:firstColumn="1" w:lastColumn="0" w:noHBand="0" w:noVBand="1"/>
      </w:tblPr>
      <w:tblGrid>
        <w:gridCol w:w="5090"/>
        <w:gridCol w:w="3240"/>
      </w:tblGrid>
      <w:tr w:rsidR="002B7512" w:rsidRPr="00E8007A" w:rsidTr="009134EE">
        <w:trPr>
          <w:tblHeader/>
        </w:trPr>
        <w:tc>
          <w:tcPr>
            <w:tcW w:w="5090" w:type="dxa"/>
            <w:shd w:val="clear" w:color="auto" w:fill="2E74B5" w:themeFill="accent1" w:themeFillShade="BF"/>
          </w:tcPr>
          <w:p w:rsidR="002B7512" w:rsidRPr="00E8007A" w:rsidRDefault="002B7512">
            <w:pPr>
              <w:spacing w:before="20" w:after="20"/>
              <w:rPr>
                <w:color w:val="FFFFFF" w:themeColor="background1"/>
                <w:sz w:val="18"/>
                <w:szCs w:val="24"/>
              </w:rPr>
            </w:pPr>
            <w:r>
              <w:rPr>
                <w:color w:val="FFFFFF" w:themeColor="background1"/>
                <w:sz w:val="18"/>
                <w:szCs w:val="24"/>
              </w:rPr>
              <w:t>Licence(s) Éligible(s)</w:t>
            </w:r>
          </w:p>
        </w:tc>
        <w:tc>
          <w:tcPr>
            <w:tcW w:w="3240" w:type="dxa"/>
            <w:shd w:val="clear" w:color="auto" w:fill="2E74B5" w:themeFill="accent1" w:themeFillShade="BF"/>
            <w:vAlign w:val="center"/>
          </w:tcPr>
          <w:p w:rsidR="002B7512" w:rsidRPr="00E8007A" w:rsidRDefault="002B7512">
            <w:pPr>
              <w:spacing w:before="20" w:after="20"/>
              <w:rPr>
                <w:color w:val="FFFFFF" w:themeColor="background1"/>
                <w:sz w:val="18"/>
                <w:szCs w:val="24"/>
                <w:vertAlign w:val="superscript"/>
              </w:rPr>
            </w:pPr>
            <w:r>
              <w:rPr>
                <w:color w:val="FFFFFF" w:themeColor="background1"/>
                <w:sz w:val="18"/>
                <w:szCs w:val="24"/>
              </w:rPr>
              <w:t>SL Utilisateur Module Complémentaire</w:t>
            </w:r>
          </w:p>
        </w:tc>
      </w:tr>
      <w:tr w:rsidR="002B7512" w:rsidRPr="00E8007A" w:rsidTr="009134EE">
        <w:trPr>
          <w:trHeight w:val="80"/>
        </w:trPr>
        <w:tc>
          <w:tcPr>
            <w:tcW w:w="5090" w:type="dxa"/>
            <w:vAlign w:val="center"/>
          </w:tcPr>
          <w:p w:rsidR="002B7512" w:rsidRPr="00E8007A" w:rsidRDefault="002B7512" w:rsidP="002B7512">
            <w:pPr>
              <w:rPr>
                <w:sz w:val="18"/>
              </w:rPr>
            </w:pPr>
            <w:r>
              <w:rPr>
                <w:sz w:val="18"/>
              </w:rPr>
              <w:t>CAL Core</w:t>
            </w:r>
            <w:r>
              <w:rPr>
                <w:sz w:val="18"/>
                <w:szCs w:val="24"/>
                <w:vertAlign w:val="superscript"/>
              </w:rPr>
              <w:t>1</w:t>
            </w:r>
          </w:p>
        </w:tc>
        <w:tc>
          <w:tcPr>
            <w:tcW w:w="3240" w:type="dxa"/>
            <w:vMerge w:val="restart"/>
            <w:vAlign w:val="center"/>
          </w:tcPr>
          <w:p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rsidTr="009134EE">
        <w:trPr>
          <w:trHeight w:val="70"/>
        </w:trPr>
        <w:tc>
          <w:tcPr>
            <w:tcW w:w="5090" w:type="dxa"/>
            <w:vAlign w:val="center"/>
          </w:tcPr>
          <w:p w:rsidR="002B7512" w:rsidRPr="00E8007A" w:rsidRDefault="002B7512" w:rsidP="002B7512">
            <w:pPr>
              <w:rPr>
                <w:sz w:val="18"/>
              </w:rPr>
            </w:pPr>
            <w:r>
              <w:rPr>
                <w:sz w:val="18"/>
              </w:rPr>
              <w:t>CAL Entreprise Suite</w:t>
            </w:r>
            <w:r>
              <w:rPr>
                <w:sz w:val="18"/>
                <w:szCs w:val="24"/>
                <w:vertAlign w:val="superscript"/>
              </w:rPr>
              <w:t>1</w:t>
            </w:r>
          </w:p>
        </w:tc>
        <w:tc>
          <w:tcPr>
            <w:tcW w:w="3240" w:type="dxa"/>
            <w:vMerge/>
            <w:vAlign w:val="center"/>
          </w:tcPr>
          <w:p w:rsidR="002B7512" w:rsidRPr="00E8007A" w:rsidRDefault="002B7512">
            <w:pPr>
              <w:rPr>
                <w:sz w:val="18"/>
              </w:rPr>
            </w:pPr>
          </w:p>
        </w:tc>
      </w:tr>
      <w:tr w:rsidR="002B7512" w:rsidRPr="00E8007A" w:rsidTr="009134EE">
        <w:trPr>
          <w:trHeight w:val="170"/>
        </w:trPr>
        <w:tc>
          <w:tcPr>
            <w:tcW w:w="5090" w:type="dxa"/>
            <w:vAlign w:val="center"/>
          </w:tcPr>
          <w:p w:rsidR="002B7512" w:rsidRPr="00E8007A" w:rsidRDefault="002B7512" w:rsidP="002B7512">
            <w:pPr>
              <w:rPr>
                <w:sz w:val="18"/>
              </w:rPr>
            </w:pPr>
            <w:r>
              <w:rPr>
                <w:sz w:val="18"/>
              </w:rPr>
              <w:t>CAL Core Suite Bridge pour Office 365</w:t>
            </w:r>
            <w:r>
              <w:rPr>
                <w:sz w:val="18"/>
                <w:szCs w:val="24"/>
                <w:vertAlign w:val="superscript"/>
              </w:rPr>
              <w:t>1</w:t>
            </w:r>
            <w:r>
              <w:rPr>
                <w:sz w:val="18"/>
              </w:rPr>
              <w:t xml:space="preserve"> </w:t>
            </w:r>
          </w:p>
        </w:tc>
        <w:tc>
          <w:tcPr>
            <w:tcW w:w="3240" w:type="dxa"/>
            <w:vMerge/>
            <w:vAlign w:val="center"/>
          </w:tcPr>
          <w:p w:rsidR="002B7512" w:rsidRPr="00E8007A" w:rsidRDefault="002B7512">
            <w:pPr>
              <w:rPr>
                <w:sz w:val="18"/>
              </w:rPr>
            </w:pPr>
          </w:p>
        </w:tc>
      </w:tr>
      <w:tr w:rsidR="002B7512" w:rsidRPr="00E8007A" w:rsidTr="009134EE">
        <w:trPr>
          <w:trHeight w:val="152"/>
        </w:trPr>
        <w:tc>
          <w:tcPr>
            <w:tcW w:w="5090" w:type="dxa"/>
            <w:vAlign w:val="center"/>
          </w:tcPr>
          <w:p w:rsidR="002B7512" w:rsidRPr="00E8007A" w:rsidRDefault="002B7512" w:rsidP="005D065A">
            <w:pPr>
              <w:pStyle w:val="ProductList-Body"/>
            </w:pPr>
            <w:r>
              <w:t>CAL Core Suite Bridge pour Office 365 et Microsoft Intune</w:t>
            </w:r>
            <w:r>
              <w:rPr>
                <w:szCs w:val="24"/>
                <w:vertAlign w:val="superscript"/>
              </w:rPr>
              <w:t>1</w:t>
            </w:r>
            <w:r>
              <w:t xml:space="preserve"> </w:t>
            </w:r>
          </w:p>
        </w:tc>
        <w:tc>
          <w:tcPr>
            <w:tcW w:w="3240" w:type="dxa"/>
            <w:vMerge/>
            <w:vAlign w:val="center"/>
          </w:tcPr>
          <w:p w:rsidR="002B7512" w:rsidRDefault="002B7512">
            <w:pPr>
              <w:rPr>
                <w:sz w:val="18"/>
              </w:rPr>
            </w:pPr>
          </w:p>
        </w:tc>
      </w:tr>
      <w:tr w:rsidR="002B7512" w:rsidRPr="00E8007A" w:rsidTr="009134EE">
        <w:trPr>
          <w:trHeight w:val="70"/>
        </w:trPr>
        <w:tc>
          <w:tcPr>
            <w:tcW w:w="5090" w:type="dxa"/>
            <w:vAlign w:val="center"/>
          </w:tcPr>
          <w:p w:rsidR="002B7512" w:rsidRPr="00E8007A" w:rsidRDefault="002B7512" w:rsidP="005D065A">
            <w:pPr>
              <w:pStyle w:val="ProductList-Body"/>
            </w:pPr>
            <w:r>
              <w:t>CAL Entreprise Suite Bridge pour Office 365</w:t>
            </w:r>
            <w:r>
              <w:rPr>
                <w:szCs w:val="24"/>
                <w:vertAlign w:val="superscript"/>
              </w:rPr>
              <w:t>1</w:t>
            </w:r>
            <w:r>
              <w:t xml:space="preserve"> </w:t>
            </w:r>
          </w:p>
        </w:tc>
        <w:tc>
          <w:tcPr>
            <w:tcW w:w="3240" w:type="dxa"/>
            <w:vMerge/>
            <w:vAlign w:val="center"/>
          </w:tcPr>
          <w:p w:rsidR="002B7512" w:rsidRDefault="002B7512">
            <w:pPr>
              <w:rPr>
                <w:sz w:val="18"/>
              </w:rPr>
            </w:pPr>
          </w:p>
        </w:tc>
      </w:tr>
      <w:tr w:rsidR="002B7512" w:rsidRPr="00E8007A" w:rsidTr="009134EE">
        <w:trPr>
          <w:trHeight w:val="70"/>
        </w:trPr>
        <w:tc>
          <w:tcPr>
            <w:tcW w:w="5090" w:type="dxa"/>
            <w:vAlign w:val="center"/>
          </w:tcPr>
          <w:p w:rsidR="002B7512" w:rsidRPr="00E8007A" w:rsidRDefault="002B7512" w:rsidP="005D065A">
            <w:pPr>
              <w:pStyle w:val="ProductList-Body"/>
            </w:pPr>
            <w:r>
              <w:t>CAL Entreprise Suite Bridge pour Office 365 et Microsoft Intune</w:t>
            </w:r>
            <w:r>
              <w:rPr>
                <w:szCs w:val="24"/>
                <w:vertAlign w:val="superscript"/>
              </w:rPr>
              <w:t>1</w:t>
            </w:r>
            <w:r>
              <w:t xml:space="preserve"> </w:t>
            </w:r>
          </w:p>
        </w:tc>
        <w:tc>
          <w:tcPr>
            <w:tcW w:w="3240" w:type="dxa"/>
            <w:vMerge/>
            <w:vAlign w:val="center"/>
          </w:tcPr>
          <w:p w:rsidR="002B7512" w:rsidRDefault="002B7512">
            <w:pPr>
              <w:rPr>
                <w:sz w:val="18"/>
              </w:rPr>
            </w:pPr>
          </w:p>
        </w:tc>
      </w:tr>
    </w:tbl>
    <w:p w:rsidR="002B7512" w:rsidRDefault="002B7512" w:rsidP="002B7512">
      <w:pPr>
        <w:pStyle w:val="ProductList-Body"/>
        <w:ind w:left="180"/>
      </w:pPr>
      <w:r>
        <w:rPr>
          <w:vertAlign w:val="superscript"/>
        </w:rPr>
        <w:t>1</w:t>
      </w:r>
      <w:r>
        <w:t>Avec SA active</w:t>
      </w:r>
    </w:p>
    <w:p w:rsidR="002B7512" w:rsidRDefault="002B7512" w:rsidP="002B7512">
      <w:pPr>
        <w:pStyle w:val="ProductList-Body"/>
        <w:ind w:left="180"/>
      </w:pPr>
    </w:p>
    <w:p w:rsidR="002B7512" w:rsidRPr="00B942D8" w:rsidRDefault="002B7512" w:rsidP="002B7512">
      <w:pPr>
        <w:pStyle w:val="ProductList-Body"/>
        <w:ind w:left="180"/>
        <w:rPr>
          <w:b/>
          <w:color w:val="00188F"/>
        </w:rPr>
      </w:pPr>
      <w:r>
        <w:rPr>
          <w:b/>
          <w:color w:val="00188F"/>
        </w:rPr>
        <w:t>Attribution de licence</w:t>
      </w:r>
    </w:p>
    <w:p w:rsidR="002B7512" w:rsidRDefault="002B7512" w:rsidP="00912C01">
      <w:pPr>
        <w:pStyle w:val="ProductList-Body"/>
        <w:ind w:left="180"/>
      </w:pPr>
      <w:r>
        <w:t>Chaque SL Utilisateur Module Complémentaire doit être attribuée à un seul Utilisateur Éligible (tel que défini dans l</w:t>
      </w:r>
      <w:r w:rsidR="005A5B37">
        <w:t>’</w:t>
      </w:r>
      <w:r>
        <w:t>Accord de Mise en Œuvre Entreprise ou l</w:t>
      </w:r>
      <w:r w:rsidR="005A5B37">
        <w:t>’</w:t>
      </w:r>
      <w:r>
        <w:t>Accord de Mise en Œuvre de Solutions Éducation du client). Les SL Utilisateur Module Complémentaire peuvent être réattribuées à d</w:t>
      </w:r>
      <w:r w:rsidR="005A5B37">
        <w:t>’</w:t>
      </w:r>
      <w:r>
        <w:t>autres Utilisateurs Éligibles conformément aux Conditions des Services en Ligne dans le cadre des Licences en Volume Microsoft qui régissent la réattribution de licences des SL Utilisateur.</w:t>
      </w:r>
    </w:p>
    <w:p w:rsidR="002B7512" w:rsidRDefault="002B7512" w:rsidP="00912C01">
      <w:pPr>
        <w:pStyle w:val="ProductList-Body"/>
        <w:ind w:left="180"/>
      </w:pPr>
    </w:p>
    <w:p w:rsidR="002B7512" w:rsidRPr="00B942D8" w:rsidRDefault="002B7512" w:rsidP="009472AC">
      <w:pPr>
        <w:pStyle w:val="ProductList-Body"/>
        <w:ind w:left="180"/>
        <w:rPr>
          <w:b/>
          <w:color w:val="00188F"/>
        </w:rPr>
      </w:pPr>
      <w:r>
        <w:rPr>
          <w:b/>
          <w:color w:val="00188F"/>
        </w:rPr>
        <w:t>Droits d</w:t>
      </w:r>
      <w:r w:rsidR="005A5B37">
        <w:rPr>
          <w:b/>
          <w:color w:val="00188F"/>
        </w:rPr>
        <w:t>’</w:t>
      </w:r>
      <w:r>
        <w:rPr>
          <w:b/>
          <w:color w:val="00188F"/>
        </w:rPr>
        <w:t>utilisation</w:t>
      </w:r>
    </w:p>
    <w:p w:rsidR="002B7512" w:rsidRDefault="002B7512" w:rsidP="00535A01">
      <w:pPr>
        <w:pStyle w:val="ProductList-Body"/>
        <w:ind w:left="180"/>
      </w:pPr>
      <w:r>
        <w:t>Les droits d</w:t>
      </w:r>
      <w:r w:rsidR="005A5B37">
        <w:t>’</w:t>
      </w:r>
      <w:r>
        <w:t>utilisation sont définis dans les Conditions des Services en Ligne. Les droits d</w:t>
      </w:r>
      <w:r w:rsidR="005A5B37">
        <w:t>’</w:t>
      </w:r>
      <w:r>
        <w:t>utilisation acquis par l</w:t>
      </w:r>
      <w:r w:rsidR="005A5B37">
        <w:t>’</w:t>
      </w:r>
      <w:r>
        <w:t>achat desdites SL Utilisateur Module Complémentaire prennent fin à l</w:t>
      </w:r>
      <w:r w:rsidR="005A5B37">
        <w:t>’</w:t>
      </w:r>
      <w:r>
        <w:t>expiration de la SA pour la ou les Licences Éligibles ou au terme de la durée d</w:t>
      </w:r>
      <w:r w:rsidR="005A5B37">
        <w:t>’</w:t>
      </w:r>
      <w:r>
        <w:t>abonnement pour la SL Utilisateur Module Complémentaire, selon la première des deux dates. L</w:t>
      </w:r>
      <w:r w:rsidR="005A5B37">
        <w:t>’</w:t>
      </w:r>
      <w:r>
        <w:t>acquisition desdites SL Utilisateur Module Complémentaire n</w:t>
      </w:r>
      <w:r w:rsidR="005A5B37">
        <w:t>’</w:t>
      </w:r>
      <w:r>
        <w:t>a aucune incidence sur les droits d</w:t>
      </w:r>
      <w:r w:rsidR="005A5B37">
        <w:t>’</w:t>
      </w:r>
      <w:r>
        <w:t>utilisation des Licences Éligibles.</w:t>
      </w:r>
    </w:p>
    <w:p w:rsidR="002B7512" w:rsidRDefault="002B7512">
      <w:pPr>
        <w:pStyle w:val="ProductList-Body"/>
      </w:pPr>
      <w:r>
        <w:t xml:space="preserve"> </w:t>
      </w:r>
    </w:p>
    <w:p w:rsidR="002B7512" w:rsidRPr="00B942D8" w:rsidRDefault="002B7512">
      <w:pPr>
        <w:pStyle w:val="ProductList-Body"/>
        <w:rPr>
          <w:b/>
          <w:color w:val="00188F"/>
        </w:rPr>
      </w:pPr>
      <w:r>
        <w:rPr>
          <w:b/>
          <w:color w:val="00188F"/>
        </w:rPr>
        <w:t>Conditions à remplir pour l</w:t>
      </w:r>
      <w:r w:rsidR="005A5B37">
        <w:rPr>
          <w:b/>
          <w:color w:val="00188F"/>
        </w:rPr>
        <w:t>’</w:t>
      </w:r>
      <w:r>
        <w:rPr>
          <w:b/>
          <w:color w:val="00188F"/>
        </w:rPr>
        <w:t>achat</w:t>
      </w:r>
    </w:p>
    <w:p w:rsidR="002B7512" w:rsidRDefault="002B7512" w:rsidP="00447F5D">
      <w:pPr>
        <w:pStyle w:val="ProductList-Body"/>
      </w:pPr>
      <w:r>
        <w:t>Les clients doivent disposer d</w:t>
      </w:r>
      <w:r w:rsidR="005A5B37">
        <w:t>’</w:t>
      </w:r>
      <w:r>
        <w:t>un Accord de Mise en Œuvre Entreprise en vigueur avec SA active pour la ou les Licences Éligibles correspondantes. Il</w:t>
      </w:r>
      <w:r w:rsidR="00447F5D">
        <w:t> </w:t>
      </w:r>
      <w:r>
        <w:t>peut s</w:t>
      </w:r>
      <w:r w:rsidR="005A5B37">
        <w:t>’</w:t>
      </w:r>
      <w:r>
        <w:t>agir de Licences Éligibles par utilisateur ou par dispositif. Si la version du MBSA du client est antérieure à 2010, ce dernier doit signer les Conditions Générales Supplémentaires applicables aux Services en Ligne.</w:t>
      </w:r>
    </w:p>
    <w:p w:rsidR="002B7512" w:rsidRDefault="002B7512">
      <w:pPr>
        <w:pStyle w:val="ProductList-Body"/>
      </w:pPr>
    </w:p>
    <w:p w:rsidR="002B7512" w:rsidRPr="00B942D8" w:rsidRDefault="002B7512">
      <w:pPr>
        <w:pStyle w:val="ProductList-Body"/>
        <w:rPr>
          <w:b/>
          <w:color w:val="00188F"/>
        </w:rPr>
      </w:pPr>
      <w:r>
        <w:rPr>
          <w:b/>
          <w:color w:val="00188F"/>
        </w:rPr>
        <w:t>Restrictions d</w:t>
      </w:r>
      <w:r w:rsidR="005A5B37">
        <w:rPr>
          <w:b/>
          <w:color w:val="00188F"/>
        </w:rPr>
        <w:t>’</w:t>
      </w:r>
      <w:r>
        <w:rPr>
          <w:b/>
          <w:color w:val="00188F"/>
        </w:rPr>
        <w:t>achat</w:t>
      </w:r>
    </w:p>
    <w:p w:rsidR="002B7512" w:rsidRDefault="002B7512">
      <w:pPr>
        <w:pStyle w:val="ProductList-Body"/>
      </w:pPr>
      <w:r>
        <w:t>Il n</w:t>
      </w:r>
      <w:r w:rsidR="005A5B37">
        <w:t>’</w:t>
      </w:r>
      <w:r>
        <w:t>est possible d</w:t>
      </w:r>
      <w:r w:rsidR="005A5B37">
        <w:t>’</w:t>
      </w:r>
      <w:r>
        <w:t>acquérir qu</w:t>
      </w:r>
      <w:r w:rsidR="005A5B37">
        <w:t>’</w:t>
      </w:r>
      <w:r>
        <w:t>une seule SL Utilisateur Module Complémentaire pour chaque Licence Éligible (ou pour chaque ensemble de Licences Éligibles).</w:t>
      </w:r>
    </w:p>
    <w:p w:rsidR="002B7512" w:rsidRDefault="002B7512">
      <w:pPr>
        <w:pStyle w:val="ProductList-Body"/>
      </w:pPr>
    </w:p>
    <w:p w:rsidR="002B7512" w:rsidRDefault="002B7512">
      <w:pPr>
        <w:pStyle w:val="ProductList-Body"/>
      </w:pPr>
      <w:r>
        <w:t>Les clients peuvent acquérir des SL Utilisateur Module Complémentaire pour des utilisateurs ou dispositifs ajoutés au nombre d</w:t>
      </w:r>
      <w:r w:rsidR="005A5B37">
        <w:t>’</w:t>
      </w:r>
      <w:r>
        <w:t>utilisateurs ou de dispositifs couverts par l</w:t>
      </w:r>
      <w:r w:rsidR="005A5B37">
        <w:t>’</w:t>
      </w:r>
      <w:r>
        <w:t>Accord de Mise en Œuvre Entreprise entre deux régularisations (à savoir, en prévision de l</w:t>
      </w:r>
      <w:r w:rsidR="005A5B37">
        <w:t>’</w:t>
      </w:r>
      <w:r>
        <w:t>acquisition des licences éligibles), sous réserve de respecter les mêmes limitations (1 SL Utilisateur Module Complémentaire par licence éligible ou ensemble de licences éligibles).</w:t>
      </w:r>
    </w:p>
    <w:p w:rsidR="002B7512" w:rsidRDefault="002B7512">
      <w:pPr>
        <w:pStyle w:val="ProductList-Body"/>
      </w:pPr>
    </w:p>
    <w:p w:rsidR="002B7512" w:rsidRDefault="002B7512">
      <w:pPr>
        <w:pStyle w:val="ProductList-Body"/>
      </w:pPr>
      <w:r>
        <w:t>Les clients sous Contrat Campus et School peuvent acheter la Licence d</w:t>
      </w:r>
      <w:r w:rsidR="005A5B37">
        <w:t>’</w:t>
      </w:r>
      <w:r>
        <w:t>Abonnement Utilisateur correspondante pour Enterprise Mobility Suite</w:t>
      </w:r>
      <w:r>
        <w:fldChar w:fldCharType="begin"/>
      </w:r>
      <w:r>
        <w:instrText>XE "Enterprise Mobility Suite"</w:instrText>
      </w:r>
      <w:r>
        <w:fldChar w:fldCharType="end"/>
      </w:r>
      <w:r>
        <w:t xml:space="preserve"> afin de couvrir un nombre d</w:t>
      </w:r>
      <w:r w:rsidR="005A5B37">
        <w:t>’</w:t>
      </w:r>
      <w:r>
        <w:t xml:space="preserve">utilisateurs égal au nombre de PC Éligibles, dès lors que la couverture pour les licences éligibles est maintenue. </w:t>
      </w:r>
    </w:p>
    <w:p w:rsidR="002B7512" w:rsidRDefault="002B7512">
      <w:pPr>
        <w:pStyle w:val="ProductList-Body"/>
      </w:pPr>
    </w:p>
    <w:p w:rsidR="002B7512" w:rsidRPr="00B942D8" w:rsidRDefault="002B7512">
      <w:pPr>
        <w:pStyle w:val="ProductList-Body"/>
        <w:rPr>
          <w:b/>
          <w:color w:val="00188F"/>
        </w:rPr>
      </w:pPr>
      <w:r>
        <w:rPr>
          <w:b/>
          <w:color w:val="00188F"/>
        </w:rPr>
        <w:t>Commandes de régularisation</w:t>
      </w:r>
    </w:p>
    <w:p w:rsidR="002B7512" w:rsidRDefault="002B7512">
      <w:pPr>
        <w:pStyle w:val="ProductList-Body"/>
      </w:pPr>
      <w:r>
        <w:t>Les SL Utilisateur Module Complémentaire ne sont pas des Produits Entreprise ni des Services en Ligne Entreprise. Elles ne peuvent pas être utilisées pour satisfaire aux exigences d</w:t>
      </w:r>
      <w:r w:rsidR="005A5B37">
        <w:t>’</w:t>
      </w:r>
      <w:r>
        <w:t>un Accord de Mise en Œuvre Entreprise couvrant l</w:t>
      </w:r>
      <w:r w:rsidR="005A5B37">
        <w:t>’</w:t>
      </w:r>
      <w:r>
        <w:t>Ensemble de l</w:t>
      </w:r>
      <w:r w:rsidR="005A5B37">
        <w:t>’</w:t>
      </w:r>
      <w:r>
        <w:t>Entreprise.</w:t>
      </w:r>
    </w:p>
    <w:p w:rsidR="002B7512" w:rsidRDefault="002B7512">
      <w:pPr>
        <w:pStyle w:val="ProductList-Body"/>
      </w:pPr>
    </w:p>
    <w:p w:rsidR="002B7512" w:rsidRPr="0014192B" w:rsidRDefault="002B7512">
      <w:pPr>
        <w:pStyle w:val="ProductList-Body"/>
        <w:rPr>
          <w:b/>
          <w:color w:val="00188F"/>
        </w:rPr>
      </w:pPr>
      <w:r>
        <w:rPr>
          <w:b/>
          <w:color w:val="00188F"/>
        </w:rPr>
        <w:t>Réattribution de licence</w:t>
      </w:r>
    </w:p>
    <w:p w:rsidR="002B7512" w:rsidRDefault="002B7512">
      <w:pPr>
        <w:pStyle w:val="ProductList-Body"/>
      </w:pPr>
      <w:r>
        <w:t>Les clients sont autorisés à réattribuer des licences Enterprise Mobility Suite</w:t>
      </w:r>
      <w:r>
        <w:fldChar w:fldCharType="begin"/>
      </w:r>
      <w:r>
        <w:instrText>XE "Azure Active Directory Premium"</w:instrText>
      </w:r>
      <w:r>
        <w:fldChar w:fldCharType="end"/>
      </w:r>
      <w:r>
        <w:t>, mais pas à court terme (c</w:t>
      </w:r>
      <w:r w:rsidR="005A5B37">
        <w:t>’</w:t>
      </w:r>
      <w:r>
        <w:t>est-à-dire, pas dans les quatre-vingt-dix (90) jours après la dernière attribution).</w:t>
      </w:r>
    </w:p>
    <w:p w:rsidR="002B7512" w:rsidRPr="00585A48" w:rsidRDefault="00C857CA">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87233A" w:rsidRDefault="0087233A" w:rsidP="0087233A">
      <w:pPr>
        <w:pStyle w:val="ProductList-Offering2Heading"/>
        <w:pBdr>
          <w:bottom w:val="none" w:sz="0" w:space="0" w:color="auto"/>
        </w:pBdr>
        <w:outlineLvl w:val="2"/>
      </w:pPr>
    </w:p>
    <w:p w:rsidR="0087233A" w:rsidRDefault="0087233A" w:rsidP="0087233A">
      <w:pPr>
        <w:pStyle w:val="ProductList-Offering2Heading"/>
        <w:pBdr>
          <w:bottom w:val="none" w:sz="0" w:space="0" w:color="auto"/>
        </w:pBdr>
        <w:outlineLvl w:val="2"/>
      </w:pPr>
    </w:p>
    <w:p w:rsidR="00B7044F" w:rsidRDefault="00B7044F" w:rsidP="00B7044F">
      <w:pPr>
        <w:pStyle w:val="ProductList-Offering2Heading"/>
        <w:outlineLvl w:val="2"/>
      </w:pPr>
      <w:r>
        <w:tab/>
      </w:r>
      <w:bookmarkStart w:id="975" w:name="_Toc402272716"/>
      <w:r>
        <w:t xml:space="preserve">Azure Active Directory </w:t>
      </w:r>
      <w:r>
        <w:rPr>
          <w:b w:val="0"/>
        </w:rPr>
        <w:t>(Plan)</w:t>
      </w:r>
      <w:bookmarkEnd w:id="9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2B6E36" w:rsidTr="004D2E79">
        <w:trPr>
          <w:cantSplit/>
          <w:tblHeader/>
        </w:trPr>
        <w:tc>
          <w:tcPr>
            <w:tcW w:w="3367" w:type="dxa"/>
            <w:tcBorders>
              <w:bottom w:val="nil"/>
            </w:tcBorders>
            <w:shd w:val="clear" w:color="auto" w:fill="00188F"/>
          </w:tcPr>
          <w:p w:rsidR="002B6E36" w:rsidRPr="00EE0836" w:rsidRDefault="002B6E36"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2B6E36" w:rsidRPr="00A845AF" w:rsidRDefault="002B6E36"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39" w:type="dxa"/>
            <w:tcBorders>
              <w:left w:val="single" w:sz="12" w:space="0" w:color="FFFFFF" w:themeColor="background1"/>
            </w:tcBorders>
            <w:shd w:val="clear" w:color="auto" w:fill="00188F"/>
            <w:vAlign w:val="center"/>
          </w:tcPr>
          <w:p w:rsidR="002B6E36" w:rsidRPr="00A845AF" w:rsidRDefault="002B6E36"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2B6E36" w:rsidRPr="00A845AF" w:rsidRDefault="002B6E36"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2B6E36" w:rsidRPr="00A845AF" w:rsidRDefault="002B6E36"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2B6E36" w:rsidRPr="00A845AF" w:rsidRDefault="002B6E36"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2B6E36" w:rsidRPr="00A845AF" w:rsidRDefault="002B6E36"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2B6E36" w:rsidRPr="00A845AF" w:rsidRDefault="002B6E36"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2B6E36" w:rsidRPr="00A845AF" w:rsidRDefault="002B6E36"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2B6E36" w:rsidRPr="00A845AF" w:rsidRDefault="002B6E36"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2B6E36" w:rsidRPr="00A845AF" w:rsidRDefault="002B6E36"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D2E79" w:rsidTr="0069008C">
        <w:trPr>
          <w:cantSplit/>
          <w:tblHeader/>
        </w:trPr>
        <w:tc>
          <w:tcPr>
            <w:tcW w:w="3367" w:type="dxa"/>
            <w:tcBorders>
              <w:top w:val="nil"/>
              <w:left w:val="nil"/>
              <w:bottom w:val="nil"/>
              <w:right w:val="nil"/>
            </w:tcBorders>
          </w:tcPr>
          <w:p w:rsidR="004D2E79" w:rsidRDefault="004D2E79" w:rsidP="00500791">
            <w:pPr>
              <w:pStyle w:val="ProductList-Offering2"/>
            </w:pPr>
            <w:bookmarkStart w:id="976" w:name="_Toc402272717"/>
            <w:r>
              <w:t>Azure Active Directory Basic</w:t>
            </w:r>
            <w:bookmarkEnd w:id="976"/>
            <w:r>
              <w:fldChar w:fldCharType="begin"/>
            </w:r>
            <w:r>
              <w:instrText>XE "Azure Active Directory Basic"</w:instrText>
            </w:r>
            <w:r>
              <w:fldChar w:fldCharType="end"/>
            </w:r>
          </w:p>
        </w:tc>
        <w:tc>
          <w:tcPr>
            <w:tcW w:w="738" w:type="dxa"/>
            <w:tcBorders>
              <w:top w:val="nil"/>
              <w:left w:val="nil"/>
              <w:bottom w:val="nil"/>
              <w:right w:val="nil"/>
            </w:tcBorders>
            <w:vAlign w:val="center"/>
          </w:tcPr>
          <w:p w:rsidR="004D2E79" w:rsidRDefault="004D2E79"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4D2E79" w:rsidRDefault="004D2E79" w:rsidP="00500791">
            <w:pPr>
              <w:pStyle w:val="ProductList-OfferingBody"/>
              <w:ind w:left="-113"/>
              <w:jc w:val="center"/>
            </w:pPr>
            <w:r>
              <w:t>1</w:t>
            </w:r>
          </w:p>
        </w:tc>
        <w:tc>
          <w:tcPr>
            <w:tcW w:w="739" w:type="dxa"/>
            <w:shd w:val="clear" w:color="auto" w:fill="70AD47" w:themeFill="accent6"/>
            <w:vAlign w:val="center"/>
          </w:tcPr>
          <w:p w:rsidR="004D2E79" w:rsidRPr="00A845AF" w:rsidRDefault="004D2E7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4D2E79" w:rsidRPr="00A845AF" w:rsidRDefault="004D2E79" w:rsidP="00A96404">
            <w:pPr>
              <w:pStyle w:val="ProductList-OfferingBody"/>
              <w:ind w:left="-113"/>
              <w:jc w:val="center"/>
            </w:pPr>
          </w:p>
        </w:tc>
        <w:tc>
          <w:tcPr>
            <w:tcW w:w="739" w:type="dxa"/>
            <w:shd w:val="clear" w:color="auto" w:fill="BFBFBF" w:themeFill="background1" w:themeFillShade="BF"/>
            <w:vAlign w:val="center"/>
          </w:tcPr>
          <w:p w:rsidR="004D2E79" w:rsidRDefault="004D2E79" w:rsidP="00A96404">
            <w:pPr>
              <w:pStyle w:val="ProductList-OfferingBody"/>
              <w:ind w:left="-113"/>
              <w:jc w:val="center"/>
            </w:pPr>
          </w:p>
        </w:tc>
        <w:tc>
          <w:tcPr>
            <w:tcW w:w="738" w:type="dxa"/>
            <w:shd w:val="clear" w:color="auto" w:fill="BFBFBF" w:themeFill="background1" w:themeFillShade="BF"/>
            <w:vAlign w:val="center"/>
          </w:tcPr>
          <w:p w:rsidR="004D2E79" w:rsidRDefault="004D2E79" w:rsidP="00A96404">
            <w:pPr>
              <w:pStyle w:val="ProductList-OfferingBody"/>
              <w:ind w:left="-113"/>
              <w:jc w:val="center"/>
            </w:pPr>
          </w:p>
        </w:tc>
        <w:tc>
          <w:tcPr>
            <w:tcW w:w="739" w:type="dxa"/>
            <w:shd w:val="clear" w:color="auto" w:fill="BFBFBF" w:themeFill="background1" w:themeFillShade="BF"/>
            <w:vAlign w:val="center"/>
          </w:tcPr>
          <w:p w:rsidR="004D2E79" w:rsidRDefault="004D2E79" w:rsidP="00A96404">
            <w:pPr>
              <w:pStyle w:val="ProductList-OfferingBody"/>
              <w:ind w:left="-113"/>
              <w:jc w:val="center"/>
            </w:pPr>
          </w:p>
        </w:tc>
        <w:tc>
          <w:tcPr>
            <w:tcW w:w="739" w:type="dxa"/>
            <w:shd w:val="clear" w:color="auto" w:fill="BFBFBF" w:themeFill="background1" w:themeFillShade="BF"/>
            <w:vAlign w:val="center"/>
          </w:tcPr>
          <w:p w:rsidR="004D2E79" w:rsidRDefault="004D2E79" w:rsidP="00A96404">
            <w:pPr>
              <w:pStyle w:val="ProductList-OfferingBody"/>
              <w:ind w:left="-113"/>
              <w:jc w:val="center"/>
            </w:pPr>
          </w:p>
        </w:tc>
        <w:tc>
          <w:tcPr>
            <w:tcW w:w="739" w:type="dxa"/>
            <w:shd w:val="clear" w:color="auto" w:fill="BFBFBF" w:themeFill="background1" w:themeFillShade="BF"/>
            <w:vAlign w:val="center"/>
          </w:tcPr>
          <w:p w:rsidR="004D2E79" w:rsidRDefault="004D2E79" w:rsidP="00A96404">
            <w:pPr>
              <w:pStyle w:val="ProductList-OfferingBody"/>
              <w:ind w:left="-113"/>
              <w:jc w:val="center"/>
            </w:pPr>
          </w:p>
        </w:tc>
        <w:tc>
          <w:tcPr>
            <w:tcW w:w="784" w:type="dxa"/>
            <w:shd w:val="clear" w:color="auto" w:fill="70AD47" w:themeFill="accent6"/>
            <w:vAlign w:val="center"/>
          </w:tcPr>
          <w:p w:rsidR="004D2E79" w:rsidRPr="00A845AF" w:rsidRDefault="004D2E7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D2E79" w:rsidTr="004D2E79">
        <w:trPr>
          <w:cantSplit/>
          <w:tblHeader/>
        </w:trPr>
        <w:tc>
          <w:tcPr>
            <w:tcW w:w="3367" w:type="dxa"/>
            <w:tcBorders>
              <w:top w:val="nil"/>
              <w:left w:val="nil"/>
              <w:bottom w:val="nil"/>
              <w:right w:val="nil"/>
            </w:tcBorders>
          </w:tcPr>
          <w:p w:rsidR="004D2E79" w:rsidRDefault="004D2E79" w:rsidP="00500791">
            <w:pPr>
              <w:pStyle w:val="ProductList-Offering2"/>
            </w:pPr>
            <w:bookmarkStart w:id="977" w:name="_Toc402272718"/>
            <w:r>
              <w:t>Azure Active Directory Premium</w:t>
            </w:r>
            <w:bookmarkEnd w:id="977"/>
            <w:r>
              <w:fldChar w:fldCharType="begin"/>
            </w:r>
            <w:r>
              <w:instrText>XE "Azure Active Directory Premium"</w:instrText>
            </w:r>
            <w:r>
              <w:fldChar w:fldCharType="end"/>
            </w:r>
          </w:p>
        </w:tc>
        <w:tc>
          <w:tcPr>
            <w:tcW w:w="738" w:type="dxa"/>
            <w:tcBorders>
              <w:top w:val="nil"/>
              <w:left w:val="nil"/>
              <w:bottom w:val="nil"/>
              <w:right w:val="nil"/>
            </w:tcBorders>
            <w:vAlign w:val="center"/>
          </w:tcPr>
          <w:p w:rsidR="004D2E79" w:rsidRDefault="004D2E79"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4D2E79" w:rsidRDefault="004D2E79" w:rsidP="00500791">
            <w:pPr>
              <w:pStyle w:val="ProductList-OfferingBody"/>
              <w:ind w:left="-113"/>
              <w:jc w:val="center"/>
            </w:pPr>
            <w:r>
              <w:t>1</w:t>
            </w:r>
          </w:p>
        </w:tc>
        <w:tc>
          <w:tcPr>
            <w:tcW w:w="739" w:type="dxa"/>
            <w:shd w:val="clear" w:color="auto" w:fill="70AD47" w:themeFill="accent6"/>
            <w:vAlign w:val="center"/>
          </w:tcPr>
          <w:p w:rsidR="004D2E79" w:rsidRPr="00A845AF" w:rsidRDefault="004D2E7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4D2E79" w:rsidRPr="00A845AF" w:rsidRDefault="004D2E7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4D2E79" w:rsidRDefault="004D2E79" w:rsidP="00A96404">
            <w:pPr>
              <w:pStyle w:val="ProductList-OfferingBody"/>
              <w:ind w:left="-113"/>
              <w:jc w:val="center"/>
            </w:pPr>
          </w:p>
        </w:tc>
        <w:tc>
          <w:tcPr>
            <w:tcW w:w="738" w:type="dxa"/>
            <w:shd w:val="clear" w:color="auto" w:fill="BFBFBF" w:themeFill="background1" w:themeFillShade="BF"/>
            <w:vAlign w:val="center"/>
          </w:tcPr>
          <w:p w:rsidR="004D2E79" w:rsidRDefault="004D2E79" w:rsidP="00A96404">
            <w:pPr>
              <w:pStyle w:val="ProductList-OfferingBody"/>
              <w:ind w:left="-113"/>
              <w:jc w:val="center"/>
            </w:pPr>
          </w:p>
        </w:tc>
        <w:tc>
          <w:tcPr>
            <w:tcW w:w="739" w:type="dxa"/>
            <w:shd w:val="clear" w:color="auto" w:fill="BFBFBF" w:themeFill="background1" w:themeFillShade="BF"/>
            <w:vAlign w:val="center"/>
          </w:tcPr>
          <w:p w:rsidR="004D2E79" w:rsidRDefault="004D2E79" w:rsidP="00A96404">
            <w:pPr>
              <w:pStyle w:val="ProductList-OfferingBody"/>
              <w:ind w:left="-113"/>
              <w:jc w:val="center"/>
            </w:pPr>
          </w:p>
        </w:tc>
        <w:tc>
          <w:tcPr>
            <w:tcW w:w="739" w:type="dxa"/>
            <w:shd w:val="clear" w:color="auto" w:fill="BFBFBF" w:themeFill="background1" w:themeFillShade="BF"/>
            <w:vAlign w:val="center"/>
          </w:tcPr>
          <w:p w:rsidR="004D2E79" w:rsidRDefault="004D2E79" w:rsidP="00A96404">
            <w:pPr>
              <w:pStyle w:val="ProductList-OfferingBody"/>
              <w:ind w:left="-113"/>
              <w:jc w:val="center"/>
            </w:pPr>
          </w:p>
        </w:tc>
        <w:tc>
          <w:tcPr>
            <w:tcW w:w="739" w:type="dxa"/>
            <w:shd w:val="clear" w:color="auto" w:fill="BFBFBF" w:themeFill="background1" w:themeFillShade="BF"/>
            <w:vAlign w:val="center"/>
          </w:tcPr>
          <w:p w:rsidR="004D2E79" w:rsidRDefault="004D2E79" w:rsidP="00A96404">
            <w:pPr>
              <w:pStyle w:val="ProductList-OfferingBody"/>
              <w:ind w:left="-113"/>
              <w:jc w:val="center"/>
            </w:pPr>
          </w:p>
        </w:tc>
        <w:tc>
          <w:tcPr>
            <w:tcW w:w="784" w:type="dxa"/>
            <w:shd w:val="clear" w:color="auto" w:fill="70AD47" w:themeFill="accent6"/>
            <w:vAlign w:val="center"/>
          </w:tcPr>
          <w:p w:rsidR="004D2E79" w:rsidRPr="00A845AF" w:rsidRDefault="004D2E79"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B7044F" w:rsidRPr="00546FE2" w:rsidRDefault="00B7044F" w:rsidP="00B7044F">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170"/>
        <w:gridCol w:w="3958"/>
      </w:tblGrid>
      <w:tr w:rsidR="00B7044F" w:rsidTr="00052031">
        <w:tc>
          <w:tcPr>
            <w:tcW w:w="3596" w:type="dxa"/>
          </w:tcPr>
          <w:p w:rsidR="00B7044F" w:rsidRDefault="00B7044F" w:rsidP="00500791">
            <w:pPr>
              <w:pStyle w:val="ProductList-Body"/>
              <w:spacing w:before="20" w:after="20"/>
              <w:rPr>
                <w:b/>
              </w:rPr>
            </w:pPr>
            <w:r>
              <w:t xml:space="preserve">Éligible à réduction : </w:t>
            </w:r>
            <w:r w:rsidR="007801D9">
              <w:rPr>
                <w:b/>
              </w:rPr>
              <w:t>Toutes</w:t>
            </w:r>
            <w:r>
              <w:rPr>
                <w:b/>
              </w:rPr>
              <w:t xml:space="preserve"> les éditions</w:t>
            </w:r>
          </w:p>
          <w:p w:rsidR="00B7044F" w:rsidRDefault="00B7044F" w:rsidP="00500791">
            <w:pPr>
              <w:pStyle w:val="ProductList-Body"/>
              <w:spacing w:before="20" w:after="20"/>
            </w:pPr>
            <w:r>
              <w:t xml:space="preserve">Éligible à réduction (SCE) : </w:t>
            </w:r>
            <w:r w:rsidR="007801D9">
              <w:rPr>
                <w:b/>
              </w:rPr>
              <w:t>Toutes</w:t>
            </w:r>
            <w:r>
              <w:rPr>
                <w:b/>
              </w:rPr>
              <w:t xml:space="preserve"> les éditions</w:t>
            </w:r>
          </w:p>
        </w:tc>
        <w:tc>
          <w:tcPr>
            <w:tcW w:w="3199" w:type="dxa"/>
          </w:tcPr>
          <w:p w:rsidR="00B7044F" w:rsidRDefault="00B7044F" w:rsidP="00500791">
            <w:pPr>
              <w:pStyle w:val="ProductList-Body"/>
              <w:spacing w:before="20" w:after="20"/>
            </w:pPr>
            <w:r>
              <w:t xml:space="preserve">Groupe de Produits : </w:t>
            </w:r>
            <w:r>
              <w:rPr>
                <w:b/>
              </w:rPr>
              <w:t>Serveur</w:t>
            </w:r>
          </w:p>
        </w:tc>
        <w:tc>
          <w:tcPr>
            <w:tcW w:w="3995" w:type="dxa"/>
          </w:tcPr>
          <w:p w:rsidR="00B7044F" w:rsidRDefault="00B7044F" w:rsidP="00500791">
            <w:pPr>
              <w:pStyle w:val="ProductList-Body"/>
              <w:spacing w:before="20" w:after="20"/>
            </w:pPr>
            <w:r>
              <w:t>Éligible à l</w:t>
            </w:r>
            <w:r w:rsidR="005A5B37">
              <w:t>’</w:t>
            </w:r>
            <w:r>
              <w:t xml:space="preserve">extension de durée : </w:t>
            </w:r>
            <w:r w:rsidR="007801D9">
              <w:rPr>
                <w:b/>
              </w:rPr>
              <w:t>Toutes</w:t>
            </w:r>
            <w:r>
              <w:rPr>
                <w:b/>
              </w:rPr>
              <w:t xml:space="preserve"> les éditions</w:t>
            </w:r>
          </w:p>
        </w:tc>
      </w:tr>
    </w:tbl>
    <w:p w:rsidR="00B7044F" w:rsidRPr="00782C7B" w:rsidRDefault="00B7044F" w:rsidP="00B7044F">
      <w:pPr>
        <w:pStyle w:val="ProductList-Body"/>
        <w:shd w:val="clear" w:color="auto" w:fill="D9D9D9" w:themeFill="background1" w:themeFillShade="D9"/>
        <w:spacing w:before="120" w:after="120"/>
        <w:rPr>
          <w:b/>
        </w:rPr>
      </w:pPr>
      <w:r>
        <w:rPr>
          <w:b/>
        </w:rPr>
        <w:t>Informations supplémentaires</w:t>
      </w:r>
    </w:p>
    <w:p w:rsidR="00B7044F" w:rsidRDefault="00B7044F" w:rsidP="00B7044F">
      <w:pPr>
        <w:pStyle w:val="ProductList-Body"/>
      </w:pPr>
      <w:r>
        <w:t>Les clients des Services Microsoft Azure Active Directory Basic peuvent utiliser la fonctionnalité SSO (authentification unique) pour pré-intégrer jusqu</w:t>
      </w:r>
      <w:r w:rsidR="005A5B37">
        <w:t>’</w:t>
      </w:r>
      <w:r>
        <w:t>à 10 Applications SAAS / Applications Personnalisées par utilisateur.</w:t>
      </w:r>
    </w:p>
    <w:p w:rsidR="00B7044F" w:rsidRPr="00546FE2" w:rsidRDefault="00B7044F" w:rsidP="00B7044F">
      <w:pPr>
        <w:pStyle w:val="ProductList-Body"/>
        <w:rPr>
          <w:sz w:val="14"/>
          <w:szCs w:val="20"/>
        </w:rPr>
      </w:pPr>
    </w:p>
    <w:p w:rsidR="00B7044F" w:rsidRDefault="00B7044F" w:rsidP="00B7044F">
      <w:pPr>
        <w:pStyle w:val="ProductList-Body"/>
      </w:pPr>
      <w:r>
        <w:t>Les clients sont autorisés à réattribuer des licences Azure Active Directory, mais pas à court terme (c</w:t>
      </w:r>
      <w:r w:rsidR="005A5B37">
        <w:t>’</w:t>
      </w:r>
      <w:r>
        <w:t>est-à-dire, pas dans les quatre-vingt-dix (90) jours après la dernière attribution).</w:t>
      </w:r>
    </w:p>
    <w:p w:rsidR="00B7044F" w:rsidRDefault="00C857CA" w:rsidP="00B7044F">
      <w:pPr>
        <w:pStyle w:val="ProductList-Body"/>
        <w:shd w:val="clear" w:color="auto" w:fill="A6A6A6" w:themeFill="background1" w:themeFillShade="A6"/>
        <w:spacing w:before="120" w:after="240"/>
        <w:jc w:val="right"/>
        <w:rPr>
          <w:rStyle w:val="Hyperlink"/>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B7044F" w:rsidRPr="00140A95" w:rsidRDefault="00B7044F" w:rsidP="00B7044F">
      <w:pPr>
        <w:pStyle w:val="ProductList-Offering2Heading"/>
        <w:outlineLvl w:val="2"/>
        <w:rPr>
          <w:b w:val="0"/>
        </w:rPr>
      </w:pPr>
      <w:r>
        <w:tab/>
      </w:r>
      <w:bookmarkStart w:id="978" w:name="_Toc402272719"/>
      <w:r>
        <w:t xml:space="preserve">Azure Rights Management Service </w:t>
      </w:r>
      <w:r>
        <w:rPr>
          <w:b w:val="0"/>
        </w:rPr>
        <w:t>(Plan)</w:t>
      </w:r>
      <w:bookmarkEnd w:id="978"/>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A312F7" w:rsidTr="00A312F7">
        <w:trPr>
          <w:cantSplit/>
          <w:tblHeader/>
        </w:trPr>
        <w:tc>
          <w:tcPr>
            <w:tcW w:w="3382" w:type="dxa"/>
            <w:tcBorders>
              <w:bottom w:val="nil"/>
            </w:tcBorders>
            <w:shd w:val="clear" w:color="auto" w:fill="00188F"/>
          </w:tcPr>
          <w:p w:rsidR="00A312F7" w:rsidRPr="00EE0836" w:rsidRDefault="00A312F7" w:rsidP="00500791">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A312F7" w:rsidRPr="00EE0836" w:rsidRDefault="00A312F7" w:rsidP="00500791">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A312F7" w:rsidRPr="00A845AF" w:rsidRDefault="00A312F7"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A312F7" w:rsidRPr="00A845AF" w:rsidRDefault="00A312F7"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A312F7" w:rsidRPr="00A845AF" w:rsidRDefault="00A312F7"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A312F7" w:rsidRPr="00A845AF" w:rsidRDefault="00A312F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A312F7" w:rsidRPr="00A845AF" w:rsidRDefault="00A312F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A312F7" w:rsidRPr="00A845AF" w:rsidRDefault="00A312F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A312F7" w:rsidRPr="00A845AF" w:rsidRDefault="00A312F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A312F7" w:rsidRPr="00A845AF" w:rsidRDefault="00A312F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69" w:type="dxa"/>
            <w:shd w:val="clear" w:color="auto" w:fill="00188F"/>
            <w:vAlign w:val="center"/>
          </w:tcPr>
          <w:p w:rsidR="00A312F7" w:rsidRPr="00A845AF" w:rsidRDefault="00A312F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312F7" w:rsidTr="00A312F7">
        <w:trPr>
          <w:cantSplit/>
          <w:tblHeader/>
        </w:trPr>
        <w:tc>
          <w:tcPr>
            <w:tcW w:w="3382" w:type="dxa"/>
            <w:tcBorders>
              <w:top w:val="nil"/>
              <w:left w:val="nil"/>
              <w:bottom w:val="dashSmallGap" w:sz="4" w:space="0" w:color="BFBFBF" w:themeColor="background1" w:themeShade="BF"/>
              <w:right w:val="nil"/>
            </w:tcBorders>
          </w:tcPr>
          <w:p w:rsidR="00A312F7" w:rsidRDefault="00A312F7" w:rsidP="00500791">
            <w:pPr>
              <w:pStyle w:val="ProductList-Offering2"/>
            </w:pPr>
            <w:bookmarkStart w:id="979" w:name="_Toc402272720"/>
            <w:r>
              <w:t>Azure Rights Management</w:t>
            </w:r>
            <w:r>
              <w:fldChar w:fldCharType="begin"/>
            </w:r>
            <w:r>
              <w:instrText>XE "Azure Rights Management"</w:instrText>
            </w:r>
            <w:r>
              <w:fldChar w:fldCharType="end"/>
            </w:r>
            <w:r>
              <w:t xml:space="preserve"> (SL Utilisateur)</w:t>
            </w:r>
            <w:bookmarkEnd w:id="979"/>
          </w:p>
        </w:tc>
        <w:tc>
          <w:tcPr>
            <w:tcW w:w="738" w:type="dxa"/>
            <w:tcBorders>
              <w:top w:val="nil"/>
              <w:left w:val="nil"/>
              <w:bottom w:val="dashSmallGap" w:sz="4" w:space="0" w:color="BFBFBF" w:themeColor="background1" w:themeShade="BF"/>
              <w:right w:val="nil"/>
            </w:tcBorders>
            <w:vAlign w:val="center"/>
          </w:tcPr>
          <w:p w:rsidR="00A312F7" w:rsidRDefault="00A312F7"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312F7" w:rsidRDefault="00A312F7" w:rsidP="00500791">
            <w:pPr>
              <w:pStyle w:val="ProductList-OfferingBody"/>
              <w:ind w:left="-113"/>
              <w:jc w:val="center"/>
            </w:pPr>
          </w:p>
        </w:tc>
        <w:tc>
          <w:tcPr>
            <w:tcW w:w="739" w:type="dxa"/>
            <w:shd w:val="clear" w:color="auto" w:fill="70AD47" w:themeFill="accent6"/>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39" w:type="dxa"/>
            <w:shd w:val="clear" w:color="auto" w:fill="70AD47" w:themeFill="accent6"/>
            <w:vAlign w:val="center"/>
          </w:tcPr>
          <w:p w:rsidR="00A312F7" w:rsidRDefault="00A312F7" w:rsidP="00A96404">
            <w:pPr>
              <w:pStyle w:val="ProductList-OfferingBody"/>
              <w:ind w:left="-113"/>
              <w:jc w:val="center"/>
            </w:pPr>
          </w:p>
        </w:tc>
        <w:tc>
          <w:tcPr>
            <w:tcW w:w="738" w:type="dxa"/>
            <w:shd w:val="clear" w:color="auto" w:fill="BFBFBF" w:themeFill="background1" w:themeFillShade="BF"/>
            <w:vAlign w:val="center"/>
          </w:tcPr>
          <w:p w:rsidR="00A312F7" w:rsidRDefault="00A312F7" w:rsidP="00A96404">
            <w:pPr>
              <w:pStyle w:val="ProductList-OfferingBody"/>
              <w:ind w:left="-113"/>
              <w:jc w:val="center"/>
            </w:pP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69" w:type="dxa"/>
            <w:shd w:val="clear" w:color="auto" w:fill="70AD47" w:themeFill="accent6"/>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312F7" w:rsidTr="00A312F7">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A312F7" w:rsidRDefault="00A312F7" w:rsidP="00500791">
            <w:pPr>
              <w:pStyle w:val="ProductList-Offering2"/>
            </w:pPr>
            <w:bookmarkStart w:id="980" w:name="_Toc402272721"/>
            <w:r>
              <w:t>Azure Rights Management A</w:t>
            </w:r>
            <w:r>
              <w:fldChar w:fldCharType="begin"/>
            </w:r>
            <w:r>
              <w:instrText>XE " Azure Rights Management A"</w:instrText>
            </w:r>
            <w:r>
              <w:fldChar w:fldCharType="end"/>
            </w:r>
            <w:r>
              <w:t xml:space="preserve"> (SL Utilisateur)</w:t>
            </w:r>
            <w:bookmarkEnd w:id="9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312F7" w:rsidRDefault="00A312F7"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A312F7" w:rsidRDefault="00A312F7" w:rsidP="00500791">
            <w:pPr>
              <w:pStyle w:val="ProductList-OfferingBody"/>
              <w:ind w:left="-113"/>
              <w:jc w:val="center"/>
            </w:pPr>
            <w:r>
              <w:t>1</w:t>
            </w: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39" w:type="dxa"/>
            <w:shd w:val="clear" w:color="auto" w:fill="70AD47" w:themeFill="accent6"/>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38" w:type="dxa"/>
            <w:shd w:val="clear" w:color="auto" w:fill="BFBFBF" w:themeFill="background1" w:themeFillShade="BF"/>
            <w:vAlign w:val="center"/>
          </w:tcPr>
          <w:p w:rsidR="00A312F7" w:rsidRDefault="00A312F7" w:rsidP="00A96404">
            <w:pPr>
              <w:pStyle w:val="ProductList-OfferingBody"/>
              <w:ind w:left="-113"/>
              <w:jc w:val="center"/>
            </w:pP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69" w:type="dxa"/>
            <w:shd w:val="clear" w:color="auto" w:fill="BFBFBF" w:themeFill="background1" w:themeFillShade="BF"/>
            <w:vAlign w:val="center"/>
          </w:tcPr>
          <w:p w:rsidR="00A312F7" w:rsidRDefault="00A312F7" w:rsidP="00A96404">
            <w:pPr>
              <w:pStyle w:val="ProductList-OfferingBody"/>
              <w:ind w:left="-113"/>
              <w:jc w:val="center"/>
            </w:pPr>
          </w:p>
        </w:tc>
      </w:tr>
      <w:tr w:rsidR="00A312F7" w:rsidTr="00A312F7">
        <w:trPr>
          <w:cantSplit/>
          <w:tblHeader/>
        </w:trPr>
        <w:tc>
          <w:tcPr>
            <w:tcW w:w="3382" w:type="dxa"/>
            <w:tcBorders>
              <w:top w:val="dashSmallGap" w:sz="4" w:space="0" w:color="BFBFBF" w:themeColor="background1" w:themeShade="BF"/>
              <w:left w:val="nil"/>
              <w:bottom w:val="nil"/>
              <w:right w:val="nil"/>
            </w:tcBorders>
          </w:tcPr>
          <w:p w:rsidR="00A312F7" w:rsidRDefault="00A312F7" w:rsidP="00500791">
            <w:pPr>
              <w:pStyle w:val="ProductList-Offering2"/>
            </w:pPr>
            <w:bookmarkStart w:id="981" w:name="_Toc402272722"/>
            <w:r>
              <w:t>Module Complémentaire Azure Rights Management</w:t>
            </w:r>
            <w:r>
              <w:fldChar w:fldCharType="begin"/>
            </w:r>
            <w:r>
              <w:instrText>XE " Module Complémentaire Azure Rights Management"</w:instrText>
            </w:r>
            <w:r>
              <w:fldChar w:fldCharType="end"/>
            </w:r>
            <w:r>
              <w:t xml:space="preserve"> (SL Utilisateur)</w:t>
            </w:r>
            <w:bookmarkEnd w:id="981"/>
          </w:p>
        </w:tc>
        <w:tc>
          <w:tcPr>
            <w:tcW w:w="738" w:type="dxa"/>
            <w:tcBorders>
              <w:top w:val="dashSmallGap" w:sz="4" w:space="0" w:color="BFBFBF" w:themeColor="background1" w:themeShade="BF"/>
              <w:left w:val="nil"/>
              <w:bottom w:val="nil"/>
              <w:right w:val="nil"/>
            </w:tcBorders>
            <w:vAlign w:val="center"/>
          </w:tcPr>
          <w:p w:rsidR="00A312F7" w:rsidRDefault="00A312F7"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312F7" w:rsidRDefault="00A312F7" w:rsidP="00500791">
            <w:pPr>
              <w:pStyle w:val="ProductList-OfferingBody"/>
              <w:ind w:left="-113"/>
              <w:jc w:val="center"/>
            </w:pPr>
          </w:p>
        </w:tc>
        <w:tc>
          <w:tcPr>
            <w:tcW w:w="739" w:type="dxa"/>
            <w:shd w:val="clear" w:color="auto" w:fill="70AD47" w:themeFill="accent6"/>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38" w:type="dxa"/>
            <w:shd w:val="clear" w:color="auto" w:fill="BFBFBF" w:themeFill="background1" w:themeFillShade="BF"/>
            <w:vAlign w:val="center"/>
          </w:tcPr>
          <w:p w:rsidR="00A312F7" w:rsidRDefault="00A312F7" w:rsidP="00A96404">
            <w:pPr>
              <w:pStyle w:val="ProductList-OfferingBody"/>
              <w:ind w:left="-113"/>
              <w:jc w:val="center"/>
            </w:pP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39" w:type="dxa"/>
            <w:shd w:val="clear" w:color="auto" w:fill="BFBFBF" w:themeFill="background1" w:themeFillShade="BF"/>
            <w:vAlign w:val="center"/>
          </w:tcPr>
          <w:p w:rsidR="00A312F7" w:rsidRDefault="00A312F7" w:rsidP="00A96404">
            <w:pPr>
              <w:pStyle w:val="ProductList-OfferingBody"/>
              <w:ind w:left="-113"/>
              <w:jc w:val="center"/>
            </w:pPr>
          </w:p>
        </w:tc>
        <w:tc>
          <w:tcPr>
            <w:tcW w:w="769" w:type="dxa"/>
            <w:shd w:val="clear" w:color="auto" w:fill="BFBFBF" w:themeFill="background1" w:themeFillShade="BF"/>
            <w:vAlign w:val="center"/>
          </w:tcPr>
          <w:p w:rsidR="00A312F7" w:rsidRDefault="00A312F7" w:rsidP="00A96404">
            <w:pPr>
              <w:pStyle w:val="ProductList-OfferingBody"/>
              <w:ind w:left="-113"/>
              <w:jc w:val="center"/>
            </w:pPr>
          </w:p>
        </w:tc>
      </w:tr>
    </w:tbl>
    <w:p w:rsidR="00B7044F" w:rsidRPr="00546FE2" w:rsidRDefault="00B7044F" w:rsidP="00B7044F">
      <w:pPr>
        <w:pStyle w:val="ProductList-Body"/>
        <w:rPr>
          <w:sz w:val="14"/>
          <w:szCs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85"/>
        <w:gridCol w:w="2430"/>
        <w:gridCol w:w="3285"/>
      </w:tblGrid>
      <w:tr w:rsidR="00B7044F" w:rsidTr="00095C1A">
        <w:tc>
          <w:tcPr>
            <w:tcW w:w="5085" w:type="dxa"/>
          </w:tcPr>
          <w:p w:rsidR="00B7044F" w:rsidRDefault="00B7044F" w:rsidP="00500791">
            <w:pPr>
              <w:pStyle w:val="ProductList-Body"/>
              <w:spacing w:before="20" w:after="20"/>
              <w:ind w:left="162" w:hanging="162"/>
              <w:rPr>
                <w:b/>
              </w:rPr>
            </w:pPr>
            <w:r>
              <w:t xml:space="preserve">Éligible à réduction : </w:t>
            </w:r>
            <w:r>
              <w:rPr>
                <w:b/>
              </w:rPr>
              <w:t>SL Utilisateur Azure Rights Management</w:t>
            </w:r>
          </w:p>
          <w:p w:rsidR="00B7044F" w:rsidRPr="008F2449" w:rsidRDefault="00B7044F" w:rsidP="00500791">
            <w:pPr>
              <w:pStyle w:val="ProductList-Body"/>
              <w:spacing w:before="20" w:after="20"/>
              <w:ind w:left="162" w:hanging="162"/>
              <w:rPr>
                <w:b/>
              </w:rPr>
            </w:pPr>
            <w:r>
              <w:t xml:space="preserve">Éligible à régularisation : </w:t>
            </w:r>
            <w:r>
              <w:rPr>
                <w:b/>
              </w:rPr>
              <w:t>SL Utilisateur Azure Rights Management</w:t>
            </w:r>
          </w:p>
        </w:tc>
        <w:tc>
          <w:tcPr>
            <w:tcW w:w="2430" w:type="dxa"/>
          </w:tcPr>
          <w:p w:rsidR="00B7044F" w:rsidRPr="008F2449" w:rsidRDefault="00B7044F" w:rsidP="00500791">
            <w:pPr>
              <w:pStyle w:val="ProductList-Body"/>
              <w:spacing w:before="20" w:after="20"/>
              <w:rPr>
                <w:b/>
              </w:rPr>
            </w:pPr>
            <w:r>
              <w:t xml:space="preserve">Groupe de Produits : </w:t>
            </w:r>
            <w:r>
              <w:rPr>
                <w:b/>
              </w:rPr>
              <w:t>Serveur</w:t>
            </w:r>
          </w:p>
        </w:tc>
        <w:tc>
          <w:tcPr>
            <w:tcW w:w="3285" w:type="dxa"/>
          </w:tcPr>
          <w:p w:rsidR="00B7044F" w:rsidRPr="008F2449" w:rsidRDefault="00B7044F" w:rsidP="00500791">
            <w:pPr>
              <w:pStyle w:val="ProductList-Body"/>
              <w:spacing w:before="20" w:after="20"/>
              <w:ind w:left="169" w:hanging="169"/>
              <w:rPr>
                <w:b/>
              </w:rPr>
            </w:pPr>
            <w:r>
              <w:t>Éligible à l</w:t>
            </w:r>
            <w:r w:rsidR="005A5B37">
              <w:t>’</w:t>
            </w:r>
            <w:r>
              <w:t xml:space="preserve">extension de durée : </w:t>
            </w:r>
            <w:r>
              <w:rPr>
                <w:b/>
              </w:rPr>
              <w:t>SL Utilisateur Azure Rights Management</w:t>
            </w:r>
          </w:p>
        </w:tc>
      </w:tr>
    </w:tbl>
    <w:p w:rsidR="00B7044F" w:rsidRPr="00585A48" w:rsidRDefault="00C857CA" w:rsidP="00B7044F">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2B7512" w:rsidRDefault="005D065A" w:rsidP="0069008C">
      <w:pPr>
        <w:pStyle w:val="ProductList-Offering1Heading"/>
      </w:pPr>
      <w:bookmarkStart w:id="982" w:name="Intune"/>
      <w:bookmarkStart w:id="983" w:name="_Toc402272723"/>
      <w:r>
        <w:t>Microsoft Intune</w:t>
      </w:r>
      <w:bookmarkEnd w:id="982"/>
      <w:bookmarkEnd w:id="983"/>
      <w:r>
        <w:fldChar w:fldCharType="begin"/>
      </w:r>
      <w:r>
        <w:instrText>XE "Microsoft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312F7" w:rsidTr="00A312F7">
        <w:trPr>
          <w:cantSplit/>
          <w:tblHeader/>
        </w:trPr>
        <w:tc>
          <w:tcPr>
            <w:tcW w:w="3367" w:type="dxa"/>
            <w:tcBorders>
              <w:bottom w:val="nil"/>
            </w:tcBorders>
            <w:shd w:val="clear" w:color="auto" w:fill="00188F"/>
          </w:tcPr>
          <w:p w:rsidR="00A312F7" w:rsidRPr="00EE0836" w:rsidRDefault="00A312F7" w:rsidP="00882C43">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A312F7" w:rsidRPr="00EE0836" w:rsidRDefault="00A312F7" w:rsidP="00882C43">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A312F7" w:rsidRPr="00A845AF" w:rsidRDefault="00A312F7"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A312F7" w:rsidRPr="00A845AF" w:rsidRDefault="00A312F7"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A312F7" w:rsidRPr="00A845AF" w:rsidRDefault="00A312F7"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A312F7" w:rsidRPr="00A845AF" w:rsidRDefault="00A312F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A312F7" w:rsidRPr="00A845AF" w:rsidRDefault="00A312F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A312F7" w:rsidRPr="00A845AF" w:rsidRDefault="00A312F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A312F7" w:rsidRPr="00A845AF" w:rsidRDefault="00A312F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A312F7" w:rsidRPr="00A845AF" w:rsidRDefault="00A312F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A312F7" w:rsidRPr="00A845AF" w:rsidRDefault="00A312F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312F7" w:rsidTr="00A312F7">
        <w:trPr>
          <w:cantSplit/>
          <w:tblHeader/>
        </w:trPr>
        <w:tc>
          <w:tcPr>
            <w:tcW w:w="3367" w:type="dxa"/>
            <w:tcBorders>
              <w:top w:val="nil"/>
              <w:left w:val="nil"/>
              <w:bottom w:val="dashSmallGap" w:sz="4" w:space="0" w:color="BFBFBF" w:themeColor="background1" w:themeShade="BF"/>
              <w:right w:val="nil"/>
            </w:tcBorders>
          </w:tcPr>
          <w:p w:rsidR="00A312F7" w:rsidRDefault="00A312F7" w:rsidP="005D065A">
            <w:pPr>
              <w:pStyle w:val="ProductList-Offering1"/>
            </w:pPr>
            <w:bookmarkStart w:id="984" w:name="_Toc402272724"/>
            <w:r>
              <w:t>Microsoft Intune</w:t>
            </w:r>
            <w:r>
              <w:fldChar w:fldCharType="begin"/>
            </w:r>
            <w:r>
              <w:instrText>XE "Microsoft Intune"</w:instrText>
            </w:r>
            <w:r>
              <w:fldChar w:fldCharType="end"/>
            </w:r>
            <w:r>
              <w:t xml:space="preserve"> (SL Utilisateur)</w:t>
            </w:r>
            <w:bookmarkEnd w:id="984"/>
          </w:p>
        </w:tc>
        <w:tc>
          <w:tcPr>
            <w:tcW w:w="738" w:type="dxa"/>
            <w:tcBorders>
              <w:top w:val="nil"/>
              <w:left w:val="nil"/>
              <w:bottom w:val="dashSmallGap" w:sz="4" w:space="0" w:color="BFBFBF" w:themeColor="background1" w:themeShade="BF"/>
              <w:right w:val="nil"/>
            </w:tcBorders>
            <w:vAlign w:val="center"/>
          </w:tcPr>
          <w:p w:rsidR="00A312F7" w:rsidRDefault="00A312F7"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70AD47" w:themeFill="accent6"/>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39" w:type="dxa"/>
            <w:shd w:val="clear" w:color="auto" w:fill="70AD47" w:themeFill="accent6"/>
            <w:vAlign w:val="center"/>
          </w:tcPr>
          <w:p w:rsidR="00A312F7" w:rsidRDefault="00A312F7" w:rsidP="00882C43">
            <w:pPr>
              <w:pStyle w:val="ProductList-OfferingBody"/>
              <w:ind w:left="-113"/>
              <w:jc w:val="center"/>
            </w:pPr>
          </w:p>
        </w:tc>
        <w:tc>
          <w:tcPr>
            <w:tcW w:w="739" w:type="dxa"/>
            <w:shd w:val="clear" w:color="auto" w:fill="70AD47" w:themeFill="accent6"/>
            <w:vAlign w:val="center"/>
          </w:tcPr>
          <w:p w:rsidR="00A312F7" w:rsidRDefault="00A312F7" w:rsidP="00882C43">
            <w:pPr>
              <w:pStyle w:val="ProductList-OfferingBody"/>
              <w:ind w:left="-113"/>
              <w:jc w:val="center"/>
            </w:pPr>
          </w:p>
        </w:tc>
        <w:tc>
          <w:tcPr>
            <w:tcW w:w="738" w:type="dxa"/>
            <w:shd w:val="clear" w:color="auto" w:fill="70AD47" w:themeFill="accent6"/>
            <w:vAlign w:val="center"/>
          </w:tcPr>
          <w:p w:rsidR="00A312F7" w:rsidRDefault="00A312F7" w:rsidP="00882C43">
            <w:pPr>
              <w:pStyle w:val="ProductList-OfferingBody"/>
              <w:ind w:left="-113"/>
              <w:jc w:val="center"/>
            </w:pPr>
            <w:r>
              <w:t xml:space="preserve"> </w:t>
            </w:r>
          </w:p>
        </w:tc>
        <w:tc>
          <w:tcPr>
            <w:tcW w:w="739" w:type="dxa"/>
            <w:shd w:val="clear" w:color="auto" w:fill="70AD47" w:themeFill="accent6"/>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A312F7" w:rsidRPr="00A845AF" w:rsidRDefault="00A312F7"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A312F7" w:rsidRDefault="00A312F7" w:rsidP="00882C43">
            <w:pPr>
              <w:pStyle w:val="ProductList-OfferingBody"/>
              <w:ind w:left="-113"/>
              <w:jc w:val="center"/>
            </w:pPr>
          </w:p>
        </w:tc>
        <w:tc>
          <w:tcPr>
            <w:tcW w:w="784" w:type="dxa"/>
            <w:shd w:val="clear" w:color="auto" w:fill="BFBFBF" w:themeFill="background1" w:themeFillShade="BF"/>
            <w:vAlign w:val="center"/>
          </w:tcPr>
          <w:p w:rsidR="00A312F7" w:rsidRDefault="00A312F7" w:rsidP="00882C43">
            <w:pPr>
              <w:pStyle w:val="ProductList-OfferingBody"/>
              <w:ind w:left="-113"/>
              <w:jc w:val="center"/>
            </w:pPr>
          </w:p>
        </w:tc>
      </w:tr>
      <w:tr w:rsidR="00A312F7" w:rsidTr="00A312F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312F7" w:rsidRDefault="00A312F7" w:rsidP="005D065A">
            <w:pPr>
              <w:pStyle w:val="ProductList-Offering1"/>
            </w:pPr>
            <w:bookmarkStart w:id="985" w:name="_Toc402272725"/>
            <w:r>
              <w:t>Module complémentaire Microsoft Intune</w:t>
            </w:r>
            <w:r>
              <w:fldChar w:fldCharType="begin"/>
            </w:r>
            <w:r>
              <w:instrText>XE "Module complémentaire Microsoft Intune"</w:instrText>
            </w:r>
            <w:r>
              <w:fldChar w:fldCharType="end"/>
            </w:r>
            <w:r>
              <w:t xml:space="preserve"> (SL Utilisateur)</w:t>
            </w:r>
            <w:bookmarkEnd w:id="9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312F7" w:rsidRDefault="00A312F7"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70AD47" w:themeFill="accent6"/>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70AD47" w:themeFill="accent6"/>
            <w:vAlign w:val="center"/>
          </w:tcPr>
          <w:p w:rsidR="00A312F7" w:rsidRDefault="00A312F7" w:rsidP="00882C43">
            <w:pPr>
              <w:pStyle w:val="ProductList-OfferingBody"/>
              <w:ind w:left="-113"/>
              <w:jc w:val="center"/>
            </w:pPr>
          </w:p>
        </w:tc>
        <w:tc>
          <w:tcPr>
            <w:tcW w:w="738" w:type="dxa"/>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BFBFBF" w:themeFill="background1" w:themeFillShade="BF"/>
            <w:vAlign w:val="center"/>
          </w:tcPr>
          <w:p w:rsidR="00A312F7" w:rsidRDefault="00A312F7" w:rsidP="00882C43">
            <w:pPr>
              <w:pStyle w:val="ProductList-OfferingBody"/>
              <w:ind w:left="-113"/>
              <w:jc w:val="center"/>
            </w:pPr>
          </w:p>
        </w:tc>
        <w:tc>
          <w:tcPr>
            <w:tcW w:w="784" w:type="dxa"/>
            <w:shd w:val="clear" w:color="auto" w:fill="BFBFBF" w:themeFill="background1" w:themeFillShade="BF"/>
            <w:vAlign w:val="center"/>
          </w:tcPr>
          <w:p w:rsidR="00A312F7" w:rsidRDefault="00A312F7" w:rsidP="00882C43">
            <w:pPr>
              <w:pStyle w:val="ProductList-OfferingBody"/>
              <w:ind w:left="-113"/>
              <w:jc w:val="center"/>
            </w:pPr>
          </w:p>
        </w:tc>
      </w:tr>
      <w:tr w:rsidR="00A312F7" w:rsidTr="00A312F7">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A312F7" w:rsidRDefault="00A312F7" w:rsidP="005D065A">
            <w:pPr>
              <w:pStyle w:val="ProductList-Offering1"/>
            </w:pPr>
            <w:bookmarkStart w:id="986" w:name="_Toc402272726"/>
            <w:r>
              <w:t>Module Complémentaire Microsoft Intune pour System Center Configuration Manager et System Center Endpoint Protection</w:t>
            </w:r>
            <w:r>
              <w:fldChar w:fldCharType="begin"/>
            </w:r>
            <w:r>
              <w:instrText>XE "Module Complémentaire Microsoft Intune pour System Center Configuration Manager et System Center Endpoint Protection"</w:instrText>
            </w:r>
            <w:r>
              <w:fldChar w:fldCharType="end"/>
            </w:r>
            <w:r>
              <w:t xml:space="preserve"> (SL Utilisateur)</w:t>
            </w:r>
            <w:bookmarkEnd w:id="9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312F7" w:rsidRDefault="00A312F7" w:rsidP="00882C4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70AD47" w:themeFill="accent6"/>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rsidR="00A312F7" w:rsidRDefault="00A312F7" w:rsidP="00882C43">
            <w:pPr>
              <w:pStyle w:val="ProductList-OfferingBody"/>
              <w:ind w:left="-113"/>
              <w:jc w:val="center"/>
            </w:pPr>
          </w:p>
        </w:tc>
        <w:tc>
          <w:tcPr>
            <w:tcW w:w="738" w:type="dxa"/>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BFBFBF" w:themeFill="background1" w:themeFillShade="BF"/>
            <w:vAlign w:val="center"/>
          </w:tcPr>
          <w:p w:rsidR="00A312F7" w:rsidRDefault="00A312F7" w:rsidP="00882C43">
            <w:pPr>
              <w:pStyle w:val="ProductList-OfferingBody"/>
              <w:ind w:left="-113"/>
              <w:jc w:val="center"/>
            </w:pPr>
          </w:p>
        </w:tc>
        <w:tc>
          <w:tcPr>
            <w:tcW w:w="784" w:type="dxa"/>
            <w:shd w:val="clear" w:color="auto" w:fill="70AD47" w:themeFill="accent6"/>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312F7" w:rsidTr="00A312F7">
        <w:trPr>
          <w:cantSplit/>
          <w:tblHeader/>
        </w:trPr>
        <w:tc>
          <w:tcPr>
            <w:tcW w:w="3367" w:type="dxa"/>
            <w:tcBorders>
              <w:top w:val="dashSmallGap" w:sz="4" w:space="0" w:color="BFBFBF" w:themeColor="background1" w:themeShade="BF"/>
              <w:left w:val="nil"/>
              <w:bottom w:val="nil"/>
              <w:right w:val="nil"/>
            </w:tcBorders>
          </w:tcPr>
          <w:p w:rsidR="00A312F7" w:rsidRDefault="00A312F7" w:rsidP="00E8548C">
            <w:pPr>
              <w:pStyle w:val="ProductList-Offering1"/>
            </w:pPr>
            <w:bookmarkStart w:id="987" w:name="_Toc402272727"/>
            <w:r>
              <w:t>Module complémentaire Service en Ligne Intune</w:t>
            </w:r>
            <w:bookmarkEnd w:id="987"/>
          </w:p>
        </w:tc>
        <w:tc>
          <w:tcPr>
            <w:tcW w:w="738" w:type="dxa"/>
            <w:tcBorders>
              <w:top w:val="dashSmallGap" w:sz="4" w:space="0" w:color="BFBFBF" w:themeColor="background1" w:themeShade="BF"/>
              <w:left w:val="nil"/>
              <w:bottom w:val="nil"/>
              <w:right w:val="nil"/>
            </w:tcBorders>
            <w:vAlign w:val="center"/>
          </w:tcPr>
          <w:p w:rsidR="00A312F7" w:rsidRDefault="00A312F7" w:rsidP="00E8548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312F7" w:rsidRPr="00E8548C" w:rsidRDefault="00A312F7" w:rsidP="00E8548C">
            <w:pPr>
              <w:pStyle w:val="ProductList-OfferingBody"/>
              <w:ind w:left="-113"/>
              <w:jc w:val="center"/>
              <w:rPr>
                <w:color w:val="BFBFBF" w:themeColor="background1" w:themeShade="BF"/>
              </w:rPr>
            </w:pPr>
          </w:p>
        </w:tc>
        <w:tc>
          <w:tcPr>
            <w:tcW w:w="739" w:type="dxa"/>
            <w:shd w:val="clear" w:color="auto" w:fill="70AD47" w:themeFill="accent6"/>
            <w:vAlign w:val="center"/>
          </w:tcPr>
          <w:p w:rsidR="00A312F7" w:rsidRPr="005A0966" w:rsidRDefault="00A312F7" w:rsidP="00E8548C">
            <w:pPr>
              <w:pStyle w:val="ProductList-OfferingBody"/>
              <w:ind w:left="-113"/>
              <w:jc w:val="center"/>
            </w:pPr>
          </w:p>
        </w:tc>
        <w:tc>
          <w:tcPr>
            <w:tcW w:w="739" w:type="dxa"/>
            <w:shd w:val="clear" w:color="auto" w:fill="70AD47" w:themeFill="accent6"/>
            <w:vAlign w:val="center"/>
          </w:tcPr>
          <w:p w:rsidR="00A312F7" w:rsidRPr="005A0966" w:rsidRDefault="00A312F7" w:rsidP="00E8548C">
            <w:pPr>
              <w:pStyle w:val="ProductList-OfferingBody"/>
              <w:ind w:left="-113"/>
              <w:jc w:val="center"/>
            </w:pPr>
          </w:p>
        </w:tc>
        <w:tc>
          <w:tcPr>
            <w:tcW w:w="739" w:type="dxa"/>
            <w:shd w:val="clear" w:color="auto" w:fill="70AD47" w:themeFill="accent6"/>
            <w:vAlign w:val="center"/>
          </w:tcPr>
          <w:p w:rsidR="00A312F7" w:rsidRDefault="00A312F7" w:rsidP="00E8548C">
            <w:pPr>
              <w:pStyle w:val="ProductList-OfferingBody"/>
              <w:ind w:left="-113"/>
              <w:jc w:val="center"/>
            </w:pPr>
          </w:p>
        </w:tc>
        <w:tc>
          <w:tcPr>
            <w:tcW w:w="738" w:type="dxa"/>
            <w:shd w:val="clear" w:color="auto" w:fill="BFBFBF" w:themeFill="background1" w:themeFillShade="BF"/>
            <w:vAlign w:val="center"/>
          </w:tcPr>
          <w:p w:rsidR="00A312F7" w:rsidRPr="00E8548C" w:rsidRDefault="00A312F7" w:rsidP="00E8548C">
            <w:pPr>
              <w:pStyle w:val="ProductList-OfferingBody"/>
              <w:ind w:left="-113"/>
              <w:jc w:val="center"/>
              <w:rPr>
                <w:color w:val="70AD47" w:themeColor="accent6"/>
              </w:rPr>
            </w:pPr>
          </w:p>
        </w:tc>
        <w:tc>
          <w:tcPr>
            <w:tcW w:w="739" w:type="dxa"/>
            <w:shd w:val="clear" w:color="auto" w:fill="BFBFBF" w:themeFill="background1" w:themeFillShade="BF"/>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BFBFBF" w:themeFill="background1" w:themeFillShade="BF"/>
            <w:vAlign w:val="center"/>
          </w:tcPr>
          <w:p w:rsidR="00A312F7" w:rsidRPr="00A845AF" w:rsidRDefault="00A312F7"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A312F7" w:rsidRDefault="00A312F7" w:rsidP="00E8548C">
            <w:pPr>
              <w:pStyle w:val="ProductList-OfferingBody"/>
              <w:ind w:left="-113"/>
              <w:jc w:val="center"/>
            </w:pPr>
          </w:p>
        </w:tc>
        <w:tc>
          <w:tcPr>
            <w:tcW w:w="784" w:type="dxa"/>
            <w:shd w:val="clear" w:color="auto" w:fill="BFBFBF" w:themeFill="background1" w:themeFillShade="BF"/>
            <w:vAlign w:val="center"/>
          </w:tcPr>
          <w:p w:rsidR="00A312F7" w:rsidRDefault="00A312F7" w:rsidP="00E8548C">
            <w:pPr>
              <w:pStyle w:val="ProductList-OfferingBody"/>
              <w:ind w:left="-113"/>
              <w:jc w:val="center"/>
            </w:pPr>
          </w:p>
        </w:tc>
      </w:tr>
      <w:tr w:rsidR="00A312F7" w:rsidTr="00A312F7">
        <w:trPr>
          <w:cantSplit/>
          <w:tblHeader/>
        </w:trPr>
        <w:tc>
          <w:tcPr>
            <w:tcW w:w="3367" w:type="dxa"/>
            <w:tcBorders>
              <w:top w:val="dashSmallGap" w:sz="4" w:space="0" w:color="BFBFBF" w:themeColor="background1" w:themeShade="BF"/>
              <w:left w:val="nil"/>
              <w:bottom w:val="nil"/>
              <w:right w:val="nil"/>
            </w:tcBorders>
          </w:tcPr>
          <w:p w:rsidR="00A312F7" w:rsidRDefault="00A312F7" w:rsidP="005D065A">
            <w:pPr>
              <w:pStyle w:val="ProductList-Offering1"/>
            </w:pPr>
            <w:bookmarkStart w:id="988" w:name="_Toc402272728"/>
            <w:r>
              <w:t>SL Utilisateur Module Complémentaire Microsoft Intune Extra Storage 1 Go</w:t>
            </w:r>
            <w:bookmarkEnd w:id="988"/>
            <w:r>
              <w:fldChar w:fldCharType="begin"/>
            </w:r>
            <w:r>
              <w:instrText>XE "SL Utilisateur Module Complémentaire Microsoft Intune Extra Storage 1 Go"</w:instrText>
            </w:r>
            <w:r>
              <w:fldChar w:fldCharType="end"/>
            </w:r>
          </w:p>
        </w:tc>
        <w:tc>
          <w:tcPr>
            <w:tcW w:w="738" w:type="dxa"/>
            <w:tcBorders>
              <w:top w:val="dashSmallGap" w:sz="4" w:space="0" w:color="BFBFBF" w:themeColor="background1" w:themeShade="BF"/>
              <w:left w:val="nil"/>
              <w:bottom w:val="nil"/>
              <w:right w:val="nil"/>
            </w:tcBorders>
            <w:vAlign w:val="center"/>
          </w:tcPr>
          <w:p w:rsidR="00A312F7" w:rsidRDefault="00A312F7"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70AD47" w:themeFill="accent6"/>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A312F7" w:rsidRPr="00A845AF" w:rsidRDefault="00A312F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70AD47" w:themeFill="accent6"/>
            <w:vAlign w:val="center"/>
          </w:tcPr>
          <w:p w:rsidR="00A312F7" w:rsidRDefault="00A312F7" w:rsidP="00882C43">
            <w:pPr>
              <w:pStyle w:val="ProductList-OfferingBody"/>
              <w:ind w:left="-113"/>
              <w:jc w:val="center"/>
            </w:pPr>
          </w:p>
        </w:tc>
        <w:tc>
          <w:tcPr>
            <w:tcW w:w="738" w:type="dxa"/>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BFBFBF" w:themeFill="background1" w:themeFillShade="BF"/>
            <w:vAlign w:val="center"/>
          </w:tcPr>
          <w:p w:rsidR="00A312F7" w:rsidRDefault="00A312F7" w:rsidP="00882C43">
            <w:pPr>
              <w:pStyle w:val="ProductList-OfferingBody"/>
              <w:ind w:left="-113"/>
              <w:jc w:val="center"/>
            </w:pPr>
          </w:p>
        </w:tc>
        <w:tc>
          <w:tcPr>
            <w:tcW w:w="739" w:type="dxa"/>
            <w:shd w:val="clear" w:color="auto" w:fill="BFBFBF" w:themeFill="background1" w:themeFillShade="BF"/>
            <w:vAlign w:val="center"/>
          </w:tcPr>
          <w:p w:rsidR="00A312F7" w:rsidRDefault="00A312F7" w:rsidP="00882C43">
            <w:pPr>
              <w:pStyle w:val="ProductList-OfferingBody"/>
              <w:ind w:left="-113"/>
              <w:jc w:val="center"/>
            </w:pPr>
          </w:p>
        </w:tc>
        <w:tc>
          <w:tcPr>
            <w:tcW w:w="784" w:type="dxa"/>
            <w:shd w:val="clear" w:color="auto" w:fill="BFBFBF" w:themeFill="background1" w:themeFillShade="BF"/>
            <w:vAlign w:val="center"/>
          </w:tcPr>
          <w:p w:rsidR="00A312F7" w:rsidRDefault="00A312F7" w:rsidP="00882C43">
            <w:pPr>
              <w:pStyle w:val="ProductList-OfferingBody"/>
              <w:ind w:left="-113"/>
              <w:jc w:val="center"/>
            </w:pPr>
          </w:p>
        </w:tc>
      </w:tr>
    </w:tbl>
    <w:p w:rsidR="002B7512" w:rsidRPr="00546FE2" w:rsidRDefault="002B7512" w:rsidP="002B7512">
      <w:pPr>
        <w:pStyle w:val="ProductList-Body"/>
        <w:rPr>
          <w:sz w:val="14"/>
          <w:szCs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987"/>
        <w:gridCol w:w="3140"/>
      </w:tblGrid>
      <w:tr w:rsidR="002B7512" w:rsidTr="00821641">
        <w:tc>
          <w:tcPr>
            <w:tcW w:w="3596" w:type="dxa"/>
          </w:tcPr>
          <w:p w:rsidR="002B7512" w:rsidRDefault="002B7512" w:rsidP="00882C43">
            <w:pPr>
              <w:pStyle w:val="ProductList-Body"/>
              <w:spacing w:before="20" w:after="20"/>
            </w:pPr>
            <w:r>
              <w:t xml:space="preserve">Éligible à réduction : </w:t>
            </w:r>
            <w:r w:rsidR="007801D9">
              <w:rPr>
                <w:b/>
              </w:rPr>
              <w:t>Toutes</w:t>
            </w:r>
            <w:r>
              <w:rPr>
                <w:b/>
              </w:rPr>
              <w:t xml:space="preserve"> les éditions</w:t>
            </w:r>
          </w:p>
        </w:tc>
        <w:tc>
          <w:tcPr>
            <w:tcW w:w="4027" w:type="dxa"/>
          </w:tcPr>
          <w:p w:rsidR="002B7512" w:rsidRPr="0000793E" w:rsidRDefault="002B7512" w:rsidP="00882C43">
            <w:pPr>
              <w:pStyle w:val="ProductList-Body"/>
              <w:spacing w:before="20" w:after="20"/>
              <w:rPr>
                <w:b/>
              </w:rPr>
            </w:pPr>
            <w:r>
              <w:t xml:space="preserve">Groupe de Produits : </w:t>
            </w:r>
            <w:r>
              <w:rPr>
                <w:b/>
              </w:rPr>
              <w:t>Serveur</w:t>
            </w:r>
          </w:p>
        </w:tc>
        <w:tc>
          <w:tcPr>
            <w:tcW w:w="3167" w:type="dxa"/>
          </w:tcPr>
          <w:p w:rsidR="002B7512" w:rsidRPr="0000793E" w:rsidRDefault="002B7512" w:rsidP="00821641">
            <w:pPr>
              <w:pStyle w:val="ProductList-Body"/>
              <w:spacing w:before="20" w:after="20"/>
              <w:rPr>
                <w:b/>
              </w:rPr>
            </w:pPr>
            <w:r>
              <w:t xml:space="preserve">Éligible à transition : </w:t>
            </w:r>
            <w:r>
              <w:rPr>
                <w:b/>
              </w:rPr>
              <w:t>Microsoft Intune</w:t>
            </w:r>
            <w:r>
              <w:fldChar w:fldCharType="begin"/>
            </w:r>
            <w:r>
              <w:instrText>XE "Microsoft Intune"</w:instrText>
            </w:r>
            <w:r>
              <w:fldChar w:fldCharType="end"/>
            </w:r>
          </w:p>
        </w:tc>
      </w:tr>
      <w:tr w:rsidR="002B7512" w:rsidTr="00821641">
        <w:tc>
          <w:tcPr>
            <w:tcW w:w="3596" w:type="dxa"/>
          </w:tcPr>
          <w:p w:rsidR="002B7512" w:rsidRDefault="002B7512" w:rsidP="00882C43">
            <w:pPr>
              <w:pStyle w:val="ProductList-Body"/>
              <w:spacing w:before="20" w:after="20"/>
            </w:pPr>
            <w:r>
              <w:t xml:space="preserve">Éligible à régularisation : </w:t>
            </w:r>
            <w:r w:rsidR="007801D9">
              <w:rPr>
                <w:b/>
              </w:rPr>
              <w:t>Toutes</w:t>
            </w:r>
            <w:r>
              <w:rPr>
                <w:b/>
              </w:rPr>
              <w:t xml:space="preserve"> les éditions</w:t>
            </w:r>
          </w:p>
        </w:tc>
        <w:tc>
          <w:tcPr>
            <w:tcW w:w="4027" w:type="dxa"/>
          </w:tcPr>
          <w:p w:rsidR="002B7512" w:rsidRPr="0000793E" w:rsidRDefault="002B7512" w:rsidP="00882C43">
            <w:pPr>
              <w:pStyle w:val="ProductList-Body"/>
              <w:spacing w:before="20" w:after="20"/>
              <w:rPr>
                <w:b/>
              </w:rPr>
            </w:pPr>
            <w:r>
              <w:t>Éligible à l</w:t>
            </w:r>
            <w:r w:rsidR="005A5B37">
              <w:t>’</w:t>
            </w:r>
            <w:r>
              <w:t xml:space="preserve">extension de durée : </w:t>
            </w:r>
            <w:r w:rsidR="007801D9">
              <w:rPr>
                <w:b/>
              </w:rPr>
              <w:t>Toutes</w:t>
            </w:r>
            <w:r>
              <w:rPr>
                <w:b/>
              </w:rPr>
              <w:t xml:space="preserve"> les éditions</w:t>
            </w:r>
          </w:p>
        </w:tc>
        <w:tc>
          <w:tcPr>
            <w:tcW w:w="3167" w:type="dxa"/>
          </w:tcPr>
          <w:p w:rsidR="002B7512" w:rsidRPr="0000793E" w:rsidRDefault="00821641" w:rsidP="00882C43">
            <w:pPr>
              <w:pStyle w:val="ProductList-Body"/>
              <w:spacing w:before="20" w:after="20"/>
              <w:ind w:left="169"/>
              <w:rPr>
                <w:b/>
              </w:rPr>
            </w:pPr>
            <w:r>
              <w:rPr>
                <w:b/>
              </w:rPr>
              <w:t>(</w:t>
            </w:r>
            <w:r w:rsidR="002B7512">
              <w:rPr>
                <w:b/>
              </w:rPr>
              <w:t>CAL Entreprise Suite</w:t>
            </w:r>
            <w:r w:rsidR="002B7512">
              <w:fldChar w:fldCharType="begin"/>
            </w:r>
            <w:r w:rsidR="002B7512">
              <w:instrText>XE "Enterprise CAL Suite"</w:instrText>
            </w:r>
            <w:r w:rsidR="002B7512">
              <w:fldChar w:fldCharType="end"/>
            </w:r>
            <w:r w:rsidR="002B7512">
              <w:rPr>
                <w:b/>
              </w:rPr>
              <w:t>)</w:t>
            </w:r>
          </w:p>
        </w:tc>
      </w:tr>
    </w:tbl>
    <w:p w:rsidR="002B7512" w:rsidRPr="00782C7B" w:rsidRDefault="002B7512" w:rsidP="002B7512">
      <w:pPr>
        <w:pStyle w:val="ProductList-Body"/>
        <w:shd w:val="clear" w:color="auto" w:fill="D9D9D9" w:themeFill="background1" w:themeFillShade="D9"/>
        <w:spacing w:before="120" w:after="120"/>
        <w:rPr>
          <w:b/>
        </w:rPr>
      </w:pPr>
      <w:r>
        <w:rPr>
          <w:b/>
        </w:rPr>
        <w:t>Informations supplémentaires</w:t>
      </w:r>
    </w:p>
    <w:p w:rsidR="002B7512" w:rsidRPr="0000793E" w:rsidRDefault="005D065A" w:rsidP="002B7512">
      <w:pPr>
        <w:pStyle w:val="ProductList-Body"/>
        <w:rPr>
          <w:b/>
        </w:rPr>
      </w:pPr>
      <w:r>
        <w:rPr>
          <w:b/>
          <w:color w:val="00188F"/>
        </w:rPr>
        <w:t>Offre Microsoft Intune</w:t>
      </w:r>
      <w:r>
        <w:fldChar w:fldCharType="begin"/>
      </w:r>
      <w:r>
        <w:instrText>XE "Microsoft Intune"</w:instrText>
      </w:r>
      <w:r>
        <w:fldChar w:fldCharType="end"/>
      </w:r>
      <w:r>
        <w:rPr>
          <w:b/>
          <w:color w:val="00188F"/>
        </w:rPr>
        <w:t xml:space="preserve"> (par Dispositif) pour les clients Microsoft Desktop Optimization Pack (MDOP</w:t>
      </w:r>
      <w:r>
        <w:fldChar w:fldCharType="begin"/>
      </w:r>
      <w:r>
        <w:instrText>XE "MDOP"</w:instrText>
      </w:r>
      <w:r>
        <w:fldChar w:fldCharType="end"/>
      </w:r>
      <w:r>
        <w:rPr>
          <w:b/>
          <w:color w:val="00188F"/>
        </w:rPr>
        <w:t>) utilisant Asset Inventory Service</w:t>
      </w:r>
    </w:p>
    <w:p w:rsidR="002B7512" w:rsidRDefault="002B7512" w:rsidP="002B7512">
      <w:pPr>
        <w:pStyle w:val="ProductList-Body"/>
      </w:pPr>
      <w:r>
        <w:t>Reportez-vous à la Liste des Produits d</w:t>
      </w:r>
      <w:r w:rsidR="005A5B37">
        <w:t>’</w:t>
      </w:r>
      <w:r>
        <w:t>octobre 2013 pour plus d</w:t>
      </w:r>
      <w:r w:rsidR="005A5B37">
        <w:t>’</w:t>
      </w:r>
      <w:r>
        <w:t>informations (</w:t>
      </w:r>
      <w:hyperlink r:id="rId51" w:history="1">
        <w:r>
          <w:rPr>
            <w:rStyle w:val="Hyperlink"/>
          </w:rPr>
          <w:t>http://go.microsoft.com/?linkid=9839207</w:t>
        </w:r>
      </w:hyperlink>
      <w:r>
        <w:t>).</w:t>
      </w:r>
    </w:p>
    <w:p w:rsidR="002B7512" w:rsidRPr="00546FE2" w:rsidRDefault="002B7512" w:rsidP="002B7512">
      <w:pPr>
        <w:pStyle w:val="ProductList-Body"/>
        <w:rPr>
          <w:sz w:val="14"/>
          <w:szCs w:val="14"/>
        </w:rPr>
      </w:pPr>
    </w:p>
    <w:p w:rsidR="002B7512" w:rsidRPr="0000793E" w:rsidRDefault="005D065A" w:rsidP="002B7512">
      <w:pPr>
        <w:pStyle w:val="ProductList-Body"/>
        <w:rPr>
          <w:b/>
        </w:rPr>
      </w:pPr>
      <w:r>
        <w:rPr>
          <w:b/>
          <w:color w:val="00188F"/>
        </w:rPr>
        <w:t>Microsoft Intune</w:t>
      </w:r>
      <w:r>
        <w:fldChar w:fldCharType="begin"/>
      </w:r>
      <w:r>
        <w:instrText>XE "Microsoft Intune"</w:instrText>
      </w:r>
      <w:r>
        <w:fldChar w:fldCharType="end"/>
      </w:r>
      <w:r>
        <w:rPr>
          <w:b/>
          <w:color w:val="00188F"/>
        </w:rPr>
        <w:t xml:space="preserve"> (par Dispositif) et Module complémentaire Microsoft Intune (par Dispositif)</w:t>
      </w:r>
    </w:p>
    <w:p w:rsidR="002B7512" w:rsidRDefault="002B7512" w:rsidP="002B7512">
      <w:pPr>
        <w:pStyle w:val="ProductList-Body"/>
      </w:pPr>
      <w:r>
        <w:t>Seuls les clients détenteurs de SL Microsoft Intune (par Dispositif) et/ou SL Module Complémentaire Microsoft Intune (par Dispositif) actives sont autorisés à acheter ces licences pour les nouveaux postes de travail de leur entreprise. Les clients détenteurs de SL Dispositif actives pour Microsoft Intune peuvent p</w:t>
      </w:r>
      <w:r w:rsidR="00A96404">
        <w:t xml:space="preserve">rétendre à certains avantages. </w:t>
      </w:r>
      <w:r>
        <w:t>Consultez la section Avantages du programme, de la Software Assurance et des Services en Ligne de la Liste des Produits de janvier 2014 pour en savoir plus.</w:t>
      </w:r>
    </w:p>
    <w:p w:rsidR="002B7512" w:rsidRPr="00585A48" w:rsidRDefault="00C857CA" w:rsidP="002B7512">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3E0987" w:rsidRPr="00546FE2" w:rsidRDefault="003E0987" w:rsidP="002B7512">
      <w:pPr>
        <w:pStyle w:val="ProductList-Body"/>
        <w:rPr>
          <w:sz w:val="2"/>
          <w:szCs w:val="2"/>
        </w:rPr>
      </w:pPr>
    </w:p>
    <w:p w:rsidR="00D67331" w:rsidRDefault="00D67331" w:rsidP="00991E89">
      <w:pPr>
        <w:pStyle w:val="ProductList-OfferingGroupHeading"/>
        <w:outlineLvl w:val="1"/>
      </w:pPr>
      <w:bookmarkStart w:id="989" w:name="_Toc402272729"/>
      <w:r>
        <w:t>Services en Ligne Microsoft Dynamics</w:t>
      </w:r>
      <w:bookmarkEnd w:id="958"/>
      <w:bookmarkEnd w:id="959"/>
      <w:bookmarkEnd w:id="989"/>
    </w:p>
    <w:p w:rsidR="00EE40B5" w:rsidRDefault="00D67331" w:rsidP="00991E89">
      <w:pPr>
        <w:pStyle w:val="ProductList-Offering2Heading"/>
        <w:outlineLvl w:val="2"/>
      </w:pPr>
      <w:r>
        <w:tab/>
      </w:r>
      <w:bookmarkStart w:id="990" w:name="_Toc380513331"/>
      <w:bookmarkStart w:id="991" w:name="_Toc380655379"/>
      <w:bookmarkStart w:id="992" w:name="_Toc402272730"/>
      <w:r>
        <w:t>Microsoft Dynamics CRM Online</w:t>
      </w:r>
      <w:bookmarkEnd w:id="960"/>
      <w:bookmarkEnd w:id="961"/>
      <w:bookmarkEnd w:id="962"/>
      <w:bookmarkEnd w:id="990"/>
      <w:bookmarkEnd w:id="991"/>
      <w:bookmarkEnd w:id="9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7F70E4" w:rsidTr="007F70E4">
        <w:trPr>
          <w:cantSplit/>
          <w:tblHeader/>
        </w:trPr>
        <w:tc>
          <w:tcPr>
            <w:tcW w:w="3097" w:type="dxa"/>
            <w:tcBorders>
              <w:bottom w:val="nil"/>
            </w:tcBorders>
            <w:shd w:val="clear" w:color="auto" w:fill="00188F"/>
          </w:tcPr>
          <w:p w:rsidR="007F70E4" w:rsidRPr="00EE0836" w:rsidRDefault="007F70E4" w:rsidP="00C4636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7F70E4" w:rsidRPr="00EE0836" w:rsidRDefault="007F70E4" w:rsidP="00C4636F">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rsidR="007F70E4" w:rsidRPr="00A845AF" w:rsidRDefault="007F70E4"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rsidR="007F70E4" w:rsidRPr="00A845AF" w:rsidRDefault="007F70E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rsidR="007F70E4" w:rsidRPr="00A845AF" w:rsidRDefault="007F70E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rsidR="007F70E4" w:rsidRPr="00A845AF" w:rsidRDefault="007F70E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rsidR="007F70E4" w:rsidRPr="00A845AF" w:rsidRDefault="007F70E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rsidR="007F70E4" w:rsidRPr="00A845AF" w:rsidRDefault="007F70E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rsidR="007F70E4" w:rsidRPr="00A845AF" w:rsidRDefault="007F70E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rsidR="007F70E4" w:rsidRPr="00A845AF" w:rsidRDefault="007F70E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8" w:type="dxa"/>
            <w:shd w:val="clear" w:color="auto" w:fill="00188F"/>
            <w:vAlign w:val="center"/>
          </w:tcPr>
          <w:p w:rsidR="007F70E4" w:rsidRPr="00A845AF" w:rsidRDefault="007F70E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F70E4" w:rsidTr="007F70E4">
        <w:trPr>
          <w:cantSplit/>
          <w:tblHeader/>
        </w:trPr>
        <w:tc>
          <w:tcPr>
            <w:tcW w:w="3097" w:type="dxa"/>
            <w:tcBorders>
              <w:top w:val="nil"/>
              <w:left w:val="nil"/>
              <w:bottom w:val="dashSmallGap" w:sz="4" w:space="0" w:color="BFBFBF" w:themeColor="background1" w:themeShade="BF"/>
              <w:right w:val="nil"/>
            </w:tcBorders>
          </w:tcPr>
          <w:p w:rsidR="007F70E4" w:rsidRDefault="007F70E4" w:rsidP="00D67331">
            <w:pPr>
              <w:pStyle w:val="ProductList-Offering2"/>
            </w:pPr>
            <w:bookmarkStart w:id="993" w:name="_Toc379797306"/>
            <w:bookmarkStart w:id="994" w:name="_Toc380513332"/>
            <w:bookmarkStart w:id="995" w:name="_Toc380655380"/>
            <w:bookmarkStart w:id="996" w:name="_Toc402272731"/>
            <w:r>
              <w:t>Microsoft Dynamics CRM Online Basic</w:t>
            </w:r>
            <w:r>
              <w:fldChar w:fldCharType="begin"/>
            </w:r>
            <w:r>
              <w:instrText>XE "Microsoft Dynamics CRM Online, basique"</w:instrText>
            </w:r>
            <w:r>
              <w:fldChar w:fldCharType="end"/>
            </w:r>
            <w:r>
              <w:t xml:space="preserve"> </w:t>
            </w:r>
            <w:r w:rsidR="00D61B68">
              <w:br/>
            </w:r>
            <w:r>
              <w:t>(SL Utilisateur)</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rsidR="007F70E4" w:rsidRDefault="007F70E4"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68" w:type="dxa"/>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98" w:type="dxa"/>
            <w:shd w:val="clear" w:color="auto" w:fill="BFBFBF" w:themeFill="background1" w:themeFillShade="BF"/>
            <w:vAlign w:val="center"/>
          </w:tcPr>
          <w:p w:rsidR="007F70E4" w:rsidRDefault="007F70E4" w:rsidP="00C4636F">
            <w:pPr>
              <w:pStyle w:val="ProductList-OfferingBody"/>
              <w:ind w:left="-113"/>
              <w:jc w:val="center"/>
            </w:pPr>
          </w:p>
        </w:tc>
      </w:tr>
      <w:tr w:rsidR="007F70E4" w:rsidTr="007F70E4">
        <w:trPr>
          <w:cantSplit/>
          <w:tblHeader/>
        </w:trPr>
        <w:tc>
          <w:tcPr>
            <w:tcW w:w="3097" w:type="dxa"/>
            <w:tcBorders>
              <w:top w:val="nil"/>
              <w:left w:val="nil"/>
              <w:bottom w:val="dashSmallGap" w:sz="4" w:space="0" w:color="BFBFBF" w:themeColor="background1" w:themeShade="BF"/>
              <w:right w:val="nil"/>
            </w:tcBorders>
          </w:tcPr>
          <w:p w:rsidR="007F70E4" w:rsidRDefault="007F70E4" w:rsidP="00CD5187">
            <w:pPr>
              <w:pStyle w:val="ProductList-Offering2"/>
            </w:pPr>
            <w:bookmarkStart w:id="997" w:name="_Toc379797307"/>
            <w:bookmarkStart w:id="998" w:name="_Toc380513333"/>
            <w:bookmarkStart w:id="999" w:name="_Toc380655381"/>
            <w:bookmarkStart w:id="1000" w:name="_Toc402272732"/>
            <w:r>
              <w:t>Microsoft Dynamics CRM Online Basic</w:t>
            </w:r>
            <w:r>
              <w:fldChar w:fldCharType="begin"/>
            </w:r>
            <w:r>
              <w:instrText>XE "Microsoft Dynamics CRM Online, basique"</w:instrText>
            </w:r>
            <w:r>
              <w:fldChar w:fldCharType="end"/>
            </w:r>
            <w:r>
              <w:t xml:space="preserve"> pour SA</w:t>
            </w:r>
            <w:r>
              <w:fldChar w:fldCharType="begin"/>
            </w:r>
            <w:r>
              <w:instrText>XE "Microsoft Dynamics CRM Online Basic pour SA"</w:instrText>
            </w:r>
            <w:r>
              <w:fldChar w:fldCharType="end"/>
            </w:r>
            <w:r>
              <w:t xml:space="preserve"> (SL Utilisateur)</w:t>
            </w:r>
            <w:bookmarkEnd w:id="997"/>
            <w:bookmarkEnd w:id="998"/>
            <w:bookmarkEnd w:id="999"/>
            <w:bookmarkEnd w:id="1000"/>
          </w:p>
        </w:tc>
        <w:tc>
          <w:tcPr>
            <w:tcW w:w="767" w:type="dxa"/>
            <w:tcBorders>
              <w:top w:val="nil"/>
              <w:left w:val="nil"/>
              <w:bottom w:val="dashSmallGap" w:sz="4" w:space="0" w:color="BFBFBF" w:themeColor="background1" w:themeShade="BF"/>
              <w:right w:val="nil"/>
            </w:tcBorders>
            <w:vAlign w:val="center"/>
          </w:tcPr>
          <w:p w:rsidR="007F70E4" w:rsidRDefault="007F70E4"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F70E4" w:rsidRDefault="007F70E4" w:rsidP="005D0AC4">
            <w:pPr>
              <w:pStyle w:val="ProductList-OfferingBody"/>
              <w:ind w:left="-113"/>
              <w:jc w:val="center"/>
            </w:pPr>
          </w:p>
        </w:tc>
        <w:tc>
          <w:tcPr>
            <w:tcW w:w="767"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7F70E4" w:rsidRDefault="007F70E4" w:rsidP="005D0AC4">
            <w:pPr>
              <w:pStyle w:val="ProductList-OfferingBody"/>
              <w:ind w:left="-113"/>
              <w:jc w:val="center"/>
            </w:pPr>
            <w:r>
              <w:t xml:space="preserve"> </w:t>
            </w:r>
          </w:p>
        </w:tc>
        <w:tc>
          <w:tcPr>
            <w:tcW w:w="767" w:type="dxa"/>
            <w:shd w:val="clear" w:color="auto" w:fill="BFBFBF" w:themeFill="background1" w:themeFillShade="BF"/>
            <w:vAlign w:val="center"/>
          </w:tcPr>
          <w:p w:rsidR="007F70E4" w:rsidRDefault="007F70E4" w:rsidP="005D0AC4">
            <w:pPr>
              <w:pStyle w:val="ProductList-OfferingBody"/>
              <w:ind w:left="-113"/>
              <w:jc w:val="center"/>
            </w:pPr>
          </w:p>
        </w:tc>
        <w:tc>
          <w:tcPr>
            <w:tcW w:w="768" w:type="dxa"/>
            <w:shd w:val="clear" w:color="auto" w:fill="BFBFBF" w:themeFill="background1" w:themeFillShade="BF"/>
            <w:vAlign w:val="center"/>
          </w:tcPr>
          <w:p w:rsidR="007F70E4" w:rsidRDefault="007F70E4" w:rsidP="005D0AC4">
            <w:pPr>
              <w:pStyle w:val="ProductList-OfferingBody"/>
              <w:ind w:left="-113"/>
              <w:jc w:val="center"/>
            </w:pPr>
          </w:p>
        </w:tc>
        <w:tc>
          <w:tcPr>
            <w:tcW w:w="767" w:type="dxa"/>
            <w:shd w:val="clear" w:color="auto" w:fill="BFBFBF" w:themeFill="background1" w:themeFillShade="BF"/>
            <w:vAlign w:val="center"/>
          </w:tcPr>
          <w:p w:rsidR="007F70E4" w:rsidRDefault="007F70E4" w:rsidP="005D0AC4">
            <w:pPr>
              <w:pStyle w:val="ProductList-OfferingBody"/>
              <w:ind w:left="-113"/>
              <w:jc w:val="center"/>
            </w:pPr>
          </w:p>
        </w:tc>
        <w:tc>
          <w:tcPr>
            <w:tcW w:w="767" w:type="dxa"/>
            <w:shd w:val="clear" w:color="auto" w:fill="BFBFBF" w:themeFill="background1" w:themeFillShade="BF"/>
            <w:vAlign w:val="center"/>
          </w:tcPr>
          <w:p w:rsidR="007F70E4" w:rsidRDefault="007F70E4" w:rsidP="005D0AC4">
            <w:pPr>
              <w:pStyle w:val="ProductList-OfferingBody"/>
              <w:ind w:left="-113"/>
              <w:jc w:val="center"/>
            </w:pPr>
          </w:p>
        </w:tc>
        <w:tc>
          <w:tcPr>
            <w:tcW w:w="798" w:type="dxa"/>
            <w:shd w:val="clear" w:color="auto" w:fill="BFBFBF" w:themeFill="background1" w:themeFillShade="BF"/>
            <w:vAlign w:val="center"/>
          </w:tcPr>
          <w:p w:rsidR="007F70E4" w:rsidRDefault="007F70E4" w:rsidP="005D0AC4">
            <w:pPr>
              <w:pStyle w:val="ProductList-OfferingBody"/>
              <w:ind w:left="-113"/>
              <w:jc w:val="center"/>
            </w:pPr>
          </w:p>
        </w:tc>
      </w:tr>
      <w:tr w:rsidR="007F70E4" w:rsidTr="007F70E4">
        <w:trPr>
          <w:cantSplit/>
          <w:tblHeader/>
        </w:trPr>
        <w:tc>
          <w:tcPr>
            <w:tcW w:w="3097" w:type="dxa"/>
            <w:tcBorders>
              <w:top w:val="nil"/>
              <w:left w:val="nil"/>
              <w:bottom w:val="dashSmallGap" w:sz="4" w:space="0" w:color="BFBFBF" w:themeColor="background1" w:themeShade="BF"/>
              <w:right w:val="nil"/>
            </w:tcBorders>
          </w:tcPr>
          <w:p w:rsidR="007F70E4" w:rsidRDefault="007F70E4" w:rsidP="00D67331">
            <w:pPr>
              <w:pStyle w:val="ProductList-Offering2"/>
            </w:pPr>
            <w:bookmarkStart w:id="1001" w:name="_Toc379797308"/>
            <w:bookmarkStart w:id="1002" w:name="_Toc380513334"/>
            <w:bookmarkStart w:id="1003" w:name="_Toc380655382"/>
            <w:bookmarkStart w:id="1004" w:name="_Toc402272733"/>
            <w:r>
              <w:t>Microsoft Dynamics CRM Online, support avancé</w:t>
            </w:r>
            <w:bookmarkEnd w:id="1001"/>
            <w:bookmarkEnd w:id="1002"/>
            <w:bookmarkEnd w:id="1003"/>
            <w:bookmarkEnd w:id="1004"/>
            <w:r>
              <w:fldChar w:fldCharType="begin"/>
            </w:r>
            <w:r>
              <w:instrText>XE "Microsoft Dynamics CRM Online, support avancé"</w:instrText>
            </w:r>
            <w:r>
              <w:fldChar w:fldCharType="end"/>
            </w:r>
          </w:p>
        </w:tc>
        <w:tc>
          <w:tcPr>
            <w:tcW w:w="767" w:type="dxa"/>
            <w:tcBorders>
              <w:top w:val="nil"/>
              <w:left w:val="nil"/>
              <w:bottom w:val="dashSmallGap" w:sz="4" w:space="0" w:color="BFBFBF" w:themeColor="background1" w:themeShade="BF"/>
              <w:right w:val="nil"/>
            </w:tcBorders>
            <w:vAlign w:val="center"/>
          </w:tcPr>
          <w:p w:rsidR="007F70E4" w:rsidRDefault="007F70E4"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7F70E4" w:rsidRDefault="007F70E4" w:rsidP="00C4636F">
            <w:pPr>
              <w:pStyle w:val="ProductList-OfferingBody"/>
              <w:ind w:left="-113"/>
              <w:jc w:val="center"/>
            </w:pPr>
            <w:r>
              <w:t>1</w:t>
            </w:r>
          </w:p>
        </w:tc>
        <w:tc>
          <w:tcPr>
            <w:tcW w:w="767"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7F70E4" w:rsidRDefault="007F70E4" w:rsidP="00C4636F">
            <w:pPr>
              <w:pStyle w:val="ProductList-OfferingBody"/>
              <w:ind w:left="-113"/>
              <w:jc w:val="center"/>
            </w:pPr>
            <w:r>
              <w:t xml:space="preserve"> </w:t>
            </w: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68" w:type="dxa"/>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98" w:type="dxa"/>
            <w:shd w:val="clear" w:color="auto" w:fill="BFBFBF" w:themeFill="background1" w:themeFillShade="BF"/>
            <w:vAlign w:val="center"/>
          </w:tcPr>
          <w:p w:rsidR="007F70E4" w:rsidRDefault="007F70E4" w:rsidP="00C4636F">
            <w:pPr>
              <w:pStyle w:val="ProductList-OfferingBody"/>
              <w:ind w:left="-113"/>
              <w:jc w:val="center"/>
            </w:pPr>
          </w:p>
        </w:tc>
      </w:tr>
      <w:tr w:rsidR="007F70E4" w:rsidTr="007F70E4">
        <w:trPr>
          <w:cantSplit/>
          <w:tblHeader/>
        </w:trPr>
        <w:tc>
          <w:tcPr>
            <w:tcW w:w="3097" w:type="dxa"/>
            <w:tcBorders>
              <w:top w:val="nil"/>
              <w:left w:val="nil"/>
              <w:bottom w:val="dashSmallGap" w:sz="4" w:space="0" w:color="BFBFBF" w:themeColor="background1" w:themeShade="BF"/>
              <w:right w:val="nil"/>
            </w:tcBorders>
          </w:tcPr>
          <w:p w:rsidR="007F70E4" w:rsidRDefault="007F70E4" w:rsidP="00AB223B">
            <w:pPr>
              <w:pStyle w:val="ProductList-Offering2"/>
            </w:pPr>
            <w:bookmarkStart w:id="1005" w:name="_Toc402272734"/>
            <w:r>
              <w:t>Microsoft Dynamics CRM Online Enterprise</w:t>
            </w:r>
            <w:r>
              <w:fldChar w:fldCharType="begin"/>
            </w:r>
            <w:r>
              <w:instrText>XE "Microsoft Dynamics CRM Online, professionnelle"</w:instrText>
            </w:r>
            <w:r>
              <w:fldChar w:fldCharType="end"/>
            </w:r>
            <w:r>
              <w:t xml:space="preserve"> (SL Utilisateur)</w:t>
            </w:r>
            <w:bookmarkEnd w:id="1005"/>
          </w:p>
        </w:tc>
        <w:tc>
          <w:tcPr>
            <w:tcW w:w="767" w:type="dxa"/>
            <w:tcBorders>
              <w:top w:val="nil"/>
              <w:left w:val="nil"/>
              <w:bottom w:val="dashSmallGap" w:sz="4" w:space="0" w:color="BFBFBF" w:themeColor="background1" w:themeShade="BF"/>
              <w:right w:val="nil"/>
            </w:tcBorders>
            <w:vAlign w:val="center"/>
          </w:tcPr>
          <w:p w:rsidR="007F70E4" w:rsidRDefault="007F70E4"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F70E4" w:rsidRDefault="007F70E4" w:rsidP="00AB223B">
            <w:pPr>
              <w:pStyle w:val="ProductList-OfferingBody"/>
              <w:ind w:left="-113"/>
              <w:jc w:val="center"/>
            </w:pPr>
          </w:p>
        </w:tc>
        <w:tc>
          <w:tcPr>
            <w:tcW w:w="767"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7F70E4" w:rsidRDefault="007F70E4" w:rsidP="00AB223B">
            <w:pPr>
              <w:pStyle w:val="ProductList-OfferingBody"/>
              <w:ind w:left="-113"/>
              <w:jc w:val="center"/>
            </w:pPr>
          </w:p>
        </w:tc>
        <w:tc>
          <w:tcPr>
            <w:tcW w:w="767" w:type="dxa"/>
            <w:shd w:val="clear" w:color="auto" w:fill="70AD47" w:themeFill="accent6"/>
            <w:vAlign w:val="center"/>
          </w:tcPr>
          <w:p w:rsidR="007F70E4" w:rsidRDefault="007F70E4" w:rsidP="00AB223B">
            <w:pPr>
              <w:pStyle w:val="ProductList-OfferingBody"/>
              <w:ind w:left="-113"/>
              <w:jc w:val="center"/>
            </w:pPr>
          </w:p>
        </w:tc>
        <w:tc>
          <w:tcPr>
            <w:tcW w:w="767" w:type="dxa"/>
            <w:shd w:val="clear" w:color="auto" w:fill="BFBFBF" w:themeFill="background1" w:themeFillShade="BF"/>
            <w:vAlign w:val="center"/>
          </w:tcPr>
          <w:p w:rsidR="007F70E4" w:rsidRDefault="007F70E4" w:rsidP="00AB223B">
            <w:pPr>
              <w:pStyle w:val="ProductList-OfferingBody"/>
              <w:ind w:left="-113"/>
              <w:jc w:val="center"/>
            </w:pPr>
          </w:p>
        </w:tc>
        <w:tc>
          <w:tcPr>
            <w:tcW w:w="768" w:type="dxa"/>
            <w:shd w:val="clear" w:color="auto" w:fill="BFBFBF" w:themeFill="background1" w:themeFillShade="BF"/>
            <w:vAlign w:val="center"/>
          </w:tcPr>
          <w:p w:rsidR="007F70E4" w:rsidRDefault="007F70E4" w:rsidP="00AB223B">
            <w:pPr>
              <w:pStyle w:val="ProductList-OfferingBody"/>
              <w:ind w:left="-113"/>
              <w:jc w:val="center"/>
            </w:pPr>
          </w:p>
        </w:tc>
        <w:tc>
          <w:tcPr>
            <w:tcW w:w="767" w:type="dxa"/>
            <w:shd w:val="clear" w:color="auto" w:fill="BFBFBF" w:themeFill="background1" w:themeFillShade="BF"/>
            <w:vAlign w:val="center"/>
          </w:tcPr>
          <w:p w:rsidR="007F70E4" w:rsidRDefault="007F70E4" w:rsidP="00AB223B">
            <w:pPr>
              <w:pStyle w:val="ProductList-OfferingBody"/>
              <w:ind w:left="-113"/>
              <w:jc w:val="center"/>
            </w:pPr>
          </w:p>
        </w:tc>
        <w:tc>
          <w:tcPr>
            <w:tcW w:w="767" w:type="dxa"/>
            <w:shd w:val="clear" w:color="auto" w:fill="BFBFBF" w:themeFill="background1" w:themeFillShade="BF"/>
            <w:vAlign w:val="center"/>
          </w:tcPr>
          <w:p w:rsidR="007F70E4" w:rsidRDefault="007F70E4" w:rsidP="00AB223B">
            <w:pPr>
              <w:pStyle w:val="ProductList-OfferingBody"/>
              <w:ind w:left="-113"/>
              <w:jc w:val="center"/>
            </w:pPr>
          </w:p>
        </w:tc>
        <w:tc>
          <w:tcPr>
            <w:tcW w:w="798" w:type="dxa"/>
            <w:shd w:val="clear" w:color="auto" w:fill="BFBFBF" w:themeFill="background1" w:themeFillShade="BF"/>
            <w:vAlign w:val="center"/>
          </w:tcPr>
          <w:p w:rsidR="007F70E4" w:rsidRDefault="007F70E4" w:rsidP="00AB223B">
            <w:pPr>
              <w:pStyle w:val="ProductList-OfferingBody"/>
              <w:ind w:left="-113"/>
              <w:jc w:val="center"/>
            </w:pPr>
          </w:p>
        </w:tc>
      </w:tr>
      <w:tr w:rsidR="007F70E4" w:rsidTr="007F70E4">
        <w:trPr>
          <w:cantSplit/>
          <w:tblHeader/>
        </w:trPr>
        <w:tc>
          <w:tcPr>
            <w:tcW w:w="3097" w:type="dxa"/>
            <w:tcBorders>
              <w:top w:val="nil"/>
              <w:left w:val="nil"/>
              <w:bottom w:val="dashSmallGap" w:sz="4" w:space="0" w:color="BFBFBF" w:themeColor="background1" w:themeShade="BF"/>
              <w:right w:val="nil"/>
            </w:tcBorders>
          </w:tcPr>
          <w:p w:rsidR="007F70E4" w:rsidRDefault="007F70E4" w:rsidP="00D67331">
            <w:pPr>
              <w:pStyle w:val="ProductList-Offering2"/>
            </w:pPr>
            <w:bookmarkStart w:id="1006" w:name="_Toc379797309"/>
            <w:bookmarkStart w:id="1007" w:name="_Toc380513335"/>
            <w:bookmarkStart w:id="1008" w:name="_Toc380655383"/>
            <w:bookmarkStart w:id="1009" w:name="_Toc402272735"/>
            <w:r>
              <w:t>Microsoft Dynamics CRM Online Essential</w:t>
            </w:r>
            <w:r>
              <w:fldChar w:fldCharType="begin"/>
            </w:r>
            <w:r>
              <w:instrText>XE "Microsoft Dynamics CRM Online, essentielle"</w:instrText>
            </w:r>
            <w:r>
              <w:fldChar w:fldCharType="end"/>
            </w:r>
            <w:r>
              <w:t xml:space="preserve"> </w:t>
            </w:r>
            <w:r w:rsidR="00D61B68">
              <w:br/>
            </w:r>
            <w:r>
              <w:t>(SL Utilisateur)</w:t>
            </w:r>
            <w:bookmarkEnd w:id="1006"/>
            <w:bookmarkEnd w:id="1007"/>
            <w:bookmarkEnd w:id="1008"/>
            <w:bookmarkEnd w:id="1009"/>
          </w:p>
        </w:tc>
        <w:tc>
          <w:tcPr>
            <w:tcW w:w="767" w:type="dxa"/>
            <w:tcBorders>
              <w:top w:val="nil"/>
              <w:left w:val="nil"/>
              <w:bottom w:val="dashSmallGap" w:sz="4" w:space="0" w:color="BFBFBF" w:themeColor="background1" w:themeShade="BF"/>
              <w:right w:val="nil"/>
            </w:tcBorders>
            <w:vAlign w:val="center"/>
          </w:tcPr>
          <w:p w:rsidR="007F70E4" w:rsidRDefault="007F70E4"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F70E4" w:rsidRDefault="007F70E4" w:rsidP="00B3772C">
            <w:pPr>
              <w:pStyle w:val="ProductList-OfferingBody"/>
              <w:ind w:left="-113"/>
              <w:jc w:val="center"/>
            </w:pPr>
          </w:p>
        </w:tc>
        <w:tc>
          <w:tcPr>
            <w:tcW w:w="767"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7F70E4" w:rsidRDefault="007F70E4" w:rsidP="00B3772C">
            <w:pPr>
              <w:pStyle w:val="ProductList-OfferingBody"/>
              <w:ind w:left="-113"/>
              <w:jc w:val="center"/>
            </w:pPr>
          </w:p>
        </w:tc>
        <w:tc>
          <w:tcPr>
            <w:tcW w:w="767" w:type="dxa"/>
            <w:shd w:val="clear" w:color="auto" w:fill="BFBFBF" w:themeFill="background1" w:themeFillShade="BF"/>
            <w:vAlign w:val="center"/>
          </w:tcPr>
          <w:p w:rsidR="007F70E4" w:rsidRDefault="007F70E4" w:rsidP="00B3772C">
            <w:pPr>
              <w:pStyle w:val="ProductList-OfferingBody"/>
              <w:ind w:left="-113"/>
              <w:jc w:val="center"/>
            </w:pPr>
          </w:p>
        </w:tc>
        <w:tc>
          <w:tcPr>
            <w:tcW w:w="768" w:type="dxa"/>
            <w:shd w:val="clear" w:color="auto" w:fill="BFBFBF" w:themeFill="background1" w:themeFillShade="BF"/>
            <w:vAlign w:val="center"/>
          </w:tcPr>
          <w:p w:rsidR="007F70E4" w:rsidRDefault="007F70E4" w:rsidP="00B3772C">
            <w:pPr>
              <w:pStyle w:val="ProductList-OfferingBody"/>
              <w:ind w:left="-113"/>
              <w:jc w:val="center"/>
            </w:pPr>
          </w:p>
        </w:tc>
        <w:tc>
          <w:tcPr>
            <w:tcW w:w="767" w:type="dxa"/>
            <w:shd w:val="clear" w:color="auto" w:fill="BFBFBF" w:themeFill="background1" w:themeFillShade="BF"/>
            <w:vAlign w:val="center"/>
          </w:tcPr>
          <w:p w:rsidR="007F70E4" w:rsidRDefault="007F70E4" w:rsidP="00B3772C">
            <w:pPr>
              <w:pStyle w:val="ProductList-OfferingBody"/>
              <w:ind w:left="-113"/>
              <w:jc w:val="center"/>
            </w:pPr>
          </w:p>
        </w:tc>
        <w:tc>
          <w:tcPr>
            <w:tcW w:w="767" w:type="dxa"/>
            <w:shd w:val="clear" w:color="auto" w:fill="BFBFBF" w:themeFill="background1" w:themeFillShade="BF"/>
            <w:vAlign w:val="center"/>
          </w:tcPr>
          <w:p w:rsidR="007F70E4" w:rsidRDefault="007F70E4" w:rsidP="00B3772C">
            <w:pPr>
              <w:pStyle w:val="ProductList-OfferingBody"/>
              <w:ind w:left="-113"/>
              <w:jc w:val="center"/>
            </w:pPr>
          </w:p>
        </w:tc>
        <w:tc>
          <w:tcPr>
            <w:tcW w:w="798" w:type="dxa"/>
            <w:shd w:val="clear" w:color="auto" w:fill="BFBFBF" w:themeFill="background1" w:themeFillShade="BF"/>
            <w:vAlign w:val="center"/>
          </w:tcPr>
          <w:p w:rsidR="007F70E4" w:rsidRDefault="007F70E4" w:rsidP="00B3772C">
            <w:pPr>
              <w:pStyle w:val="ProductList-OfferingBody"/>
              <w:ind w:left="-113"/>
              <w:jc w:val="center"/>
            </w:pPr>
          </w:p>
        </w:tc>
      </w:tr>
      <w:tr w:rsidR="007F70E4" w:rsidTr="007F70E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F70E4" w:rsidRDefault="007F70E4" w:rsidP="00887502">
            <w:pPr>
              <w:pStyle w:val="ProductList-Offering2"/>
            </w:pPr>
            <w:bookmarkStart w:id="1010" w:name="_Toc379797310"/>
            <w:bookmarkStart w:id="1011" w:name="_Toc380513336"/>
            <w:bookmarkStart w:id="1012" w:name="_Toc380655384"/>
            <w:bookmarkStart w:id="1013" w:name="_Toc402272736"/>
            <w:r>
              <w:t>Microsoft Dynamics CRM Online Essential pour SA</w:t>
            </w:r>
            <w:r>
              <w:fldChar w:fldCharType="begin"/>
            </w:r>
            <w:r>
              <w:instrText>XE "Microsoft Dynamics CRM Online Essential pour SA"</w:instrText>
            </w:r>
            <w:r>
              <w:fldChar w:fldCharType="end"/>
            </w:r>
            <w:r>
              <w:t xml:space="preserve"> (SL Utilisateur)</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F70E4" w:rsidRDefault="007F70E4"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F70E4" w:rsidRDefault="007F70E4" w:rsidP="005D0AC4">
            <w:pPr>
              <w:pStyle w:val="ProductList-OfferingBody"/>
              <w:ind w:left="-113"/>
              <w:jc w:val="center"/>
            </w:pPr>
          </w:p>
        </w:tc>
        <w:tc>
          <w:tcPr>
            <w:tcW w:w="767"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7F70E4" w:rsidRDefault="007F70E4" w:rsidP="005D0AC4">
            <w:pPr>
              <w:pStyle w:val="ProductList-OfferingBody"/>
              <w:ind w:left="-113"/>
              <w:jc w:val="center"/>
            </w:pPr>
            <w:r>
              <w:t xml:space="preserve"> </w:t>
            </w:r>
          </w:p>
        </w:tc>
        <w:tc>
          <w:tcPr>
            <w:tcW w:w="767" w:type="dxa"/>
            <w:shd w:val="clear" w:color="auto" w:fill="BFBFBF" w:themeFill="background1" w:themeFillShade="BF"/>
            <w:vAlign w:val="center"/>
          </w:tcPr>
          <w:p w:rsidR="007F70E4" w:rsidRDefault="007F70E4" w:rsidP="005D0AC4">
            <w:pPr>
              <w:pStyle w:val="ProductList-OfferingBody"/>
              <w:ind w:left="-113"/>
              <w:jc w:val="center"/>
            </w:pPr>
          </w:p>
        </w:tc>
        <w:tc>
          <w:tcPr>
            <w:tcW w:w="768" w:type="dxa"/>
            <w:shd w:val="clear" w:color="auto" w:fill="BFBFBF" w:themeFill="background1" w:themeFillShade="BF"/>
            <w:vAlign w:val="center"/>
          </w:tcPr>
          <w:p w:rsidR="007F70E4" w:rsidRDefault="007F70E4" w:rsidP="005D0AC4">
            <w:pPr>
              <w:pStyle w:val="ProductList-OfferingBody"/>
              <w:ind w:left="-113"/>
              <w:jc w:val="center"/>
            </w:pPr>
          </w:p>
        </w:tc>
        <w:tc>
          <w:tcPr>
            <w:tcW w:w="767" w:type="dxa"/>
            <w:shd w:val="clear" w:color="auto" w:fill="BFBFBF" w:themeFill="background1" w:themeFillShade="BF"/>
            <w:vAlign w:val="center"/>
          </w:tcPr>
          <w:p w:rsidR="007F70E4" w:rsidRDefault="007F70E4" w:rsidP="005D0AC4">
            <w:pPr>
              <w:pStyle w:val="ProductList-OfferingBody"/>
              <w:ind w:left="-113"/>
              <w:jc w:val="center"/>
            </w:pPr>
          </w:p>
        </w:tc>
        <w:tc>
          <w:tcPr>
            <w:tcW w:w="767" w:type="dxa"/>
            <w:shd w:val="clear" w:color="auto" w:fill="BFBFBF" w:themeFill="background1" w:themeFillShade="BF"/>
            <w:vAlign w:val="center"/>
          </w:tcPr>
          <w:p w:rsidR="007F70E4" w:rsidRDefault="007F70E4" w:rsidP="005D0AC4">
            <w:pPr>
              <w:pStyle w:val="ProductList-OfferingBody"/>
              <w:ind w:left="-113"/>
              <w:jc w:val="center"/>
            </w:pPr>
          </w:p>
        </w:tc>
        <w:tc>
          <w:tcPr>
            <w:tcW w:w="798" w:type="dxa"/>
            <w:shd w:val="clear" w:color="auto" w:fill="BFBFBF" w:themeFill="background1" w:themeFillShade="BF"/>
            <w:vAlign w:val="center"/>
          </w:tcPr>
          <w:p w:rsidR="007F70E4" w:rsidRDefault="007F70E4" w:rsidP="005D0AC4">
            <w:pPr>
              <w:pStyle w:val="ProductList-OfferingBody"/>
              <w:ind w:left="-113"/>
              <w:jc w:val="center"/>
            </w:pPr>
          </w:p>
        </w:tc>
      </w:tr>
      <w:tr w:rsidR="007F70E4" w:rsidTr="007F70E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F70E4" w:rsidRDefault="007F70E4" w:rsidP="00D67331">
            <w:pPr>
              <w:pStyle w:val="ProductList-Offering2"/>
            </w:pPr>
            <w:bookmarkStart w:id="1014" w:name="_Toc379797311"/>
            <w:bookmarkStart w:id="1015" w:name="_Toc380513337"/>
            <w:bookmarkStart w:id="1016" w:name="_Toc380655385"/>
            <w:bookmarkStart w:id="1017" w:name="_Toc402272737"/>
            <w:r>
              <w:t>Microsoft Dynamics CRM Online, instance de non-production</w:t>
            </w:r>
            <w:r>
              <w:fldChar w:fldCharType="begin"/>
            </w:r>
            <w:r>
              <w:instrText>XE "Microsoft Dynamics CRM Online, instance de non-production"</w:instrText>
            </w:r>
            <w:r>
              <w:fldChar w:fldCharType="end"/>
            </w:r>
            <w:r>
              <w:t xml:space="preserve"> (SL Module Complémentaire)</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F70E4" w:rsidRDefault="007F70E4"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F70E4" w:rsidRDefault="007F70E4" w:rsidP="00B3772C">
            <w:pPr>
              <w:pStyle w:val="ProductList-OfferingBody"/>
              <w:ind w:left="-113"/>
              <w:jc w:val="center"/>
            </w:pPr>
          </w:p>
        </w:tc>
        <w:tc>
          <w:tcPr>
            <w:tcW w:w="767"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7F70E4" w:rsidRDefault="007F70E4" w:rsidP="00B3772C">
            <w:pPr>
              <w:pStyle w:val="ProductList-OfferingBody"/>
              <w:ind w:left="-113"/>
              <w:jc w:val="center"/>
            </w:pPr>
          </w:p>
        </w:tc>
        <w:tc>
          <w:tcPr>
            <w:tcW w:w="767" w:type="dxa"/>
            <w:shd w:val="clear" w:color="auto" w:fill="70AD47" w:themeFill="accent6"/>
            <w:vAlign w:val="center"/>
          </w:tcPr>
          <w:p w:rsidR="007F70E4" w:rsidRDefault="007F70E4" w:rsidP="00B3772C">
            <w:pPr>
              <w:pStyle w:val="ProductList-OfferingBody"/>
              <w:ind w:left="-113"/>
              <w:jc w:val="center"/>
            </w:pPr>
          </w:p>
        </w:tc>
        <w:tc>
          <w:tcPr>
            <w:tcW w:w="767" w:type="dxa"/>
            <w:shd w:val="clear" w:color="auto" w:fill="BFBFBF" w:themeFill="background1" w:themeFillShade="BF"/>
            <w:vAlign w:val="center"/>
          </w:tcPr>
          <w:p w:rsidR="007F70E4" w:rsidRDefault="007F70E4" w:rsidP="00B3772C">
            <w:pPr>
              <w:pStyle w:val="ProductList-OfferingBody"/>
              <w:ind w:left="-113"/>
              <w:jc w:val="center"/>
            </w:pPr>
          </w:p>
        </w:tc>
        <w:tc>
          <w:tcPr>
            <w:tcW w:w="768" w:type="dxa"/>
            <w:shd w:val="clear" w:color="auto" w:fill="BFBFBF" w:themeFill="background1" w:themeFillShade="BF"/>
            <w:vAlign w:val="center"/>
          </w:tcPr>
          <w:p w:rsidR="007F70E4" w:rsidRDefault="007F70E4" w:rsidP="00B3772C">
            <w:pPr>
              <w:pStyle w:val="ProductList-OfferingBody"/>
              <w:ind w:left="-113"/>
              <w:jc w:val="center"/>
            </w:pPr>
          </w:p>
        </w:tc>
        <w:tc>
          <w:tcPr>
            <w:tcW w:w="767" w:type="dxa"/>
            <w:shd w:val="clear" w:color="auto" w:fill="BFBFBF" w:themeFill="background1" w:themeFillShade="BF"/>
            <w:vAlign w:val="center"/>
          </w:tcPr>
          <w:p w:rsidR="007F70E4" w:rsidRDefault="007F70E4" w:rsidP="00B3772C">
            <w:pPr>
              <w:pStyle w:val="ProductList-OfferingBody"/>
              <w:ind w:left="-113"/>
              <w:jc w:val="center"/>
            </w:pPr>
          </w:p>
        </w:tc>
        <w:tc>
          <w:tcPr>
            <w:tcW w:w="767" w:type="dxa"/>
            <w:shd w:val="clear" w:color="auto" w:fill="BFBFBF" w:themeFill="background1" w:themeFillShade="BF"/>
            <w:vAlign w:val="center"/>
          </w:tcPr>
          <w:p w:rsidR="007F70E4" w:rsidRDefault="007F70E4" w:rsidP="00B3772C">
            <w:pPr>
              <w:pStyle w:val="ProductList-OfferingBody"/>
              <w:ind w:left="-113"/>
              <w:jc w:val="center"/>
            </w:pPr>
          </w:p>
        </w:tc>
        <w:tc>
          <w:tcPr>
            <w:tcW w:w="798" w:type="dxa"/>
            <w:shd w:val="clear" w:color="auto" w:fill="BFBFBF" w:themeFill="background1" w:themeFillShade="BF"/>
            <w:vAlign w:val="center"/>
          </w:tcPr>
          <w:p w:rsidR="007F70E4" w:rsidRDefault="007F70E4" w:rsidP="00B3772C">
            <w:pPr>
              <w:pStyle w:val="ProductList-OfferingBody"/>
              <w:ind w:left="-113"/>
              <w:jc w:val="center"/>
            </w:pPr>
          </w:p>
        </w:tc>
      </w:tr>
      <w:tr w:rsidR="007F70E4" w:rsidTr="007F70E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F70E4" w:rsidRDefault="007F70E4" w:rsidP="00D67331">
            <w:pPr>
              <w:pStyle w:val="ProductList-Offering2"/>
            </w:pPr>
            <w:bookmarkStart w:id="1018" w:name="_Toc379797312"/>
            <w:bookmarkStart w:id="1019" w:name="_Toc380513338"/>
            <w:bookmarkStart w:id="1020" w:name="_Toc380655386"/>
            <w:bookmarkStart w:id="1021" w:name="_Toc402272738"/>
            <w:r>
              <w:t>Microsoft Dynamics CRM Online, extra instance de production</w:t>
            </w:r>
            <w:r>
              <w:fldChar w:fldCharType="begin"/>
            </w:r>
            <w:r>
              <w:instrText>XE "Microsoft Dynamics CRM Online, extra instance de production"</w:instrText>
            </w:r>
            <w:r>
              <w:fldChar w:fldCharType="end"/>
            </w:r>
            <w:r>
              <w:t xml:space="preserve"> (SL Module Complémentaire)</w:t>
            </w:r>
            <w:bookmarkEnd w:id="1018"/>
            <w:bookmarkEnd w:id="1019"/>
            <w:bookmarkEnd w:id="1020"/>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F70E4" w:rsidRDefault="007F70E4"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70AD47" w:themeFill="accent6"/>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68" w:type="dxa"/>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98" w:type="dxa"/>
            <w:shd w:val="clear" w:color="auto" w:fill="BFBFBF" w:themeFill="background1" w:themeFillShade="BF"/>
            <w:vAlign w:val="center"/>
          </w:tcPr>
          <w:p w:rsidR="007F70E4" w:rsidRDefault="007F70E4" w:rsidP="00C4636F">
            <w:pPr>
              <w:pStyle w:val="ProductList-OfferingBody"/>
              <w:ind w:left="-113"/>
              <w:jc w:val="center"/>
            </w:pPr>
          </w:p>
        </w:tc>
      </w:tr>
      <w:tr w:rsidR="007F70E4" w:rsidTr="007F70E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F70E4" w:rsidRDefault="007F70E4" w:rsidP="00D67331">
            <w:pPr>
              <w:pStyle w:val="ProductList-Offering2"/>
            </w:pPr>
            <w:bookmarkStart w:id="1022" w:name="_Toc379797313"/>
            <w:bookmarkStart w:id="1023" w:name="_Toc380513339"/>
            <w:bookmarkStart w:id="1024" w:name="_Toc380655387"/>
            <w:bookmarkStart w:id="1025" w:name="_Toc402272739"/>
            <w:r>
              <w:t>Microsoft Dynamics CRM Online Professional</w:t>
            </w:r>
            <w:r>
              <w:fldChar w:fldCharType="begin"/>
            </w:r>
            <w:r>
              <w:instrText>XE "Microsoft Dynamics CRM Online, professionnelle"</w:instrText>
            </w:r>
            <w:r>
              <w:fldChar w:fldCharType="end"/>
            </w:r>
            <w:r>
              <w:t xml:space="preserve"> (SL Utilisateur)</w:t>
            </w:r>
            <w:bookmarkEnd w:id="1022"/>
            <w:bookmarkEnd w:id="1023"/>
            <w:bookmarkEnd w:id="1024"/>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F70E4" w:rsidRDefault="007F70E4"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70AD47" w:themeFill="accent6"/>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68" w:type="dxa"/>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98" w:type="dxa"/>
            <w:shd w:val="clear" w:color="auto" w:fill="BFBFBF" w:themeFill="background1" w:themeFillShade="BF"/>
            <w:vAlign w:val="center"/>
          </w:tcPr>
          <w:p w:rsidR="007F70E4" w:rsidRDefault="007F70E4" w:rsidP="00C4636F">
            <w:pPr>
              <w:pStyle w:val="ProductList-OfferingBody"/>
              <w:ind w:left="-113"/>
              <w:jc w:val="center"/>
            </w:pPr>
          </w:p>
        </w:tc>
      </w:tr>
      <w:tr w:rsidR="007F70E4" w:rsidTr="007F70E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F70E4" w:rsidRDefault="007F70E4" w:rsidP="00887502">
            <w:pPr>
              <w:pStyle w:val="ProductList-Offering2"/>
            </w:pPr>
            <w:bookmarkStart w:id="1026" w:name="_Toc379797314"/>
            <w:bookmarkStart w:id="1027" w:name="_Toc380513340"/>
            <w:bookmarkStart w:id="1028" w:name="_Toc380655388"/>
            <w:bookmarkStart w:id="1029" w:name="_Toc402272740"/>
            <w:r>
              <w:t>Microsoft Dynamics CRM Online Professional pour SA</w:t>
            </w:r>
            <w:r>
              <w:fldChar w:fldCharType="begin"/>
            </w:r>
            <w:r>
              <w:instrText>XE "Microsoft Dynamics CRM Online Professional pour SA"</w:instrText>
            </w:r>
            <w:r>
              <w:fldChar w:fldCharType="end"/>
            </w:r>
            <w:r>
              <w:t xml:space="preserve"> (SL Utilisateur)</w:t>
            </w:r>
            <w:bookmarkEnd w:id="1026"/>
            <w:bookmarkEnd w:id="1027"/>
            <w:bookmarkEnd w:id="1028"/>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F70E4" w:rsidRDefault="007F70E4"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F70E4" w:rsidRDefault="007F70E4" w:rsidP="005D0AC4">
            <w:pPr>
              <w:pStyle w:val="ProductList-OfferingBody"/>
              <w:ind w:left="-113"/>
              <w:jc w:val="center"/>
            </w:pPr>
          </w:p>
        </w:tc>
        <w:tc>
          <w:tcPr>
            <w:tcW w:w="767"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7F70E4" w:rsidRDefault="007F70E4" w:rsidP="005D0AC4">
            <w:pPr>
              <w:pStyle w:val="ProductList-OfferingBody"/>
              <w:ind w:left="-113"/>
              <w:jc w:val="center"/>
            </w:pPr>
            <w:r>
              <w:t xml:space="preserve"> </w:t>
            </w:r>
          </w:p>
        </w:tc>
        <w:tc>
          <w:tcPr>
            <w:tcW w:w="767" w:type="dxa"/>
            <w:shd w:val="clear" w:color="auto" w:fill="BFBFBF" w:themeFill="background1" w:themeFillShade="BF"/>
            <w:vAlign w:val="center"/>
          </w:tcPr>
          <w:p w:rsidR="007F70E4" w:rsidRDefault="007F70E4" w:rsidP="005D0AC4">
            <w:pPr>
              <w:pStyle w:val="ProductList-OfferingBody"/>
              <w:ind w:left="-113"/>
              <w:jc w:val="center"/>
            </w:pPr>
          </w:p>
        </w:tc>
        <w:tc>
          <w:tcPr>
            <w:tcW w:w="768" w:type="dxa"/>
            <w:shd w:val="clear" w:color="auto" w:fill="BFBFBF" w:themeFill="background1" w:themeFillShade="BF"/>
            <w:vAlign w:val="center"/>
          </w:tcPr>
          <w:p w:rsidR="007F70E4" w:rsidRDefault="007F70E4" w:rsidP="005D0AC4">
            <w:pPr>
              <w:pStyle w:val="ProductList-OfferingBody"/>
              <w:ind w:left="-113"/>
              <w:jc w:val="center"/>
            </w:pPr>
          </w:p>
        </w:tc>
        <w:tc>
          <w:tcPr>
            <w:tcW w:w="767" w:type="dxa"/>
            <w:shd w:val="clear" w:color="auto" w:fill="BFBFBF" w:themeFill="background1" w:themeFillShade="BF"/>
            <w:vAlign w:val="center"/>
          </w:tcPr>
          <w:p w:rsidR="007F70E4" w:rsidRDefault="007F70E4" w:rsidP="005D0AC4">
            <w:pPr>
              <w:pStyle w:val="ProductList-OfferingBody"/>
              <w:ind w:left="-113"/>
              <w:jc w:val="center"/>
            </w:pPr>
          </w:p>
        </w:tc>
        <w:tc>
          <w:tcPr>
            <w:tcW w:w="767" w:type="dxa"/>
            <w:shd w:val="clear" w:color="auto" w:fill="BFBFBF" w:themeFill="background1" w:themeFillShade="BF"/>
            <w:vAlign w:val="center"/>
          </w:tcPr>
          <w:p w:rsidR="007F70E4" w:rsidRDefault="007F70E4" w:rsidP="005D0AC4">
            <w:pPr>
              <w:pStyle w:val="ProductList-OfferingBody"/>
              <w:ind w:left="-113"/>
              <w:jc w:val="center"/>
            </w:pPr>
          </w:p>
        </w:tc>
        <w:tc>
          <w:tcPr>
            <w:tcW w:w="798" w:type="dxa"/>
            <w:shd w:val="clear" w:color="auto" w:fill="BFBFBF" w:themeFill="background1" w:themeFillShade="BF"/>
            <w:vAlign w:val="center"/>
          </w:tcPr>
          <w:p w:rsidR="007F70E4" w:rsidRDefault="007F70E4" w:rsidP="005D0AC4">
            <w:pPr>
              <w:pStyle w:val="ProductList-OfferingBody"/>
              <w:ind w:left="-113"/>
              <w:jc w:val="center"/>
            </w:pPr>
          </w:p>
        </w:tc>
      </w:tr>
      <w:tr w:rsidR="007F70E4" w:rsidTr="007F70E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F70E4" w:rsidRDefault="007F70E4" w:rsidP="00887502">
            <w:pPr>
              <w:pStyle w:val="ProductList-Offering2"/>
            </w:pPr>
            <w:bookmarkStart w:id="1030" w:name="_Toc379797315"/>
            <w:bookmarkStart w:id="1031" w:name="_Toc380513341"/>
            <w:bookmarkStart w:id="1032" w:name="_Toc380655389"/>
            <w:bookmarkStart w:id="1033" w:name="_Toc402272741"/>
            <w:r>
              <w:t>Microsoft Dynamics CRM Online, support professionnel direct</w:t>
            </w:r>
            <w:bookmarkEnd w:id="1030"/>
            <w:bookmarkEnd w:id="1031"/>
            <w:bookmarkEnd w:id="1032"/>
            <w:bookmarkEnd w:id="1033"/>
            <w:r>
              <w:fldChar w:fldCharType="begin"/>
            </w:r>
            <w:r>
              <w:instrText>XE "Microsoft Dynamics CRM Online, support professionnel direct"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F70E4" w:rsidRDefault="007F70E4"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rsidR="007F70E4" w:rsidRDefault="007F70E4" w:rsidP="00C4636F">
            <w:pPr>
              <w:pStyle w:val="ProductList-OfferingBody"/>
              <w:ind w:left="-113"/>
              <w:jc w:val="center"/>
            </w:pPr>
            <w:r>
              <w:t>1</w:t>
            </w:r>
          </w:p>
        </w:tc>
        <w:tc>
          <w:tcPr>
            <w:tcW w:w="767"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7F70E4" w:rsidRDefault="007F70E4" w:rsidP="00C4636F">
            <w:pPr>
              <w:pStyle w:val="ProductList-OfferingBody"/>
              <w:ind w:left="-113"/>
              <w:jc w:val="center"/>
            </w:pPr>
            <w:r>
              <w:t xml:space="preserve"> </w:t>
            </w: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68" w:type="dxa"/>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98" w:type="dxa"/>
            <w:shd w:val="clear" w:color="auto" w:fill="BFBFBF" w:themeFill="background1" w:themeFillShade="BF"/>
            <w:vAlign w:val="center"/>
          </w:tcPr>
          <w:p w:rsidR="007F70E4" w:rsidRDefault="007F70E4" w:rsidP="00C4636F">
            <w:pPr>
              <w:pStyle w:val="ProductList-OfferingBody"/>
              <w:ind w:left="-113"/>
              <w:jc w:val="center"/>
            </w:pPr>
          </w:p>
        </w:tc>
      </w:tr>
      <w:tr w:rsidR="007F70E4" w:rsidTr="007F70E4">
        <w:trPr>
          <w:cantSplit/>
          <w:trHeight w:val="44"/>
          <w:tblHeader/>
        </w:trPr>
        <w:tc>
          <w:tcPr>
            <w:tcW w:w="3097" w:type="dxa"/>
            <w:tcBorders>
              <w:top w:val="dashSmallGap" w:sz="4" w:space="0" w:color="BFBFBF" w:themeColor="background1" w:themeShade="BF"/>
              <w:left w:val="nil"/>
              <w:bottom w:val="nil"/>
              <w:right w:val="nil"/>
            </w:tcBorders>
          </w:tcPr>
          <w:p w:rsidR="007F70E4" w:rsidRDefault="007F70E4" w:rsidP="00D67331">
            <w:pPr>
              <w:pStyle w:val="ProductList-Offering2"/>
            </w:pPr>
            <w:bookmarkStart w:id="1034" w:name="_Toc379797316"/>
            <w:bookmarkStart w:id="1035" w:name="_Toc380513342"/>
            <w:bookmarkStart w:id="1036" w:name="_Toc380655390"/>
            <w:bookmarkStart w:id="1037" w:name="_Toc402272742"/>
            <w:r>
              <w:t>Module Complémentaire Extra Storage Microsoft Dynamics CRM Online</w:t>
            </w:r>
            <w:r>
              <w:fldChar w:fldCharType="begin"/>
            </w:r>
            <w:r>
              <w:instrText>XE "Module Complémentaire Extra Storage Microsoft Dynamics CRM Online"</w:instrText>
            </w:r>
            <w:r>
              <w:fldChar w:fldCharType="end"/>
            </w:r>
            <w:r>
              <w:t xml:space="preserve"> (SL Module Complémentaire)</w:t>
            </w:r>
            <w:bookmarkEnd w:id="1034"/>
            <w:bookmarkEnd w:id="1035"/>
            <w:bookmarkEnd w:id="1036"/>
            <w:bookmarkEnd w:id="1037"/>
          </w:p>
        </w:tc>
        <w:tc>
          <w:tcPr>
            <w:tcW w:w="767" w:type="dxa"/>
            <w:tcBorders>
              <w:top w:val="dashSmallGap" w:sz="4" w:space="0" w:color="BFBFBF" w:themeColor="background1" w:themeShade="BF"/>
              <w:left w:val="nil"/>
              <w:bottom w:val="nil"/>
              <w:right w:val="nil"/>
            </w:tcBorders>
            <w:vAlign w:val="center"/>
          </w:tcPr>
          <w:p w:rsidR="007F70E4" w:rsidRDefault="007F70E4"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7F70E4" w:rsidRPr="00A845AF" w:rsidRDefault="007F70E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70AD47" w:themeFill="accent6"/>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68" w:type="dxa"/>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67" w:type="dxa"/>
            <w:shd w:val="clear" w:color="auto" w:fill="BFBFBF" w:themeFill="background1" w:themeFillShade="BF"/>
            <w:vAlign w:val="center"/>
          </w:tcPr>
          <w:p w:rsidR="007F70E4" w:rsidRDefault="007F70E4" w:rsidP="00C4636F">
            <w:pPr>
              <w:pStyle w:val="ProductList-OfferingBody"/>
              <w:ind w:left="-113"/>
              <w:jc w:val="center"/>
            </w:pPr>
          </w:p>
        </w:tc>
        <w:tc>
          <w:tcPr>
            <w:tcW w:w="798" w:type="dxa"/>
            <w:shd w:val="clear" w:color="auto" w:fill="BFBFBF" w:themeFill="background1" w:themeFillShade="BF"/>
            <w:vAlign w:val="center"/>
          </w:tcPr>
          <w:p w:rsidR="007F70E4" w:rsidRDefault="007F70E4"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85"/>
        <w:gridCol w:w="3008"/>
        <w:gridCol w:w="3597"/>
      </w:tblGrid>
      <w:tr w:rsidR="007F70E4" w:rsidTr="008E32BA">
        <w:tc>
          <w:tcPr>
            <w:tcW w:w="4185" w:type="dxa"/>
          </w:tcPr>
          <w:p w:rsidR="007F70E4" w:rsidRDefault="007F70E4" w:rsidP="008B2E04">
            <w:pPr>
              <w:pStyle w:val="ProductList-Body"/>
              <w:spacing w:before="20" w:after="20"/>
              <w:ind w:left="162" w:hanging="162"/>
            </w:pPr>
            <w:r>
              <w:t xml:space="preserve">Éligible à réduction : </w:t>
            </w:r>
            <w:r w:rsidR="007801D9">
              <w:rPr>
                <w:b/>
              </w:rPr>
              <w:t>Toutes</w:t>
            </w:r>
            <w:r>
              <w:rPr>
                <w:b/>
              </w:rPr>
              <w:t xml:space="preserve"> les éditions</w:t>
            </w:r>
          </w:p>
        </w:tc>
        <w:tc>
          <w:tcPr>
            <w:tcW w:w="3008" w:type="dxa"/>
          </w:tcPr>
          <w:p w:rsidR="007F70E4" w:rsidRDefault="007F70E4" w:rsidP="00AB223B">
            <w:pPr>
              <w:pStyle w:val="ProductList-Body"/>
              <w:spacing w:before="20" w:after="20"/>
            </w:pPr>
            <w:r>
              <w:t xml:space="preserve">Groupe de Produits : </w:t>
            </w:r>
            <w:r>
              <w:rPr>
                <w:b/>
              </w:rPr>
              <w:t>Serveur</w:t>
            </w:r>
          </w:p>
        </w:tc>
        <w:tc>
          <w:tcPr>
            <w:tcW w:w="3597" w:type="dxa"/>
          </w:tcPr>
          <w:p w:rsidR="007F70E4" w:rsidRDefault="007F70E4" w:rsidP="00AB223B">
            <w:pPr>
              <w:pStyle w:val="ProductList-Body"/>
              <w:spacing w:before="20" w:after="20"/>
            </w:pPr>
            <w:r>
              <w:t xml:space="preserve">Éligible à régularisation : </w:t>
            </w:r>
            <w:r w:rsidR="007801D9">
              <w:rPr>
                <w:b/>
              </w:rPr>
              <w:t>Toutes</w:t>
            </w:r>
            <w:r>
              <w:rPr>
                <w:b/>
              </w:rPr>
              <w:t xml:space="preserve"> les éditions</w:t>
            </w:r>
          </w:p>
        </w:tc>
      </w:tr>
      <w:tr w:rsidR="007F70E4" w:rsidTr="008E32BA">
        <w:tc>
          <w:tcPr>
            <w:tcW w:w="4185" w:type="dxa"/>
          </w:tcPr>
          <w:p w:rsidR="007F70E4" w:rsidRPr="008B2E04" w:rsidRDefault="007F70E4" w:rsidP="00AB223B">
            <w:pPr>
              <w:pStyle w:val="ProductList-Body"/>
              <w:spacing w:before="20" w:after="20"/>
              <w:ind w:left="162" w:hanging="162"/>
            </w:pPr>
            <w:r>
              <w:t xml:space="preserve">Éligible à transition : </w:t>
            </w:r>
            <w:r>
              <w:rPr>
                <w:b/>
              </w:rPr>
              <w:t>Essential, Basic et Professional</w:t>
            </w:r>
          </w:p>
        </w:tc>
        <w:tc>
          <w:tcPr>
            <w:tcW w:w="3008" w:type="dxa"/>
          </w:tcPr>
          <w:p w:rsidR="007F70E4" w:rsidRDefault="007F70E4" w:rsidP="00AB223B">
            <w:pPr>
              <w:pStyle w:val="ProductList-Body"/>
              <w:spacing w:before="20" w:after="20"/>
            </w:pPr>
          </w:p>
        </w:tc>
        <w:tc>
          <w:tcPr>
            <w:tcW w:w="3597" w:type="dxa"/>
          </w:tcPr>
          <w:p w:rsidR="007F70E4" w:rsidRDefault="007F70E4" w:rsidP="008B2E0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8F4ABC" w:rsidRPr="0009164C" w:rsidRDefault="008F4ABC" w:rsidP="008F4ABC">
      <w:pPr>
        <w:pStyle w:val="ProductList-Body"/>
        <w:rPr>
          <w:b/>
        </w:rPr>
      </w:pPr>
      <w:r>
        <w:rPr>
          <w:b/>
          <w:color w:val="00188F"/>
        </w:rPr>
        <w:t>SL Utilisateur Module Complémentaire</w:t>
      </w:r>
    </w:p>
    <w:p w:rsidR="008F4ABC" w:rsidRDefault="008F4ABC" w:rsidP="008F4ABC">
      <w:pPr>
        <w:pStyle w:val="ProductList-Body"/>
      </w:pPr>
      <w:r>
        <w:t>Une Licence d</w:t>
      </w:r>
      <w:r w:rsidR="005A5B37">
        <w:t>’</w:t>
      </w:r>
      <w:r>
        <w:t>Abonnement Utilisateur Module Complémentaire (SL Utilisateur Module Complémentaire) est une Licence d</w:t>
      </w:r>
      <w:r w:rsidR="005A5B37">
        <w:t>’</w:t>
      </w:r>
      <w:r>
        <w:t>Abonnement (SL) Utilisateur acquise en plus d</w:t>
      </w:r>
      <w:r w:rsidR="005A5B37">
        <w:t>’</w:t>
      </w:r>
      <w:r>
        <w:t>une Licence Éligible (ou un ensemble de Licences Éligibles) et associée à cette dernière, tel qu</w:t>
      </w:r>
      <w:r w:rsidR="005A5B37">
        <w:t>’</w:t>
      </w:r>
      <w:r>
        <w:t>indiqué dans le tableau ci-dessous, qui fournit un accès aux Services en Ligne et des droits d</w:t>
      </w:r>
      <w:r w:rsidR="005A5B37">
        <w:t>’</w:t>
      </w:r>
      <w:r>
        <w:t>utilisation équivalents à une SL Utilisateur complète pour lesdits Services en Ligne.</w:t>
      </w:r>
    </w:p>
    <w:p w:rsidR="008F4ABC" w:rsidRDefault="008F4ABC" w:rsidP="008F4ABC">
      <w:pPr>
        <w:pStyle w:val="ProductList-Body"/>
      </w:pPr>
    </w:p>
    <w:tbl>
      <w:tblPr>
        <w:tblStyle w:val="TableGrid"/>
        <w:tblW w:w="0" w:type="auto"/>
        <w:tblInd w:w="108" w:type="dxa"/>
        <w:tblLook w:val="04A0" w:firstRow="1" w:lastRow="0" w:firstColumn="1" w:lastColumn="0" w:noHBand="0" w:noVBand="1"/>
      </w:tblPr>
      <w:tblGrid>
        <w:gridCol w:w="5346"/>
        <w:gridCol w:w="5336"/>
      </w:tblGrid>
      <w:tr w:rsidR="008F4ABC" w:rsidTr="00F81D65">
        <w:trPr>
          <w:tblHeader/>
        </w:trPr>
        <w:tc>
          <w:tcPr>
            <w:tcW w:w="540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Licence(s) Éligible(s)</w:t>
            </w:r>
          </w:p>
        </w:tc>
        <w:tc>
          <w:tcPr>
            <w:tcW w:w="5395"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Utilisateur Module Complémentaire</w:t>
            </w:r>
          </w:p>
        </w:tc>
      </w:tr>
      <w:tr w:rsidR="008F4ABC" w:rsidTr="00F81D65">
        <w:tc>
          <w:tcPr>
            <w:tcW w:w="5400" w:type="dxa"/>
          </w:tcPr>
          <w:p w:rsidR="008F4ABC" w:rsidRDefault="008F4ABC" w:rsidP="009130AF">
            <w:pPr>
              <w:pStyle w:val="ProductList-Body"/>
            </w:pPr>
            <w:r>
              <w:t>CAL Essentielle Microsoft Dynamics CRM 2013</w:t>
            </w:r>
            <w:r>
              <w:rPr>
                <w:vertAlign w:val="superscript"/>
              </w:rPr>
              <w:t>1</w:t>
            </w:r>
          </w:p>
        </w:tc>
        <w:tc>
          <w:tcPr>
            <w:tcW w:w="5395" w:type="dxa"/>
          </w:tcPr>
          <w:p w:rsidR="008F4ABC" w:rsidRDefault="008F4ABC" w:rsidP="009130AF">
            <w:pPr>
              <w:pStyle w:val="ProductList-Body"/>
            </w:pPr>
            <w:r>
              <w:t>SL Utilisateur Dynamics CRM Online Essentials pour SA</w:t>
            </w:r>
          </w:p>
        </w:tc>
      </w:tr>
      <w:tr w:rsidR="008F4ABC" w:rsidTr="00F81D65">
        <w:tc>
          <w:tcPr>
            <w:tcW w:w="5400" w:type="dxa"/>
          </w:tcPr>
          <w:p w:rsidR="008F4ABC" w:rsidRDefault="008F4ABC" w:rsidP="008F4ABC">
            <w:pPr>
              <w:pStyle w:val="ProductList-Body"/>
            </w:pPr>
            <w:r>
              <w:t>CAL Basique Microsoft Dynamics CRM 2013</w:t>
            </w:r>
            <w:r>
              <w:rPr>
                <w:vertAlign w:val="superscript"/>
              </w:rPr>
              <w:t>1</w:t>
            </w:r>
            <w:r>
              <w:t>, ou</w:t>
            </w:r>
          </w:p>
          <w:p w:rsidR="008F4ABC" w:rsidRDefault="008F4ABC" w:rsidP="008F4ABC">
            <w:pPr>
              <w:pStyle w:val="ProductList-Body"/>
            </w:pPr>
            <w:r>
              <w:t>CAL Supplémentaire Utilisation Basique Microsoft Dynamics CRM 2013</w:t>
            </w:r>
            <w:r>
              <w:rPr>
                <w:vertAlign w:val="superscript"/>
              </w:rPr>
              <w:t>1</w:t>
            </w:r>
          </w:p>
        </w:tc>
        <w:tc>
          <w:tcPr>
            <w:tcW w:w="5395" w:type="dxa"/>
          </w:tcPr>
          <w:p w:rsidR="008F4ABC" w:rsidRDefault="00550011" w:rsidP="009130AF">
            <w:pPr>
              <w:pStyle w:val="ProductList-Body"/>
            </w:pPr>
            <w:r>
              <w:t>SL Utilisateur Dynamics CRM Online Basic pour SA</w:t>
            </w:r>
          </w:p>
        </w:tc>
      </w:tr>
      <w:tr w:rsidR="008F4ABC" w:rsidTr="00F81D65">
        <w:tc>
          <w:tcPr>
            <w:tcW w:w="5400" w:type="dxa"/>
          </w:tcPr>
          <w:p w:rsidR="008F4ABC" w:rsidRDefault="008F4ABC" w:rsidP="008F4ABC">
            <w:pPr>
              <w:pStyle w:val="ProductList-Body"/>
            </w:pPr>
            <w:r>
              <w:t>CAL Professionnelle Microsoft Dynamics CRM 2013</w:t>
            </w:r>
            <w:r>
              <w:rPr>
                <w:vertAlign w:val="superscript"/>
              </w:rPr>
              <w:t>1</w:t>
            </w:r>
            <w:r>
              <w:t>, ou</w:t>
            </w:r>
          </w:p>
          <w:p w:rsidR="008F4ABC" w:rsidRDefault="008F4ABC" w:rsidP="008F4ABC">
            <w:pPr>
              <w:pStyle w:val="ProductList-Body"/>
            </w:pPr>
            <w:r>
              <w:t>CAL Supplémentaire Utilisation Professionnelle Microsoft Dynamics CRM 2013</w:t>
            </w:r>
            <w:r>
              <w:rPr>
                <w:vertAlign w:val="superscript"/>
              </w:rPr>
              <w:t>1</w:t>
            </w:r>
          </w:p>
        </w:tc>
        <w:tc>
          <w:tcPr>
            <w:tcW w:w="5395" w:type="dxa"/>
          </w:tcPr>
          <w:p w:rsidR="008F4ABC" w:rsidRDefault="008F4ABC" w:rsidP="009130AF">
            <w:pPr>
              <w:pStyle w:val="ProductList-Body"/>
            </w:pPr>
            <w:r>
              <w:t>SL Utilisateur Dynamics CRM Online Professional pour SA</w:t>
            </w:r>
          </w:p>
        </w:tc>
      </w:tr>
    </w:tbl>
    <w:p w:rsidR="008F4ABC" w:rsidRPr="0009164C" w:rsidRDefault="008F4ABC" w:rsidP="008F4ABC">
      <w:pPr>
        <w:pStyle w:val="ProductList-Body"/>
        <w:tabs>
          <w:tab w:val="clear" w:pos="158"/>
          <w:tab w:val="left" w:pos="180"/>
        </w:tabs>
        <w:rPr>
          <w:i/>
        </w:rPr>
      </w:pPr>
      <w:r>
        <w:rPr>
          <w:vertAlign w:val="superscript"/>
        </w:rPr>
        <w:t>1</w:t>
      </w:r>
      <w:r>
        <w:rPr>
          <w:i/>
        </w:rPr>
        <w:t>Avec SA active</w:t>
      </w:r>
    </w:p>
    <w:p w:rsidR="008F4ABC" w:rsidRPr="008F4ABC" w:rsidRDefault="008F4ABC" w:rsidP="008F4ABC">
      <w:pPr>
        <w:pStyle w:val="ProductList-Body"/>
      </w:pPr>
    </w:p>
    <w:p w:rsidR="00077D42" w:rsidRDefault="00077D42" w:rsidP="00B3772C">
      <w:pPr>
        <w:pStyle w:val="ProductList-Body"/>
        <w:rPr>
          <w:b/>
          <w:color w:val="00188F"/>
        </w:rPr>
      </w:pPr>
    </w:p>
    <w:p w:rsidR="00077D42" w:rsidRDefault="00077D42" w:rsidP="00B3772C">
      <w:pPr>
        <w:pStyle w:val="ProductList-Body"/>
        <w:rPr>
          <w:b/>
          <w:color w:val="00188F"/>
        </w:rPr>
      </w:pPr>
    </w:p>
    <w:p w:rsidR="00077D42" w:rsidRDefault="00077D42" w:rsidP="00B3772C">
      <w:pPr>
        <w:pStyle w:val="ProductList-Body"/>
        <w:rPr>
          <w:b/>
          <w:color w:val="00188F"/>
        </w:rPr>
      </w:pPr>
    </w:p>
    <w:p w:rsidR="00B3772C" w:rsidRPr="00B3772C" w:rsidRDefault="00B3772C" w:rsidP="00B3772C">
      <w:pPr>
        <w:pStyle w:val="ProductList-Body"/>
        <w:rPr>
          <w:b/>
        </w:rPr>
      </w:pPr>
      <w:r>
        <w:rPr>
          <w:b/>
          <w:color w:val="00188F"/>
        </w:rPr>
        <w:t>Contrat Campus et School</w:t>
      </w:r>
    </w:p>
    <w:p w:rsidR="00B3772C" w:rsidRDefault="00B3772C" w:rsidP="00B3772C">
      <w:pPr>
        <w:pStyle w:val="ProductList-Body"/>
      </w:pPr>
      <w:r>
        <w:t>Les licences d</w:t>
      </w:r>
      <w:r w:rsidR="005A5B37">
        <w:t>’</w:t>
      </w:r>
      <w:r>
        <w:t>abonnement pour Microsoft Dynamics CRM Online vendues au titre d</w:t>
      </w:r>
      <w:r w:rsidR="005A5B37">
        <w:t>’</w:t>
      </w:r>
      <w:r>
        <w:t xml:space="preserve">un Contrat CA/SA peuvent être achetées avec ou sans option couvrant </w:t>
      </w:r>
      <w:r w:rsidR="00A96404">
        <w:t>l</w:t>
      </w:r>
      <w:r w:rsidR="005A5B37">
        <w:t>’</w:t>
      </w:r>
      <w:r w:rsidR="00A96404">
        <w:t>ensemble de l</w:t>
      </w:r>
      <w:r w:rsidR="005A5B37">
        <w:t>’</w:t>
      </w:r>
      <w:r w:rsidR="00A96404">
        <w:t xml:space="preserve">établissement. </w:t>
      </w:r>
      <w:r>
        <w:t>Les licences d</w:t>
      </w:r>
      <w:r w:rsidR="005A5B37">
        <w:t>’</w:t>
      </w:r>
      <w:r>
        <w:t>abonnement s</w:t>
      </w:r>
      <w:r w:rsidR="00A96404">
        <w:t xml:space="preserve">ont concédées par Utilisateur. </w:t>
      </w:r>
      <w:r>
        <w:t>Si des Licences d</w:t>
      </w:r>
      <w:r w:rsidR="005A5B37">
        <w:t>’</w:t>
      </w:r>
      <w:r>
        <w:t>Abonnement Utilisateur supplémentaires sont requises pour accéder à Microsoft Dynamics CRM, un nombre égal de Licences d</w:t>
      </w:r>
      <w:r w:rsidR="005A5B37">
        <w:t>’</w:t>
      </w:r>
      <w:r>
        <w:t>Abonnement Utilisateur doit être commandé.</w:t>
      </w:r>
    </w:p>
    <w:p w:rsidR="00B3772C" w:rsidRDefault="00B3772C" w:rsidP="00B3772C">
      <w:pPr>
        <w:pStyle w:val="ProductList-Body"/>
      </w:pPr>
    </w:p>
    <w:p w:rsidR="00B3772C" w:rsidRPr="00B3772C" w:rsidRDefault="00B3772C" w:rsidP="00B3772C">
      <w:pPr>
        <w:pStyle w:val="ProductList-Body"/>
        <w:rPr>
          <w:b/>
        </w:rPr>
      </w:pPr>
      <w:r>
        <w:rPr>
          <w:b/>
          <w:color w:val="00188F"/>
        </w:rPr>
        <w:t>Microsoft Dynamics CRM Online– Concession incluse avec Microsoft Dynamics Marketing Online</w:t>
      </w:r>
    </w:p>
    <w:p w:rsidR="00782C7B" w:rsidRDefault="00B3772C" w:rsidP="00B3772C">
      <w:pPr>
        <w:pStyle w:val="ProductList-Body"/>
      </w:pPr>
      <w:r>
        <w:t>La dispense de licence suivante s</w:t>
      </w:r>
      <w:r w:rsidR="005A5B37">
        <w:t>’</w:t>
      </w:r>
      <w:r>
        <w:t>applique aux utilisateurs disposant d</w:t>
      </w:r>
      <w:r w:rsidR="005A5B37">
        <w:t>’</w:t>
      </w:r>
      <w:r>
        <w:t>une licence pour Microsoft Dynamics Marketing Online et d</w:t>
      </w:r>
      <w:r w:rsidR="005A5B37">
        <w:t>’</w:t>
      </w:r>
      <w:r>
        <w:t>une option de Mise à Jour et d</w:t>
      </w:r>
      <w:r w:rsidR="005A5B37">
        <w:t>’</w:t>
      </w:r>
      <w:r>
        <w:t>Assistance technique active, qui accèdent au service Microsoft Dynamics CRM Online directement ou indirectement depuis MarketingPilot Connector pour le Logiciel Microsoft Dynamics CRM uniquement à des fins de synchronisation de données client. Ces utilisateurs ne nécessitent pas de SL Utilisateur pour Microsoft Dynamics CRM Online. Cette dispense s</w:t>
      </w:r>
      <w:r w:rsidR="005A5B37">
        <w:t>’</w:t>
      </w:r>
      <w:r>
        <w:t>applique jusqu</w:t>
      </w:r>
      <w:r w:rsidR="005A5B37">
        <w:t>’</w:t>
      </w:r>
      <w:r>
        <w:t>au 30 juin 2014, date à laquelle Microsoft se réserve le droit d</w:t>
      </w:r>
      <w:r w:rsidR="005A5B37">
        <w:t>’</w:t>
      </w:r>
      <w:r>
        <w:t>exiger les SL Utilisateur applicables.</w:t>
      </w:r>
    </w:p>
    <w:p w:rsidR="00E05F95" w:rsidRDefault="00E05F95" w:rsidP="00B3772C">
      <w:pPr>
        <w:pStyle w:val="ProductList-Body"/>
      </w:pPr>
      <w:bookmarkStart w:id="1038" w:name="_Toc378147662"/>
      <w:bookmarkStart w:id="1039" w:name="_Toc378151559"/>
    </w:p>
    <w:p w:rsidR="00E05F95" w:rsidRPr="00241D62" w:rsidRDefault="0043674F" w:rsidP="00241D62">
      <w:pPr>
        <w:pStyle w:val="ProductList-Body"/>
        <w:rPr>
          <w:b/>
        </w:rPr>
      </w:pPr>
      <w:r>
        <w:rPr>
          <w:b/>
          <w:color w:val="00188F"/>
        </w:rPr>
        <w:t>Offres de support Microsoft Dynamics CRM Online</w:t>
      </w:r>
    </w:p>
    <w:p w:rsidR="00E05F95" w:rsidRPr="007419EE" w:rsidRDefault="00E05F95" w:rsidP="0064152F">
      <w:pPr>
        <w:autoSpaceDE w:val="0"/>
        <w:autoSpaceDN w:val="0"/>
        <w:spacing w:after="0" w:line="240" w:lineRule="auto"/>
        <w:rPr>
          <w:sz w:val="18"/>
        </w:rPr>
      </w:pPr>
      <w:r>
        <w:rPr>
          <w:rFonts w:cstheme="minorHAnsi"/>
          <w:sz w:val="18"/>
          <w:szCs w:val="18"/>
        </w:rPr>
        <w:t xml:space="preserve">Pour en savoir plus sur les offres de support proposées pour Microsoft Dynamics CRM Online, </w:t>
      </w:r>
      <w:r>
        <w:rPr>
          <w:rStyle w:val="ProductList-BodyChar"/>
        </w:rPr>
        <w:t xml:space="preserve">rendez-vous sur </w:t>
      </w:r>
      <w:hyperlink r:id="rId52" w:anchor="support" w:history="1">
        <w:r>
          <w:rPr>
            <w:rStyle w:val="Hyperlink"/>
            <w:sz w:val="18"/>
          </w:rPr>
          <w:t>http://www.microsoft.com/en-us/dynamics/crm-purchase-online.aspx#support</w:t>
        </w:r>
      </w:hyperlink>
      <w:r w:rsidR="00A96404">
        <w:rPr>
          <w:rFonts w:cstheme="minorHAnsi"/>
          <w:sz w:val="18"/>
          <w:szCs w:val="18"/>
        </w:rPr>
        <w:t xml:space="preserve">. </w:t>
      </w:r>
      <w:r>
        <w:rPr>
          <w:sz w:val="18"/>
        </w:rPr>
        <w:t>Les services de support sont fournis en anglais, sauf accord écrit contraire e</w:t>
      </w:r>
      <w:r w:rsidR="00A96404">
        <w:rPr>
          <w:sz w:val="18"/>
        </w:rPr>
        <w:t xml:space="preserve">ntre les clients et Microsoft. </w:t>
      </w:r>
      <w:r>
        <w:rPr>
          <w:sz w:val="18"/>
        </w:rPr>
        <w:t>Les demandes de support s</w:t>
      </w:r>
      <w:r w:rsidR="005A5B37">
        <w:rPr>
          <w:sz w:val="18"/>
        </w:rPr>
        <w:t>’</w:t>
      </w:r>
      <w:r>
        <w:rPr>
          <w:sz w:val="18"/>
        </w:rPr>
        <w:t>effectuent en ligne. Il incombe aux clients de définir le niveau de gravité initial.</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AB223B" w:rsidRDefault="00AB223B" w:rsidP="00991E89">
      <w:pPr>
        <w:pStyle w:val="ProductList-Offering2Heading"/>
        <w:outlineLvl w:val="2"/>
      </w:pPr>
      <w:bookmarkStart w:id="1040" w:name="_Toc378147663"/>
      <w:bookmarkStart w:id="1041" w:name="_Toc378151560"/>
      <w:bookmarkStart w:id="1042" w:name="_Toc379797328"/>
      <w:bookmarkStart w:id="1043" w:name="_Toc402272743"/>
      <w:bookmarkEnd w:id="1038"/>
      <w:bookmarkEnd w:id="1039"/>
      <w:r>
        <w:t>Microsoft Dynamics Marketing</w:t>
      </w:r>
      <w:bookmarkEnd w:id="10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4E3E4D" w:rsidTr="004E3E4D">
        <w:trPr>
          <w:cantSplit/>
          <w:tblHeader/>
        </w:trPr>
        <w:tc>
          <w:tcPr>
            <w:tcW w:w="3097" w:type="dxa"/>
            <w:tcBorders>
              <w:bottom w:val="nil"/>
            </w:tcBorders>
            <w:shd w:val="clear" w:color="auto" w:fill="00188F"/>
          </w:tcPr>
          <w:p w:rsidR="004E3E4D" w:rsidRPr="00EE0836" w:rsidRDefault="004E3E4D" w:rsidP="009130AF">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4E3E4D" w:rsidRPr="00A845AF" w:rsidRDefault="004E3E4D" w:rsidP="00A96404">
            <w:pPr>
              <w:pStyle w:val="ProductList-OfferingBody"/>
              <w:ind w:left="-113"/>
              <w:jc w:val="center"/>
              <w:rPr>
                <w:color w:val="FFFFFF" w:themeColor="background1"/>
              </w:rPr>
            </w:pPr>
            <w:r w:rsidRPr="00A845AF">
              <w:rPr>
                <w:color w:val="FFFFFF" w:themeColor="background1"/>
              </w:rPr>
              <w:fldChar w:fldCharType="begin"/>
            </w:r>
            <w:r w:rsidRPr="00A845AF">
              <w:rPr>
                <w:color w:val="FFFFFF" w:themeColor="background1"/>
              </w:rPr>
              <w:instrText xml:space="preserve"> AutoTextList  \sNoStyle\t “License”</w:instrText>
            </w:r>
            <w:r w:rsidRPr="00A845AF">
              <w:rPr>
                <w:color w:val="FFFFFF" w:themeColor="background1"/>
              </w:rPr>
              <w:fldChar w:fldCharType="separate"/>
            </w:r>
            <w:r w:rsidRPr="00A845AF">
              <w:rPr>
                <w:bCs/>
                <w:color w:val="FFFFFF" w:themeColor="background1"/>
              </w:rPr>
              <w:t xml:space="preserve"> L</w:t>
            </w:r>
            <w:r w:rsidRPr="00A845AF">
              <w:rPr>
                <w:color w:val="FFFFFF" w:themeColor="background1"/>
              </w:rPr>
              <w:t xml:space="preserve"> </w:t>
            </w:r>
            <w:r w:rsidRPr="00A845AF">
              <w:fldChar w:fldCharType="end"/>
            </w:r>
          </w:p>
        </w:tc>
        <w:tc>
          <w:tcPr>
            <w:tcW w:w="767" w:type="dxa"/>
            <w:tcBorders>
              <w:left w:val="single" w:sz="12" w:space="0" w:color="FFFFFF" w:themeColor="background1"/>
            </w:tcBorders>
            <w:shd w:val="clear" w:color="auto" w:fill="00188F"/>
            <w:vAlign w:val="center"/>
          </w:tcPr>
          <w:p w:rsidR="004E3E4D" w:rsidRPr="00A845AF" w:rsidRDefault="004E3E4D"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rsidR="004E3E4D" w:rsidRPr="00A845AF" w:rsidRDefault="004E3E4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rsidR="004E3E4D" w:rsidRPr="00A845AF" w:rsidRDefault="004E3E4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rsidR="004E3E4D" w:rsidRPr="00A845AF" w:rsidRDefault="004E3E4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rsidR="004E3E4D" w:rsidRPr="00A845AF" w:rsidRDefault="004E3E4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rsidR="004E3E4D" w:rsidRPr="00A845AF" w:rsidRDefault="004E3E4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rsidR="004E3E4D" w:rsidRPr="00A845AF" w:rsidRDefault="004E3E4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rsidR="004E3E4D" w:rsidRPr="00A845AF" w:rsidRDefault="004E3E4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8" w:type="dxa"/>
            <w:shd w:val="clear" w:color="auto" w:fill="00188F"/>
            <w:vAlign w:val="center"/>
          </w:tcPr>
          <w:p w:rsidR="004E3E4D" w:rsidRPr="00A845AF" w:rsidRDefault="004E3E4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E3E4D" w:rsidTr="004E3E4D">
        <w:trPr>
          <w:cantSplit/>
          <w:tblHeader/>
        </w:trPr>
        <w:tc>
          <w:tcPr>
            <w:tcW w:w="3097" w:type="dxa"/>
            <w:tcBorders>
              <w:top w:val="nil"/>
              <w:left w:val="nil"/>
              <w:bottom w:val="nil"/>
              <w:right w:val="nil"/>
            </w:tcBorders>
          </w:tcPr>
          <w:p w:rsidR="004E3E4D" w:rsidRDefault="004E3E4D" w:rsidP="009130AF">
            <w:pPr>
              <w:pStyle w:val="ProductList-Offering2"/>
            </w:pPr>
            <w:bookmarkStart w:id="1044" w:name="_Toc402272744"/>
            <w:r>
              <w:t xml:space="preserve">Microsoft Dynamics Marketing Enterprise </w:t>
            </w:r>
            <w:r w:rsidR="00077D42">
              <w:br/>
            </w:r>
            <w:r>
              <w:t>(SL Utilisateur)</w:t>
            </w:r>
            <w:bookmarkEnd w:id="1044"/>
            <w:r>
              <w:fldChar w:fldCharType="begin"/>
            </w:r>
            <w:r>
              <w:instrText>XE "Microsoft Dynamics Marketing Enterprise (SL Utilisateur)"</w:instrText>
            </w:r>
            <w:r>
              <w:fldChar w:fldCharType="end"/>
            </w:r>
          </w:p>
        </w:tc>
        <w:tc>
          <w:tcPr>
            <w:tcW w:w="767" w:type="dxa"/>
            <w:tcBorders>
              <w:top w:val="nil"/>
              <w:left w:val="nil"/>
              <w:bottom w:val="nil"/>
              <w:right w:val="nil"/>
            </w:tcBorders>
            <w:vAlign w:val="center"/>
          </w:tcPr>
          <w:p w:rsidR="004E3E4D" w:rsidRDefault="004E3E4D"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70AD47" w:themeFill="accent6"/>
            <w:vAlign w:val="center"/>
          </w:tcPr>
          <w:p w:rsidR="004E3E4D" w:rsidRPr="00A845AF" w:rsidRDefault="004E3E4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70AD47" w:themeFill="accent6"/>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8"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98" w:type="dxa"/>
            <w:shd w:val="clear" w:color="auto" w:fill="BFBFBF" w:themeFill="background1" w:themeFillShade="BF"/>
            <w:vAlign w:val="center"/>
          </w:tcPr>
          <w:p w:rsidR="004E3E4D" w:rsidRDefault="004E3E4D" w:rsidP="009130AF">
            <w:pPr>
              <w:pStyle w:val="ProductList-OfferingBody"/>
              <w:ind w:left="-113"/>
              <w:jc w:val="center"/>
            </w:pPr>
          </w:p>
        </w:tc>
      </w:tr>
      <w:tr w:rsidR="004E3E4D" w:rsidTr="004E3E4D">
        <w:trPr>
          <w:cantSplit/>
          <w:tblHeader/>
        </w:trPr>
        <w:tc>
          <w:tcPr>
            <w:tcW w:w="3097" w:type="dxa"/>
            <w:tcBorders>
              <w:top w:val="nil"/>
              <w:left w:val="nil"/>
              <w:bottom w:val="nil"/>
              <w:right w:val="nil"/>
            </w:tcBorders>
          </w:tcPr>
          <w:p w:rsidR="004E3E4D" w:rsidRDefault="004E3E4D" w:rsidP="009130AF">
            <w:pPr>
              <w:pStyle w:val="ProductList-Offering2"/>
            </w:pPr>
            <w:bookmarkStart w:id="1045" w:name="_Toc402272745"/>
            <w:r>
              <w:t>Microsoft Dynamics Marketing Enterprise Extra Messages (SL Module Complémentaire)</w:t>
            </w:r>
            <w:bookmarkEnd w:id="1045"/>
            <w:r>
              <w:fldChar w:fldCharType="begin"/>
            </w:r>
            <w:r>
              <w:instrText>XE "Microsoft Dynamics Marketing Enterprise Extra Messages (SL Module Complémentaire)"</w:instrText>
            </w:r>
            <w:r>
              <w:fldChar w:fldCharType="end"/>
            </w:r>
          </w:p>
        </w:tc>
        <w:tc>
          <w:tcPr>
            <w:tcW w:w="767" w:type="dxa"/>
            <w:tcBorders>
              <w:top w:val="nil"/>
              <w:left w:val="nil"/>
              <w:bottom w:val="nil"/>
              <w:right w:val="nil"/>
            </w:tcBorders>
            <w:vAlign w:val="center"/>
          </w:tcPr>
          <w:p w:rsidR="004E3E4D" w:rsidRDefault="004E3E4D"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70AD47" w:themeFill="accent6"/>
            <w:vAlign w:val="center"/>
          </w:tcPr>
          <w:p w:rsidR="004E3E4D" w:rsidRPr="00A845AF" w:rsidRDefault="004E3E4D" w:rsidP="00A96404">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70AD47" w:themeFill="accent6"/>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8"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98" w:type="dxa"/>
            <w:shd w:val="clear" w:color="auto" w:fill="BFBFBF" w:themeFill="background1" w:themeFillShade="BF"/>
            <w:vAlign w:val="center"/>
          </w:tcPr>
          <w:p w:rsidR="004E3E4D" w:rsidRDefault="004E3E4D" w:rsidP="009130AF">
            <w:pPr>
              <w:pStyle w:val="ProductList-OfferingBody"/>
              <w:ind w:left="-113"/>
              <w:jc w:val="center"/>
            </w:pPr>
          </w:p>
        </w:tc>
      </w:tr>
      <w:tr w:rsidR="004E3E4D" w:rsidTr="004E3E4D">
        <w:trPr>
          <w:cantSplit/>
          <w:tblHeader/>
        </w:trPr>
        <w:tc>
          <w:tcPr>
            <w:tcW w:w="3097" w:type="dxa"/>
            <w:tcBorders>
              <w:top w:val="nil"/>
              <w:left w:val="nil"/>
              <w:bottom w:val="nil"/>
              <w:right w:val="nil"/>
            </w:tcBorders>
          </w:tcPr>
          <w:p w:rsidR="004E3E4D" w:rsidRDefault="004E3E4D" w:rsidP="009130AF">
            <w:pPr>
              <w:pStyle w:val="ProductList-Offering2"/>
            </w:pPr>
            <w:bookmarkStart w:id="1046" w:name="_Toc402272746"/>
            <w:r>
              <w:t>Microsoft Dynamics Marketing Enterprise Extra Non-Production Instance (SL Module Complémentaire)</w:t>
            </w:r>
            <w:bookmarkEnd w:id="1046"/>
            <w:r>
              <w:fldChar w:fldCharType="begin"/>
            </w:r>
            <w:r>
              <w:instrText>XE "Microsoft Dynamics Marketing Enterprise Extra Non-Production Instance (SL Module Complémentaire)"</w:instrText>
            </w:r>
            <w:r>
              <w:fldChar w:fldCharType="end"/>
            </w:r>
          </w:p>
        </w:tc>
        <w:tc>
          <w:tcPr>
            <w:tcW w:w="767" w:type="dxa"/>
            <w:tcBorders>
              <w:top w:val="nil"/>
              <w:left w:val="nil"/>
              <w:bottom w:val="nil"/>
              <w:right w:val="nil"/>
            </w:tcBorders>
            <w:vAlign w:val="center"/>
          </w:tcPr>
          <w:p w:rsidR="004E3E4D" w:rsidRDefault="004E3E4D"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70AD47" w:themeFill="accent6"/>
            <w:vAlign w:val="center"/>
          </w:tcPr>
          <w:p w:rsidR="004E3E4D" w:rsidRPr="00A845AF" w:rsidRDefault="004E3E4D" w:rsidP="00A96404">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r>
              <w:t xml:space="preserve"> </w:t>
            </w: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8"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98" w:type="dxa"/>
            <w:shd w:val="clear" w:color="auto" w:fill="BFBFBF" w:themeFill="background1" w:themeFillShade="BF"/>
            <w:vAlign w:val="center"/>
          </w:tcPr>
          <w:p w:rsidR="004E3E4D" w:rsidRDefault="004E3E4D" w:rsidP="009130AF">
            <w:pPr>
              <w:pStyle w:val="ProductList-OfferingBody"/>
              <w:ind w:left="-113"/>
              <w:jc w:val="center"/>
            </w:pPr>
          </w:p>
        </w:tc>
      </w:tr>
      <w:tr w:rsidR="004E3E4D" w:rsidTr="004E3E4D">
        <w:trPr>
          <w:cantSplit/>
          <w:tblHeader/>
        </w:trPr>
        <w:tc>
          <w:tcPr>
            <w:tcW w:w="3097" w:type="dxa"/>
            <w:tcBorders>
              <w:top w:val="nil"/>
              <w:left w:val="nil"/>
              <w:bottom w:val="nil"/>
              <w:right w:val="nil"/>
            </w:tcBorders>
          </w:tcPr>
          <w:p w:rsidR="004E3E4D" w:rsidRDefault="004E3E4D" w:rsidP="009130AF">
            <w:pPr>
              <w:pStyle w:val="ProductList-Offering2"/>
            </w:pPr>
            <w:bookmarkStart w:id="1047" w:name="_Toc402272747"/>
            <w:r>
              <w:t>Microsoft Dynamics Marketing Enterprise Extra Production Instance (SL Module Complémentaire)</w:t>
            </w:r>
            <w:bookmarkEnd w:id="1047"/>
            <w:r>
              <w:fldChar w:fldCharType="begin"/>
            </w:r>
            <w:r>
              <w:instrText>XE "Microsoft Dynamics Marketing Enterprise Extra Production Instance (SL Module Complémentaire)"</w:instrText>
            </w:r>
            <w:r>
              <w:fldChar w:fldCharType="end"/>
            </w:r>
          </w:p>
        </w:tc>
        <w:tc>
          <w:tcPr>
            <w:tcW w:w="767" w:type="dxa"/>
            <w:tcBorders>
              <w:top w:val="nil"/>
              <w:left w:val="nil"/>
              <w:bottom w:val="nil"/>
              <w:right w:val="nil"/>
            </w:tcBorders>
            <w:vAlign w:val="center"/>
          </w:tcPr>
          <w:p w:rsidR="004E3E4D" w:rsidRDefault="004E3E4D"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70AD47" w:themeFill="accent6"/>
            <w:vAlign w:val="center"/>
          </w:tcPr>
          <w:p w:rsidR="004E3E4D" w:rsidRPr="00A845AF" w:rsidRDefault="004E3E4D" w:rsidP="00A96404">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r>
              <w:t xml:space="preserve"> </w:t>
            </w: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8"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98" w:type="dxa"/>
            <w:shd w:val="clear" w:color="auto" w:fill="BFBFBF" w:themeFill="background1" w:themeFillShade="BF"/>
            <w:vAlign w:val="center"/>
          </w:tcPr>
          <w:p w:rsidR="004E3E4D" w:rsidRDefault="004E3E4D" w:rsidP="009130AF">
            <w:pPr>
              <w:pStyle w:val="ProductList-OfferingBody"/>
              <w:ind w:left="-113"/>
              <w:jc w:val="center"/>
            </w:pPr>
          </w:p>
        </w:tc>
      </w:tr>
      <w:tr w:rsidR="004E3E4D" w:rsidTr="004E3E4D">
        <w:trPr>
          <w:cantSplit/>
          <w:tblHeader/>
        </w:trPr>
        <w:tc>
          <w:tcPr>
            <w:tcW w:w="3097" w:type="dxa"/>
            <w:tcBorders>
              <w:top w:val="nil"/>
              <w:left w:val="nil"/>
              <w:bottom w:val="nil"/>
              <w:right w:val="nil"/>
            </w:tcBorders>
          </w:tcPr>
          <w:p w:rsidR="004E3E4D" w:rsidRDefault="004E3E4D" w:rsidP="009130AF">
            <w:pPr>
              <w:pStyle w:val="ProductList-Offering2"/>
            </w:pPr>
            <w:bookmarkStart w:id="1048" w:name="_Toc402272748"/>
            <w:r>
              <w:t>Microsoft Dynamics Marketing Enterprise Extra Storage (SL Module Complémentaire)</w:t>
            </w:r>
            <w:bookmarkEnd w:id="1048"/>
            <w:r>
              <w:fldChar w:fldCharType="begin"/>
            </w:r>
            <w:r>
              <w:instrText>XE "Microsoft Dynamics Marketing Enterprise Extra Storage (SL Module Complémentaire)"</w:instrText>
            </w:r>
            <w:r>
              <w:fldChar w:fldCharType="end"/>
            </w:r>
          </w:p>
        </w:tc>
        <w:tc>
          <w:tcPr>
            <w:tcW w:w="767" w:type="dxa"/>
            <w:tcBorders>
              <w:top w:val="nil"/>
              <w:left w:val="nil"/>
              <w:bottom w:val="nil"/>
              <w:right w:val="nil"/>
            </w:tcBorders>
            <w:vAlign w:val="center"/>
          </w:tcPr>
          <w:p w:rsidR="004E3E4D" w:rsidRDefault="004E3E4D"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70AD47" w:themeFill="accent6"/>
            <w:vAlign w:val="center"/>
          </w:tcPr>
          <w:p w:rsidR="004E3E4D" w:rsidRPr="00A845AF" w:rsidRDefault="004E3E4D" w:rsidP="00A96404">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70AD47" w:themeFill="accent6"/>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8"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98" w:type="dxa"/>
            <w:shd w:val="clear" w:color="auto" w:fill="BFBFBF" w:themeFill="background1" w:themeFillShade="BF"/>
            <w:vAlign w:val="center"/>
          </w:tcPr>
          <w:p w:rsidR="004E3E4D" w:rsidRDefault="004E3E4D" w:rsidP="009130AF">
            <w:pPr>
              <w:pStyle w:val="ProductList-OfferingBody"/>
              <w:ind w:left="-113"/>
              <w:jc w:val="center"/>
            </w:pPr>
          </w:p>
        </w:tc>
      </w:tr>
      <w:tr w:rsidR="004E3E4D" w:rsidTr="004E3E4D">
        <w:trPr>
          <w:cantSplit/>
          <w:tblHeader/>
        </w:trPr>
        <w:tc>
          <w:tcPr>
            <w:tcW w:w="3097" w:type="dxa"/>
            <w:tcBorders>
              <w:top w:val="nil"/>
              <w:left w:val="nil"/>
              <w:bottom w:val="nil"/>
              <w:right w:val="nil"/>
            </w:tcBorders>
          </w:tcPr>
          <w:p w:rsidR="004E3E4D" w:rsidRDefault="004E3E4D" w:rsidP="009130AF">
            <w:pPr>
              <w:pStyle w:val="ProductList-Offering2"/>
            </w:pPr>
            <w:bookmarkStart w:id="1049" w:name="_Toc402272749"/>
            <w:r>
              <w:t>Microsoft Dynamics Marketing Enterprise Education (SL Utilisateur)</w:t>
            </w:r>
            <w:bookmarkEnd w:id="1049"/>
            <w:r>
              <w:fldChar w:fldCharType="begin"/>
            </w:r>
            <w:r>
              <w:instrText>XE "Microsoft Dynamics Marketing Enterprise Education (SL Utilisateur)"</w:instrText>
            </w:r>
            <w:r>
              <w:fldChar w:fldCharType="end"/>
            </w:r>
          </w:p>
        </w:tc>
        <w:tc>
          <w:tcPr>
            <w:tcW w:w="767" w:type="dxa"/>
            <w:tcBorders>
              <w:top w:val="nil"/>
              <w:left w:val="nil"/>
              <w:bottom w:val="nil"/>
              <w:right w:val="nil"/>
            </w:tcBorders>
            <w:vAlign w:val="center"/>
          </w:tcPr>
          <w:p w:rsidR="004E3E4D" w:rsidRDefault="004E3E4D"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4E3E4D" w:rsidRPr="008F2D2C" w:rsidRDefault="004E3E4D"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4E3E4D" w:rsidRPr="00287117" w:rsidRDefault="004E3E4D" w:rsidP="009130AF">
            <w:pPr>
              <w:pStyle w:val="ProductList-OfferingBody"/>
              <w:ind w:left="-113"/>
              <w:jc w:val="center"/>
            </w:pPr>
          </w:p>
        </w:tc>
        <w:tc>
          <w:tcPr>
            <w:tcW w:w="768" w:type="dxa"/>
            <w:shd w:val="clear" w:color="auto" w:fill="70AD47" w:themeFill="accent6"/>
            <w:vAlign w:val="center"/>
          </w:tcPr>
          <w:p w:rsidR="004E3E4D" w:rsidRPr="00A845AF" w:rsidRDefault="004E3E4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4E3E4D" w:rsidRDefault="004E3E4D" w:rsidP="009130AF">
            <w:pPr>
              <w:pStyle w:val="ProductList-OfferingBody"/>
              <w:ind w:left="-113"/>
              <w:jc w:val="center"/>
            </w:pPr>
            <w:r>
              <w:t xml:space="preserve"> </w:t>
            </w: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8"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98" w:type="dxa"/>
            <w:shd w:val="clear" w:color="auto" w:fill="BFBFBF" w:themeFill="background1" w:themeFillShade="BF"/>
            <w:vAlign w:val="center"/>
          </w:tcPr>
          <w:p w:rsidR="004E3E4D" w:rsidRDefault="004E3E4D" w:rsidP="009130AF">
            <w:pPr>
              <w:pStyle w:val="ProductList-OfferingBody"/>
              <w:ind w:left="-113"/>
              <w:jc w:val="center"/>
            </w:pPr>
          </w:p>
        </w:tc>
      </w:tr>
      <w:tr w:rsidR="004E3E4D" w:rsidTr="004E3E4D">
        <w:trPr>
          <w:cantSplit/>
          <w:tblHeader/>
        </w:trPr>
        <w:tc>
          <w:tcPr>
            <w:tcW w:w="3097" w:type="dxa"/>
            <w:tcBorders>
              <w:top w:val="nil"/>
              <w:left w:val="nil"/>
              <w:bottom w:val="nil"/>
              <w:right w:val="nil"/>
            </w:tcBorders>
          </w:tcPr>
          <w:p w:rsidR="004E3E4D" w:rsidRDefault="004E3E4D" w:rsidP="009130AF">
            <w:pPr>
              <w:pStyle w:val="ProductList-Offering2"/>
            </w:pPr>
            <w:bookmarkStart w:id="1050" w:name="_Toc402272750"/>
            <w:r>
              <w:t>Microsoft Dynamics Marketing Enterprise Education Extra Messages (SL Module Complémentaire)</w:t>
            </w:r>
            <w:bookmarkEnd w:id="1050"/>
            <w:r>
              <w:fldChar w:fldCharType="begin"/>
            </w:r>
            <w:r>
              <w:instrText>XE "Microsoft Dynamics Marketing Enterprise Education Extra Messages (SL Module Complémentaire)"</w:instrText>
            </w:r>
            <w:r>
              <w:fldChar w:fldCharType="end"/>
            </w:r>
          </w:p>
        </w:tc>
        <w:tc>
          <w:tcPr>
            <w:tcW w:w="767" w:type="dxa"/>
            <w:tcBorders>
              <w:top w:val="nil"/>
              <w:left w:val="nil"/>
              <w:bottom w:val="nil"/>
              <w:right w:val="nil"/>
            </w:tcBorders>
            <w:vAlign w:val="center"/>
          </w:tcPr>
          <w:p w:rsidR="004E3E4D" w:rsidRDefault="004E3E4D"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4E3E4D" w:rsidRPr="008F2D2C" w:rsidRDefault="004E3E4D"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4E3E4D" w:rsidRPr="00287117" w:rsidRDefault="004E3E4D" w:rsidP="009130AF">
            <w:pPr>
              <w:pStyle w:val="ProductList-OfferingBody"/>
              <w:ind w:left="-113"/>
              <w:jc w:val="center"/>
            </w:pPr>
          </w:p>
        </w:tc>
        <w:tc>
          <w:tcPr>
            <w:tcW w:w="768" w:type="dxa"/>
            <w:shd w:val="clear" w:color="auto" w:fill="70AD47" w:themeFill="accent6"/>
            <w:vAlign w:val="center"/>
          </w:tcPr>
          <w:p w:rsidR="004E3E4D" w:rsidRPr="00A845AF" w:rsidRDefault="004E3E4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4E3E4D" w:rsidRDefault="004E3E4D" w:rsidP="009130AF">
            <w:pPr>
              <w:pStyle w:val="ProductList-OfferingBody"/>
              <w:ind w:left="-113"/>
              <w:jc w:val="center"/>
            </w:pPr>
            <w:r>
              <w:t xml:space="preserve"> </w:t>
            </w: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8"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67" w:type="dxa"/>
            <w:shd w:val="clear" w:color="auto" w:fill="BFBFBF" w:themeFill="background1" w:themeFillShade="BF"/>
            <w:vAlign w:val="center"/>
          </w:tcPr>
          <w:p w:rsidR="004E3E4D" w:rsidRDefault="004E3E4D" w:rsidP="009130AF">
            <w:pPr>
              <w:pStyle w:val="ProductList-OfferingBody"/>
              <w:ind w:left="-113"/>
              <w:jc w:val="center"/>
            </w:pPr>
          </w:p>
        </w:tc>
        <w:tc>
          <w:tcPr>
            <w:tcW w:w="798" w:type="dxa"/>
            <w:shd w:val="clear" w:color="auto" w:fill="BFBFBF" w:themeFill="background1" w:themeFillShade="BF"/>
            <w:vAlign w:val="center"/>
          </w:tcPr>
          <w:p w:rsidR="004E3E4D" w:rsidRDefault="004E3E4D" w:rsidP="009130AF">
            <w:pPr>
              <w:pStyle w:val="ProductList-OfferingBody"/>
              <w:ind w:left="-113"/>
              <w:jc w:val="center"/>
            </w:pPr>
          </w:p>
        </w:tc>
      </w:tr>
      <w:tr w:rsidR="004E3E4D" w:rsidTr="004E3E4D">
        <w:trPr>
          <w:cantSplit/>
          <w:tblHeader/>
        </w:trPr>
        <w:tc>
          <w:tcPr>
            <w:tcW w:w="3097" w:type="dxa"/>
            <w:tcBorders>
              <w:top w:val="nil"/>
              <w:left w:val="nil"/>
              <w:bottom w:val="nil"/>
              <w:right w:val="nil"/>
            </w:tcBorders>
          </w:tcPr>
          <w:p w:rsidR="004E3E4D" w:rsidRPr="000D2C50" w:rsidRDefault="004E3E4D" w:rsidP="00887502">
            <w:pPr>
              <w:pStyle w:val="ProductList-Offering2"/>
              <w:rPr>
                <w:lang w:val="en-US"/>
              </w:rPr>
            </w:pPr>
            <w:bookmarkStart w:id="1051" w:name="_Toc402272751"/>
            <w:r w:rsidRPr="000D2C50">
              <w:rPr>
                <w:lang w:val="en-US"/>
              </w:rPr>
              <w:t>Microsoft Dynamics Marketing Enterprise Enhanced Support</w:t>
            </w:r>
            <w:bookmarkEnd w:id="1051"/>
            <w:r>
              <w:fldChar w:fldCharType="begin"/>
            </w:r>
            <w:r w:rsidRPr="000D2C50">
              <w:rPr>
                <w:lang w:val="en-US"/>
              </w:rPr>
              <w:instrText>XE "Microsoft Dynamics Marketing Enterprise Enhanced Support"</w:instrText>
            </w:r>
            <w:r>
              <w:fldChar w:fldCharType="end"/>
            </w:r>
          </w:p>
        </w:tc>
        <w:tc>
          <w:tcPr>
            <w:tcW w:w="767" w:type="dxa"/>
            <w:tcBorders>
              <w:top w:val="nil"/>
              <w:left w:val="nil"/>
              <w:bottom w:val="nil"/>
              <w:right w:val="nil"/>
            </w:tcBorders>
            <w:vAlign w:val="center"/>
          </w:tcPr>
          <w:p w:rsidR="004E3E4D" w:rsidRPr="000D2C50" w:rsidRDefault="004E3E4D" w:rsidP="00887502">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4E3E4D" w:rsidRPr="008F2D2C" w:rsidRDefault="004E3E4D"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4E3E4D" w:rsidRPr="00A845AF" w:rsidRDefault="004E3E4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4E3E4D" w:rsidRPr="00A845AF" w:rsidRDefault="004E3E4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4E3E4D" w:rsidRDefault="004E3E4D" w:rsidP="00887502">
            <w:pPr>
              <w:pStyle w:val="ProductList-OfferingBody"/>
              <w:ind w:left="-113"/>
              <w:jc w:val="center"/>
            </w:pPr>
          </w:p>
        </w:tc>
        <w:tc>
          <w:tcPr>
            <w:tcW w:w="767" w:type="dxa"/>
            <w:shd w:val="clear" w:color="auto" w:fill="BFBFBF" w:themeFill="background1" w:themeFillShade="BF"/>
            <w:vAlign w:val="center"/>
          </w:tcPr>
          <w:p w:rsidR="004E3E4D" w:rsidRDefault="004E3E4D" w:rsidP="00887502">
            <w:pPr>
              <w:pStyle w:val="ProductList-OfferingBody"/>
              <w:ind w:left="-113"/>
              <w:jc w:val="center"/>
            </w:pPr>
          </w:p>
        </w:tc>
        <w:tc>
          <w:tcPr>
            <w:tcW w:w="768" w:type="dxa"/>
            <w:shd w:val="clear" w:color="auto" w:fill="BFBFBF" w:themeFill="background1" w:themeFillShade="BF"/>
            <w:vAlign w:val="center"/>
          </w:tcPr>
          <w:p w:rsidR="004E3E4D" w:rsidRDefault="004E3E4D" w:rsidP="00887502">
            <w:pPr>
              <w:pStyle w:val="ProductList-OfferingBody"/>
              <w:ind w:left="-113"/>
              <w:jc w:val="center"/>
            </w:pPr>
          </w:p>
        </w:tc>
        <w:tc>
          <w:tcPr>
            <w:tcW w:w="767" w:type="dxa"/>
            <w:shd w:val="clear" w:color="auto" w:fill="BFBFBF" w:themeFill="background1" w:themeFillShade="BF"/>
            <w:vAlign w:val="center"/>
          </w:tcPr>
          <w:p w:rsidR="004E3E4D" w:rsidRDefault="004E3E4D" w:rsidP="00887502">
            <w:pPr>
              <w:pStyle w:val="ProductList-OfferingBody"/>
              <w:ind w:left="-113"/>
              <w:jc w:val="center"/>
            </w:pPr>
          </w:p>
        </w:tc>
        <w:tc>
          <w:tcPr>
            <w:tcW w:w="767" w:type="dxa"/>
            <w:shd w:val="clear" w:color="auto" w:fill="BFBFBF" w:themeFill="background1" w:themeFillShade="BF"/>
            <w:vAlign w:val="center"/>
          </w:tcPr>
          <w:p w:rsidR="004E3E4D" w:rsidRDefault="004E3E4D" w:rsidP="00887502">
            <w:pPr>
              <w:pStyle w:val="ProductList-OfferingBody"/>
              <w:ind w:left="-113"/>
              <w:jc w:val="center"/>
            </w:pPr>
          </w:p>
        </w:tc>
        <w:tc>
          <w:tcPr>
            <w:tcW w:w="798" w:type="dxa"/>
            <w:shd w:val="clear" w:color="auto" w:fill="BFBFBF" w:themeFill="background1" w:themeFillShade="BF"/>
            <w:vAlign w:val="center"/>
          </w:tcPr>
          <w:p w:rsidR="004E3E4D" w:rsidRDefault="004E3E4D" w:rsidP="00887502">
            <w:pPr>
              <w:pStyle w:val="ProductList-OfferingBody"/>
              <w:ind w:left="-113"/>
              <w:jc w:val="center"/>
            </w:pPr>
          </w:p>
        </w:tc>
      </w:tr>
      <w:tr w:rsidR="004E3E4D" w:rsidTr="004E3E4D">
        <w:trPr>
          <w:cantSplit/>
          <w:tblHeader/>
        </w:trPr>
        <w:tc>
          <w:tcPr>
            <w:tcW w:w="3097" w:type="dxa"/>
            <w:tcBorders>
              <w:top w:val="nil"/>
              <w:left w:val="nil"/>
              <w:bottom w:val="nil"/>
              <w:right w:val="nil"/>
            </w:tcBorders>
          </w:tcPr>
          <w:p w:rsidR="004E3E4D" w:rsidRDefault="004E3E4D" w:rsidP="00887502">
            <w:pPr>
              <w:pStyle w:val="ProductList-Offering2"/>
            </w:pPr>
            <w:bookmarkStart w:id="1052" w:name="_Toc402272752"/>
            <w:r>
              <w:t>Microsoft Dynamics Marketing Enterprise Professional Direct Support</w:t>
            </w:r>
            <w:bookmarkEnd w:id="1052"/>
            <w:r>
              <w:fldChar w:fldCharType="begin"/>
            </w:r>
            <w:r>
              <w:instrText>XE "Microsoft Dynamics Marketing Enterprise Professional Direct Support"</w:instrText>
            </w:r>
            <w:r>
              <w:fldChar w:fldCharType="end"/>
            </w:r>
          </w:p>
        </w:tc>
        <w:tc>
          <w:tcPr>
            <w:tcW w:w="767" w:type="dxa"/>
            <w:tcBorders>
              <w:top w:val="nil"/>
              <w:left w:val="nil"/>
              <w:bottom w:val="nil"/>
              <w:right w:val="nil"/>
            </w:tcBorders>
            <w:vAlign w:val="center"/>
          </w:tcPr>
          <w:p w:rsidR="004E3E4D" w:rsidRDefault="004E3E4D"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4E3E4D" w:rsidRPr="008F2D2C" w:rsidRDefault="004E3E4D"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4E3E4D" w:rsidRPr="00A845AF" w:rsidRDefault="004E3E4D" w:rsidP="00A96404">
            <w:pPr>
              <w:pStyle w:val="ProductList-OfferingBody"/>
              <w:ind w:left="-113"/>
              <w:jc w:val="center"/>
              <w:rPr>
                <w:color w:val="70AD47" w:themeColor="accent6"/>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4E3E4D" w:rsidRPr="00A845AF" w:rsidRDefault="004E3E4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4E3E4D" w:rsidRDefault="004E3E4D" w:rsidP="00887502">
            <w:pPr>
              <w:pStyle w:val="ProductList-OfferingBody"/>
              <w:ind w:left="-113"/>
              <w:jc w:val="center"/>
            </w:pPr>
          </w:p>
        </w:tc>
        <w:tc>
          <w:tcPr>
            <w:tcW w:w="767" w:type="dxa"/>
            <w:shd w:val="clear" w:color="auto" w:fill="BFBFBF" w:themeFill="background1" w:themeFillShade="BF"/>
            <w:vAlign w:val="center"/>
          </w:tcPr>
          <w:p w:rsidR="004E3E4D" w:rsidRDefault="004E3E4D" w:rsidP="00887502">
            <w:pPr>
              <w:pStyle w:val="ProductList-OfferingBody"/>
              <w:ind w:left="-113"/>
              <w:jc w:val="center"/>
            </w:pPr>
          </w:p>
        </w:tc>
        <w:tc>
          <w:tcPr>
            <w:tcW w:w="768" w:type="dxa"/>
            <w:shd w:val="clear" w:color="auto" w:fill="BFBFBF" w:themeFill="background1" w:themeFillShade="BF"/>
            <w:vAlign w:val="center"/>
          </w:tcPr>
          <w:p w:rsidR="004E3E4D" w:rsidRDefault="004E3E4D" w:rsidP="00887502">
            <w:pPr>
              <w:pStyle w:val="ProductList-OfferingBody"/>
              <w:ind w:left="-113"/>
              <w:jc w:val="center"/>
            </w:pPr>
          </w:p>
        </w:tc>
        <w:tc>
          <w:tcPr>
            <w:tcW w:w="767" w:type="dxa"/>
            <w:shd w:val="clear" w:color="auto" w:fill="BFBFBF" w:themeFill="background1" w:themeFillShade="BF"/>
            <w:vAlign w:val="center"/>
          </w:tcPr>
          <w:p w:rsidR="004E3E4D" w:rsidRDefault="004E3E4D" w:rsidP="00887502">
            <w:pPr>
              <w:pStyle w:val="ProductList-OfferingBody"/>
              <w:ind w:left="-113"/>
              <w:jc w:val="center"/>
            </w:pPr>
          </w:p>
        </w:tc>
        <w:tc>
          <w:tcPr>
            <w:tcW w:w="767" w:type="dxa"/>
            <w:shd w:val="clear" w:color="auto" w:fill="BFBFBF" w:themeFill="background1" w:themeFillShade="BF"/>
            <w:vAlign w:val="center"/>
          </w:tcPr>
          <w:p w:rsidR="004E3E4D" w:rsidRDefault="004E3E4D" w:rsidP="00887502">
            <w:pPr>
              <w:pStyle w:val="ProductList-OfferingBody"/>
              <w:ind w:left="-113"/>
              <w:jc w:val="center"/>
            </w:pPr>
          </w:p>
        </w:tc>
        <w:tc>
          <w:tcPr>
            <w:tcW w:w="798" w:type="dxa"/>
            <w:shd w:val="clear" w:color="auto" w:fill="BFBFBF" w:themeFill="background1" w:themeFillShade="BF"/>
            <w:vAlign w:val="center"/>
          </w:tcPr>
          <w:p w:rsidR="004E3E4D" w:rsidRDefault="004E3E4D" w:rsidP="00887502">
            <w:pPr>
              <w:pStyle w:val="ProductList-OfferingBody"/>
              <w:ind w:left="-113"/>
              <w:jc w:val="center"/>
            </w:pPr>
          </w:p>
        </w:tc>
      </w:tr>
    </w:tbl>
    <w:p w:rsidR="00AB223B"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AB223B" w:rsidTr="004E3E4D">
        <w:tc>
          <w:tcPr>
            <w:tcW w:w="3596" w:type="dxa"/>
          </w:tcPr>
          <w:p w:rsidR="00AB223B" w:rsidRDefault="008B2E04" w:rsidP="008B2E04">
            <w:pPr>
              <w:pStyle w:val="ProductList-Body"/>
              <w:spacing w:before="20" w:after="20"/>
            </w:pPr>
            <w:r>
              <w:t xml:space="preserve">Éligible à réduction : </w:t>
            </w:r>
            <w:r w:rsidR="007801D9">
              <w:rPr>
                <w:b/>
              </w:rPr>
              <w:t>Toutes</w:t>
            </w:r>
            <w:r>
              <w:rPr>
                <w:b/>
              </w:rPr>
              <w:t xml:space="preserve"> les éditions</w:t>
            </w:r>
          </w:p>
        </w:tc>
        <w:tc>
          <w:tcPr>
            <w:tcW w:w="3597" w:type="dxa"/>
          </w:tcPr>
          <w:p w:rsidR="00AB223B" w:rsidRDefault="00AB223B" w:rsidP="009130AF">
            <w:pPr>
              <w:pStyle w:val="ProductList-Body"/>
              <w:spacing w:before="20" w:after="20"/>
            </w:pPr>
            <w:r>
              <w:t xml:space="preserve">Groupe de Produits : </w:t>
            </w:r>
            <w:r>
              <w:rPr>
                <w:b/>
              </w:rPr>
              <w:t>Serveur</w:t>
            </w:r>
          </w:p>
        </w:tc>
        <w:tc>
          <w:tcPr>
            <w:tcW w:w="3597" w:type="dxa"/>
          </w:tcPr>
          <w:p w:rsidR="00AB223B" w:rsidRDefault="008B2E04" w:rsidP="009130AF">
            <w:pPr>
              <w:pStyle w:val="ProductList-Body"/>
              <w:spacing w:before="20" w:after="20"/>
            </w:pPr>
            <w:r>
              <w:t xml:space="preserve">Éligible à régularisation : </w:t>
            </w:r>
            <w:r w:rsidR="007801D9">
              <w:rPr>
                <w:b/>
              </w:rPr>
              <w:t>Toutes</w:t>
            </w:r>
            <w:r>
              <w:rPr>
                <w:b/>
              </w:rPr>
              <w:t xml:space="preserve"> les éditions</w:t>
            </w:r>
          </w:p>
        </w:tc>
      </w:tr>
    </w:tbl>
    <w:p w:rsidR="00002663" w:rsidRPr="00782C7B" w:rsidRDefault="00002663" w:rsidP="00002663">
      <w:pPr>
        <w:pStyle w:val="ProductList-Body"/>
        <w:shd w:val="clear" w:color="auto" w:fill="D9D9D9" w:themeFill="background1" w:themeFillShade="D9"/>
        <w:spacing w:before="120" w:after="120"/>
        <w:rPr>
          <w:b/>
        </w:rPr>
      </w:pPr>
      <w:bookmarkStart w:id="1053" w:name="_Toc380513343"/>
      <w:bookmarkStart w:id="1054" w:name="_Toc380655391"/>
      <w:r>
        <w:rPr>
          <w:b/>
        </w:rPr>
        <w:t>Informations supplémentaires</w:t>
      </w:r>
    </w:p>
    <w:p w:rsidR="00002663" w:rsidRPr="00241D62" w:rsidRDefault="00002663" w:rsidP="00002663">
      <w:pPr>
        <w:pStyle w:val="ProductList-Body"/>
        <w:rPr>
          <w:b/>
        </w:rPr>
      </w:pPr>
      <w:r>
        <w:rPr>
          <w:b/>
          <w:color w:val="00188F"/>
        </w:rPr>
        <w:t>Offres de support Microsoft Dynamics Marketing</w:t>
      </w:r>
    </w:p>
    <w:p w:rsidR="00002663" w:rsidRPr="007419EE" w:rsidRDefault="00002663" w:rsidP="00002663">
      <w:pPr>
        <w:autoSpaceDE w:val="0"/>
        <w:autoSpaceDN w:val="0"/>
        <w:spacing w:after="0" w:line="240" w:lineRule="auto"/>
        <w:rPr>
          <w:sz w:val="18"/>
        </w:rPr>
      </w:pPr>
      <w:r>
        <w:rPr>
          <w:rFonts w:cstheme="minorHAnsi"/>
          <w:sz w:val="18"/>
          <w:szCs w:val="18"/>
        </w:rPr>
        <w:t xml:space="preserve">Pour en savoir plus sur les offres de support proposées pour Microsoft Dynamics Marketing, </w:t>
      </w:r>
      <w:r>
        <w:rPr>
          <w:rStyle w:val="ProductList-BodyChar"/>
        </w:rPr>
        <w:t xml:space="preserve">rendez-vous sur </w:t>
      </w:r>
      <w:hyperlink r:id="rId53" w:anchor="support" w:history="1">
        <w:r>
          <w:rPr>
            <w:rStyle w:val="Hyperlink"/>
            <w:sz w:val="18"/>
          </w:rPr>
          <w:t>http://www.microsoft.com/en-us/dynamics/crm-purchase-online.aspx#support</w:t>
        </w:r>
      </w:hyperlink>
      <w:r w:rsidR="00A96404">
        <w:rPr>
          <w:rFonts w:cstheme="minorHAnsi"/>
          <w:sz w:val="18"/>
          <w:szCs w:val="18"/>
        </w:rPr>
        <w:t xml:space="preserve">. </w:t>
      </w:r>
      <w:r>
        <w:rPr>
          <w:sz w:val="18"/>
        </w:rPr>
        <w:t>Les services de support sont fournis en anglais, sauf accord écrit contraire e</w:t>
      </w:r>
      <w:r w:rsidR="00A96404">
        <w:rPr>
          <w:sz w:val="18"/>
        </w:rPr>
        <w:t xml:space="preserve">ntre les clients et Microsoft. </w:t>
      </w:r>
      <w:r>
        <w:rPr>
          <w:sz w:val="18"/>
        </w:rPr>
        <w:t>Les demandes de support s</w:t>
      </w:r>
      <w:r w:rsidR="005A5B37">
        <w:rPr>
          <w:sz w:val="18"/>
        </w:rPr>
        <w:t>’</w:t>
      </w:r>
      <w:r>
        <w:rPr>
          <w:sz w:val="18"/>
        </w:rPr>
        <w:t>effectuent en ligne. Il incombe aux clients de définir le niveau de gravité initial.</w:t>
      </w:r>
    </w:p>
    <w:p w:rsidR="00E1260A" w:rsidRDefault="00C857CA" w:rsidP="00AB223B">
      <w:pPr>
        <w:pStyle w:val="ProductList-Body"/>
        <w:shd w:val="clear" w:color="auto" w:fill="A6A6A6" w:themeFill="background1" w:themeFillShade="A6"/>
        <w:spacing w:before="120" w:after="240"/>
        <w:jc w:val="right"/>
        <w:rPr>
          <w:rStyle w:val="Hyperlink"/>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6B20AD" w:rsidRDefault="006B20AD" w:rsidP="006B20AD">
      <w:pPr>
        <w:pStyle w:val="ProductList-Offering2Heading"/>
        <w:pBdr>
          <w:bottom w:val="none" w:sz="0" w:space="0" w:color="auto"/>
        </w:pBdr>
        <w:outlineLvl w:val="2"/>
      </w:pPr>
    </w:p>
    <w:p w:rsidR="006B20AD" w:rsidRDefault="006B20AD" w:rsidP="006B20AD">
      <w:pPr>
        <w:pStyle w:val="ProductList-Offering2Heading"/>
        <w:pBdr>
          <w:bottom w:val="none" w:sz="0" w:space="0" w:color="auto"/>
        </w:pBdr>
        <w:outlineLvl w:val="2"/>
      </w:pPr>
    </w:p>
    <w:p w:rsidR="00E67F37" w:rsidRDefault="00E67F37" w:rsidP="00991E89">
      <w:pPr>
        <w:pStyle w:val="ProductList-Offering2Heading"/>
        <w:outlineLvl w:val="2"/>
      </w:pPr>
      <w:bookmarkStart w:id="1055" w:name="_Toc402272753"/>
      <w:r>
        <w:t>Microsoft Social Listening</w:t>
      </w:r>
      <w:bookmarkEnd w:id="1053"/>
      <w:bookmarkEnd w:id="1054"/>
      <w:bookmarkEnd w:id="10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90625B" w:rsidTr="0090625B">
        <w:trPr>
          <w:cantSplit/>
          <w:tblHeader/>
        </w:trPr>
        <w:tc>
          <w:tcPr>
            <w:tcW w:w="3097" w:type="dxa"/>
            <w:tcBorders>
              <w:bottom w:val="nil"/>
            </w:tcBorders>
            <w:shd w:val="clear" w:color="auto" w:fill="00188F"/>
          </w:tcPr>
          <w:p w:rsidR="0090625B" w:rsidRPr="00EE0836" w:rsidRDefault="0090625B" w:rsidP="00EF171D">
            <w:pPr>
              <w:pStyle w:val="ProductList-OfferingBody"/>
              <w:ind w:left="-28"/>
              <w:rPr>
                <w:color w:val="FFFFFF" w:themeColor="background1"/>
              </w:rPr>
            </w:pPr>
            <w:r>
              <w:rPr>
                <w:color w:val="FFFFFF" w:themeColor="background1"/>
              </w:rPr>
              <w:t>Produits</w:t>
            </w:r>
          </w:p>
        </w:tc>
        <w:tc>
          <w:tcPr>
            <w:tcW w:w="767" w:type="dxa"/>
            <w:tcBorders>
              <w:bottom w:val="nil"/>
            </w:tcBorders>
            <w:shd w:val="clear" w:color="auto" w:fill="00188F"/>
            <w:vAlign w:val="center"/>
          </w:tcPr>
          <w:p w:rsidR="0090625B" w:rsidRPr="00EE0836" w:rsidRDefault="0090625B" w:rsidP="00EF171D">
            <w:pPr>
              <w:pStyle w:val="ProductList-OfferingBody"/>
              <w:ind w:left="-113"/>
              <w:jc w:val="center"/>
              <w:rPr>
                <w:color w:val="FFFFFF" w:themeColor="background1"/>
              </w:rPr>
            </w:pPr>
            <w:r>
              <w:rPr>
                <w:color w:val="FFFFFF" w:themeColor="background1"/>
              </w:rPr>
              <w:t>Point</w:t>
            </w:r>
          </w:p>
        </w:tc>
        <w:tc>
          <w:tcPr>
            <w:tcW w:w="767" w:type="dxa"/>
            <w:tcBorders>
              <w:left w:val="single" w:sz="12" w:space="0" w:color="FFFFFF" w:themeColor="background1"/>
            </w:tcBorders>
            <w:shd w:val="clear" w:color="auto" w:fill="00188F"/>
            <w:vAlign w:val="center"/>
          </w:tcPr>
          <w:p w:rsidR="0090625B" w:rsidRPr="00A845AF" w:rsidRDefault="0090625B"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67" w:type="dxa"/>
            <w:shd w:val="clear" w:color="auto" w:fill="00188F"/>
            <w:vAlign w:val="center"/>
          </w:tcPr>
          <w:p w:rsidR="0090625B" w:rsidRPr="00A845AF" w:rsidRDefault="0090625B"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68" w:type="dxa"/>
            <w:shd w:val="clear" w:color="auto" w:fill="00188F"/>
            <w:vAlign w:val="center"/>
          </w:tcPr>
          <w:p w:rsidR="0090625B" w:rsidRPr="00A845AF" w:rsidRDefault="0090625B"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67" w:type="dxa"/>
            <w:shd w:val="clear" w:color="auto" w:fill="00188F"/>
            <w:vAlign w:val="center"/>
          </w:tcPr>
          <w:p w:rsidR="0090625B" w:rsidRPr="00A845AF" w:rsidRDefault="0090625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67" w:type="dxa"/>
            <w:shd w:val="clear" w:color="auto" w:fill="00188F"/>
            <w:vAlign w:val="center"/>
          </w:tcPr>
          <w:p w:rsidR="0090625B" w:rsidRPr="00A845AF" w:rsidRDefault="0090625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68" w:type="dxa"/>
            <w:shd w:val="clear" w:color="auto" w:fill="00188F"/>
            <w:vAlign w:val="center"/>
          </w:tcPr>
          <w:p w:rsidR="0090625B" w:rsidRPr="00A845AF" w:rsidRDefault="0090625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67" w:type="dxa"/>
            <w:shd w:val="clear" w:color="auto" w:fill="00188F"/>
            <w:vAlign w:val="center"/>
          </w:tcPr>
          <w:p w:rsidR="0090625B" w:rsidRPr="00A845AF" w:rsidRDefault="0090625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67" w:type="dxa"/>
            <w:shd w:val="clear" w:color="auto" w:fill="00188F"/>
            <w:vAlign w:val="center"/>
          </w:tcPr>
          <w:p w:rsidR="0090625B" w:rsidRPr="00A845AF" w:rsidRDefault="0090625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8" w:type="dxa"/>
            <w:shd w:val="clear" w:color="auto" w:fill="00188F"/>
            <w:vAlign w:val="center"/>
          </w:tcPr>
          <w:p w:rsidR="0090625B" w:rsidRPr="00A845AF" w:rsidRDefault="0090625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0625B" w:rsidTr="0090625B">
        <w:trPr>
          <w:cantSplit/>
          <w:tblHeader/>
        </w:trPr>
        <w:tc>
          <w:tcPr>
            <w:tcW w:w="3097" w:type="dxa"/>
            <w:tcBorders>
              <w:top w:val="nil"/>
              <w:left w:val="nil"/>
              <w:bottom w:val="dashSmallGap" w:sz="4" w:space="0" w:color="BFBFBF" w:themeColor="background1" w:themeShade="BF"/>
              <w:right w:val="nil"/>
            </w:tcBorders>
          </w:tcPr>
          <w:p w:rsidR="0090625B" w:rsidRDefault="0090625B" w:rsidP="00EF171D">
            <w:pPr>
              <w:pStyle w:val="ProductList-Offering2"/>
            </w:pPr>
            <w:bookmarkStart w:id="1056" w:name="_Toc380513344"/>
            <w:bookmarkStart w:id="1057" w:name="_Toc380655393"/>
            <w:bookmarkStart w:id="1058" w:name="_Toc402272754"/>
            <w:r>
              <w:t xml:space="preserve">Microsoft Social Listening Professional </w:t>
            </w:r>
            <w:r w:rsidR="00202E2C">
              <w:br/>
            </w:r>
            <w:r>
              <w:t>(SL Utilisateur)</w:t>
            </w:r>
            <w:bookmarkEnd w:id="1056"/>
            <w:bookmarkEnd w:id="1057"/>
            <w:bookmarkEnd w:id="1058"/>
            <w:r>
              <w:fldChar w:fldCharType="begin"/>
            </w:r>
            <w:r>
              <w:instrText>XE "Microsoft Social Listening Professional (SL Utilisateur)"</w:instrText>
            </w:r>
            <w:r>
              <w:fldChar w:fldCharType="end"/>
            </w:r>
          </w:p>
        </w:tc>
        <w:tc>
          <w:tcPr>
            <w:tcW w:w="767" w:type="dxa"/>
            <w:tcBorders>
              <w:top w:val="nil"/>
              <w:left w:val="nil"/>
              <w:bottom w:val="dashSmallGap" w:sz="4" w:space="0" w:color="BFBFBF" w:themeColor="background1" w:themeShade="BF"/>
              <w:right w:val="nil"/>
            </w:tcBorders>
            <w:vAlign w:val="center"/>
          </w:tcPr>
          <w:p w:rsidR="0090625B" w:rsidRDefault="0090625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70AD47" w:themeFill="accent6"/>
            <w:vAlign w:val="center"/>
          </w:tcPr>
          <w:p w:rsidR="0090625B" w:rsidRPr="00A845AF" w:rsidRDefault="0090625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70AD47" w:themeFill="accent6"/>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8"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98" w:type="dxa"/>
            <w:shd w:val="clear" w:color="auto" w:fill="BFBFBF" w:themeFill="background1" w:themeFillShade="BF"/>
            <w:vAlign w:val="center"/>
          </w:tcPr>
          <w:p w:rsidR="0090625B" w:rsidRDefault="0090625B" w:rsidP="00EF171D">
            <w:pPr>
              <w:pStyle w:val="ProductList-OfferingBody"/>
              <w:ind w:left="-113"/>
              <w:jc w:val="center"/>
            </w:pPr>
          </w:p>
        </w:tc>
      </w:tr>
      <w:tr w:rsidR="0090625B" w:rsidTr="0090625B">
        <w:trPr>
          <w:cantSplit/>
          <w:tblHeader/>
        </w:trPr>
        <w:tc>
          <w:tcPr>
            <w:tcW w:w="3097" w:type="dxa"/>
            <w:tcBorders>
              <w:top w:val="nil"/>
              <w:left w:val="nil"/>
              <w:bottom w:val="dashSmallGap" w:sz="4" w:space="0" w:color="BFBFBF" w:themeColor="background1" w:themeShade="BF"/>
              <w:right w:val="nil"/>
            </w:tcBorders>
          </w:tcPr>
          <w:p w:rsidR="0090625B" w:rsidRDefault="0090625B" w:rsidP="00DF1449">
            <w:pPr>
              <w:pStyle w:val="ProductList-Offering2"/>
            </w:pPr>
            <w:bookmarkStart w:id="1059" w:name="_Toc402272755"/>
            <w:r>
              <w:t>Module Complémentaire Microsoft Social Listening Professional</w:t>
            </w:r>
            <w:r>
              <w:fldChar w:fldCharType="begin"/>
            </w:r>
            <w:r>
              <w:instrText>XE "Microsoft Dynamics CRM Online, professionnelle"</w:instrText>
            </w:r>
            <w:r>
              <w:fldChar w:fldCharType="end"/>
            </w:r>
            <w:r>
              <w:fldChar w:fldCharType="begin"/>
            </w:r>
            <w:r>
              <w:instrText>XE "Microsoft Dynamics CRM Online Professional pour SA"</w:instrText>
            </w:r>
            <w:r>
              <w:fldChar w:fldCharType="end"/>
            </w:r>
            <w:r>
              <w:t xml:space="preserve"> (SL Utilisateur)</w:t>
            </w:r>
            <w:bookmarkEnd w:id="1059"/>
          </w:p>
        </w:tc>
        <w:tc>
          <w:tcPr>
            <w:tcW w:w="767" w:type="dxa"/>
            <w:tcBorders>
              <w:top w:val="nil"/>
              <w:left w:val="nil"/>
              <w:bottom w:val="dashSmallGap" w:sz="4" w:space="0" w:color="BFBFBF" w:themeColor="background1" w:themeShade="BF"/>
              <w:right w:val="nil"/>
            </w:tcBorders>
            <w:vAlign w:val="center"/>
          </w:tcPr>
          <w:p w:rsidR="0090625B" w:rsidRDefault="0090625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70AD47" w:themeFill="accent6"/>
            <w:vAlign w:val="center"/>
          </w:tcPr>
          <w:p w:rsidR="0090625B" w:rsidRPr="00A845AF" w:rsidRDefault="0090625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8"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98" w:type="dxa"/>
            <w:shd w:val="clear" w:color="auto" w:fill="BFBFBF" w:themeFill="background1" w:themeFillShade="BF"/>
            <w:vAlign w:val="center"/>
          </w:tcPr>
          <w:p w:rsidR="0090625B" w:rsidRDefault="0090625B" w:rsidP="00EF171D">
            <w:pPr>
              <w:pStyle w:val="ProductList-OfferingBody"/>
              <w:ind w:left="-113"/>
              <w:jc w:val="center"/>
            </w:pPr>
          </w:p>
        </w:tc>
      </w:tr>
      <w:tr w:rsidR="0090625B" w:rsidTr="0090625B">
        <w:trPr>
          <w:cantSplit/>
          <w:tblHeader/>
        </w:trPr>
        <w:tc>
          <w:tcPr>
            <w:tcW w:w="3097" w:type="dxa"/>
            <w:tcBorders>
              <w:top w:val="nil"/>
              <w:left w:val="nil"/>
              <w:bottom w:val="dashSmallGap" w:sz="4" w:space="0" w:color="BFBFBF" w:themeColor="background1" w:themeShade="BF"/>
              <w:right w:val="nil"/>
            </w:tcBorders>
          </w:tcPr>
          <w:p w:rsidR="0090625B" w:rsidRDefault="0090625B" w:rsidP="00EF171D">
            <w:pPr>
              <w:pStyle w:val="ProductList-Offering2"/>
            </w:pPr>
            <w:bookmarkStart w:id="1060" w:name="_Toc380513346"/>
            <w:bookmarkStart w:id="1061" w:name="_Toc380655395"/>
            <w:bookmarkStart w:id="1062" w:name="_Toc402272756"/>
            <w:r>
              <w:t>Microsoft Social Listening Professional Additional Posts (SL Module Complémentaire)</w:t>
            </w:r>
            <w:bookmarkEnd w:id="1060"/>
            <w:bookmarkEnd w:id="1061"/>
            <w:bookmarkEnd w:id="1062"/>
            <w:r>
              <w:fldChar w:fldCharType="begin"/>
            </w:r>
            <w:r>
              <w:instrText>XE "Microsoft Social Listening Professional Additional Posts (SL Module Complémentaire)"</w:instrText>
            </w:r>
            <w:r>
              <w:fldChar w:fldCharType="end"/>
            </w:r>
          </w:p>
        </w:tc>
        <w:tc>
          <w:tcPr>
            <w:tcW w:w="767" w:type="dxa"/>
            <w:tcBorders>
              <w:top w:val="nil"/>
              <w:left w:val="nil"/>
              <w:bottom w:val="dashSmallGap" w:sz="4" w:space="0" w:color="BFBFBF" w:themeColor="background1" w:themeShade="BF"/>
              <w:right w:val="nil"/>
            </w:tcBorders>
            <w:vAlign w:val="center"/>
          </w:tcPr>
          <w:p w:rsidR="0090625B" w:rsidRDefault="0090625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70AD47" w:themeFill="accent6"/>
            <w:vAlign w:val="center"/>
          </w:tcPr>
          <w:p w:rsidR="0090625B" w:rsidRPr="00A845AF" w:rsidRDefault="0090625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70AD47" w:themeFill="accent6"/>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8"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98" w:type="dxa"/>
            <w:shd w:val="clear" w:color="auto" w:fill="BFBFBF" w:themeFill="background1" w:themeFillShade="BF"/>
            <w:vAlign w:val="center"/>
          </w:tcPr>
          <w:p w:rsidR="0090625B" w:rsidRDefault="0090625B" w:rsidP="00EF171D">
            <w:pPr>
              <w:pStyle w:val="ProductList-OfferingBody"/>
              <w:ind w:left="-113"/>
              <w:jc w:val="center"/>
            </w:pPr>
          </w:p>
        </w:tc>
      </w:tr>
      <w:tr w:rsidR="0090625B" w:rsidTr="0090625B">
        <w:trPr>
          <w:cantSplit/>
          <w:tblHeader/>
        </w:trPr>
        <w:tc>
          <w:tcPr>
            <w:tcW w:w="3097" w:type="dxa"/>
            <w:tcBorders>
              <w:top w:val="nil"/>
              <w:left w:val="nil"/>
              <w:bottom w:val="dashSmallGap" w:sz="4" w:space="0" w:color="BFBFBF" w:themeColor="background1" w:themeShade="BF"/>
              <w:right w:val="nil"/>
            </w:tcBorders>
          </w:tcPr>
          <w:p w:rsidR="0090625B" w:rsidRDefault="0090625B" w:rsidP="00EF171D">
            <w:pPr>
              <w:pStyle w:val="ProductList-Offering2"/>
            </w:pPr>
            <w:bookmarkStart w:id="1063" w:name="_Toc380513347"/>
            <w:bookmarkStart w:id="1064" w:name="_Toc380655397"/>
            <w:bookmarkStart w:id="1065" w:name="_Toc402272757"/>
            <w:r>
              <w:t>Microsoft Social Listening Professional Education (SL Utilisateur)</w:t>
            </w:r>
            <w:bookmarkEnd w:id="1063"/>
            <w:bookmarkEnd w:id="1064"/>
            <w:bookmarkEnd w:id="1065"/>
            <w:r>
              <w:fldChar w:fldCharType="begin"/>
            </w:r>
            <w:r>
              <w:instrText>XE "Microsoft Social Listening Professional Education (SL Utilisateur)"</w:instrText>
            </w:r>
            <w:r>
              <w:fldChar w:fldCharType="end"/>
            </w:r>
          </w:p>
        </w:tc>
        <w:tc>
          <w:tcPr>
            <w:tcW w:w="767" w:type="dxa"/>
            <w:tcBorders>
              <w:top w:val="nil"/>
              <w:left w:val="nil"/>
              <w:bottom w:val="dashSmallGap" w:sz="4" w:space="0" w:color="BFBFBF" w:themeColor="background1" w:themeShade="BF"/>
              <w:right w:val="nil"/>
            </w:tcBorders>
            <w:vAlign w:val="center"/>
          </w:tcPr>
          <w:p w:rsidR="0090625B" w:rsidRDefault="0090625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8" w:type="dxa"/>
            <w:shd w:val="clear" w:color="auto" w:fill="70AD47" w:themeFill="accent6"/>
            <w:vAlign w:val="center"/>
          </w:tcPr>
          <w:p w:rsidR="0090625B" w:rsidRPr="00A845AF" w:rsidRDefault="0090625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90625B" w:rsidRDefault="0090625B" w:rsidP="00EF171D">
            <w:pPr>
              <w:pStyle w:val="ProductList-OfferingBody"/>
              <w:ind w:left="-113"/>
              <w:jc w:val="center"/>
            </w:pPr>
            <w:r>
              <w:t xml:space="preserve"> </w:t>
            </w: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8"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98" w:type="dxa"/>
            <w:shd w:val="clear" w:color="auto" w:fill="BFBFBF" w:themeFill="background1" w:themeFillShade="BF"/>
            <w:vAlign w:val="center"/>
          </w:tcPr>
          <w:p w:rsidR="0090625B" w:rsidRDefault="0090625B" w:rsidP="00EF171D">
            <w:pPr>
              <w:pStyle w:val="ProductList-OfferingBody"/>
              <w:ind w:left="-113"/>
              <w:jc w:val="center"/>
            </w:pPr>
          </w:p>
        </w:tc>
      </w:tr>
      <w:tr w:rsidR="0090625B" w:rsidTr="0090625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0625B" w:rsidRDefault="0090625B" w:rsidP="00EB46C3">
            <w:pPr>
              <w:pStyle w:val="ProductList-Offering2"/>
            </w:pPr>
            <w:bookmarkStart w:id="1066" w:name="_Toc380513348"/>
            <w:bookmarkStart w:id="1067" w:name="_Toc380655398"/>
            <w:bookmarkStart w:id="1068" w:name="_Toc402272758"/>
            <w:r>
              <w:t xml:space="preserve">Module Complémentaire Microsoft Social Listening Professional Education </w:t>
            </w:r>
            <w:r w:rsidR="00202E2C">
              <w:br/>
            </w:r>
            <w:r>
              <w:t>(SL Utilisateur)</w:t>
            </w:r>
            <w:bookmarkEnd w:id="1066"/>
            <w:bookmarkEnd w:id="1067"/>
            <w:bookmarkEnd w:id="1068"/>
            <w:r>
              <w:fldChar w:fldCharType="begin"/>
            </w:r>
            <w:r>
              <w:instrText>XE "Module Complémentaire Microsoft Social Listening Professional Education (SL Utilisateur)"</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0625B" w:rsidRDefault="0090625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8" w:type="dxa"/>
            <w:shd w:val="clear" w:color="auto" w:fill="70AD47" w:themeFill="accent6"/>
            <w:vAlign w:val="center"/>
          </w:tcPr>
          <w:p w:rsidR="0090625B" w:rsidRPr="00A845AF" w:rsidRDefault="0090625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7" w:type="dxa"/>
            <w:shd w:val="clear" w:color="auto" w:fill="BFBFBF" w:themeFill="background1" w:themeFillShade="BF"/>
            <w:vAlign w:val="center"/>
          </w:tcPr>
          <w:p w:rsidR="0090625B" w:rsidRDefault="0090625B" w:rsidP="00EF171D">
            <w:pPr>
              <w:pStyle w:val="ProductList-OfferingBody"/>
              <w:ind w:left="-113"/>
              <w:jc w:val="center"/>
            </w:pPr>
            <w:r>
              <w:t xml:space="preserve"> </w:t>
            </w: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8"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98" w:type="dxa"/>
            <w:shd w:val="clear" w:color="auto" w:fill="BFBFBF" w:themeFill="background1" w:themeFillShade="BF"/>
            <w:vAlign w:val="center"/>
          </w:tcPr>
          <w:p w:rsidR="0090625B" w:rsidRDefault="0090625B" w:rsidP="00EF171D">
            <w:pPr>
              <w:pStyle w:val="ProductList-OfferingBody"/>
              <w:ind w:left="-113"/>
              <w:jc w:val="center"/>
            </w:pPr>
          </w:p>
        </w:tc>
      </w:tr>
      <w:tr w:rsidR="0090625B" w:rsidTr="0090625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0625B" w:rsidRDefault="0090625B" w:rsidP="00EF171D">
            <w:pPr>
              <w:pStyle w:val="ProductList-Offering2"/>
            </w:pPr>
            <w:bookmarkStart w:id="1069" w:name="_Toc380513349"/>
            <w:bookmarkStart w:id="1070" w:name="_Toc380655399"/>
            <w:bookmarkStart w:id="1071" w:name="_Toc402272759"/>
            <w:r>
              <w:t>Microsoft Social Listening Professional Education Additional Posts (SL Module Complémentaire)</w:t>
            </w:r>
            <w:bookmarkEnd w:id="1069"/>
            <w:bookmarkEnd w:id="1070"/>
            <w:bookmarkEnd w:id="1071"/>
            <w:r>
              <w:fldChar w:fldCharType="begin"/>
            </w:r>
            <w:r>
              <w:instrText>XE "Microsoft Social Listening Professional Education Additional Posts (SL Module Complémentaire)"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0625B" w:rsidRDefault="0090625B"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8" w:type="dxa"/>
            <w:shd w:val="clear" w:color="auto" w:fill="70AD47" w:themeFill="accent6"/>
            <w:vAlign w:val="center"/>
          </w:tcPr>
          <w:p w:rsidR="0090625B" w:rsidRPr="00A845AF" w:rsidRDefault="0090625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90625B" w:rsidRDefault="0090625B" w:rsidP="00EF171D">
            <w:pPr>
              <w:pStyle w:val="ProductList-OfferingBody"/>
              <w:ind w:left="-113"/>
              <w:jc w:val="center"/>
            </w:pPr>
            <w:r>
              <w:t xml:space="preserve"> </w:t>
            </w: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8"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67" w:type="dxa"/>
            <w:shd w:val="clear" w:color="auto" w:fill="BFBFBF" w:themeFill="background1" w:themeFillShade="BF"/>
            <w:vAlign w:val="center"/>
          </w:tcPr>
          <w:p w:rsidR="0090625B" w:rsidRDefault="0090625B" w:rsidP="00EF171D">
            <w:pPr>
              <w:pStyle w:val="ProductList-OfferingBody"/>
              <w:ind w:left="-113"/>
              <w:jc w:val="center"/>
            </w:pPr>
          </w:p>
        </w:tc>
        <w:tc>
          <w:tcPr>
            <w:tcW w:w="798" w:type="dxa"/>
            <w:shd w:val="clear" w:color="auto" w:fill="BFBFBF" w:themeFill="background1" w:themeFillShade="BF"/>
            <w:vAlign w:val="center"/>
          </w:tcPr>
          <w:p w:rsidR="0090625B" w:rsidRDefault="0090625B" w:rsidP="00EF171D">
            <w:pPr>
              <w:pStyle w:val="ProductList-OfferingBody"/>
              <w:ind w:left="-113"/>
              <w:jc w:val="center"/>
            </w:pPr>
          </w:p>
        </w:tc>
      </w:tr>
      <w:tr w:rsidR="0090625B" w:rsidTr="0090625B">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0625B" w:rsidRDefault="0090625B" w:rsidP="00BB45F5">
            <w:pPr>
              <w:pStyle w:val="ProductList-Offering2"/>
            </w:pPr>
            <w:bookmarkStart w:id="1072" w:name="_Toc402272760"/>
            <w:r>
              <w:t>Microsoft Social Listening Professional Enhanced Support</w:t>
            </w:r>
            <w:bookmarkEnd w:id="1072"/>
            <w:r>
              <w:fldChar w:fldCharType="begin"/>
            </w:r>
            <w:r>
              <w:instrText>XE "Microsoft Social Listening Professional Enhanced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0625B" w:rsidRDefault="0090625B"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0625B" w:rsidRDefault="0090625B" w:rsidP="00BB45F5">
            <w:pPr>
              <w:pStyle w:val="ProductList-OfferingBody"/>
              <w:ind w:left="-113"/>
              <w:jc w:val="center"/>
            </w:pPr>
            <w:r>
              <w:t>1</w:t>
            </w:r>
          </w:p>
        </w:tc>
        <w:tc>
          <w:tcPr>
            <w:tcW w:w="767" w:type="dxa"/>
            <w:shd w:val="clear" w:color="auto" w:fill="70AD47" w:themeFill="accent6"/>
            <w:vAlign w:val="center"/>
          </w:tcPr>
          <w:p w:rsidR="0090625B" w:rsidRPr="00A845AF" w:rsidRDefault="0090625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90625B" w:rsidRPr="00A845AF" w:rsidRDefault="0090625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90625B" w:rsidRDefault="0090625B" w:rsidP="00BB45F5">
            <w:pPr>
              <w:pStyle w:val="ProductList-OfferingBody"/>
              <w:ind w:left="-113"/>
              <w:jc w:val="center"/>
            </w:pPr>
          </w:p>
        </w:tc>
        <w:tc>
          <w:tcPr>
            <w:tcW w:w="767" w:type="dxa"/>
            <w:shd w:val="clear" w:color="auto" w:fill="BFBFBF" w:themeFill="background1" w:themeFillShade="BF"/>
            <w:vAlign w:val="center"/>
          </w:tcPr>
          <w:p w:rsidR="0090625B" w:rsidRDefault="0090625B" w:rsidP="00BB45F5">
            <w:pPr>
              <w:pStyle w:val="ProductList-OfferingBody"/>
              <w:ind w:left="-113"/>
              <w:jc w:val="center"/>
            </w:pPr>
          </w:p>
        </w:tc>
        <w:tc>
          <w:tcPr>
            <w:tcW w:w="768" w:type="dxa"/>
            <w:shd w:val="clear" w:color="auto" w:fill="BFBFBF" w:themeFill="background1" w:themeFillShade="BF"/>
            <w:vAlign w:val="center"/>
          </w:tcPr>
          <w:p w:rsidR="0090625B" w:rsidRDefault="0090625B" w:rsidP="00BB45F5">
            <w:pPr>
              <w:pStyle w:val="ProductList-OfferingBody"/>
              <w:ind w:left="-113"/>
              <w:jc w:val="center"/>
            </w:pPr>
          </w:p>
        </w:tc>
        <w:tc>
          <w:tcPr>
            <w:tcW w:w="767" w:type="dxa"/>
            <w:shd w:val="clear" w:color="auto" w:fill="BFBFBF" w:themeFill="background1" w:themeFillShade="BF"/>
            <w:vAlign w:val="center"/>
          </w:tcPr>
          <w:p w:rsidR="0090625B" w:rsidRDefault="0090625B" w:rsidP="00BB45F5">
            <w:pPr>
              <w:pStyle w:val="ProductList-OfferingBody"/>
              <w:ind w:left="-113"/>
              <w:jc w:val="center"/>
            </w:pPr>
          </w:p>
        </w:tc>
        <w:tc>
          <w:tcPr>
            <w:tcW w:w="767" w:type="dxa"/>
            <w:shd w:val="clear" w:color="auto" w:fill="BFBFBF" w:themeFill="background1" w:themeFillShade="BF"/>
            <w:vAlign w:val="center"/>
          </w:tcPr>
          <w:p w:rsidR="0090625B" w:rsidRDefault="0090625B" w:rsidP="00BB45F5">
            <w:pPr>
              <w:pStyle w:val="ProductList-OfferingBody"/>
              <w:ind w:left="-113"/>
              <w:jc w:val="center"/>
            </w:pPr>
          </w:p>
        </w:tc>
        <w:tc>
          <w:tcPr>
            <w:tcW w:w="798" w:type="dxa"/>
            <w:shd w:val="clear" w:color="auto" w:fill="BFBFBF" w:themeFill="background1" w:themeFillShade="BF"/>
            <w:vAlign w:val="center"/>
          </w:tcPr>
          <w:p w:rsidR="0090625B" w:rsidRDefault="0090625B" w:rsidP="00BB45F5">
            <w:pPr>
              <w:pStyle w:val="ProductList-OfferingBody"/>
              <w:ind w:left="-113"/>
              <w:jc w:val="center"/>
            </w:pPr>
          </w:p>
        </w:tc>
      </w:tr>
      <w:tr w:rsidR="0090625B" w:rsidTr="0090625B">
        <w:trPr>
          <w:cantSplit/>
          <w:trHeight w:val="44"/>
          <w:tblHeader/>
        </w:trPr>
        <w:tc>
          <w:tcPr>
            <w:tcW w:w="3097" w:type="dxa"/>
            <w:tcBorders>
              <w:top w:val="dashSmallGap" w:sz="4" w:space="0" w:color="BFBFBF" w:themeColor="background1" w:themeShade="BF"/>
              <w:left w:val="nil"/>
              <w:bottom w:val="nil"/>
              <w:right w:val="nil"/>
            </w:tcBorders>
          </w:tcPr>
          <w:p w:rsidR="0090625B" w:rsidRDefault="0090625B" w:rsidP="00BB45F5">
            <w:pPr>
              <w:pStyle w:val="ProductList-Offering2"/>
            </w:pPr>
            <w:bookmarkStart w:id="1073" w:name="_Toc402272761"/>
            <w:r>
              <w:t>Microsoft Social Listening Professional Direct Support</w:t>
            </w:r>
            <w:bookmarkEnd w:id="1073"/>
            <w:r>
              <w:fldChar w:fldCharType="begin"/>
            </w:r>
            <w:r>
              <w:instrText>XE "Microsoft Social Listening Professional Direct Support"</w:instrText>
            </w:r>
            <w:r>
              <w:fldChar w:fldCharType="end"/>
            </w:r>
          </w:p>
        </w:tc>
        <w:tc>
          <w:tcPr>
            <w:tcW w:w="767" w:type="dxa"/>
            <w:tcBorders>
              <w:top w:val="dashSmallGap" w:sz="4" w:space="0" w:color="BFBFBF" w:themeColor="background1" w:themeShade="BF"/>
              <w:left w:val="nil"/>
              <w:bottom w:val="nil"/>
              <w:right w:val="nil"/>
            </w:tcBorders>
            <w:vAlign w:val="center"/>
          </w:tcPr>
          <w:p w:rsidR="0090625B" w:rsidRDefault="0090625B"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90625B" w:rsidRDefault="0090625B" w:rsidP="00BB45F5">
            <w:pPr>
              <w:pStyle w:val="ProductList-OfferingBody"/>
              <w:ind w:left="-113"/>
              <w:jc w:val="center"/>
            </w:pPr>
            <w:r>
              <w:t>1</w:t>
            </w:r>
          </w:p>
        </w:tc>
        <w:tc>
          <w:tcPr>
            <w:tcW w:w="767" w:type="dxa"/>
            <w:shd w:val="clear" w:color="auto" w:fill="70AD47" w:themeFill="accent6"/>
            <w:vAlign w:val="center"/>
          </w:tcPr>
          <w:p w:rsidR="0090625B" w:rsidRPr="00A845AF" w:rsidRDefault="0090625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68" w:type="dxa"/>
            <w:shd w:val="clear" w:color="auto" w:fill="70AD47" w:themeFill="accent6"/>
            <w:vAlign w:val="center"/>
          </w:tcPr>
          <w:p w:rsidR="0090625B" w:rsidRPr="00A845AF" w:rsidRDefault="0090625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67" w:type="dxa"/>
            <w:shd w:val="clear" w:color="auto" w:fill="BFBFBF" w:themeFill="background1" w:themeFillShade="BF"/>
            <w:vAlign w:val="center"/>
          </w:tcPr>
          <w:p w:rsidR="0090625B" w:rsidRDefault="0090625B" w:rsidP="00BB45F5">
            <w:pPr>
              <w:pStyle w:val="ProductList-OfferingBody"/>
              <w:ind w:left="-113"/>
              <w:jc w:val="center"/>
            </w:pPr>
          </w:p>
        </w:tc>
        <w:tc>
          <w:tcPr>
            <w:tcW w:w="767" w:type="dxa"/>
            <w:shd w:val="clear" w:color="auto" w:fill="BFBFBF" w:themeFill="background1" w:themeFillShade="BF"/>
            <w:vAlign w:val="center"/>
          </w:tcPr>
          <w:p w:rsidR="0090625B" w:rsidRDefault="0090625B" w:rsidP="00BB45F5">
            <w:pPr>
              <w:pStyle w:val="ProductList-OfferingBody"/>
              <w:ind w:left="-113"/>
              <w:jc w:val="center"/>
            </w:pPr>
          </w:p>
        </w:tc>
        <w:tc>
          <w:tcPr>
            <w:tcW w:w="768" w:type="dxa"/>
            <w:shd w:val="clear" w:color="auto" w:fill="BFBFBF" w:themeFill="background1" w:themeFillShade="BF"/>
            <w:vAlign w:val="center"/>
          </w:tcPr>
          <w:p w:rsidR="0090625B" w:rsidRDefault="0090625B" w:rsidP="00BB45F5">
            <w:pPr>
              <w:pStyle w:val="ProductList-OfferingBody"/>
              <w:ind w:left="-113"/>
              <w:jc w:val="center"/>
            </w:pPr>
          </w:p>
        </w:tc>
        <w:tc>
          <w:tcPr>
            <w:tcW w:w="767" w:type="dxa"/>
            <w:shd w:val="clear" w:color="auto" w:fill="BFBFBF" w:themeFill="background1" w:themeFillShade="BF"/>
            <w:vAlign w:val="center"/>
          </w:tcPr>
          <w:p w:rsidR="0090625B" w:rsidRDefault="0090625B" w:rsidP="00BB45F5">
            <w:pPr>
              <w:pStyle w:val="ProductList-OfferingBody"/>
              <w:ind w:left="-113"/>
              <w:jc w:val="center"/>
            </w:pPr>
          </w:p>
        </w:tc>
        <w:tc>
          <w:tcPr>
            <w:tcW w:w="767" w:type="dxa"/>
            <w:shd w:val="clear" w:color="auto" w:fill="BFBFBF" w:themeFill="background1" w:themeFillShade="BF"/>
            <w:vAlign w:val="center"/>
          </w:tcPr>
          <w:p w:rsidR="0090625B" w:rsidRDefault="0090625B" w:rsidP="00BB45F5">
            <w:pPr>
              <w:pStyle w:val="ProductList-OfferingBody"/>
              <w:ind w:left="-113"/>
              <w:jc w:val="center"/>
            </w:pPr>
          </w:p>
        </w:tc>
        <w:tc>
          <w:tcPr>
            <w:tcW w:w="798" w:type="dxa"/>
            <w:shd w:val="clear" w:color="auto" w:fill="BFBFBF" w:themeFill="background1" w:themeFillShade="BF"/>
            <w:vAlign w:val="center"/>
          </w:tcPr>
          <w:p w:rsidR="0090625B" w:rsidRDefault="0090625B" w:rsidP="00BB45F5">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E67F37" w:rsidTr="0090625B">
        <w:tc>
          <w:tcPr>
            <w:tcW w:w="3596" w:type="dxa"/>
          </w:tcPr>
          <w:p w:rsidR="00E67F37" w:rsidRDefault="008B2E04" w:rsidP="008B2E04">
            <w:pPr>
              <w:pStyle w:val="ProductList-Body"/>
              <w:spacing w:before="20" w:after="20"/>
            </w:pPr>
            <w:r>
              <w:t xml:space="preserve">Éligible à réduction : </w:t>
            </w:r>
            <w:r w:rsidR="007801D9">
              <w:rPr>
                <w:b/>
              </w:rPr>
              <w:t>Toutes</w:t>
            </w:r>
            <w:r>
              <w:rPr>
                <w:b/>
              </w:rPr>
              <w:t xml:space="preserve"> les éditions</w:t>
            </w:r>
          </w:p>
        </w:tc>
        <w:tc>
          <w:tcPr>
            <w:tcW w:w="3597" w:type="dxa"/>
          </w:tcPr>
          <w:p w:rsidR="00E67F37" w:rsidRDefault="00E67F37" w:rsidP="00EF171D">
            <w:pPr>
              <w:pStyle w:val="ProductList-Body"/>
              <w:spacing w:before="20" w:after="20"/>
            </w:pPr>
            <w:r>
              <w:t xml:space="preserve">Groupe de Produits : </w:t>
            </w:r>
            <w:r>
              <w:rPr>
                <w:b/>
              </w:rPr>
              <w:t>Serveur</w:t>
            </w:r>
          </w:p>
        </w:tc>
        <w:tc>
          <w:tcPr>
            <w:tcW w:w="3597" w:type="dxa"/>
          </w:tcPr>
          <w:p w:rsidR="00E67F37" w:rsidRDefault="008B2E04" w:rsidP="00EF171D">
            <w:pPr>
              <w:pStyle w:val="ProductList-Body"/>
              <w:spacing w:before="20" w:after="20"/>
            </w:pPr>
            <w:r>
              <w:t xml:space="preserve">Éligible à régularisation : </w:t>
            </w:r>
            <w:r w:rsidR="007801D9">
              <w:rPr>
                <w:b/>
              </w:rPr>
              <w:t>Toutes</w:t>
            </w:r>
            <w:r>
              <w:rPr>
                <w:b/>
              </w:rPr>
              <w:t xml:space="preserve"> les éditions</w:t>
            </w:r>
          </w:p>
        </w:tc>
      </w:tr>
    </w:tbl>
    <w:p w:rsidR="00E67F37" w:rsidRPr="00782C7B" w:rsidRDefault="00E67F37" w:rsidP="00E67F37">
      <w:pPr>
        <w:pStyle w:val="ProductList-Body"/>
        <w:shd w:val="clear" w:color="auto" w:fill="D9D9D9" w:themeFill="background1" w:themeFillShade="D9"/>
        <w:spacing w:before="120" w:after="120"/>
        <w:rPr>
          <w:b/>
        </w:rPr>
      </w:pPr>
      <w:r>
        <w:rPr>
          <w:b/>
        </w:rPr>
        <w:t>Informations supplémentaires</w:t>
      </w:r>
    </w:p>
    <w:p w:rsidR="00FC2B19" w:rsidRPr="0009164C" w:rsidRDefault="00FC2B19" w:rsidP="00FC2B19">
      <w:pPr>
        <w:pStyle w:val="ProductList-Body"/>
        <w:rPr>
          <w:b/>
        </w:rPr>
      </w:pPr>
      <w:r>
        <w:rPr>
          <w:b/>
          <w:color w:val="00188F"/>
        </w:rPr>
        <w:t>SL Utilisateur Module Complémentaire</w:t>
      </w:r>
    </w:p>
    <w:p w:rsidR="00FC2B19" w:rsidRDefault="00FC2B19" w:rsidP="00FC2B19">
      <w:pPr>
        <w:pStyle w:val="ProductList-Body"/>
      </w:pPr>
      <w:r>
        <w:t>Une Licence d</w:t>
      </w:r>
      <w:r w:rsidR="005A5B37">
        <w:t>’</w:t>
      </w:r>
      <w:r>
        <w:t>Abonnement Utilisateur Module Complémentaire (SL Utilisateur Module Complémentaire) est une Licence d</w:t>
      </w:r>
      <w:r w:rsidR="005A5B37">
        <w:t>’</w:t>
      </w:r>
      <w:r>
        <w:t>Abonnement (SL) Utilisateur acquise en plus d</w:t>
      </w:r>
      <w:r w:rsidR="005A5B37">
        <w:t>’</w:t>
      </w:r>
      <w:r>
        <w:t>une Licence Éligible (ou un ensemble de Licences Éligibles) et associée à cette dernière, tel qu</w:t>
      </w:r>
      <w:r w:rsidR="005A5B37">
        <w:t>’</w:t>
      </w:r>
      <w:r>
        <w:t>indiqué dans le tableau ci-dessous, qui fournit un accès aux Services en Ligne et des droits d</w:t>
      </w:r>
      <w:r w:rsidR="005A5B37">
        <w:t>’</w:t>
      </w:r>
      <w:r>
        <w:t>utilisation équivalents à une SL Utilisateur complète pour lesdits Services en Ligne.</w:t>
      </w:r>
    </w:p>
    <w:p w:rsidR="007304A1" w:rsidRDefault="007304A1" w:rsidP="00FC2B19">
      <w:pPr>
        <w:pStyle w:val="ProductList-Body"/>
      </w:pPr>
    </w:p>
    <w:tbl>
      <w:tblPr>
        <w:tblStyle w:val="TableGrid"/>
        <w:tblW w:w="0" w:type="auto"/>
        <w:tblInd w:w="108" w:type="dxa"/>
        <w:tblLook w:val="04A0" w:firstRow="1" w:lastRow="0" w:firstColumn="1" w:lastColumn="0" w:noHBand="0" w:noVBand="1"/>
      </w:tblPr>
      <w:tblGrid>
        <w:gridCol w:w="3568"/>
        <w:gridCol w:w="7114"/>
      </w:tblGrid>
      <w:tr w:rsidR="00FC2B19" w:rsidTr="00202E2C">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Licence(s) Éligible(s)</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Utilisateur Module Complémentaire</w:t>
            </w:r>
          </w:p>
        </w:tc>
      </w:tr>
      <w:tr w:rsidR="00FC2B19" w:rsidRPr="00145915" w:rsidTr="00202E2C">
        <w:tc>
          <w:tcPr>
            <w:tcW w:w="3600" w:type="dxa"/>
          </w:tcPr>
          <w:p w:rsidR="00FC2B19" w:rsidRDefault="00FC2B19" w:rsidP="00FC2B19">
            <w:pPr>
              <w:pStyle w:val="ProductList-Body"/>
            </w:pPr>
            <w:r>
              <w:t>CAL Professionnelle Microsoft Dynamics CRM</w:t>
            </w:r>
            <w:r>
              <w:rPr>
                <w:vertAlign w:val="superscript"/>
              </w:rPr>
              <w:t>1</w:t>
            </w:r>
          </w:p>
        </w:tc>
        <w:tc>
          <w:tcPr>
            <w:tcW w:w="7195" w:type="dxa"/>
          </w:tcPr>
          <w:p w:rsidR="00270CD4" w:rsidRDefault="00270CD4" w:rsidP="00270CD4">
            <w:pPr>
              <w:pStyle w:val="ProductList-Body"/>
            </w:pPr>
            <w:r>
              <w:t>Module Complémentaire Microsoft Social Listening Professional</w:t>
            </w:r>
          </w:p>
          <w:p w:rsidR="00FC2B19" w:rsidRPr="000D2C50" w:rsidRDefault="00FC2B19" w:rsidP="00FC2B19">
            <w:pPr>
              <w:pStyle w:val="ProductList-Body"/>
              <w:rPr>
                <w:lang w:val="en-US"/>
              </w:rPr>
            </w:pPr>
            <w:r w:rsidRPr="000D2C50">
              <w:rPr>
                <w:lang w:val="en-US"/>
              </w:rPr>
              <w:t>Microsoft Social Listening Professional Additional Posts</w:t>
            </w:r>
          </w:p>
          <w:p w:rsidR="00FC2B19" w:rsidRPr="000D2C50" w:rsidRDefault="00FC2B19" w:rsidP="00FC2B19">
            <w:pPr>
              <w:pStyle w:val="ProductList-Body"/>
              <w:rPr>
                <w:lang w:val="en-US"/>
              </w:rPr>
            </w:pPr>
            <w:r w:rsidRPr="000D2C50">
              <w:rPr>
                <w:lang w:val="en-US"/>
              </w:rPr>
              <w:t>Microsoft Social Listening Professional Education Additional Posts</w:t>
            </w:r>
          </w:p>
        </w:tc>
      </w:tr>
    </w:tbl>
    <w:p w:rsidR="00FC2B19" w:rsidRPr="0009164C" w:rsidRDefault="00FC2B19" w:rsidP="00FC2B19">
      <w:pPr>
        <w:pStyle w:val="ProductList-Body"/>
        <w:tabs>
          <w:tab w:val="clear" w:pos="158"/>
          <w:tab w:val="left" w:pos="180"/>
        </w:tabs>
        <w:rPr>
          <w:i/>
        </w:rPr>
      </w:pPr>
      <w:r>
        <w:rPr>
          <w:vertAlign w:val="superscript"/>
        </w:rPr>
        <w:t>1</w:t>
      </w:r>
      <w:r>
        <w:rPr>
          <w:i/>
        </w:rPr>
        <w:t>Avec SA active</w:t>
      </w:r>
    </w:p>
    <w:p w:rsidR="00FC2B19" w:rsidRDefault="00FC2B19" w:rsidP="00FC2B19">
      <w:pPr>
        <w:pStyle w:val="ProductList-Body"/>
      </w:pPr>
    </w:p>
    <w:p w:rsidR="00FC2B19" w:rsidRPr="0009164C" w:rsidRDefault="00FC2B19" w:rsidP="00FC2B19">
      <w:pPr>
        <w:pStyle w:val="ProductList-Body"/>
        <w:rPr>
          <w:b/>
        </w:rPr>
      </w:pPr>
      <w:r>
        <w:rPr>
          <w:b/>
          <w:color w:val="00188F"/>
        </w:rPr>
        <w:t>Attribution de licence</w:t>
      </w:r>
    </w:p>
    <w:p w:rsidR="00FC2B19" w:rsidRDefault="00FC2B19" w:rsidP="00FC2B19">
      <w:pPr>
        <w:pStyle w:val="ProductList-Body"/>
      </w:pPr>
      <w:r>
        <w:t>Chaque SL Utilisateur Module Complémentaire doit être attribuée à un seul utilisateur sous Licence Éligible (tel que défini dans l</w:t>
      </w:r>
      <w:r w:rsidR="005A5B37">
        <w:t>’</w:t>
      </w:r>
      <w:r>
        <w:t>Accord de Mise en Œuvre Entreprise, l</w:t>
      </w:r>
      <w:r w:rsidR="005A5B37">
        <w:t>’</w:t>
      </w:r>
      <w:r>
        <w:t>Accord de Mise en Œuvre de Solutions Éducation ou le contrat de licence du logiciel Dynamics CRM du client). Les SL Utilisateur Module Complémentaire peuvent être réattribuées à d</w:t>
      </w:r>
      <w:r w:rsidR="005A5B37">
        <w:t>’</w:t>
      </w:r>
      <w:r>
        <w:t>autres utilisateurs sous Licence Éligible conformément aux Conditions générales des Droits d</w:t>
      </w:r>
      <w:r w:rsidR="005A5B37">
        <w:t>’</w:t>
      </w:r>
      <w:r>
        <w:t>utilisation des Services en Ligne dans le cadre des Licences en Volume Microsoft qui régissent la réattribution de licences des SL Utilisateur.</w:t>
      </w:r>
    </w:p>
    <w:p w:rsidR="00FC2B19" w:rsidRDefault="00FC2B19" w:rsidP="00FC2B19">
      <w:pPr>
        <w:pStyle w:val="ProductList-Body"/>
      </w:pPr>
    </w:p>
    <w:p w:rsidR="00FC2B19" w:rsidRPr="00014741" w:rsidRDefault="00FC2B19" w:rsidP="00FC2B19">
      <w:pPr>
        <w:pStyle w:val="ProductList-Body"/>
        <w:rPr>
          <w:b/>
        </w:rPr>
      </w:pPr>
      <w:r>
        <w:rPr>
          <w:b/>
          <w:color w:val="00188F"/>
        </w:rPr>
        <w:t>Droits d</w:t>
      </w:r>
      <w:r w:rsidR="005A5B37">
        <w:rPr>
          <w:b/>
          <w:color w:val="00188F"/>
        </w:rPr>
        <w:t>’</w:t>
      </w:r>
      <w:r>
        <w:rPr>
          <w:b/>
          <w:color w:val="00188F"/>
        </w:rPr>
        <w:t>utilisation</w:t>
      </w:r>
    </w:p>
    <w:p w:rsidR="00E67F37" w:rsidRDefault="00FC2B19" w:rsidP="00FC2B19">
      <w:pPr>
        <w:pStyle w:val="ProductList-Body"/>
      </w:pPr>
      <w:r>
        <w:t>Les droits d</w:t>
      </w:r>
      <w:r w:rsidR="005A5B37">
        <w:t>’</w:t>
      </w:r>
      <w:r>
        <w:t>utilisation de chaque SL Utilisateur complète pour lesdits Services en Ligne régissent les accès au titre des Modules Complémentaires et sont définis dans les Conditions générales des Droits d</w:t>
      </w:r>
      <w:r w:rsidR="005A5B37">
        <w:t>’</w:t>
      </w:r>
      <w:r>
        <w:t>Utilisation des Services en Ligne. Les droits d</w:t>
      </w:r>
      <w:r w:rsidR="005A5B37">
        <w:t>’</w:t>
      </w:r>
      <w:r>
        <w:t>utilisation acquis par l</w:t>
      </w:r>
      <w:r w:rsidR="005A5B37">
        <w:t>’</w:t>
      </w:r>
      <w:r>
        <w:t>achat desdites SL Utilisateur Module Complémentaire prennent fin à l</w:t>
      </w:r>
      <w:r w:rsidR="005A5B37">
        <w:t>’</w:t>
      </w:r>
      <w:r>
        <w:t>expiration de la SA pour la ou les Licences Éligibles ou au terme de la durée d</w:t>
      </w:r>
      <w:r w:rsidR="005A5B37">
        <w:t>’</w:t>
      </w:r>
      <w:r>
        <w:t>abonnement pour la SL Utilisateur Module Complémentaire, selon la première des deux dates. L</w:t>
      </w:r>
      <w:r w:rsidR="005A5B37">
        <w:t>’</w:t>
      </w:r>
      <w:r>
        <w:t>acquisition desdites SL Utilisateur Module Complémentaire n</w:t>
      </w:r>
      <w:r w:rsidR="005A5B37">
        <w:t>’</w:t>
      </w:r>
      <w:r>
        <w:t>a aucune incidence sur les droits d</w:t>
      </w:r>
      <w:r w:rsidR="005A5B37">
        <w:t>’</w:t>
      </w:r>
      <w:r>
        <w:t>utilisation des Licences Éligibles.</w:t>
      </w:r>
    </w:p>
    <w:p w:rsidR="00002663" w:rsidRDefault="00002663" w:rsidP="00FC2B19">
      <w:pPr>
        <w:pStyle w:val="ProductList-Body"/>
      </w:pPr>
    </w:p>
    <w:p w:rsidR="00002663" w:rsidRPr="00241D62" w:rsidRDefault="00002663" w:rsidP="00002663">
      <w:pPr>
        <w:pStyle w:val="ProductList-Body"/>
        <w:rPr>
          <w:b/>
        </w:rPr>
      </w:pPr>
      <w:r>
        <w:rPr>
          <w:b/>
          <w:color w:val="00188F"/>
        </w:rPr>
        <w:t>Offres de support Microsoft Social Listening</w:t>
      </w:r>
    </w:p>
    <w:p w:rsidR="00002663" w:rsidRPr="007419EE" w:rsidRDefault="00002663" w:rsidP="00002663">
      <w:pPr>
        <w:autoSpaceDE w:val="0"/>
        <w:autoSpaceDN w:val="0"/>
        <w:spacing w:after="0" w:line="240" w:lineRule="auto"/>
        <w:rPr>
          <w:sz w:val="18"/>
        </w:rPr>
      </w:pPr>
      <w:r>
        <w:rPr>
          <w:rFonts w:cstheme="minorHAnsi"/>
          <w:sz w:val="18"/>
          <w:szCs w:val="18"/>
        </w:rPr>
        <w:t xml:space="preserve">Pour en savoir plus sur les offres de support proposées pour Microsoft Social Listening, </w:t>
      </w:r>
      <w:r>
        <w:rPr>
          <w:rStyle w:val="ProductList-BodyChar"/>
        </w:rPr>
        <w:t xml:space="preserve">rendez-vous sur </w:t>
      </w:r>
      <w:hyperlink r:id="rId54" w:anchor="support" w:history="1">
        <w:r>
          <w:rPr>
            <w:rStyle w:val="Hyperlink"/>
            <w:sz w:val="18"/>
          </w:rPr>
          <w:t>http://www.microsoft.com/en-us/dynamics/crm-purchase-online.aspx#support</w:t>
        </w:r>
      </w:hyperlink>
      <w:r w:rsidR="00A96404">
        <w:rPr>
          <w:rFonts w:cstheme="minorHAnsi"/>
          <w:sz w:val="18"/>
          <w:szCs w:val="18"/>
        </w:rPr>
        <w:t xml:space="preserve">. </w:t>
      </w:r>
      <w:r>
        <w:rPr>
          <w:sz w:val="18"/>
        </w:rPr>
        <w:t>Les services de support sont fournis en anglais, sauf accord écrit contraire e</w:t>
      </w:r>
      <w:r w:rsidR="00A96404">
        <w:rPr>
          <w:sz w:val="18"/>
        </w:rPr>
        <w:t xml:space="preserve">ntre les clients et Microsoft. </w:t>
      </w:r>
      <w:r>
        <w:rPr>
          <w:sz w:val="18"/>
        </w:rPr>
        <w:t>Les demandes de support s</w:t>
      </w:r>
      <w:r w:rsidR="005A5B37">
        <w:rPr>
          <w:sz w:val="18"/>
        </w:rPr>
        <w:t>’</w:t>
      </w:r>
      <w:r>
        <w:rPr>
          <w:sz w:val="18"/>
        </w:rPr>
        <w:t>effectuent en ligne. Il incombe aux clients de définir le niveau de gravité initial.</w:t>
      </w:r>
    </w:p>
    <w:p w:rsidR="00E1260A" w:rsidRDefault="00C857CA" w:rsidP="00E67F37">
      <w:pPr>
        <w:pStyle w:val="ProductList-Body"/>
        <w:shd w:val="clear" w:color="auto" w:fill="A6A6A6" w:themeFill="background1" w:themeFillShade="A6"/>
        <w:spacing w:before="120" w:after="240"/>
        <w:jc w:val="right"/>
        <w:rPr>
          <w:rStyle w:val="Hyperlink"/>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E1260A" w:rsidRDefault="00E1260A">
      <w:pPr>
        <w:rPr>
          <w:rStyle w:val="Hyperlink"/>
          <w:sz w:val="16"/>
          <w:szCs w:val="16"/>
        </w:rPr>
      </w:pPr>
      <w:r>
        <w:rPr>
          <w:rStyle w:val="Hyperlink"/>
          <w:sz w:val="16"/>
          <w:szCs w:val="16"/>
        </w:rPr>
        <w:br w:type="page"/>
      </w:r>
    </w:p>
    <w:p w:rsidR="00EE40B5" w:rsidRDefault="00EE40B5" w:rsidP="00E67F37">
      <w:pPr>
        <w:pStyle w:val="ProductList-OfferingGroupHeading"/>
        <w:outlineLvl w:val="1"/>
      </w:pPr>
      <w:bookmarkStart w:id="1074" w:name="_Toc380513350"/>
      <w:bookmarkStart w:id="1075" w:name="_Toc380655400"/>
      <w:bookmarkStart w:id="1076" w:name="_Toc402272762"/>
      <w:r>
        <w:t>Services Office 365</w:t>
      </w:r>
      <w:bookmarkEnd w:id="1040"/>
      <w:bookmarkEnd w:id="1041"/>
      <w:bookmarkEnd w:id="1042"/>
      <w:bookmarkEnd w:id="1074"/>
      <w:bookmarkEnd w:id="1075"/>
      <w:bookmarkEnd w:id="1076"/>
    </w:p>
    <w:p w:rsidR="00EE40B5" w:rsidRDefault="00EE40B5" w:rsidP="00680B4D">
      <w:pPr>
        <w:pStyle w:val="ProductList-Offering2Heading"/>
        <w:outlineLvl w:val="2"/>
      </w:pPr>
      <w:r>
        <w:tab/>
      </w:r>
      <w:bookmarkStart w:id="1077" w:name="_Toc378147664"/>
      <w:bookmarkStart w:id="1078" w:name="_Toc378151561"/>
      <w:bookmarkStart w:id="1079" w:name="_Toc379797329"/>
      <w:bookmarkStart w:id="1080" w:name="_Toc380513351"/>
      <w:bookmarkStart w:id="1081" w:name="_Toc380655401"/>
      <w:bookmarkStart w:id="1082" w:name="_Toc402272763"/>
      <w:r>
        <w:t>Exchange Online</w:t>
      </w:r>
      <w:bookmarkEnd w:id="1077"/>
      <w:bookmarkEnd w:id="1078"/>
      <w:bookmarkEnd w:id="1079"/>
      <w:bookmarkEnd w:id="1080"/>
      <w:bookmarkEnd w:id="1081"/>
      <w:bookmarkEnd w:id="10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FB1B9D" w:rsidTr="00FB1B9D">
        <w:trPr>
          <w:cantSplit/>
          <w:tblHeader/>
        </w:trPr>
        <w:tc>
          <w:tcPr>
            <w:tcW w:w="3352" w:type="dxa"/>
            <w:tcBorders>
              <w:bottom w:val="nil"/>
            </w:tcBorders>
            <w:shd w:val="clear" w:color="auto" w:fill="00188F"/>
          </w:tcPr>
          <w:p w:rsidR="00FB1B9D" w:rsidRPr="00EE0836" w:rsidRDefault="00FB1B9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FB1B9D" w:rsidRPr="00EE0836" w:rsidRDefault="00FB1B9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FB1B9D" w:rsidRPr="00A845AF" w:rsidRDefault="00FB1B9D"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FB1B9D" w:rsidRPr="00A845AF" w:rsidRDefault="00FB1B9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FB1B9D" w:rsidRPr="00A845AF" w:rsidRDefault="00FB1B9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FB1B9D" w:rsidRPr="00A845AF" w:rsidRDefault="00FB1B9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FB1B9D" w:rsidRPr="00A845AF" w:rsidRDefault="00FB1B9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FB1B9D" w:rsidRPr="00A845AF" w:rsidRDefault="00FB1B9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FB1B9D" w:rsidRPr="00A845AF" w:rsidRDefault="00FB1B9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FB1B9D" w:rsidRPr="00A845AF" w:rsidRDefault="00FB1B9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9" w:type="dxa"/>
            <w:shd w:val="clear" w:color="auto" w:fill="00188F"/>
            <w:vAlign w:val="center"/>
          </w:tcPr>
          <w:p w:rsidR="00FB1B9D" w:rsidRPr="00A845AF" w:rsidRDefault="00FB1B9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73317D">
            <w:pPr>
              <w:pStyle w:val="ProductList-Offering2"/>
            </w:pPr>
            <w:bookmarkStart w:id="1083" w:name="_Toc379797331"/>
            <w:bookmarkStart w:id="1084" w:name="_Toc380513353"/>
            <w:bookmarkStart w:id="1085" w:name="_Toc380655403"/>
            <w:bookmarkStart w:id="1086" w:name="_Toc402272764"/>
            <w:r>
              <w:t>Exchange Online Archiving pour Exchange Online</w:t>
            </w:r>
            <w:r>
              <w:fldChar w:fldCharType="begin"/>
            </w:r>
            <w:r>
              <w:instrText>XE "Exchange Online Archiving pour Exchange Online"</w:instrText>
            </w:r>
            <w:r>
              <w:fldChar w:fldCharType="end"/>
            </w:r>
            <w:r>
              <w:t xml:space="preserve"> (SL Utilisateur)</w:t>
            </w:r>
            <w:bookmarkEnd w:id="1083"/>
            <w:bookmarkEnd w:id="1084"/>
            <w:bookmarkEnd w:id="1085"/>
            <w:bookmarkEnd w:id="10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Default="00FB1B9D" w:rsidP="0073317D">
            <w:pPr>
              <w:pStyle w:val="ProductList-OfferingBody"/>
              <w:ind w:left="-113"/>
              <w:jc w:val="center"/>
            </w:pP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73317D">
            <w:pPr>
              <w:pStyle w:val="ProductList-Offering2"/>
            </w:pPr>
            <w:bookmarkStart w:id="1087" w:name="_Toc379797332"/>
            <w:bookmarkStart w:id="1088" w:name="_Toc380513354"/>
            <w:bookmarkStart w:id="1089" w:name="_Toc380655404"/>
            <w:bookmarkStart w:id="1090" w:name="_Toc402272765"/>
            <w:r>
              <w:t>Exchange Online Archiving pour Exchange Online</w:t>
            </w:r>
            <w:r>
              <w:fldChar w:fldCharType="begin"/>
            </w:r>
            <w:r>
              <w:instrText>XE "Exchange Online Archiving pour Exchange Online"</w:instrText>
            </w:r>
            <w:r>
              <w:fldChar w:fldCharType="end"/>
            </w:r>
            <w:r>
              <w:t xml:space="preserve"> A</w:t>
            </w:r>
            <w:r>
              <w:fldChar w:fldCharType="begin"/>
            </w:r>
            <w:r>
              <w:instrText>XE "Exchange Online Archiving pour Exchange Online A"</w:instrText>
            </w:r>
            <w:r>
              <w:fldChar w:fldCharType="end"/>
            </w:r>
            <w:r>
              <w:t xml:space="preserve"> (SL Utilisateur)</w:t>
            </w:r>
            <w:bookmarkEnd w:id="1087"/>
            <w:bookmarkEnd w:id="1088"/>
            <w:bookmarkEnd w:id="1089"/>
            <w:bookmarkEnd w:id="109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B1B9D" w:rsidRDefault="00FB1B9D" w:rsidP="0073317D">
            <w:pPr>
              <w:pStyle w:val="ProductList-OfferingBody"/>
              <w:ind w:left="-113"/>
              <w:jc w:val="center"/>
            </w:pPr>
            <w:r>
              <w:t>1</w:t>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Default="00FB1B9D" w:rsidP="0073317D">
            <w:pPr>
              <w:pStyle w:val="ProductList-OfferingBody"/>
              <w:ind w:left="-113"/>
              <w:jc w:val="center"/>
            </w:pP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FC3FF1">
            <w:pPr>
              <w:pStyle w:val="ProductList-Offering2"/>
            </w:pPr>
            <w:bookmarkStart w:id="1091" w:name="_Toc379797333"/>
            <w:bookmarkStart w:id="1092" w:name="_Toc380513355"/>
            <w:bookmarkStart w:id="1093" w:name="_Toc380655405"/>
            <w:bookmarkStart w:id="1094" w:name="_Toc402272766"/>
            <w:r>
              <w:t>Exchange Online Archiving pour Exchange Online</w:t>
            </w:r>
            <w:r>
              <w:fldChar w:fldCharType="begin"/>
            </w:r>
            <w:r>
              <w:instrText>XE "Exchange Online Archiving pour Exchange Online"</w:instrText>
            </w:r>
            <w:r>
              <w:fldChar w:fldCharType="end"/>
            </w:r>
            <w:r>
              <w:t xml:space="preserve"> G</w:t>
            </w:r>
            <w:r>
              <w:fldChar w:fldCharType="begin"/>
            </w:r>
            <w:r>
              <w:instrText>XE "Exchange Online Archiving for Exchange Online G"</w:instrText>
            </w:r>
            <w:r>
              <w:fldChar w:fldCharType="end"/>
            </w:r>
            <w:r>
              <w:t xml:space="preserve"> (SL Utilisateur)</w:t>
            </w:r>
            <w:bookmarkEnd w:id="1091"/>
            <w:bookmarkEnd w:id="1092"/>
            <w:bookmarkEnd w:id="1093"/>
            <w:bookmarkEnd w:id="109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FB1B9D" w:rsidRPr="005A0966" w:rsidRDefault="00FB1B9D" w:rsidP="004D0ACF">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Default="00FB1B9D" w:rsidP="0073317D">
            <w:pPr>
              <w:pStyle w:val="ProductList-OfferingBody"/>
              <w:ind w:left="-113"/>
              <w:jc w:val="center"/>
            </w:pP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73317D">
            <w:pPr>
              <w:pStyle w:val="ProductList-Offering2"/>
            </w:pPr>
            <w:bookmarkStart w:id="1095" w:name="_Toc379797334"/>
            <w:bookmarkStart w:id="1096" w:name="_Toc380513356"/>
            <w:bookmarkStart w:id="1097" w:name="_Toc380655406"/>
            <w:bookmarkStart w:id="1098" w:name="_Toc402272767"/>
            <w:r>
              <w:t>Exchange Online Archiving pour Exchange Server</w:t>
            </w:r>
            <w:r>
              <w:fldChar w:fldCharType="begin"/>
            </w:r>
            <w:r>
              <w:instrText>XE "Exchange Online Archiving pour Exchange Server"</w:instrText>
            </w:r>
            <w:r>
              <w:fldChar w:fldCharType="end"/>
            </w:r>
            <w:r>
              <w:t xml:space="preserve"> (SL Utilisateur)</w:t>
            </w:r>
            <w:bookmarkEnd w:id="1095"/>
            <w:bookmarkEnd w:id="1096"/>
            <w:bookmarkEnd w:id="1097"/>
            <w:bookmarkEnd w:id="10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FB1B9D" w:rsidRDefault="00FB1B9D" w:rsidP="0073317D">
            <w:pPr>
              <w:pStyle w:val="ProductList-OfferingBody"/>
              <w:ind w:left="-113"/>
              <w:jc w:val="center"/>
            </w:pPr>
            <w:r>
              <w:t>1</w:t>
            </w: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70AD47" w:themeFill="accent6"/>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Default="00FB1B9D" w:rsidP="0073317D">
            <w:pPr>
              <w:pStyle w:val="ProductList-OfferingBody"/>
              <w:ind w:left="-113"/>
              <w:jc w:val="center"/>
            </w:pP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73317D">
            <w:pPr>
              <w:pStyle w:val="ProductList-Offering2"/>
            </w:pPr>
            <w:bookmarkStart w:id="1099" w:name="_Toc379797335"/>
            <w:bookmarkStart w:id="1100" w:name="_Toc380513357"/>
            <w:bookmarkStart w:id="1101" w:name="_Toc380655407"/>
            <w:bookmarkStart w:id="1102" w:name="_Toc402272768"/>
            <w:r>
              <w:t>Exchange Online Archiving pour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(SL Utilisateur)</w:t>
            </w:r>
            <w:bookmarkEnd w:id="1099"/>
            <w:bookmarkEnd w:id="1100"/>
            <w:bookmarkEnd w:id="1101"/>
            <w:bookmarkEnd w:id="1102"/>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Default="00FB1B9D" w:rsidP="0073317D">
            <w:pPr>
              <w:pStyle w:val="ProductList-OfferingBody"/>
              <w:ind w:left="-113"/>
              <w:jc w:val="center"/>
            </w:pP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FC3FF1">
            <w:pPr>
              <w:pStyle w:val="ProductList-Offering2"/>
            </w:pPr>
            <w:bookmarkStart w:id="1103" w:name="_Toc379797336"/>
            <w:bookmarkStart w:id="1104" w:name="_Toc380513358"/>
            <w:bookmarkStart w:id="1105" w:name="_Toc380655408"/>
            <w:bookmarkStart w:id="1106" w:name="_Toc402272769"/>
            <w:r>
              <w:t>Exchange Online Archiving pour Exchange Server</w:t>
            </w:r>
            <w:r>
              <w:fldChar w:fldCharType="begin"/>
            </w:r>
            <w:r>
              <w:instrText>XE "Exchange Online Archiving pour Exchange Server"</w:instrText>
            </w:r>
            <w:r>
              <w:fldChar w:fldCharType="end"/>
            </w:r>
            <w:r>
              <w:t xml:space="preserve"> G</w:t>
            </w:r>
            <w:r>
              <w:fldChar w:fldCharType="begin"/>
            </w:r>
            <w:r>
              <w:instrText>XE "Exchange Online Archiving for Exchange Server G"</w:instrText>
            </w:r>
            <w:r>
              <w:fldChar w:fldCharType="end"/>
            </w:r>
            <w:r>
              <w:t xml:space="preserve"> (SL Utilisateur)</w:t>
            </w:r>
            <w:bookmarkEnd w:id="1103"/>
            <w:bookmarkEnd w:id="1104"/>
            <w:bookmarkEnd w:id="1105"/>
            <w:bookmarkEnd w:id="11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Default="00FB1B9D" w:rsidP="0073317D">
            <w:pPr>
              <w:pStyle w:val="ProductList-OfferingBody"/>
              <w:ind w:left="-113"/>
              <w:jc w:val="center"/>
            </w:pP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73317D">
            <w:pPr>
              <w:pStyle w:val="ProductList-Offering2"/>
            </w:pPr>
            <w:bookmarkStart w:id="1107" w:name="_Toc379797337"/>
            <w:bookmarkStart w:id="1108" w:name="_Toc380513359"/>
            <w:bookmarkStart w:id="1109" w:name="_Toc380655409"/>
            <w:bookmarkStart w:id="1110" w:name="_Toc402272770"/>
            <w:r>
              <w:t>Exchange Online Kiosk</w:t>
            </w:r>
            <w:r>
              <w:fldChar w:fldCharType="begin"/>
            </w:r>
            <w:r>
              <w:instrText>XE "Exchange Online Kiosk"</w:instrText>
            </w:r>
            <w:r>
              <w:fldChar w:fldCharType="end"/>
            </w:r>
            <w:r>
              <w:t xml:space="preserve"> (SL Utilisateur)</w:t>
            </w:r>
            <w:bookmarkEnd w:id="1107"/>
            <w:bookmarkEnd w:id="1108"/>
            <w:bookmarkEnd w:id="1109"/>
            <w:bookmarkEnd w:id="111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73317D">
            <w:pPr>
              <w:pStyle w:val="ProductList-Offering2"/>
            </w:pPr>
            <w:bookmarkStart w:id="1111" w:name="_Toc379797338"/>
            <w:bookmarkStart w:id="1112" w:name="_Toc380513360"/>
            <w:bookmarkStart w:id="1113" w:name="_Toc380655410"/>
            <w:bookmarkStart w:id="1114" w:name="_Toc402272771"/>
            <w:r>
              <w:t>Exchange Online Kiosk</w:t>
            </w:r>
            <w:r>
              <w:fldChar w:fldCharType="begin"/>
            </w:r>
            <w:r>
              <w:instrText>XE "Exchange Online Kiosk"</w:instrText>
            </w:r>
            <w:r>
              <w:fldChar w:fldCharType="end"/>
            </w:r>
            <w:r>
              <w:t xml:space="preserve"> G</w:t>
            </w:r>
            <w:r>
              <w:fldChar w:fldCharType="begin"/>
            </w:r>
            <w:r>
              <w:instrText>XE "Exchange Online Kiosk G"</w:instrText>
            </w:r>
            <w:r>
              <w:fldChar w:fldCharType="end"/>
            </w:r>
            <w:r>
              <w:t xml:space="preserve"> (SL Utilisateur)</w:t>
            </w:r>
            <w:bookmarkEnd w:id="1111"/>
            <w:bookmarkEnd w:id="1112"/>
            <w:bookmarkEnd w:id="1113"/>
            <w:bookmarkEnd w:id="11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Pr="005A0966"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Pr="005A0966" w:rsidRDefault="00FB1B9D" w:rsidP="00A96404">
            <w:pPr>
              <w:pStyle w:val="ProductList-OfferingBody"/>
              <w:ind w:left="-113"/>
              <w:jc w:val="center"/>
            </w:pP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73317D">
            <w:pPr>
              <w:pStyle w:val="ProductList-Offering2"/>
            </w:pPr>
            <w:bookmarkStart w:id="1115" w:name="_Toc379797339"/>
            <w:bookmarkStart w:id="1116" w:name="_Toc380513361"/>
            <w:bookmarkStart w:id="1117" w:name="_Toc380655411"/>
            <w:bookmarkStart w:id="1118" w:name="_Toc402272772"/>
            <w:r>
              <w:t>Exchange Online Plan 1</w:t>
            </w:r>
            <w:r>
              <w:fldChar w:fldCharType="begin"/>
            </w:r>
            <w:r>
              <w:instrText>XE "Exchange Online Plan 1"</w:instrText>
            </w:r>
            <w:r>
              <w:fldChar w:fldCharType="end"/>
            </w:r>
            <w:r>
              <w:t xml:space="preserve"> (SL Utilisateur)</w:t>
            </w:r>
            <w:bookmarkEnd w:id="1115"/>
            <w:bookmarkEnd w:id="1116"/>
            <w:bookmarkEnd w:id="1117"/>
            <w:bookmarkEnd w:id="11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Default="00FB1B9D" w:rsidP="0073317D">
            <w:pPr>
              <w:pStyle w:val="ProductList-OfferingBody"/>
              <w:ind w:left="-113"/>
              <w:jc w:val="center"/>
            </w:pPr>
          </w:p>
        </w:tc>
        <w:tc>
          <w:tcPr>
            <w:tcW w:w="738" w:type="dxa"/>
            <w:shd w:val="clear" w:color="auto" w:fill="70AD47" w:themeFill="accent6"/>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73317D">
            <w:pPr>
              <w:pStyle w:val="ProductList-Offering2"/>
            </w:pPr>
            <w:bookmarkStart w:id="1119" w:name="_Toc379797340"/>
            <w:bookmarkStart w:id="1120" w:name="_Toc380513362"/>
            <w:bookmarkStart w:id="1121" w:name="_Toc380655412"/>
            <w:bookmarkStart w:id="1122" w:name="_Toc402272773"/>
            <w:r>
              <w:t>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(SL Utilisateur)</w:t>
            </w:r>
            <w:bookmarkEnd w:id="1119"/>
            <w:bookmarkEnd w:id="1120"/>
            <w:bookmarkEnd w:id="1121"/>
            <w:bookmarkEnd w:id="11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Default="00FB1B9D" w:rsidP="0073317D">
            <w:pPr>
              <w:pStyle w:val="ProductList-OfferingBody"/>
              <w:ind w:left="-113"/>
              <w:jc w:val="center"/>
            </w:pP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73317D">
            <w:pPr>
              <w:pStyle w:val="ProductList-Offering2"/>
            </w:pPr>
            <w:bookmarkStart w:id="1123" w:name="_Toc379797341"/>
            <w:bookmarkStart w:id="1124" w:name="_Toc380513363"/>
            <w:bookmarkStart w:id="1125" w:name="_Toc380655413"/>
            <w:bookmarkStart w:id="1126" w:name="_Toc402272774"/>
            <w:r>
              <w:t>Exchange Online Plan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pour Anciens Étudiants</w:t>
            </w:r>
            <w:r>
              <w:fldChar w:fldCharType="begin"/>
            </w:r>
            <w:r>
              <w:instrText>XE "Exchange Online Plan 1 A pour Anciens Étudiants"</w:instrText>
            </w:r>
            <w:r>
              <w:fldChar w:fldCharType="end"/>
            </w:r>
            <w:r>
              <w:t xml:space="preserve"> (SL Utilisateur)</w:t>
            </w:r>
            <w:bookmarkEnd w:id="1123"/>
            <w:bookmarkEnd w:id="1124"/>
            <w:bookmarkEnd w:id="1125"/>
            <w:bookmarkEnd w:id="112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Default="00FB1B9D" w:rsidP="0073317D">
            <w:pPr>
              <w:pStyle w:val="ProductList-OfferingBody"/>
              <w:ind w:left="-113"/>
              <w:jc w:val="center"/>
            </w:pP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DF2A90">
            <w:pPr>
              <w:pStyle w:val="ProductList-Offering2"/>
            </w:pPr>
            <w:bookmarkStart w:id="1127" w:name="_Toc379797342"/>
            <w:bookmarkStart w:id="1128" w:name="_Toc380513364"/>
            <w:bookmarkStart w:id="1129" w:name="_Toc380655414"/>
            <w:bookmarkStart w:id="1130" w:name="_Toc402272775"/>
            <w:r>
              <w:t>Exchange Online Plan 1G</w:t>
            </w:r>
            <w:r>
              <w:fldChar w:fldCharType="begin"/>
            </w:r>
            <w:r>
              <w:instrText>XE "Exchange Online Plan 1G"</w:instrText>
            </w:r>
            <w:r>
              <w:fldChar w:fldCharType="end"/>
            </w:r>
            <w:r>
              <w:t xml:space="preserve"> (SL Utilisateur)</w:t>
            </w:r>
            <w:bookmarkEnd w:id="1127"/>
            <w:bookmarkEnd w:id="1128"/>
            <w:bookmarkEnd w:id="1129"/>
            <w:bookmarkEnd w:id="11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Pr="005A0966" w:rsidRDefault="00FB1B9D" w:rsidP="0073317D">
            <w:pPr>
              <w:pStyle w:val="ProductList-OfferingBody"/>
              <w:ind w:left="-113"/>
              <w:jc w:val="center"/>
            </w:pP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73317D">
            <w:pPr>
              <w:pStyle w:val="ProductList-Offering2"/>
            </w:pPr>
            <w:bookmarkStart w:id="1131" w:name="_Toc379797343"/>
            <w:bookmarkStart w:id="1132" w:name="_Toc380513365"/>
            <w:bookmarkStart w:id="1133" w:name="_Toc380655415"/>
            <w:bookmarkStart w:id="1134" w:name="_Toc402272776"/>
            <w:r>
              <w:t>Exchange Online Plan 2</w:t>
            </w:r>
            <w:r>
              <w:fldChar w:fldCharType="begin"/>
            </w:r>
            <w:r>
              <w:instrText>XE "Exchange Online Plan 2"</w:instrText>
            </w:r>
            <w:r>
              <w:fldChar w:fldCharType="end"/>
            </w:r>
            <w:r>
              <w:t xml:space="preserve"> (SL Utilisateur)</w:t>
            </w:r>
            <w:bookmarkEnd w:id="1131"/>
            <w:bookmarkEnd w:id="1132"/>
            <w:bookmarkEnd w:id="1133"/>
            <w:bookmarkEnd w:id="11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Default="00FB1B9D" w:rsidP="0073317D">
            <w:pPr>
              <w:pStyle w:val="ProductList-OfferingBody"/>
              <w:ind w:left="-113"/>
              <w:jc w:val="center"/>
            </w:pPr>
          </w:p>
        </w:tc>
        <w:tc>
          <w:tcPr>
            <w:tcW w:w="738" w:type="dxa"/>
            <w:shd w:val="clear" w:color="auto" w:fill="70AD47" w:themeFill="accent6"/>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FB1B9D" w:rsidTr="00FB1B9D">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73317D">
            <w:pPr>
              <w:pStyle w:val="ProductList-Offering2"/>
            </w:pPr>
            <w:bookmarkStart w:id="1135" w:name="_Toc379797344"/>
            <w:bookmarkStart w:id="1136" w:name="_Toc380513366"/>
            <w:bookmarkStart w:id="1137" w:name="_Toc380655416"/>
            <w:bookmarkStart w:id="1138" w:name="_Toc402272777"/>
            <w:r>
              <w:t>Exchange Online Plan 2A</w:t>
            </w:r>
            <w:r>
              <w:fldChar w:fldCharType="begin"/>
            </w:r>
            <w:r>
              <w:instrText>XE "Exchange Online Plan 2A"</w:instrText>
            </w:r>
            <w:r>
              <w:fldChar w:fldCharType="end"/>
            </w:r>
            <w:r>
              <w:t xml:space="preserve"> (SL Utilisateur)</w:t>
            </w:r>
            <w:bookmarkEnd w:id="1135"/>
            <w:bookmarkEnd w:id="1136"/>
            <w:bookmarkEnd w:id="1137"/>
            <w:bookmarkEnd w:id="11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B9D" w:rsidRDefault="00FB1B9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B1B9D" w:rsidRDefault="00FB1B9D" w:rsidP="0073317D">
            <w:pPr>
              <w:pStyle w:val="ProductList-OfferingBody"/>
              <w:ind w:left="-113"/>
              <w:jc w:val="center"/>
            </w:pPr>
            <w:r>
              <w:t>1</w:t>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r w:rsidRPr="00A845AF">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A96404">
            <w:pPr>
              <w:pStyle w:val="ProductList-OfferingBody"/>
              <w:ind w:left="-113"/>
              <w:jc w:val="center"/>
            </w:pPr>
          </w:p>
        </w:tc>
        <w:tc>
          <w:tcPr>
            <w:tcW w:w="739" w:type="dxa"/>
            <w:shd w:val="clear" w:color="auto" w:fill="BFBFBF" w:themeFill="background1" w:themeFillShade="BF"/>
            <w:vAlign w:val="center"/>
          </w:tcPr>
          <w:p w:rsidR="00FB1B9D" w:rsidRDefault="00FB1B9D" w:rsidP="00A96404">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Default="00FB1B9D" w:rsidP="00A96404">
            <w:pPr>
              <w:pStyle w:val="ProductList-OfferingBody"/>
              <w:ind w:left="-113"/>
              <w:jc w:val="center"/>
            </w:pPr>
          </w:p>
        </w:tc>
      </w:tr>
      <w:tr w:rsidR="00FB1B9D" w:rsidTr="00FB1B9D">
        <w:trPr>
          <w:cantSplit/>
          <w:tblHeader/>
        </w:trPr>
        <w:tc>
          <w:tcPr>
            <w:tcW w:w="3352" w:type="dxa"/>
            <w:tcBorders>
              <w:top w:val="dashSmallGap" w:sz="4" w:space="0" w:color="BFBFBF" w:themeColor="background1" w:themeShade="BF"/>
              <w:left w:val="nil"/>
              <w:bottom w:val="nil"/>
              <w:right w:val="nil"/>
            </w:tcBorders>
          </w:tcPr>
          <w:p w:rsidR="00FB1B9D" w:rsidRPr="00111ECD" w:rsidRDefault="00FB1B9D" w:rsidP="00DF2A90">
            <w:pPr>
              <w:pStyle w:val="ProductList-Offering2"/>
            </w:pPr>
            <w:bookmarkStart w:id="1139" w:name="_Toc379797345"/>
            <w:bookmarkStart w:id="1140" w:name="_Toc380513367"/>
            <w:bookmarkStart w:id="1141" w:name="_Toc380655417"/>
            <w:bookmarkStart w:id="1142" w:name="_Toc402272778"/>
            <w:r>
              <w:t>Exchange Online Plan 2G</w:t>
            </w:r>
            <w:r>
              <w:fldChar w:fldCharType="begin"/>
            </w:r>
            <w:r>
              <w:instrText>XE "Exchange Online Plan 2G"</w:instrText>
            </w:r>
            <w:r>
              <w:fldChar w:fldCharType="end"/>
            </w:r>
            <w:r>
              <w:t xml:space="preserve"> (SL Utilisateur)</w:t>
            </w:r>
            <w:bookmarkEnd w:id="1139"/>
            <w:bookmarkEnd w:id="1140"/>
            <w:bookmarkEnd w:id="1141"/>
            <w:bookmarkEnd w:id="1142"/>
          </w:p>
        </w:tc>
        <w:tc>
          <w:tcPr>
            <w:tcW w:w="738" w:type="dxa"/>
            <w:tcBorders>
              <w:top w:val="dashSmallGap" w:sz="4" w:space="0" w:color="BFBFBF" w:themeColor="background1" w:themeShade="BF"/>
              <w:left w:val="nil"/>
              <w:bottom w:val="nil"/>
              <w:right w:val="nil"/>
            </w:tcBorders>
            <w:shd w:val="clear" w:color="auto" w:fill="auto"/>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A96404">
            <w:pPr>
              <w:pStyle w:val="ProductList-OfferingBody"/>
              <w:ind w:left="-113"/>
              <w:jc w:val="center"/>
            </w:pPr>
          </w:p>
        </w:tc>
        <w:tc>
          <w:tcPr>
            <w:tcW w:w="739" w:type="dxa"/>
            <w:shd w:val="clear" w:color="auto" w:fill="BFBFBF" w:themeFill="background1" w:themeFillShade="BF"/>
            <w:vAlign w:val="center"/>
          </w:tcPr>
          <w:p w:rsidR="00FB1B9D" w:rsidRDefault="00FB1B9D" w:rsidP="00A96404">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Pr="005A0966" w:rsidRDefault="00FB1B9D" w:rsidP="00A96404">
            <w:pPr>
              <w:pStyle w:val="ProductList-OfferingBody"/>
              <w:ind w:left="-113"/>
              <w:jc w:val="center"/>
            </w:pPr>
          </w:p>
        </w:tc>
      </w:tr>
      <w:tr w:rsidR="00FB1B9D" w:rsidTr="00FB1B9D">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Default="00FB1B9D" w:rsidP="0073317D">
            <w:pPr>
              <w:pStyle w:val="ProductList-Offering2"/>
            </w:pPr>
            <w:bookmarkStart w:id="1143" w:name="_Toc379797346"/>
            <w:bookmarkStart w:id="1144" w:name="_Toc380513368"/>
            <w:bookmarkStart w:id="1145" w:name="_Toc380655418"/>
            <w:bookmarkStart w:id="1146" w:name="_Toc402272779"/>
            <w:r>
              <w:t>Exchange Online Protection</w:t>
            </w:r>
            <w:r>
              <w:fldChar w:fldCharType="begin"/>
            </w:r>
            <w:r>
              <w:instrText>XE "Exchange Online Protection"</w:instrText>
            </w:r>
            <w:r>
              <w:fldChar w:fldCharType="end"/>
            </w:r>
            <w:r>
              <w:t xml:space="preserve"> (SL Utilisateur)</w:t>
            </w:r>
            <w:bookmarkEnd w:id="1143"/>
            <w:bookmarkEnd w:id="1144"/>
            <w:bookmarkEnd w:id="1145"/>
            <w:bookmarkEnd w:id="114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Default="00FB1B9D" w:rsidP="0073317D">
            <w:pPr>
              <w:pStyle w:val="ProductList-OfferingBody"/>
              <w:ind w:left="-113"/>
              <w:jc w:val="center"/>
            </w:pPr>
          </w:p>
        </w:tc>
        <w:tc>
          <w:tcPr>
            <w:tcW w:w="738" w:type="dxa"/>
            <w:shd w:val="clear" w:color="auto" w:fill="70AD47" w:themeFill="accent6"/>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FB1B9D" w:rsidTr="00FB1B9D">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1B9D" w:rsidRPr="00111ECD" w:rsidRDefault="00FB1B9D" w:rsidP="0073317D">
            <w:pPr>
              <w:pStyle w:val="ProductList-Offering2"/>
            </w:pPr>
            <w:bookmarkStart w:id="1147" w:name="_Toc379797347"/>
            <w:bookmarkStart w:id="1148" w:name="_Toc380513369"/>
            <w:bookmarkStart w:id="1149" w:name="_Toc380655419"/>
            <w:bookmarkStart w:id="1150" w:name="_Toc402272780"/>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Utilisateur)</w:t>
            </w:r>
            <w:bookmarkEnd w:id="1147"/>
            <w:bookmarkEnd w:id="1148"/>
            <w:bookmarkEnd w:id="1149"/>
            <w:bookmarkEnd w:id="11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sous EES uniquement" </w:instrText>
            </w:r>
            <w:r w:rsidRPr="00A845AF">
              <w:rPr>
                <w:bCs/>
              </w:rPr>
              <w:fldChar w:fldCharType="separate"/>
            </w:r>
            <w:r w:rsidRPr="00A845AF">
              <w:rPr>
                <w:bCs/>
              </w:rPr>
              <w:t>AE</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Pr="005A0966" w:rsidRDefault="00FB1B9D" w:rsidP="0073317D">
            <w:pPr>
              <w:pStyle w:val="ProductList-OfferingBody"/>
              <w:ind w:left="-113"/>
              <w:jc w:val="center"/>
            </w:pPr>
          </w:p>
        </w:tc>
      </w:tr>
      <w:tr w:rsidR="00FB1B9D" w:rsidTr="00FB1B9D">
        <w:trPr>
          <w:cantSplit/>
          <w:tblHeader/>
        </w:trPr>
        <w:tc>
          <w:tcPr>
            <w:tcW w:w="3352" w:type="dxa"/>
            <w:tcBorders>
              <w:top w:val="dashSmallGap" w:sz="4" w:space="0" w:color="BFBFBF" w:themeColor="background1" w:themeShade="BF"/>
              <w:left w:val="nil"/>
              <w:bottom w:val="nil"/>
              <w:right w:val="nil"/>
            </w:tcBorders>
          </w:tcPr>
          <w:p w:rsidR="00FB1B9D" w:rsidRPr="00111ECD" w:rsidRDefault="00FB1B9D" w:rsidP="0073317D">
            <w:pPr>
              <w:pStyle w:val="ProductList-Offering2"/>
            </w:pPr>
            <w:bookmarkStart w:id="1151" w:name="_Toc379797348"/>
            <w:bookmarkStart w:id="1152" w:name="_Toc380513370"/>
            <w:bookmarkStart w:id="1153" w:name="_Toc380655420"/>
            <w:bookmarkStart w:id="1154" w:name="_Toc402272781"/>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Utilisateur)</w:t>
            </w:r>
            <w:bookmarkEnd w:id="1151"/>
            <w:bookmarkEnd w:id="1152"/>
            <w:bookmarkEnd w:id="1153"/>
            <w:bookmarkEnd w:id="1154"/>
          </w:p>
        </w:tc>
        <w:tc>
          <w:tcPr>
            <w:tcW w:w="738" w:type="dxa"/>
            <w:tcBorders>
              <w:top w:val="dashSmallGap" w:sz="4" w:space="0" w:color="BFBFBF" w:themeColor="background1" w:themeShade="BF"/>
              <w:left w:val="nil"/>
              <w:bottom w:val="nil"/>
              <w:right w:val="nil"/>
            </w:tcBorders>
            <w:shd w:val="clear" w:color="auto" w:fill="auto"/>
            <w:vAlign w:val="center"/>
          </w:tcPr>
          <w:p w:rsidR="00FB1B9D" w:rsidRDefault="00FB1B9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70AD47" w:themeFill="accent6"/>
            <w:vAlign w:val="center"/>
          </w:tcPr>
          <w:p w:rsidR="00FB1B9D" w:rsidRPr="00A845AF" w:rsidRDefault="00FB1B9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8"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39" w:type="dxa"/>
            <w:shd w:val="clear" w:color="auto" w:fill="BFBFBF" w:themeFill="background1" w:themeFillShade="BF"/>
            <w:vAlign w:val="center"/>
          </w:tcPr>
          <w:p w:rsidR="00FB1B9D" w:rsidRDefault="00FB1B9D" w:rsidP="0073317D">
            <w:pPr>
              <w:pStyle w:val="ProductList-OfferingBody"/>
              <w:ind w:left="-113"/>
              <w:jc w:val="center"/>
            </w:pPr>
          </w:p>
        </w:tc>
        <w:tc>
          <w:tcPr>
            <w:tcW w:w="799" w:type="dxa"/>
            <w:shd w:val="clear" w:color="auto" w:fill="BFBFBF" w:themeFill="background1" w:themeFillShade="BF"/>
            <w:vAlign w:val="center"/>
          </w:tcPr>
          <w:p w:rsidR="00FB1B9D" w:rsidRPr="005A0966" w:rsidRDefault="00FB1B9D" w:rsidP="0073317D">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0"/>
        <w:gridCol w:w="3459"/>
        <w:gridCol w:w="3113"/>
      </w:tblGrid>
      <w:tr w:rsidR="00782C7B" w:rsidTr="00F026E8">
        <w:tc>
          <w:tcPr>
            <w:tcW w:w="4158" w:type="dxa"/>
          </w:tcPr>
          <w:p w:rsidR="00782C7B" w:rsidRDefault="0073317D" w:rsidP="0073317D">
            <w:pPr>
              <w:pStyle w:val="ProductList-Body"/>
              <w:spacing w:before="20" w:after="20"/>
            </w:pPr>
            <w:r>
              <w:t xml:space="preserve">Éligible à réduction : </w:t>
            </w:r>
            <w:r w:rsidR="007801D9">
              <w:rPr>
                <w:b/>
              </w:rPr>
              <w:t>Toutes</w:t>
            </w:r>
            <w:r>
              <w:rPr>
                <w:b/>
              </w:rPr>
              <w:t xml:space="preserve"> les éditions hormis Encryption</w:t>
            </w:r>
          </w:p>
        </w:tc>
        <w:tc>
          <w:tcPr>
            <w:tcW w:w="3492" w:type="dxa"/>
          </w:tcPr>
          <w:p w:rsidR="00782C7B" w:rsidRDefault="0073317D" w:rsidP="00DF3BB8">
            <w:pPr>
              <w:pStyle w:val="ProductList-Body"/>
              <w:spacing w:before="20" w:after="20"/>
            </w:pPr>
            <w:r>
              <w:t xml:space="preserve">Groupe de Produits : </w:t>
            </w:r>
            <w:r>
              <w:rPr>
                <w:b/>
              </w:rPr>
              <w:t>Serveur</w:t>
            </w:r>
          </w:p>
        </w:tc>
        <w:tc>
          <w:tcPr>
            <w:tcW w:w="3140" w:type="dxa"/>
          </w:tcPr>
          <w:p w:rsidR="00782C7B" w:rsidRPr="0073317D" w:rsidRDefault="00085D21" w:rsidP="00085D21">
            <w:pPr>
              <w:pStyle w:val="ProductList-Body"/>
              <w:spacing w:before="20" w:after="20"/>
              <w:rPr>
                <w:b/>
              </w:rPr>
            </w:pPr>
            <w:r>
              <w:t>Exonération d</w:t>
            </w:r>
            <w:r w:rsidR="005A5B37">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tc>
      </w:tr>
      <w:tr w:rsidR="00782C7B" w:rsidTr="00F026E8">
        <w:tc>
          <w:tcPr>
            <w:tcW w:w="4158" w:type="dxa"/>
          </w:tcPr>
          <w:p w:rsidR="00782C7B" w:rsidRPr="0073317D" w:rsidRDefault="0073317D" w:rsidP="0073317D">
            <w:pPr>
              <w:pStyle w:val="ProductList-Body"/>
              <w:spacing w:before="20" w:after="20"/>
              <w:rPr>
                <w:b/>
              </w:rPr>
            </w:pPr>
            <w:r>
              <w:t xml:space="preserve">Éligible à régularisation : </w:t>
            </w:r>
            <w:r w:rsidR="007801D9">
              <w:rPr>
                <w:b/>
              </w:rPr>
              <w:t>Toutes</w:t>
            </w:r>
            <w:r>
              <w:rPr>
                <w:b/>
              </w:rPr>
              <w:t xml:space="preserve"> les éditions hormis Encryption</w:t>
            </w:r>
          </w:p>
        </w:tc>
        <w:tc>
          <w:tcPr>
            <w:tcW w:w="3492" w:type="dxa"/>
          </w:tcPr>
          <w:p w:rsidR="00782C7B" w:rsidRDefault="0073317D" w:rsidP="0073317D">
            <w:pPr>
              <w:pStyle w:val="ProductList-Body"/>
              <w:spacing w:before="20" w:after="20"/>
            </w:pPr>
            <w:r>
              <w:t>Éligible à l</w:t>
            </w:r>
            <w:r w:rsidR="005A5B37">
              <w:t>’</w:t>
            </w:r>
            <w:r>
              <w:t xml:space="preserve">extension de durée : </w:t>
            </w:r>
            <w:r w:rsidR="007801D9">
              <w:rPr>
                <w:b/>
              </w:rPr>
              <w:t>Toutes</w:t>
            </w:r>
            <w:r>
              <w:rPr>
                <w:b/>
              </w:rPr>
              <w:t xml:space="preserve"> les éditions hormis Encryption</w:t>
            </w:r>
          </w:p>
        </w:tc>
        <w:tc>
          <w:tcPr>
            <w:tcW w:w="3140" w:type="dxa"/>
          </w:tcPr>
          <w:p w:rsidR="00782C7B" w:rsidRDefault="00782C7B" w:rsidP="0073317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73317D" w:rsidRPr="0073317D" w:rsidRDefault="0073317D" w:rsidP="0073317D">
      <w:pPr>
        <w:pStyle w:val="ProductList-Body"/>
        <w:rPr>
          <w:b/>
        </w:rPr>
      </w:pPr>
      <w:r>
        <w:rPr>
          <w:b/>
          <w:color w:val="00188F"/>
        </w:rPr>
        <w:t>Exchange Online Archiving pour Exchange Server</w:t>
      </w:r>
      <w:r>
        <w:fldChar w:fldCharType="begin"/>
      </w:r>
      <w:r>
        <w:instrText>XE "Exchange Online Archiving pour Exchange Server"</w:instrText>
      </w:r>
      <w:r>
        <w:fldChar w:fldCharType="end"/>
      </w:r>
    </w:p>
    <w:p w:rsidR="0073317D" w:rsidRDefault="0073317D" w:rsidP="0073317D">
      <w:pPr>
        <w:pStyle w:val="ProductList-Body"/>
      </w:pPr>
      <w:r>
        <w:t>Le Service en Ligne Exchange Online Archiving pour Exchange Server</w:t>
      </w:r>
      <w:r>
        <w:fldChar w:fldCharType="begin"/>
      </w:r>
      <w:r>
        <w:instrText>XE "Exchange Online Archiving pour Exchange Server"</w:instrText>
      </w:r>
      <w:r>
        <w:fldChar w:fldCharType="end"/>
      </w:r>
      <w:r>
        <w:t xml:space="preserve"> succède à Exchange Hosted Archive</w:t>
      </w:r>
      <w:r>
        <w:fldChar w:fldCharType="begin"/>
      </w:r>
      <w:r>
        <w:instrText>XE "Exchange Hosted Archive"</w:instrText>
      </w:r>
      <w:r>
        <w:fldChar w:fldCharType="end"/>
      </w:r>
      <w:r>
        <w:t>.</w:t>
      </w:r>
    </w:p>
    <w:p w:rsidR="0073317D" w:rsidRDefault="0073317D" w:rsidP="0073317D">
      <w:pPr>
        <w:pStyle w:val="ProductList-Body"/>
      </w:pPr>
    </w:p>
    <w:p w:rsidR="0073317D" w:rsidRDefault="0073317D" w:rsidP="0073317D">
      <w:pPr>
        <w:pStyle w:val="ProductList-Body"/>
      </w:pPr>
      <w:r>
        <w:t>Si un client renouvelle son abonnement pour passer d</w:t>
      </w:r>
      <w:r w:rsidR="005A5B37">
        <w:t>’</w:t>
      </w:r>
      <w:r>
        <w:t>Exchange Hosted Archive</w:t>
      </w:r>
      <w:r>
        <w:fldChar w:fldCharType="begin"/>
      </w:r>
      <w:r>
        <w:instrText>XE "Exchange Hosted Archive"</w:instrText>
      </w:r>
      <w:r>
        <w:fldChar w:fldCharType="end"/>
      </w:r>
      <w:r>
        <w:t xml:space="preserve"> à Exchange Online Archiving for Exchange Server</w:t>
      </w:r>
      <w:r>
        <w:fldChar w:fldCharType="begin"/>
      </w:r>
      <w:r>
        <w:instrText>XE "Exchange Online Archiving pour Exchange Server"</w:instrText>
      </w:r>
      <w:r>
        <w:fldChar w:fldCharType="end"/>
      </w:r>
      <w:r>
        <w:t xml:space="preserve"> et n</w:t>
      </w:r>
      <w:r w:rsidR="005A5B37">
        <w:t>’</w:t>
      </w:r>
      <w:r>
        <w:t>a pas encore migré vers Exchange Online Archiving for Exchange Server, ses utilisateurs couverts par une licence pourront continuer d</w:t>
      </w:r>
      <w:r w:rsidR="005A5B37">
        <w:t>’</w:t>
      </w:r>
      <w:r>
        <w:t>utiliser le service Exchange Hosted Archive conformément aux dispositions des Droits d</w:t>
      </w:r>
      <w:r w:rsidR="005A5B37">
        <w:t>’</w:t>
      </w:r>
      <w:r>
        <w:t>Utilisation de Logiciels de mars 2011 jusqu</w:t>
      </w:r>
      <w:r w:rsidR="005A5B37">
        <w:t>’</w:t>
      </w:r>
      <w:r>
        <w:t>à la survenance du premier des événements suivants : migration vers Exchange Online Archiving for Exchange Server ou expiration de son abonnement Exchange Online Archiving for Exchange Server.</w:t>
      </w:r>
    </w:p>
    <w:p w:rsidR="0073317D" w:rsidRDefault="0073317D" w:rsidP="0073317D">
      <w:pPr>
        <w:pStyle w:val="ProductList-Body"/>
      </w:pPr>
    </w:p>
    <w:p w:rsidR="0073317D" w:rsidRPr="000D2C50" w:rsidRDefault="0073317D" w:rsidP="0073317D">
      <w:pPr>
        <w:pStyle w:val="ProductList-Body"/>
        <w:rPr>
          <w:b/>
          <w:lang w:val="en-US"/>
        </w:rPr>
      </w:pPr>
      <w:r w:rsidRPr="000D2C50">
        <w:rPr>
          <w:b/>
          <w:color w:val="00188F"/>
          <w:lang w:val="en-US"/>
        </w:rPr>
        <w:t>Exchange Online Archiving for Exchange Server</w:t>
      </w:r>
      <w:r>
        <w:fldChar w:fldCharType="begin"/>
      </w:r>
      <w:r w:rsidRPr="000D2C50">
        <w:rPr>
          <w:lang w:val="en-US"/>
        </w:rPr>
        <w:instrText>XE "Exchange Online Archiving pour Exchange Server"</w:instrText>
      </w:r>
      <w:r>
        <w:fldChar w:fldCharType="end"/>
      </w:r>
      <w:r w:rsidRPr="000D2C50">
        <w:rPr>
          <w:b/>
          <w:color w:val="00188F"/>
          <w:lang w:val="en-US"/>
        </w:rPr>
        <w:t xml:space="preserve"> A</w:t>
      </w:r>
      <w:r>
        <w:fldChar w:fldCharType="begin"/>
      </w:r>
      <w:r w:rsidRPr="000D2C50">
        <w:rPr>
          <w:lang w:val="en-US"/>
        </w:rPr>
        <w:instrText>XE "Exchange Online Archiving for Exchange Server A"</w:instrText>
      </w:r>
      <w:r>
        <w:fldChar w:fldCharType="end"/>
      </w:r>
    </w:p>
    <w:p w:rsidR="0073317D" w:rsidRDefault="0073317D" w:rsidP="00055B18">
      <w:pPr>
        <w:pStyle w:val="ProductList-Body"/>
      </w:pPr>
      <w:r>
        <w:t>Les Établissements d</w:t>
      </w:r>
      <w:r w:rsidR="005A5B37">
        <w:t>’</w:t>
      </w:r>
      <w:r>
        <w:t>enseignement ayant conclu un Accord de Mise en Œuvre de Solutions Éducation et un Contrat Open Value Souscription de Solutions Éducation, et disposant de CAL Entreprise Suite</w:t>
      </w:r>
      <w:r>
        <w:fldChar w:fldCharType="begin"/>
      </w:r>
      <w:r>
        <w:instrText>XE "Enterprise CAL Suite"</w:instrText>
      </w:r>
      <w:r>
        <w:fldChar w:fldCharType="end"/>
      </w:r>
      <w:r>
        <w:t xml:space="preserve"> pour le nombre couvrant l</w:t>
      </w:r>
      <w:r w:rsidR="005A5B37">
        <w:t>’</w:t>
      </w:r>
      <w:r>
        <w:t>ensemble de l</w:t>
      </w:r>
      <w:r w:rsidR="005A5B37">
        <w:t>’</w:t>
      </w:r>
      <w:r>
        <w:t>organisation et le nombre d</w:t>
      </w:r>
      <w:r w:rsidR="005A5B37">
        <w:t>’</w:t>
      </w:r>
      <w:r>
        <w:t>étudiants de leur organisation sont autorisés à disposer d</w:t>
      </w:r>
      <w:r w:rsidR="005A5B37">
        <w:t>’</w:t>
      </w:r>
      <w:r>
        <w:t>un nombre équivalent de SL Utilisateur Exchange Online Archiving for Exchange Server</w:t>
      </w:r>
      <w:r>
        <w:fldChar w:fldCharType="begin"/>
      </w:r>
      <w:r>
        <w:instrText>XE "Exchange Online Archiving pour Exchange Server"</w:instrText>
      </w:r>
      <w:r>
        <w:fldChar w:fldCharType="end"/>
      </w:r>
      <w:r>
        <w:t xml:space="preserve"> A</w:t>
      </w:r>
      <w:r>
        <w:fldChar w:fldCharType="begin"/>
      </w:r>
      <w:r>
        <w:instrText>XE "Exchange Online Archiving for Exchange Server A"</w:instrText>
      </w:r>
      <w:r>
        <w:fldChar w:fldCharType="end"/>
      </w:r>
      <w:r>
        <w:t xml:space="preserve"> pour tous les utilisateurs compris dans le nombre couvrant l</w:t>
      </w:r>
      <w:r w:rsidR="005A5B37">
        <w:t>’</w:t>
      </w:r>
      <w:r>
        <w:t>ensemble de l</w:t>
      </w:r>
      <w:r w:rsidR="005A5B37">
        <w:t>’</w:t>
      </w:r>
      <w:r>
        <w:t>organisation et le nombre d</w:t>
      </w:r>
      <w:r w:rsidR="005A5B37">
        <w:t>’</w:t>
      </w:r>
      <w:r>
        <w:t xml:space="preserve">étudiants. Reportez-vous à la note relative au produit </w:t>
      </w:r>
      <w:hyperlink w:anchor="CALSuiteHeading" w:history="1">
        <w:r>
          <w:rPr>
            <w:rStyle w:val="Hyperlink"/>
          </w:rPr>
          <w:t>CAL</w:t>
        </w:r>
        <w:r w:rsidR="00055B18">
          <w:rPr>
            <w:rStyle w:val="Hyperlink"/>
          </w:rPr>
          <w:t> </w:t>
        </w:r>
        <w:r>
          <w:rPr>
            <w:rStyle w:val="Hyperlink"/>
          </w:rPr>
          <w:t>Entreprise Suite</w:t>
        </w:r>
      </w:hyperlink>
      <w:r>
        <w:t xml:space="preserve"> pour plus de détails sur le provisioning.</w:t>
      </w:r>
    </w:p>
    <w:p w:rsidR="0073317D" w:rsidRDefault="0073317D" w:rsidP="0073317D">
      <w:pPr>
        <w:pStyle w:val="ProductList-Body"/>
      </w:pPr>
    </w:p>
    <w:p w:rsidR="0073317D" w:rsidRPr="000D2C50" w:rsidRDefault="0073317D" w:rsidP="0073317D">
      <w:pPr>
        <w:pStyle w:val="ProductList-Body"/>
        <w:rPr>
          <w:b/>
          <w:lang w:val="en-US"/>
        </w:rPr>
      </w:pPr>
      <w:r w:rsidRPr="000D2C50">
        <w:rPr>
          <w:b/>
          <w:color w:val="00188F"/>
          <w:lang w:val="en-US"/>
        </w:rPr>
        <w:t>Exchange Hosted Archive</w:t>
      </w:r>
      <w:r>
        <w:fldChar w:fldCharType="begin"/>
      </w:r>
      <w:r w:rsidRPr="000D2C50">
        <w:rPr>
          <w:lang w:val="en-US"/>
        </w:rPr>
        <w:instrText>XE "Exchange Hosted Archive"</w:instrText>
      </w:r>
      <w:r>
        <w:fldChar w:fldCharType="end"/>
      </w:r>
      <w:r w:rsidRPr="000D2C50">
        <w:rPr>
          <w:b/>
          <w:color w:val="00188F"/>
          <w:lang w:val="en-US"/>
        </w:rPr>
        <w:t xml:space="preserve">, Exchange Hosted Archive Extra Storage </w:t>
      </w:r>
    </w:p>
    <w:p w:rsidR="0073317D" w:rsidRDefault="0073317D" w:rsidP="0073317D">
      <w:pPr>
        <w:pStyle w:val="ProductList-Body"/>
      </w:pPr>
      <w:r>
        <w:t>Exchange Hosted Archive</w:t>
      </w:r>
      <w:r>
        <w:fldChar w:fldCharType="begin"/>
      </w:r>
      <w:r>
        <w:instrText>XE "Exchange Hosted Archive"</w:instrText>
      </w:r>
      <w:r>
        <w:fldChar w:fldCharType="end"/>
      </w:r>
      <w:r>
        <w:t xml:space="preserve"> Les clients sont autorisés à utiliser le serv</w:t>
      </w:r>
      <w:r w:rsidR="000C6795">
        <w:t xml:space="preserve">ice sous certaines conditions. </w:t>
      </w:r>
      <w:r>
        <w:t>Reportez-vous à la Liste des Produits de mars 2014 pour en savoir plus (</w:t>
      </w:r>
      <w:hyperlink r:id="rId55" w:history="1">
        <w:r>
          <w:rPr>
            <w:rStyle w:val="Hyperlink"/>
          </w:rPr>
          <w:t>http://go.microsoft.com/?linkid=9839207</w:t>
        </w:r>
      </w:hyperlink>
      <w:r>
        <w:t xml:space="preserve">). </w:t>
      </w:r>
    </w:p>
    <w:p w:rsidR="0073317D" w:rsidRDefault="0073317D" w:rsidP="0073317D">
      <w:pPr>
        <w:pStyle w:val="ProductList-Body"/>
      </w:pPr>
    </w:p>
    <w:p w:rsidR="0073317D" w:rsidRPr="0073317D" w:rsidRDefault="0073317D" w:rsidP="0073317D">
      <w:pPr>
        <w:pStyle w:val="ProductList-Body"/>
        <w:rPr>
          <w:b/>
        </w:rPr>
      </w:pPr>
      <w:r>
        <w:rPr>
          <w:b/>
          <w:color w:val="00188F"/>
        </w:rPr>
        <w:t>Exchange Online Protection</w:t>
      </w:r>
      <w:r>
        <w:fldChar w:fldCharType="begin"/>
      </w:r>
      <w:r>
        <w:instrText>XE "Exchange Online Protection"</w:instrText>
      </w:r>
      <w:r>
        <w:fldChar w:fldCharType="end"/>
      </w:r>
    </w:p>
    <w:p w:rsidR="0073317D" w:rsidRDefault="0073317D" w:rsidP="0073317D">
      <w:pPr>
        <w:pStyle w:val="ProductList-Body"/>
      </w:pPr>
      <w:r>
        <w:t>Étant donné que ce Service en Ligne est fourni par domaine, tous les utilisateurs d</w:t>
      </w:r>
      <w:r w:rsidR="005A5B37">
        <w:t>’</w:t>
      </w:r>
      <w:r>
        <w:t>un quelconque domaine couvert n</w:t>
      </w:r>
      <w:r w:rsidR="000C6795">
        <w:t xml:space="preserve">écessitent des SL Utilisateur. </w:t>
      </w:r>
      <w:r>
        <w:t>Les clients qui souhaitent utiliser le service pour un sous-ensemble de leur base d</w:t>
      </w:r>
      <w:r w:rsidR="005A5B37">
        <w:t>’</w:t>
      </w:r>
      <w:r>
        <w:t>utilisateurs peuvent créer des sous-domaines po</w:t>
      </w:r>
      <w:r w:rsidR="000C6795">
        <w:t xml:space="preserve">ur une fourniture plus ciblée. </w:t>
      </w:r>
      <w:r>
        <w:t>Seuls les utilisateurs appartenant au sous-domaine couvert doivent alors disposer de SL Utilisateur.</w:t>
      </w:r>
    </w:p>
    <w:p w:rsidR="0073317D" w:rsidRDefault="0073317D" w:rsidP="0073317D">
      <w:pPr>
        <w:pStyle w:val="ProductList-Body"/>
      </w:pPr>
    </w:p>
    <w:p w:rsidR="0073317D" w:rsidRDefault="0073317D" w:rsidP="0073317D">
      <w:pPr>
        <w:pStyle w:val="ProductList-Body"/>
      </w:pPr>
      <w:r>
        <w:t>Les Établissements d</w:t>
      </w:r>
      <w:r w:rsidR="005A5B37">
        <w:t>’</w:t>
      </w:r>
      <w:r>
        <w:t>enseignement ayant conclu un Accord de Mise en Œuvre de Solutions Éducation et un Contrat Open Value Souscription de Solutions Éducation, et disposant de licences CAL Entreprise Suite</w:t>
      </w:r>
      <w:r>
        <w:fldChar w:fldCharType="begin"/>
      </w:r>
      <w:r>
        <w:instrText>XE "Enterprise CAL Suite"</w:instrText>
      </w:r>
      <w:r>
        <w:fldChar w:fldCharType="end"/>
      </w:r>
      <w:r>
        <w:t xml:space="preserve"> ou CAL Entreprise Exchange avec Services avec une SA active, bénéficient de licences complètes pour Exchange Online Protection</w:t>
      </w:r>
      <w:r>
        <w:fldChar w:fldCharType="begin"/>
      </w:r>
      <w:r>
        <w:instrText>XE "Exchange Online Protection"</w:instrText>
      </w:r>
      <w:r>
        <w:fldChar w:fldCharType="end"/>
      </w:r>
      <w:r>
        <w:t>, quel que soit le nombre de licences CAL Entreprise Suite ou CAL Entreprise Exchange ave</w:t>
      </w:r>
      <w:r w:rsidR="000C6795">
        <w:t xml:space="preserve">c Services dont ils disposent. </w:t>
      </w:r>
      <w:r>
        <w:t xml:space="preserve">Reportez-vous aux notes relatives aux produits </w:t>
      </w:r>
      <w:hyperlink w:anchor="CALSuiteHeading" w:history="1">
        <w:r>
          <w:rPr>
            <w:rStyle w:val="Hyperlink"/>
          </w:rPr>
          <w:t>CAL Entreprise Suite</w:t>
        </w:r>
      </w:hyperlink>
      <w:r>
        <w:t xml:space="preserve"> ou </w:t>
      </w:r>
      <w:hyperlink w:anchor="ExchangeEntCALWithServ2013" w:history="1">
        <w:r>
          <w:rPr>
            <w:rStyle w:val="Hyperlink"/>
          </w:rPr>
          <w:t>CAL Entreprise Exchange avec Services</w:t>
        </w:r>
      </w:hyperlink>
      <w:r>
        <w:t xml:space="preserve"> pour plus de détails sur le provisioning.</w:t>
      </w:r>
    </w:p>
    <w:p w:rsidR="00450EF0" w:rsidRDefault="00450EF0" w:rsidP="0073317D">
      <w:pPr>
        <w:pStyle w:val="ProductList-Body"/>
      </w:pPr>
    </w:p>
    <w:p w:rsidR="00450EF0" w:rsidRPr="00450EF0" w:rsidRDefault="00450EF0" w:rsidP="00450EF0">
      <w:pPr>
        <w:pStyle w:val="ProductList-Body"/>
        <w:rPr>
          <w:b/>
        </w:rPr>
      </w:pPr>
      <w:r>
        <w:rPr>
          <w:b/>
          <w:color w:val="00188F"/>
        </w:rPr>
        <w:t>SL Utilisateur Module Complémentaire</w:t>
      </w:r>
    </w:p>
    <w:p w:rsidR="00450EF0"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EE40B5" w:rsidRDefault="00EE40B5" w:rsidP="00680B4D">
      <w:pPr>
        <w:pStyle w:val="ProductList-Offering2Heading"/>
        <w:outlineLvl w:val="2"/>
      </w:pPr>
      <w:r>
        <w:tab/>
      </w:r>
      <w:bookmarkStart w:id="1155" w:name="_Toc378147665"/>
      <w:bookmarkStart w:id="1156" w:name="_Toc378151562"/>
      <w:bookmarkStart w:id="1157" w:name="_Toc379797349"/>
      <w:bookmarkStart w:id="1158" w:name="_Toc380513371"/>
      <w:bookmarkStart w:id="1159" w:name="_Toc380655421"/>
      <w:bookmarkStart w:id="1160" w:name="_Toc402272782"/>
      <w:r>
        <w:t>Lync Online</w:t>
      </w:r>
      <w:bookmarkEnd w:id="1155"/>
      <w:bookmarkEnd w:id="1156"/>
      <w:bookmarkEnd w:id="1157"/>
      <w:bookmarkEnd w:id="1158"/>
      <w:bookmarkEnd w:id="1159"/>
      <w:bookmarkEnd w:id="11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9B1A94" w:rsidTr="009B1A94">
        <w:trPr>
          <w:cantSplit/>
          <w:tblHeader/>
        </w:trPr>
        <w:tc>
          <w:tcPr>
            <w:tcW w:w="3352" w:type="dxa"/>
            <w:tcBorders>
              <w:bottom w:val="nil"/>
            </w:tcBorders>
            <w:shd w:val="clear" w:color="auto" w:fill="00188F"/>
          </w:tcPr>
          <w:p w:rsidR="009B1A94" w:rsidRPr="00EE0836" w:rsidRDefault="009B1A94"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9B1A94" w:rsidRPr="00EE0836" w:rsidRDefault="009B1A94"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9B1A94" w:rsidRPr="00A845AF" w:rsidRDefault="009B1A94"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9B1A94" w:rsidRPr="00A845AF" w:rsidRDefault="009B1A9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9B1A94" w:rsidRPr="00A845AF" w:rsidRDefault="009B1A94"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9B1A94" w:rsidRPr="00A845AF" w:rsidRDefault="009B1A9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9B1A94" w:rsidRPr="00A845AF" w:rsidRDefault="009B1A9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9B1A94" w:rsidRPr="00A845AF" w:rsidRDefault="009B1A9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9B1A94" w:rsidRPr="00A845AF" w:rsidRDefault="009B1A9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9B1A94" w:rsidRPr="00A845AF" w:rsidRDefault="009B1A9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9" w:type="dxa"/>
            <w:shd w:val="clear" w:color="auto" w:fill="00188F"/>
            <w:vAlign w:val="center"/>
          </w:tcPr>
          <w:p w:rsidR="009B1A94" w:rsidRPr="00A845AF" w:rsidRDefault="009B1A94"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9B1A94" w:rsidTr="009B1A94">
        <w:trPr>
          <w:cantSplit/>
          <w:tblHeader/>
        </w:trPr>
        <w:tc>
          <w:tcPr>
            <w:tcW w:w="3352" w:type="dxa"/>
            <w:tcBorders>
              <w:top w:val="nil"/>
              <w:left w:val="nil"/>
              <w:bottom w:val="dashSmallGap" w:sz="4" w:space="0" w:color="BFBFBF" w:themeColor="background1" w:themeShade="BF"/>
              <w:right w:val="nil"/>
            </w:tcBorders>
          </w:tcPr>
          <w:p w:rsidR="009B1A94" w:rsidRDefault="009B1A94" w:rsidP="00F73609">
            <w:pPr>
              <w:pStyle w:val="ProductList-Offering2"/>
            </w:pPr>
            <w:bookmarkStart w:id="1161" w:name="_Toc379797350"/>
            <w:bookmarkStart w:id="1162" w:name="_Toc380513372"/>
            <w:bookmarkStart w:id="1163" w:name="_Toc380655422"/>
            <w:bookmarkStart w:id="1164" w:name="_Toc402272783"/>
            <w:r>
              <w:t>Lync Online Plan 1</w:t>
            </w:r>
            <w:r>
              <w:fldChar w:fldCharType="begin"/>
            </w:r>
            <w:r>
              <w:instrText>XE "Lync Online Plan 1"</w:instrText>
            </w:r>
            <w:r>
              <w:fldChar w:fldCharType="end"/>
            </w:r>
            <w:r>
              <w:t xml:space="preserve"> (SL Utilisateur)</w:t>
            </w:r>
            <w:bookmarkEnd w:id="1161"/>
            <w:bookmarkEnd w:id="1162"/>
            <w:bookmarkEnd w:id="1163"/>
            <w:bookmarkEnd w:id="1164"/>
          </w:p>
        </w:tc>
        <w:tc>
          <w:tcPr>
            <w:tcW w:w="738" w:type="dxa"/>
            <w:tcBorders>
              <w:top w:val="nil"/>
              <w:left w:val="nil"/>
              <w:bottom w:val="dashSmallGap" w:sz="4" w:space="0" w:color="BFBFBF" w:themeColor="background1" w:themeShade="BF"/>
              <w:right w:val="nil"/>
            </w:tcBorders>
            <w:vAlign w:val="center"/>
          </w:tcPr>
          <w:p w:rsidR="009B1A94" w:rsidRDefault="009B1A9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B1A94" w:rsidRDefault="009B1A94" w:rsidP="00C4636F">
            <w:pPr>
              <w:pStyle w:val="ProductList-OfferingBody"/>
              <w:ind w:left="-113"/>
              <w:jc w:val="center"/>
            </w:pPr>
          </w:p>
        </w:tc>
        <w:tc>
          <w:tcPr>
            <w:tcW w:w="739" w:type="dxa"/>
            <w:shd w:val="clear" w:color="auto" w:fill="70AD47" w:themeFill="accent6"/>
            <w:vAlign w:val="center"/>
          </w:tcPr>
          <w:p w:rsidR="009B1A94" w:rsidRPr="00A845AF" w:rsidRDefault="009B1A9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70AD47" w:themeFill="accent6"/>
            <w:vAlign w:val="center"/>
          </w:tcPr>
          <w:p w:rsidR="009B1A94" w:rsidRDefault="009B1A94" w:rsidP="00A96404">
            <w:pPr>
              <w:pStyle w:val="ProductList-OfferingBody"/>
              <w:ind w:left="-113"/>
              <w:jc w:val="center"/>
            </w:pPr>
          </w:p>
        </w:tc>
        <w:tc>
          <w:tcPr>
            <w:tcW w:w="738" w:type="dxa"/>
            <w:shd w:val="clear" w:color="auto" w:fill="70AD47" w:themeFill="accent6"/>
            <w:vAlign w:val="center"/>
          </w:tcPr>
          <w:p w:rsidR="009B1A94" w:rsidRDefault="009B1A94" w:rsidP="00A96404">
            <w:pPr>
              <w:pStyle w:val="ProductList-OfferingBody"/>
              <w:ind w:left="-113"/>
              <w:jc w:val="center"/>
            </w:pPr>
          </w:p>
        </w:tc>
        <w:tc>
          <w:tcPr>
            <w:tcW w:w="739" w:type="dxa"/>
            <w:shd w:val="clear" w:color="auto" w:fill="70AD47" w:themeFill="accent6"/>
            <w:vAlign w:val="center"/>
          </w:tcPr>
          <w:p w:rsidR="009B1A94" w:rsidRPr="00A845AF" w:rsidRDefault="009B1A94"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9B1A94" w:rsidRPr="00A845AF" w:rsidRDefault="009B1A94"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99" w:type="dxa"/>
            <w:shd w:val="clear" w:color="auto" w:fill="70AD47" w:themeFill="accent6"/>
            <w:vAlign w:val="center"/>
          </w:tcPr>
          <w:p w:rsidR="009B1A94" w:rsidRPr="00A845AF" w:rsidRDefault="009B1A9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B1A94" w:rsidTr="009B1A9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B1A94" w:rsidRDefault="009B1A94" w:rsidP="00F73609">
            <w:pPr>
              <w:pStyle w:val="ProductList-Offering2"/>
            </w:pPr>
            <w:bookmarkStart w:id="1165" w:name="_Toc379797351"/>
            <w:bookmarkStart w:id="1166" w:name="_Toc380513373"/>
            <w:bookmarkStart w:id="1167" w:name="_Toc380655423"/>
            <w:bookmarkStart w:id="1168" w:name="_Toc402272784"/>
            <w:r>
              <w:t>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r w:rsidR="00C56AC9">
              <w:br/>
            </w:r>
            <w:r>
              <w:t>(SL Utilisateur)</w:t>
            </w:r>
            <w:bookmarkEnd w:id="1165"/>
            <w:bookmarkEnd w:id="1166"/>
            <w:bookmarkEnd w:id="1167"/>
            <w:bookmarkEnd w:id="11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B1A94" w:rsidRDefault="009B1A9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B1A94" w:rsidRDefault="009B1A94" w:rsidP="00C4636F">
            <w:pPr>
              <w:pStyle w:val="ProductList-OfferingBody"/>
              <w:ind w:left="-113"/>
              <w:jc w:val="center"/>
            </w:pPr>
          </w:p>
        </w:tc>
        <w:tc>
          <w:tcPr>
            <w:tcW w:w="739" w:type="dxa"/>
            <w:shd w:val="clear" w:color="auto" w:fill="70AD47" w:themeFill="accent6"/>
            <w:vAlign w:val="center"/>
          </w:tcPr>
          <w:p w:rsidR="009B1A94" w:rsidRPr="00A845AF" w:rsidRDefault="009B1A9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8"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99" w:type="dxa"/>
            <w:shd w:val="clear" w:color="auto" w:fill="70AD47" w:themeFill="accent6"/>
            <w:vAlign w:val="center"/>
          </w:tcPr>
          <w:p w:rsidR="009B1A94" w:rsidRPr="00A845AF" w:rsidRDefault="009B1A9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B1A94" w:rsidTr="009B1A9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B1A94" w:rsidRDefault="009B1A94" w:rsidP="00F73609">
            <w:pPr>
              <w:pStyle w:val="ProductList-Offering2"/>
            </w:pPr>
            <w:bookmarkStart w:id="1169" w:name="_Toc379797352"/>
            <w:bookmarkStart w:id="1170" w:name="_Toc380513374"/>
            <w:bookmarkStart w:id="1171" w:name="_Toc380655424"/>
            <w:bookmarkStart w:id="1172" w:name="_Toc402272785"/>
            <w:r>
              <w:t>Lync Online Plan 1G</w:t>
            </w:r>
            <w:r>
              <w:fldChar w:fldCharType="begin"/>
            </w:r>
            <w:r>
              <w:instrText>XE "Lync Online Plan 1G"</w:instrText>
            </w:r>
            <w:r>
              <w:fldChar w:fldCharType="end"/>
            </w:r>
            <w:r>
              <w:t xml:space="preserve"> (SL Utilisateur)</w:t>
            </w:r>
            <w:bookmarkEnd w:id="1169"/>
            <w:bookmarkEnd w:id="1170"/>
            <w:bookmarkEnd w:id="1171"/>
            <w:bookmarkEnd w:id="11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B1A94" w:rsidRDefault="009B1A9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B1A94" w:rsidRDefault="009B1A94" w:rsidP="00C4636F">
            <w:pPr>
              <w:pStyle w:val="ProductList-OfferingBody"/>
              <w:ind w:left="-113"/>
              <w:jc w:val="center"/>
            </w:pPr>
          </w:p>
        </w:tc>
        <w:tc>
          <w:tcPr>
            <w:tcW w:w="739" w:type="dxa"/>
            <w:shd w:val="clear" w:color="auto" w:fill="70AD47" w:themeFill="accent6"/>
            <w:vAlign w:val="center"/>
          </w:tcPr>
          <w:p w:rsidR="009B1A94" w:rsidRPr="00A845AF" w:rsidRDefault="009B1A9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8"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99" w:type="dxa"/>
            <w:shd w:val="clear" w:color="auto" w:fill="BFBFBF" w:themeFill="background1" w:themeFillShade="BF"/>
            <w:vAlign w:val="center"/>
          </w:tcPr>
          <w:p w:rsidR="009B1A94" w:rsidRPr="005A0966" w:rsidRDefault="009B1A94" w:rsidP="00A96404">
            <w:pPr>
              <w:pStyle w:val="ProductList-OfferingBody"/>
              <w:ind w:left="-113"/>
              <w:jc w:val="center"/>
            </w:pPr>
          </w:p>
        </w:tc>
      </w:tr>
      <w:tr w:rsidR="009B1A94" w:rsidTr="009B1A9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B1A94" w:rsidRDefault="009B1A94" w:rsidP="00F73609">
            <w:pPr>
              <w:pStyle w:val="ProductList-Offering2"/>
            </w:pPr>
            <w:bookmarkStart w:id="1173" w:name="_Toc379797353"/>
            <w:bookmarkStart w:id="1174" w:name="_Toc380513375"/>
            <w:bookmarkStart w:id="1175" w:name="_Toc380655425"/>
            <w:bookmarkStart w:id="1176" w:name="_Toc402272786"/>
            <w:r>
              <w:t>Lync Online Plan 2</w:t>
            </w:r>
            <w:r>
              <w:fldChar w:fldCharType="begin"/>
            </w:r>
            <w:r>
              <w:instrText>XE "Lync Online Plan 2"</w:instrText>
            </w:r>
            <w:r>
              <w:fldChar w:fldCharType="end"/>
            </w:r>
            <w:r>
              <w:t xml:space="preserve"> (SL Utilisateur)</w:t>
            </w:r>
            <w:bookmarkEnd w:id="1173"/>
            <w:bookmarkEnd w:id="1174"/>
            <w:bookmarkEnd w:id="1175"/>
            <w:bookmarkEnd w:id="11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B1A94" w:rsidRDefault="009B1A9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B1A94" w:rsidRDefault="009B1A94" w:rsidP="00C4636F">
            <w:pPr>
              <w:pStyle w:val="ProductList-OfferingBody"/>
              <w:ind w:left="-113"/>
              <w:jc w:val="center"/>
            </w:pPr>
          </w:p>
        </w:tc>
        <w:tc>
          <w:tcPr>
            <w:tcW w:w="739" w:type="dxa"/>
            <w:shd w:val="clear" w:color="auto" w:fill="70AD47" w:themeFill="accent6"/>
            <w:vAlign w:val="center"/>
          </w:tcPr>
          <w:p w:rsidR="009B1A94" w:rsidRPr="00A845AF" w:rsidRDefault="009B1A9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70AD47" w:themeFill="accent6"/>
            <w:vAlign w:val="center"/>
          </w:tcPr>
          <w:p w:rsidR="009B1A94" w:rsidRDefault="009B1A94" w:rsidP="00A96404">
            <w:pPr>
              <w:pStyle w:val="ProductList-OfferingBody"/>
              <w:ind w:left="-113"/>
              <w:jc w:val="center"/>
            </w:pPr>
          </w:p>
        </w:tc>
        <w:tc>
          <w:tcPr>
            <w:tcW w:w="738" w:type="dxa"/>
            <w:shd w:val="clear" w:color="auto" w:fill="70AD47" w:themeFill="accent6"/>
            <w:vAlign w:val="center"/>
          </w:tcPr>
          <w:p w:rsidR="009B1A94" w:rsidRDefault="009B1A94" w:rsidP="00A96404">
            <w:pPr>
              <w:pStyle w:val="ProductList-OfferingBody"/>
              <w:ind w:left="-113"/>
              <w:jc w:val="center"/>
            </w:pPr>
          </w:p>
        </w:tc>
        <w:tc>
          <w:tcPr>
            <w:tcW w:w="739" w:type="dxa"/>
            <w:shd w:val="clear" w:color="auto" w:fill="70AD47" w:themeFill="accent6"/>
            <w:vAlign w:val="center"/>
          </w:tcPr>
          <w:p w:rsidR="009B1A94" w:rsidRPr="00A845AF" w:rsidRDefault="009B1A94"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9B1A94" w:rsidRPr="00A845AF" w:rsidRDefault="009B1A94"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99" w:type="dxa"/>
            <w:shd w:val="clear" w:color="auto" w:fill="70AD47" w:themeFill="accent6"/>
            <w:vAlign w:val="center"/>
          </w:tcPr>
          <w:p w:rsidR="009B1A94" w:rsidRPr="00A845AF" w:rsidRDefault="009B1A9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9B1A94" w:rsidTr="009B1A94">
        <w:trPr>
          <w:cantSplit/>
          <w:tblHeader/>
        </w:trPr>
        <w:tc>
          <w:tcPr>
            <w:tcW w:w="3352" w:type="dxa"/>
            <w:tcBorders>
              <w:top w:val="dashSmallGap" w:sz="4" w:space="0" w:color="BFBFBF" w:themeColor="background1" w:themeShade="BF"/>
              <w:left w:val="nil"/>
              <w:bottom w:val="nil"/>
              <w:right w:val="nil"/>
            </w:tcBorders>
          </w:tcPr>
          <w:p w:rsidR="009B1A94" w:rsidRDefault="009B1A94" w:rsidP="00F73609">
            <w:pPr>
              <w:pStyle w:val="ProductList-Offering2"/>
            </w:pPr>
            <w:bookmarkStart w:id="1177" w:name="_Toc379797354"/>
            <w:bookmarkStart w:id="1178" w:name="_Toc380513376"/>
            <w:bookmarkStart w:id="1179" w:name="_Toc380655426"/>
            <w:bookmarkStart w:id="1180" w:name="_Toc402272787"/>
            <w:r>
              <w:t>Lync Online Plan 2G</w:t>
            </w:r>
            <w:r>
              <w:fldChar w:fldCharType="begin"/>
            </w:r>
            <w:r>
              <w:instrText>XE "Lync Online Plan 2G"</w:instrText>
            </w:r>
            <w:r>
              <w:fldChar w:fldCharType="end"/>
            </w:r>
            <w:r>
              <w:t xml:space="preserve"> (SL Utilisateur)</w:t>
            </w:r>
            <w:bookmarkEnd w:id="1177"/>
            <w:bookmarkEnd w:id="1178"/>
            <w:bookmarkEnd w:id="1179"/>
            <w:bookmarkEnd w:id="1180"/>
          </w:p>
        </w:tc>
        <w:tc>
          <w:tcPr>
            <w:tcW w:w="738" w:type="dxa"/>
            <w:tcBorders>
              <w:top w:val="dashSmallGap" w:sz="4" w:space="0" w:color="BFBFBF" w:themeColor="background1" w:themeShade="BF"/>
              <w:left w:val="nil"/>
              <w:bottom w:val="nil"/>
              <w:right w:val="nil"/>
            </w:tcBorders>
            <w:shd w:val="clear" w:color="auto" w:fill="auto"/>
            <w:vAlign w:val="center"/>
          </w:tcPr>
          <w:p w:rsidR="009B1A94" w:rsidRDefault="009B1A94"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9B1A94" w:rsidRDefault="009B1A94" w:rsidP="00C4636F">
            <w:pPr>
              <w:pStyle w:val="ProductList-OfferingBody"/>
              <w:ind w:left="-113"/>
              <w:jc w:val="center"/>
            </w:pPr>
          </w:p>
        </w:tc>
        <w:tc>
          <w:tcPr>
            <w:tcW w:w="739" w:type="dxa"/>
            <w:shd w:val="clear" w:color="auto" w:fill="70AD47" w:themeFill="accent6"/>
            <w:vAlign w:val="center"/>
          </w:tcPr>
          <w:p w:rsidR="009B1A94" w:rsidRPr="00A845AF" w:rsidRDefault="009B1A94"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8"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39" w:type="dxa"/>
            <w:shd w:val="clear" w:color="auto" w:fill="BFBFBF" w:themeFill="background1" w:themeFillShade="BF"/>
            <w:vAlign w:val="center"/>
          </w:tcPr>
          <w:p w:rsidR="009B1A94" w:rsidRDefault="009B1A94" w:rsidP="00A96404">
            <w:pPr>
              <w:pStyle w:val="ProductList-OfferingBody"/>
              <w:ind w:left="-113"/>
              <w:jc w:val="center"/>
            </w:pPr>
          </w:p>
        </w:tc>
        <w:tc>
          <w:tcPr>
            <w:tcW w:w="799" w:type="dxa"/>
            <w:shd w:val="clear" w:color="auto" w:fill="BFBFBF" w:themeFill="background1" w:themeFillShade="BF"/>
            <w:vAlign w:val="center"/>
          </w:tcPr>
          <w:p w:rsidR="009B1A94" w:rsidRPr="005A0966" w:rsidRDefault="009B1A94" w:rsidP="00A96404">
            <w:pPr>
              <w:pStyle w:val="ProductList-OfferingBody"/>
              <w:ind w:left="-113"/>
              <w:jc w:val="center"/>
            </w:pPr>
          </w:p>
        </w:tc>
      </w:tr>
    </w:tbl>
    <w:p w:rsidR="00EE40B5" w:rsidRDefault="00EE40B5"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40"/>
      </w:tblGrid>
      <w:tr w:rsidR="00F73609" w:rsidTr="0056578D">
        <w:tc>
          <w:tcPr>
            <w:tcW w:w="3596" w:type="dxa"/>
          </w:tcPr>
          <w:p w:rsidR="00F73609" w:rsidRPr="00F73609" w:rsidRDefault="00F73609" w:rsidP="00F73609">
            <w:pPr>
              <w:pStyle w:val="ProductList-Body"/>
              <w:rPr>
                <w:b/>
              </w:rPr>
            </w:pPr>
            <w:r>
              <w:t xml:space="preserve">Éligible à réduction : </w:t>
            </w:r>
            <w:r w:rsidR="007801D9">
              <w:rPr>
                <w:b/>
              </w:rPr>
              <w:t>Toutes</w:t>
            </w:r>
            <w:r>
              <w:rPr>
                <w:b/>
              </w:rPr>
              <w:t xml:space="preserve"> les éditions</w:t>
            </w:r>
          </w:p>
        </w:tc>
        <w:tc>
          <w:tcPr>
            <w:tcW w:w="4054" w:type="dxa"/>
          </w:tcPr>
          <w:p w:rsidR="00F73609" w:rsidRDefault="00F73609" w:rsidP="00DF3BB8">
            <w:pPr>
              <w:pStyle w:val="ProductList-Body"/>
              <w:spacing w:before="20" w:after="20"/>
            </w:pPr>
            <w:r>
              <w:t xml:space="preserve">Groupe de Produits : </w:t>
            </w:r>
            <w:r>
              <w:rPr>
                <w:b/>
              </w:rPr>
              <w:t>Serveur</w:t>
            </w:r>
          </w:p>
        </w:tc>
        <w:tc>
          <w:tcPr>
            <w:tcW w:w="3140" w:type="dxa"/>
          </w:tcPr>
          <w:p w:rsidR="00F73609" w:rsidRDefault="00F73609" w:rsidP="00F73609">
            <w:pPr>
              <w:pStyle w:val="ProductList-Body"/>
            </w:pPr>
          </w:p>
        </w:tc>
      </w:tr>
      <w:tr w:rsidR="00F73609" w:rsidTr="0056578D">
        <w:tc>
          <w:tcPr>
            <w:tcW w:w="3596" w:type="dxa"/>
          </w:tcPr>
          <w:p w:rsidR="00F73609" w:rsidRPr="00F73609" w:rsidRDefault="00F73609" w:rsidP="00F73609">
            <w:pPr>
              <w:pStyle w:val="ProductList-Body"/>
              <w:rPr>
                <w:b/>
              </w:rPr>
            </w:pPr>
            <w:r>
              <w:t xml:space="preserve">Éligible à régularisation : </w:t>
            </w:r>
            <w:r w:rsidR="007801D9">
              <w:rPr>
                <w:b/>
              </w:rPr>
              <w:t>Toutes</w:t>
            </w:r>
            <w:r>
              <w:rPr>
                <w:b/>
              </w:rPr>
              <w:t xml:space="preserve"> les éditions</w:t>
            </w:r>
          </w:p>
        </w:tc>
        <w:tc>
          <w:tcPr>
            <w:tcW w:w="4054" w:type="dxa"/>
          </w:tcPr>
          <w:p w:rsidR="00F73609" w:rsidRDefault="00F73609" w:rsidP="00F73609">
            <w:pPr>
              <w:pStyle w:val="ProductList-Body"/>
              <w:spacing w:before="20" w:after="20"/>
            </w:pPr>
            <w:r>
              <w:t>Éligible à l</w:t>
            </w:r>
            <w:r w:rsidR="005A5B37">
              <w:t>’</w:t>
            </w:r>
            <w:r>
              <w:t xml:space="preserve">extension de durée : </w:t>
            </w:r>
            <w:r w:rsidR="007801D9">
              <w:rPr>
                <w:b/>
              </w:rPr>
              <w:t>Toutes</w:t>
            </w:r>
            <w:r>
              <w:rPr>
                <w:b/>
              </w:rPr>
              <w:t xml:space="preserve"> les éditions</w:t>
            </w:r>
          </w:p>
        </w:tc>
        <w:tc>
          <w:tcPr>
            <w:tcW w:w="3140" w:type="dxa"/>
          </w:tcPr>
          <w:p w:rsidR="00F73609" w:rsidRDefault="00F73609" w:rsidP="00F73609">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782C7B" w:rsidRDefault="00F73609" w:rsidP="00782C7B">
      <w:pPr>
        <w:pStyle w:val="ProductList-Body"/>
      </w:pPr>
      <w:r>
        <w:t>Pour pouvoir accéder à l</w:t>
      </w:r>
      <w:r w:rsidR="005A5B37">
        <w:t>’</w:t>
      </w:r>
      <w:r>
        <w:t>ensemble des fonctionnalités de Lync Online Plan 1</w:t>
      </w:r>
      <w:r>
        <w:fldChar w:fldCharType="begin"/>
      </w:r>
      <w:r>
        <w:instrText>XE "Lync Online Plan 1"</w:instrText>
      </w:r>
      <w:r>
        <w:fldChar w:fldCharType="end"/>
      </w:r>
      <w:r>
        <w:t xml:space="preserve"> et Plan 2, il est nécessaire d</w:t>
      </w:r>
      <w:r w:rsidR="005A5B37">
        <w:t>’</w:t>
      </w:r>
      <w:r>
        <w:t>acquérir séparément et d</w:t>
      </w:r>
      <w:r w:rsidR="005A5B37">
        <w:t>’</w:t>
      </w:r>
      <w:r>
        <w:t>installer Microsoft Lync 2013</w:t>
      </w:r>
      <w:r>
        <w:fldChar w:fldCharType="begin"/>
      </w:r>
      <w:r>
        <w:instrText>XE "Lync 2013"</w:instrText>
      </w:r>
      <w:r>
        <w:fldChar w:fldCharType="end"/>
      </w:r>
      <w:r>
        <w:t xml:space="preserve"> (ou Lync 2011 pour Mac</w:t>
      </w:r>
      <w:r>
        <w:fldChar w:fldCharType="begin"/>
      </w:r>
      <w:r>
        <w:instrText>XE "Lync 2011 pour Mac"</w:instrText>
      </w:r>
      <w:r>
        <w:fldChar w:fldCharType="end"/>
      </w:r>
      <w:r>
        <w:t>). Dans le cadre d</w:t>
      </w:r>
      <w:r w:rsidR="005A5B37">
        <w:t>’</w:t>
      </w:r>
      <w:r>
        <w:t>une offre limitée, les clients détenteurs d</w:t>
      </w:r>
      <w:r w:rsidR="005A5B37">
        <w:t>’</w:t>
      </w:r>
      <w:r>
        <w:t>une licence de Lync Online reçoivent une copie sous licence de Lync 2011 pour Mac gratuite avec chaque version d</w:t>
      </w:r>
      <w:r w:rsidR="005A5B37">
        <w:t>’</w:t>
      </w:r>
      <w:r>
        <w:t>essai ou licence d</w:t>
      </w:r>
      <w:r w:rsidR="005A5B37">
        <w:t>’</w:t>
      </w:r>
      <w:r>
        <w:t>abonnement de Lync Online achetée. Ce logiciel doit exclusivement être utilisé avec Lync Online ; tout droit d</w:t>
      </w:r>
      <w:r w:rsidR="005A5B37">
        <w:t>’</w:t>
      </w:r>
      <w:r>
        <w:t>utiliser le logiciel prend fin lorsque la licence d</w:t>
      </w:r>
      <w:r w:rsidR="005A5B37">
        <w:t>’</w:t>
      </w:r>
      <w:r>
        <w:t>abonnement correspondante du client expire ou est migrée vers la version majeure suivante de Lync Online, la première de ces de</w:t>
      </w:r>
      <w:r w:rsidR="000C6795">
        <w:t xml:space="preserve">ux échéances étant applicable. </w:t>
      </w:r>
      <w:r>
        <w:t>Les clients peuvent utiliser le client Lync Basic 2013 gratuit pour leurs utilisateurs finaux sous Windows.</w:t>
      </w:r>
    </w:p>
    <w:p w:rsidR="00450EF0" w:rsidRDefault="00450EF0" w:rsidP="00450EF0">
      <w:pPr>
        <w:pStyle w:val="ProductList-Body"/>
      </w:pPr>
    </w:p>
    <w:p w:rsidR="00F910AC"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405189" w:rsidRDefault="00405189" w:rsidP="00405189">
      <w:pPr>
        <w:pStyle w:val="ProductList-Offering2Heading"/>
        <w:outlineLvl w:val="2"/>
      </w:pPr>
      <w:bookmarkStart w:id="1181" w:name="_Toc379797317"/>
      <w:r>
        <w:tab/>
      </w:r>
      <w:bookmarkStart w:id="1182" w:name="_Toc380513377"/>
      <w:bookmarkStart w:id="1183" w:name="_Toc380655427"/>
      <w:bookmarkStart w:id="1184" w:name="_Toc402272788"/>
      <w:r>
        <w:t>Applications Office 365</w:t>
      </w:r>
      <w:bookmarkEnd w:id="1181"/>
      <w:bookmarkEnd w:id="1182"/>
      <w:bookmarkEnd w:id="1183"/>
      <w:bookmarkEnd w:id="1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477D0B" w:rsidTr="00703AAA">
        <w:trPr>
          <w:cantSplit/>
          <w:tblHeader/>
        </w:trPr>
        <w:tc>
          <w:tcPr>
            <w:tcW w:w="3337" w:type="dxa"/>
            <w:tcBorders>
              <w:bottom w:val="nil"/>
            </w:tcBorders>
            <w:shd w:val="clear" w:color="auto" w:fill="00188F"/>
          </w:tcPr>
          <w:p w:rsidR="00477D0B" w:rsidRPr="00EE0836" w:rsidRDefault="00477D0B" w:rsidP="00FB719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477D0B" w:rsidRPr="00EE0836" w:rsidRDefault="00477D0B" w:rsidP="00FB719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477D0B" w:rsidRPr="00A845AF" w:rsidRDefault="00477D0B"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477D0B" w:rsidRPr="00A845AF" w:rsidRDefault="00477D0B"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477D0B" w:rsidRPr="00A845AF" w:rsidRDefault="00477D0B"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477D0B" w:rsidRPr="00A845AF" w:rsidRDefault="00477D0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477D0B" w:rsidRPr="00A845AF" w:rsidRDefault="00477D0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477D0B" w:rsidRPr="00A845AF" w:rsidRDefault="00477D0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477D0B" w:rsidRPr="00A845AF" w:rsidRDefault="00477D0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477D0B" w:rsidRPr="00A845AF" w:rsidRDefault="00477D0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14" w:type="dxa"/>
            <w:shd w:val="clear" w:color="auto" w:fill="00188F"/>
            <w:vAlign w:val="center"/>
          </w:tcPr>
          <w:p w:rsidR="00477D0B" w:rsidRPr="00A845AF" w:rsidRDefault="00477D0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477D0B" w:rsidTr="00703AAA">
        <w:trPr>
          <w:cantSplit/>
        </w:trPr>
        <w:tc>
          <w:tcPr>
            <w:tcW w:w="3337" w:type="dxa"/>
            <w:tcBorders>
              <w:top w:val="nil"/>
              <w:left w:val="nil"/>
              <w:bottom w:val="dashSmallGap" w:sz="4" w:space="0" w:color="BFBFBF" w:themeColor="background1" w:themeShade="BF"/>
              <w:right w:val="nil"/>
            </w:tcBorders>
          </w:tcPr>
          <w:p w:rsidR="00477D0B" w:rsidRDefault="00477D0B" w:rsidP="00237299">
            <w:pPr>
              <w:pStyle w:val="ProductList-Offering2"/>
            </w:pPr>
            <w:bookmarkStart w:id="1185" w:name="_Toc402272789"/>
            <w:r>
              <w:t>Office 365 Business</w:t>
            </w:r>
            <w:bookmarkEnd w:id="1185"/>
            <w:r>
              <w:fldChar w:fldCharType="begin"/>
            </w:r>
            <w:r>
              <w:instrText>XE "Office 365 Business"</w:instrText>
            </w:r>
            <w:r>
              <w:fldChar w:fldCharType="end"/>
            </w:r>
          </w:p>
        </w:tc>
        <w:tc>
          <w:tcPr>
            <w:tcW w:w="738" w:type="dxa"/>
            <w:tcBorders>
              <w:top w:val="nil"/>
              <w:left w:val="nil"/>
              <w:bottom w:val="dashSmallGap" w:sz="4" w:space="0" w:color="BFBFBF" w:themeColor="background1" w:themeShade="BF"/>
              <w:right w:val="nil"/>
            </w:tcBorders>
            <w:vAlign w:val="center"/>
          </w:tcPr>
          <w:p w:rsidR="00477D0B" w:rsidRDefault="00477D0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8" w:type="dxa"/>
            <w:shd w:val="clear" w:color="auto" w:fill="70AD47" w:themeFill="accent6"/>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814" w:type="dxa"/>
            <w:shd w:val="clear" w:color="auto" w:fill="BFBFBF" w:themeFill="background1" w:themeFillShade="BF"/>
            <w:vAlign w:val="center"/>
          </w:tcPr>
          <w:p w:rsidR="00477D0B" w:rsidRDefault="00477D0B" w:rsidP="00237299">
            <w:pPr>
              <w:pStyle w:val="ProductList-OfferingBody"/>
              <w:ind w:left="-113"/>
              <w:jc w:val="center"/>
            </w:pPr>
          </w:p>
        </w:tc>
      </w:tr>
      <w:tr w:rsidR="00477D0B" w:rsidTr="00703AAA">
        <w:trPr>
          <w:cantSplit/>
        </w:trPr>
        <w:tc>
          <w:tcPr>
            <w:tcW w:w="3337" w:type="dxa"/>
            <w:tcBorders>
              <w:top w:val="nil"/>
              <w:left w:val="nil"/>
              <w:bottom w:val="dashSmallGap" w:sz="4" w:space="0" w:color="BFBFBF" w:themeColor="background1" w:themeShade="BF"/>
              <w:right w:val="nil"/>
            </w:tcBorders>
          </w:tcPr>
          <w:p w:rsidR="00477D0B" w:rsidRDefault="00477D0B" w:rsidP="00237299">
            <w:pPr>
              <w:pStyle w:val="ProductList-Offering2"/>
            </w:pPr>
            <w:bookmarkStart w:id="1186" w:name="_Toc379797318"/>
            <w:bookmarkStart w:id="1187" w:name="_Toc380513378"/>
            <w:bookmarkStart w:id="1188" w:name="_Toc380655428"/>
            <w:bookmarkStart w:id="1189" w:name="_Toc402272790"/>
            <w:r>
              <w:t>Office 365 ProPlus</w:t>
            </w:r>
            <w:r>
              <w:fldChar w:fldCharType="begin"/>
            </w:r>
            <w:r>
              <w:instrText>XE "Office 365 ProPlus"</w:instrText>
            </w:r>
            <w:r>
              <w:fldChar w:fldCharType="end"/>
            </w:r>
            <w:r>
              <w:t xml:space="preserve"> (SL Utilisateur)</w:t>
            </w:r>
            <w:bookmarkEnd w:id="1186"/>
            <w:bookmarkEnd w:id="1187"/>
            <w:bookmarkEnd w:id="1188"/>
            <w:bookmarkEnd w:id="1189"/>
          </w:p>
        </w:tc>
        <w:tc>
          <w:tcPr>
            <w:tcW w:w="738" w:type="dxa"/>
            <w:tcBorders>
              <w:top w:val="nil"/>
              <w:left w:val="nil"/>
              <w:bottom w:val="dashSmallGap" w:sz="4" w:space="0" w:color="BFBFBF" w:themeColor="background1" w:themeShade="BF"/>
              <w:right w:val="nil"/>
            </w:tcBorders>
            <w:vAlign w:val="center"/>
          </w:tcPr>
          <w:p w:rsidR="00477D0B" w:rsidRDefault="00477D0B"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Default="00477D0B" w:rsidP="00237299">
            <w:pPr>
              <w:pStyle w:val="ProductList-OfferingBody"/>
              <w:ind w:left="-113"/>
              <w:jc w:val="center"/>
            </w:pPr>
          </w:p>
        </w:tc>
        <w:tc>
          <w:tcPr>
            <w:tcW w:w="738" w:type="dxa"/>
            <w:shd w:val="clear" w:color="auto" w:fill="70AD47" w:themeFill="accent6"/>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477D0B" w:rsidRPr="00BD13D2" w:rsidRDefault="00BD13D2" w:rsidP="00BD13D2">
            <w:pPr>
              <w:pStyle w:val="ProductList-OfferingBody"/>
              <w:ind w:left="-126"/>
              <w:jc w:val="center"/>
              <w:rPr>
                <w:bCs/>
              </w:rPr>
            </w:pPr>
            <w:r w:rsidRPr="00BD13D2">
              <w:rPr>
                <w:bCs/>
              </w:rPr>
              <w:fldChar w:fldCharType="begin"/>
            </w:r>
            <w:r w:rsidRPr="00BD13D2">
              <w:rPr>
                <w:bCs/>
              </w:rPr>
              <w:instrText xml:space="preserve"> AutoTextList  \s NoStyle \t "Service en Ligne Entreprise" </w:instrText>
            </w:r>
            <w:r w:rsidRPr="00BD13D2">
              <w:rPr>
                <w:bCs/>
              </w:rPr>
              <w:fldChar w:fldCharType="separate"/>
            </w:r>
            <w:r w:rsidRPr="00BD13D2">
              <w:rPr>
                <w:bCs/>
              </w:rPr>
              <w:t>EO</w:t>
            </w:r>
            <w:r w:rsidRPr="00BD13D2">
              <w:rPr>
                <w:bCs/>
              </w:rPr>
              <w:fldChar w:fldCharType="end"/>
            </w:r>
            <w:r w:rsidRPr="00BD13D2">
              <w:rPr>
                <w:bCs/>
              </w:rPr>
              <w:t>,</w:t>
            </w:r>
            <w:r w:rsidRPr="00BD13D2">
              <w:rPr>
                <w:bCs/>
              </w:rPr>
              <w:fldChar w:fldCharType="begin"/>
            </w:r>
            <w:r w:rsidRPr="00BD13D2">
              <w:rPr>
                <w:bCs/>
              </w:rPr>
              <w:instrText xml:space="preserve"> AutoTextList  \s NoStyle \t "Programme Open Value sans option couvrant l’ensemble de l’organisation" </w:instrText>
            </w:r>
            <w:r w:rsidRPr="00BD13D2">
              <w:rPr>
                <w:bCs/>
              </w:rPr>
              <w:fldChar w:fldCharType="separate"/>
            </w:r>
            <w:r w:rsidRPr="00BD13D2">
              <w:rPr>
                <w:bCs/>
              </w:rPr>
              <w:t xml:space="preserve"> P</w:t>
            </w:r>
            <w:r w:rsidRPr="00BD13D2">
              <w:rPr>
                <w:bCs/>
              </w:rPr>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814" w:type="dxa"/>
            <w:shd w:val="clear" w:color="auto" w:fill="BFBFBF" w:themeFill="background1" w:themeFillShade="BF"/>
            <w:vAlign w:val="center"/>
          </w:tcPr>
          <w:p w:rsidR="00477D0B" w:rsidRDefault="00477D0B" w:rsidP="00237299">
            <w:pPr>
              <w:pStyle w:val="ProductList-OfferingBody"/>
              <w:ind w:left="-113"/>
              <w:jc w:val="center"/>
            </w:pPr>
          </w:p>
        </w:tc>
      </w:tr>
      <w:tr w:rsidR="00477D0B" w:rsidTr="00703AA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77D0B" w:rsidRDefault="00477D0B" w:rsidP="00237299">
            <w:pPr>
              <w:pStyle w:val="ProductList-Offering2"/>
            </w:pPr>
            <w:bookmarkStart w:id="1190" w:name="_Toc379797319"/>
            <w:bookmarkStart w:id="1191" w:name="_Toc380513379"/>
            <w:bookmarkStart w:id="1192" w:name="_Toc380655429"/>
            <w:bookmarkStart w:id="1193" w:name="_Toc402272791"/>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Utilisateur)</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7D0B" w:rsidRDefault="00477D0B"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477D0B" w:rsidRDefault="00477D0B" w:rsidP="00237299">
            <w:pPr>
              <w:pStyle w:val="ProductList-OfferingBody"/>
              <w:ind w:left="-113"/>
              <w:jc w:val="center"/>
            </w:pPr>
            <w:r>
              <w:t>1</w:t>
            </w: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8" w:type="dxa"/>
            <w:shd w:val="clear" w:color="auto" w:fill="70AD47" w:themeFill="accent6"/>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Pr="00B02880" w:rsidRDefault="00477D0B" w:rsidP="00A96404">
            <w:pPr>
              <w:pStyle w:val="ProductList-OfferingBody"/>
              <w:ind w:left="-113"/>
              <w:jc w:val="center"/>
            </w:pPr>
            <w:r w:rsidRPr="00B02880">
              <w:rPr>
                <w:bCs/>
              </w:rPr>
              <w:fldChar w:fldCharType="begin"/>
            </w:r>
            <w:r w:rsidRPr="00B02880">
              <w:rPr>
                <w:bCs/>
              </w:rPr>
              <w:instrText xml:space="preserve"> AutoTextList  \s NoStyle \t "Licence Open" </w:instrText>
            </w:r>
            <w:r w:rsidRPr="00B02880">
              <w:rPr>
                <w:bCs/>
              </w:rPr>
              <w:fldChar w:fldCharType="separate"/>
            </w:r>
            <w:r w:rsidRPr="00B02880">
              <w:rPr>
                <w:bCs/>
              </w:rPr>
              <w:t>OL</w:t>
            </w:r>
            <w:r w:rsidRPr="00B02880">
              <w:rPr>
                <w:bCs/>
              </w:rPr>
              <w:fldChar w:fldCharType="end"/>
            </w: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814" w:type="dxa"/>
            <w:shd w:val="clear" w:color="auto" w:fill="BFBFBF" w:themeFill="background1" w:themeFillShade="BF"/>
            <w:vAlign w:val="center"/>
          </w:tcPr>
          <w:p w:rsidR="00477D0B" w:rsidRDefault="00477D0B" w:rsidP="00237299">
            <w:pPr>
              <w:pStyle w:val="ProductList-OfferingBody"/>
              <w:ind w:left="-113"/>
              <w:jc w:val="center"/>
            </w:pPr>
          </w:p>
        </w:tc>
      </w:tr>
      <w:tr w:rsidR="00477D0B" w:rsidTr="00703AA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77D0B" w:rsidRDefault="000C6795" w:rsidP="00D315FF">
            <w:pPr>
              <w:pStyle w:val="ProductList-Offering2"/>
            </w:pPr>
            <w:bookmarkStart w:id="1194" w:name="_Toc379797320"/>
            <w:bookmarkStart w:id="1195" w:name="_Toc380513380"/>
            <w:bookmarkStart w:id="1196" w:name="_Toc380655430"/>
            <w:bookmarkStart w:id="1197" w:name="_Toc402272792"/>
            <w:r>
              <w:t xml:space="preserve">Office 365 ProPlus </w:t>
            </w:r>
            <w:r w:rsidR="00477D0B">
              <w:t>Secteur Public G</w:t>
            </w:r>
            <w:r w:rsidR="00477D0B">
              <w:fldChar w:fldCharType="begin"/>
            </w:r>
            <w:r w:rsidR="00477D0B">
              <w:instrText>XE "Office 365 ProPlus Secteur Public G"</w:instrText>
            </w:r>
            <w:r w:rsidR="00477D0B">
              <w:fldChar w:fldCharType="end"/>
            </w:r>
            <w:r w:rsidR="00477D0B">
              <w:t xml:space="preserve"> </w:t>
            </w:r>
            <w:r w:rsidR="00703AAA">
              <w:br/>
            </w:r>
            <w:r w:rsidR="00477D0B">
              <w:t>(SL Utilisateur)</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77D0B" w:rsidRDefault="00477D0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Pr="00A845AF" w:rsidRDefault="0069008C" w:rsidP="00A96404">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8"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814" w:type="dxa"/>
            <w:shd w:val="clear" w:color="auto" w:fill="BFBFBF" w:themeFill="background1" w:themeFillShade="BF"/>
            <w:vAlign w:val="center"/>
          </w:tcPr>
          <w:p w:rsidR="00477D0B" w:rsidRDefault="00477D0B" w:rsidP="00237299">
            <w:pPr>
              <w:pStyle w:val="ProductList-OfferingBody"/>
              <w:ind w:left="-113"/>
              <w:jc w:val="center"/>
            </w:pPr>
          </w:p>
        </w:tc>
      </w:tr>
      <w:tr w:rsidR="00477D0B" w:rsidTr="00703AA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77D0B" w:rsidRDefault="00477D0B" w:rsidP="00237299">
            <w:pPr>
              <w:pStyle w:val="ProductList-Offering2"/>
            </w:pPr>
            <w:bookmarkStart w:id="1198" w:name="_Toc379797321"/>
            <w:bookmarkStart w:id="1199" w:name="_Toc380513381"/>
            <w:bookmarkStart w:id="1200" w:name="_Toc380655431"/>
            <w:bookmarkStart w:id="1201" w:name="_Toc402272793"/>
            <w:r>
              <w:t>Office 365 ProPlus au titre de la SA (SL Utilisateur)</w:t>
            </w:r>
            <w:bookmarkEnd w:id="1198"/>
            <w:bookmarkEnd w:id="1199"/>
            <w:bookmarkEnd w:id="1200"/>
            <w:bookmarkEnd w:id="120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7D0B" w:rsidRDefault="00477D0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fldChar w:fldCharType="begin"/>
            </w:r>
            <w:r w:rsidRPr="00A845AF">
              <w:instrText xml:space="preserve"> AutoTextList  \s NoStyle \t "Produit Entreprise" </w:instrText>
            </w:r>
            <w:r w:rsidRPr="00A845AF">
              <w:fldChar w:fldCharType="separate"/>
            </w:r>
            <w:r w:rsidRPr="00A845AF">
              <w:t xml:space="preserve"> E</w:t>
            </w:r>
            <w:r w:rsidRPr="00A845AF">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8"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814" w:type="dxa"/>
            <w:shd w:val="clear" w:color="auto" w:fill="BFBFBF" w:themeFill="background1" w:themeFillShade="BF"/>
            <w:vAlign w:val="center"/>
          </w:tcPr>
          <w:p w:rsidR="00477D0B" w:rsidRDefault="00477D0B" w:rsidP="00237299">
            <w:pPr>
              <w:pStyle w:val="ProductList-OfferingBody"/>
              <w:ind w:left="-113"/>
              <w:jc w:val="center"/>
            </w:pPr>
          </w:p>
        </w:tc>
      </w:tr>
      <w:tr w:rsidR="00237299" w:rsidTr="00703AA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237299" w:rsidRDefault="00237299" w:rsidP="00D315FF">
            <w:pPr>
              <w:pStyle w:val="ProductList-Offering2"/>
            </w:pPr>
            <w:bookmarkStart w:id="1202" w:name="_Toc379797323"/>
            <w:bookmarkStart w:id="1203" w:name="_Toc380513382"/>
            <w:bookmarkStart w:id="1204" w:name="_Toc380655432"/>
            <w:bookmarkStart w:id="1205" w:name="_Toc402272794"/>
            <w:r>
              <w:t>Project Online avec Project Pro pour Office 365</w:t>
            </w:r>
            <w:r>
              <w:fldChar w:fldCharType="begin"/>
            </w:r>
            <w:r>
              <w:instrText>XE "Project Online avec Project Pro pour Office 365"</w:instrText>
            </w:r>
            <w:r>
              <w:fldChar w:fldCharType="end"/>
            </w:r>
            <w:r>
              <w:t xml:space="preserve"> (SL Utilisateur)</w:t>
            </w:r>
            <w:bookmarkEnd w:id="1202"/>
            <w:bookmarkEnd w:id="1203"/>
            <w:bookmarkEnd w:id="1204"/>
            <w:bookmarkEnd w:id="120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237299" w:rsidRDefault="002372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37299" w:rsidRDefault="00237299" w:rsidP="00237299">
            <w:pPr>
              <w:pStyle w:val="ProductList-OfferingBody"/>
              <w:ind w:left="-113"/>
              <w:jc w:val="center"/>
            </w:pPr>
          </w:p>
        </w:tc>
        <w:tc>
          <w:tcPr>
            <w:tcW w:w="739" w:type="dxa"/>
            <w:shd w:val="clear" w:color="auto" w:fill="70AD47" w:themeFill="accent6"/>
            <w:vAlign w:val="center"/>
          </w:tcPr>
          <w:p w:rsidR="00237299" w:rsidRPr="005A0966" w:rsidRDefault="007B07E8" w:rsidP="00237299">
            <w:pPr>
              <w:pStyle w:val="ProductList-OfferingBody"/>
              <w:ind w:left="-113"/>
              <w:jc w:val="center"/>
            </w:pPr>
            <w:r>
              <w:fldChar w:fldCharType="begin"/>
            </w:r>
            <w:r w:rsidR="00237299" w:rsidRPr="005A0966">
              <w:instrText xml:space="preserve"> AutoTextList  \sNoStyle\t "Additional Product"</w:instrText>
            </w:r>
            <w:r>
              <w:fldChar w:fldCharType="separate"/>
            </w:r>
            <w:r w:rsidR="00237299" w:rsidRPr="005A0966">
              <w:t xml:space="preserve"> A </w:t>
            </w:r>
            <w:r>
              <w:fldChar w:fldCharType="end"/>
            </w:r>
          </w:p>
        </w:tc>
        <w:tc>
          <w:tcPr>
            <w:tcW w:w="739" w:type="dxa"/>
            <w:shd w:val="clear" w:color="auto" w:fill="BFBFBF" w:themeFill="background1" w:themeFillShade="BF"/>
            <w:vAlign w:val="center"/>
          </w:tcPr>
          <w:p w:rsidR="00237299" w:rsidRDefault="00237299" w:rsidP="00237299">
            <w:pPr>
              <w:pStyle w:val="ProductList-OfferingBody"/>
              <w:ind w:left="-113"/>
              <w:jc w:val="center"/>
            </w:pPr>
          </w:p>
        </w:tc>
        <w:tc>
          <w:tcPr>
            <w:tcW w:w="739" w:type="dxa"/>
            <w:shd w:val="clear" w:color="auto" w:fill="70AD47" w:themeFill="accent6"/>
            <w:vAlign w:val="center"/>
          </w:tcPr>
          <w:p w:rsidR="00237299" w:rsidRDefault="00237299" w:rsidP="00237299">
            <w:pPr>
              <w:pStyle w:val="ProductList-OfferingBody"/>
              <w:ind w:left="-113"/>
              <w:jc w:val="center"/>
            </w:pPr>
          </w:p>
        </w:tc>
        <w:tc>
          <w:tcPr>
            <w:tcW w:w="738" w:type="dxa"/>
            <w:shd w:val="clear" w:color="auto" w:fill="BFBFBF" w:themeFill="background1" w:themeFillShade="BF"/>
            <w:vAlign w:val="center"/>
          </w:tcPr>
          <w:p w:rsidR="00237299" w:rsidRDefault="00237299" w:rsidP="00237299">
            <w:pPr>
              <w:pStyle w:val="ProductList-OfferingBody"/>
              <w:ind w:left="-113"/>
              <w:jc w:val="center"/>
            </w:pPr>
          </w:p>
        </w:tc>
        <w:tc>
          <w:tcPr>
            <w:tcW w:w="739" w:type="dxa"/>
            <w:shd w:val="clear" w:color="auto" w:fill="BFBFBF" w:themeFill="background1" w:themeFillShade="BF"/>
            <w:vAlign w:val="center"/>
          </w:tcPr>
          <w:p w:rsidR="00237299" w:rsidRDefault="00237299" w:rsidP="00237299">
            <w:pPr>
              <w:pStyle w:val="ProductList-OfferingBody"/>
              <w:ind w:left="-113"/>
              <w:jc w:val="center"/>
            </w:pPr>
          </w:p>
        </w:tc>
        <w:tc>
          <w:tcPr>
            <w:tcW w:w="739" w:type="dxa"/>
            <w:shd w:val="clear" w:color="auto" w:fill="BFBFBF" w:themeFill="background1" w:themeFillShade="BF"/>
            <w:vAlign w:val="center"/>
          </w:tcPr>
          <w:p w:rsidR="00237299" w:rsidRDefault="00237299" w:rsidP="00237299">
            <w:pPr>
              <w:pStyle w:val="ProductList-OfferingBody"/>
              <w:ind w:left="-113"/>
              <w:jc w:val="center"/>
            </w:pPr>
          </w:p>
        </w:tc>
        <w:tc>
          <w:tcPr>
            <w:tcW w:w="739" w:type="dxa"/>
            <w:shd w:val="clear" w:color="auto" w:fill="BFBFBF" w:themeFill="background1" w:themeFillShade="BF"/>
            <w:vAlign w:val="center"/>
          </w:tcPr>
          <w:p w:rsidR="00237299" w:rsidRDefault="00237299" w:rsidP="00237299">
            <w:pPr>
              <w:pStyle w:val="ProductList-OfferingBody"/>
              <w:ind w:left="-113"/>
              <w:jc w:val="center"/>
            </w:pPr>
          </w:p>
        </w:tc>
        <w:tc>
          <w:tcPr>
            <w:tcW w:w="814" w:type="dxa"/>
            <w:shd w:val="clear" w:color="auto" w:fill="BFBFBF" w:themeFill="background1" w:themeFillShade="BF"/>
            <w:vAlign w:val="center"/>
          </w:tcPr>
          <w:p w:rsidR="00237299" w:rsidRPr="005A0966" w:rsidRDefault="00237299" w:rsidP="00237299">
            <w:pPr>
              <w:pStyle w:val="ProductList-OfferingBody"/>
              <w:ind w:left="-113"/>
              <w:jc w:val="center"/>
            </w:pPr>
          </w:p>
        </w:tc>
      </w:tr>
      <w:tr w:rsidR="00D315FF" w:rsidTr="00703AA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D315FF" w:rsidRDefault="00D315FF" w:rsidP="00D315FF">
            <w:pPr>
              <w:pStyle w:val="ProductList-Offering2"/>
            </w:pPr>
            <w:bookmarkStart w:id="1206" w:name="_Toc402272795"/>
            <w:r>
              <w:t xml:space="preserve">Project Online avec Project Pro pour Office 365 au titre de la SA </w:t>
            </w:r>
            <w:r>
              <w:fldChar w:fldCharType="begin"/>
            </w:r>
            <w:r>
              <w:instrText>XE "Project Online avec Project Pro pour Office 365 au titre de la SA"</w:instrText>
            </w:r>
            <w:r>
              <w:fldChar w:fldCharType="end"/>
            </w:r>
            <w:r>
              <w:t>(SL Utilisateur)</w:t>
            </w:r>
            <w:bookmarkEnd w:id="120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315FF" w:rsidRDefault="00D315FF" w:rsidP="00237299">
            <w:pPr>
              <w:pStyle w:val="ProductList-OfferingBody"/>
              <w:ind w:left="-113"/>
              <w:jc w:val="center"/>
            </w:pPr>
          </w:p>
        </w:tc>
        <w:tc>
          <w:tcPr>
            <w:tcW w:w="739" w:type="dxa"/>
            <w:shd w:val="clear" w:color="auto" w:fill="70AD47" w:themeFill="accent6"/>
            <w:vAlign w:val="center"/>
          </w:tcPr>
          <w:p w:rsidR="00D315FF" w:rsidRPr="005A0966" w:rsidRDefault="007B07E8" w:rsidP="00237299">
            <w:pPr>
              <w:pStyle w:val="ProductList-OfferingBody"/>
              <w:ind w:left="-113"/>
              <w:jc w:val="center"/>
            </w:pPr>
            <w:r>
              <w:fldChar w:fldCharType="begin"/>
            </w:r>
            <w:r w:rsidR="00D315FF" w:rsidRPr="005A0966">
              <w:instrText xml:space="preserve"> AutoTextList  \sNoStyle\t "Additional Product"</w:instrText>
            </w:r>
            <w:r>
              <w:fldChar w:fldCharType="separate"/>
            </w:r>
            <w:r w:rsidR="00D315FF" w:rsidRPr="005A0966">
              <w:t xml:space="preserve"> A </w:t>
            </w:r>
            <w:r>
              <w:fldChar w:fldCharType="end"/>
            </w:r>
          </w:p>
        </w:tc>
        <w:tc>
          <w:tcPr>
            <w:tcW w:w="739" w:type="dxa"/>
            <w:shd w:val="clear" w:color="auto" w:fill="BFBFBF" w:themeFill="background1" w:themeFillShade="BF"/>
            <w:vAlign w:val="center"/>
          </w:tcPr>
          <w:p w:rsidR="00D315FF" w:rsidRDefault="00D315FF" w:rsidP="00237299">
            <w:pPr>
              <w:pStyle w:val="ProductList-OfferingBody"/>
              <w:ind w:left="-113"/>
              <w:jc w:val="center"/>
            </w:pPr>
          </w:p>
        </w:tc>
        <w:tc>
          <w:tcPr>
            <w:tcW w:w="739" w:type="dxa"/>
            <w:shd w:val="clear" w:color="auto" w:fill="BFBFBF" w:themeFill="background1" w:themeFillShade="BF"/>
            <w:vAlign w:val="center"/>
          </w:tcPr>
          <w:p w:rsidR="00D315FF" w:rsidRDefault="00D315FF" w:rsidP="00237299">
            <w:pPr>
              <w:pStyle w:val="ProductList-OfferingBody"/>
              <w:ind w:left="-113"/>
              <w:jc w:val="center"/>
            </w:pPr>
          </w:p>
        </w:tc>
        <w:tc>
          <w:tcPr>
            <w:tcW w:w="738" w:type="dxa"/>
            <w:shd w:val="clear" w:color="auto" w:fill="BFBFBF" w:themeFill="background1" w:themeFillShade="BF"/>
            <w:vAlign w:val="center"/>
          </w:tcPr>
          <w:p w:rsidR="00D315FF" w:rsidRDefault="00D315FF" w:rsidP="00237299">
            <w:pPr>
              <w:pStyle w:val="ProductList-OfferingBody"/>
              <w:ind w:left="-113"/>
              <w:jc w:val="center"/>
            </w:pPr>
          </w:p>
        </w:tc>
        <w:tc>
          <w:tcPr>
            <w:tcW w:w="739" w:type="dxa"/>
            <w:shd w:val="clear" w:color="auto" w:fill="BFBFBF" w:themeFill="background1" w:themeFillShade="BF"/>
            <w:vAlign w:val="center"/>
          </w:tcPr>
          <w:p w:rsidR="00D315FF" w:rsidRDefault="00D315FF" w:rsidP="00237299">
            <w:pPr>
              <w:pStyle w:val="ProductList-OfferingBody"/>
              <w:ind w:left="-113"/>
              <w:jc w:val="center"/>
            </w:pPr>
          </w:p>
        </w:tc>
        <w:tc>
          <w:tcPr>
            <w:tcW w:w="739" w:type="dxa"/>
            <w:shd w:val="clear" w:color="auto" w:fill="BFBFBF" w:themeFill="background1" w:themeFillShade="BF"/>
            <w:vAlign w:val="center"/>
          </w:tcPr>
          <w:p w:rsidR="00D315FF" w:rsidRDefault="00D315FF" w:rsidP="00237299">
            <w:pPr>
              <w:pStyle w:val="ProductList-OfferingBody"/>
              <w:ind w:left="-113"/>
              <w:jc w:val="center"/>
            </w:pPr>
          </w:p>
        </w:tc>
        <w:tc>
          <w:tcPr>
            <w:tcW w:w="739" w:type="dxa"/>
            <w:shd w:val="clear" w:color="auto" w:fill="BFBFBF" w:themeFill="background1" w:themeFillShade="BF"/>
            <w:vAlign w:val="center"/>
          </w:tcPr>
          <w:p w:rsidR="00D315FF" w:rsidRDefault="00D315FF" w:rsidP="00237299">
            <w:pPr>
              <w:pStyle w:val="ProductList-OfferingBody"/>
              <w:ind w:left="-113"/>
              <w:jc w:val="center"/>
            </w:pPr>
          </w:p>
        </w:tc>
        <w:tc>
          <w:tcPr>
            <w:tcW w:w="814" w:type="dxa"/>
            <w:shd w:val="clear" w:color="auto" w:fill="BFBFBF" w:themeFill="background1" w:themeFillShade="BF"/>
            <w:vAlign w:val="center"/>
          </w:tcPr>
          <w:p w:rsidR="00D315FF" w:rsidRPr="005A0966" w:rsidRDefault="00D315FF" w:rsidP="00237299">
            <w:pPr>
              <w:pStyle w:val="ProductList-OfferingBody"/>
              <w:ind w:left="-113"/>
              <w:jc w:val="center"/>
            </w:pPr>
          </w:p>
        </w:tc>
      </w:tr>
      <w:tr w:rsidR="00477D0B" w:rsidTr="00703AA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77D0B" w:rsidRDefault="00477D0B" w:rsidP="00237299">
            <w:pPr>
              <w:pStyle w:val="ProductList-Offering2"/>
            </w:pPr>
            <w:bookmarkStart w:id="1207" w:name="_Toc379797324"/>
            <w:bookmarkStart w:id="1208" w:name="_Toc380513383"/>
            <w:bookmarkStart w:id="1209" w:name="_Toc380655433"/>
            <w:bookmarkStart w:id="1210" w:name="_Toc402272796"/>
            <w:r>
              <w:t>Project Pro pour Office 365</w:t>
            </w:r>
            <w:bookmarkEnd w:id="1207"/>
            <w:bookmarkEnd w:id="1208"/>
            <w:bookmarkEnd w:id="1209"/>
            <w:bookmarkEnd w:id="1210"/>
            <w:r>
              <w:fldChar w:fldCharType="begin"/>
            </w:r>
            <w:r>
              <w:instrText>XE "Project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7D0B" w:rsidRDefault="00477D0B"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Default="00477D0B" w:rsidP="0023729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Default="00477D0B" w:rsidP="00237299">
            <w:pPr>
              <w:pStyle w:val="ProductList-OfferingBody"/>
              <w:ind w:left="-113"/>
              <w:jc w:val="center"/>
            </w:pPr>
          </w:p>
        </w:tc>
        <w:tc>
          <w:tcPr>
            <w:tcW w:w="738" w:type="dxa"/>
            <w:shd w:val="clear" w:color="auto" w:fill="70AD47" w:themeFill="accent6"/>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814" w:type="dxa"/>
            <w:shd w:val="clear" w:color="auto" w:fill="70AD47" w:themeFill="accent6"/>
            <w:vAlign w:val="center"/>
          </w:tcPr>
          <w:p w:rsidR="00477D0B" w:rsidRPr="00A845AF" w:rsidRDefault="00477D0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77D0B" w:rsidTr="00703AA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77D0B" w:rsidRPr="000D2C50" w:rsidRDefault="00477D0B" w:rsidP="00D315FF">
            <w:pPr>
              <w:pStyle w:val="ProductList-Offering2"/>
              <w:rPr>
                <w:lang w:val="en-US"/>
              </w:rPr>
            </w:pPr>
            <w:bookmarkStart w:id="1211" w:name="_Toc379797325"/>
            <w:bookmarkStart w:id="1212" w:name="_Toc380513384"/>
            <w:bookmarkStart w:id="1213" w:name="_Toc380655434"/>
            <w:bookmarkStart w:id="1214" w:name="_Toc402272797"/>
            <w:r w:rsidRPr="000D2C50">
              <w:rPr>
                <w:lang w:val="en-US"/>
              </w:rPr>
              <w:t>Project Pro pour Office 365 A</w:t>
            </w:r>
            <w:bookmarkEnd w:id="1211"/>
            <w:bookmarkEnd w:id="1212"/>
            <w:bookmarkEnd w:id="1213"/>
            <w:bookmarkEnd w:id="1214"/>
            <w:r>
              <w:fldChar w:fldCharType="begin"/>
            </w:r>
            <w:r w:rsidRPr="000D2C50">
              <w:rPr>
                <w:lang w:val="en-US"/>
              </w:rPr>
              <w:instrText>XE "Project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7D0B" w:rsidRDefault="00477D0B"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77D0B" w:rsidRDefault="00477D0B" w:rsidP="00237299">
            <w:pPr>
              <w:pStyle w:val="ProductList-OfferingBody"/>
              <w:ind w:left="-113"/>
              <w:jc w:val="center"/>
            </w:pPr>
            <w:r>
              <w:t>1</w:t>
            </w:r>
          </w:p>
        </w:tc>
        <w:tc>
          <w:tcPr>
            <w:tcW w:w="739" w:type="dxa"/>
            <w:shd w:val="clear" w:color="auto" w:fill="70AD47" w:themeFill="accent6"/>
            <w:vAlign w:val="center"/>
          </w:tcPr>
          <w:p w:rsidR="00477D0B" w:rsidRDefault="00477D0B" w:rsidP="0023729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70AD47" w:themeFill="accent6"/>
            <w:vAlign w:val="center"/>
          </w:tcPr>
          <w:p w:rsidR="00477D0B" w:rsidRDefault="00477D0B" w:rsidP="00A96404">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8" w:type="dxa"/>
            <w:shd w:val="clear" w:color="auto" w:fill="70AD47" w:themeFill="accent6"/>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814" w:type="dxa"/>
            <w:shd w:val="clear" w:color="auto" w:fill="70AD47" w:themeFill="accent6"/>
            <w:vAlign w:val="center"/>
          </w:tcPr>
          <w:p w:rsidR="00477D0B" w:rsidRPr="00A845AF" w:rsidRDefault="00477D0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477D0B" w:rsidTr="00703AA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77D0B" w:rsidRDefault="00477D0B" w:rsidP="00237299">
            <w:pPr>
              <w:pStyle w:val="ProductList-Offering2"/>
            </w:pPr>
            <w:bookmarkStart w:id="1215" w:name="_Toc402272798"/>
            <w:r>
              <w:t>Project Pro pour Office 365 au titre de la SA</w:t>
            </w:r>
            <w:bookmarkEnd w:id="1215"/>
            <w:r>
              <w:fldChar w:fldCharType="begin"/>
            </w:r>
            <w:r>
              <w:instrText>XE "Project Pro pour Office 365 au titre de la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7D0B" w:rsidRDefault="00477D0B"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Pr="005A0966" w:rsidRDefault="00477D0B" w:rsidP="0023729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8"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A96404">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814" w:type="dxa"/>
            <w:shd w:val="clear" w:color="auto" w:fill="BFBFBF" w:themeFill="background1" w:themeFillShade="BF"/>
            <w:vAlign w:val="center"/>
          </w:tcPr>
          <w:p w:rsidR="00477D0B" w:rsidRDefault="00477D0B" w:rsidP="00237299">
            <w:pPr>
              <w:pStyle w:val="ProductList-OfferingBody"/>
              <w:ind w:left="-113"/>
              <w:jc w:val="center"/>
            </w:pPr>
          </w:p>
        </w:tc>
      </w:tr>
      <w:tr w:rsidR="00477D0B" w:rsidTr="00703AAA">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77D0B" w:rsidRDefault="00477D0B" w:rsidP="00237299">
            <w:pPr>
              <w:pStyle w:val="ProductList-Offering2"/>
            </w:pPr>
            <w:bookmarkStart w:id="1216" w:name="_Toc379797326"/>
            <w:bookmarkStart w:id="1217" w:name="_Toc380513385"/>
            <w:bookmarkStart w:id="1218" w:name="_Toc380655435"/>
            <w:bookmarkStart w:id="1219" w:name="_Toc402272799"/>
            <w:r>
              <w:t>Visio Pro pour Office 365</w:t>
            </w:r>
            <w:bookmarkEnd w:id="1216"/>
            <w:bookmarkEnd w:id="1217"/>
            <w:bookmarkEnd w:id="1218"/>
            <w:bookmarkEnd w:id="1219"/>
            <w:r>
              <w:fldChar w:fldCharType="begin"/>
            </w:r>
            <w:r>
              <w:instrText>XE "Visio Pro pour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7D0B" w:rsidRDefault="00477D0B"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Default="00477D0B" w:rsidP="0023729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Default="00477D0B" w:rsidP="00237299">
            <w:pPr>
              <w:pStyle w:val="ProductList-OfferingBody"/>
              <w:ind w:left="-113"/>
              <w:jc w:val="center"/>
            </w:pPr>
          </w:p>
        </w:tc>
        <w:tc>
          <w:tcPr>
            <w:tcW w:w="738" w:type="dxa"/>
            <w:shd w:val="clear" w:color="auto" w:fill="70AD47" w:themeFill="accent6"/>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814" w:type="dxa"/>
            <w:shd w:val="clear" w:color="auto" w:fill="BFBFBF" w:themeFill="background1" w:themeFillShade="BF"/>
            <w:vAlign w:val="center"/>
          </w:tcPr>
          <w:p w:rsidR="00477D0B" w:rsidRDefault="00477D0B" w:rsidP="00237299">
            <w:pPr>
              <w:pStyle w:val="ProductList-OfferingBody"/>
              <w:ind w:left="-113"/>
              <w:jc w:val="center"/>
            </w:pPr>
          </w:p>
        </w:tc>
      </w:tr>
      <w:tr w:rsidR="00477D0B" w:rsidTr="00703AAA">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77D0B" w:rsidRDefault="00477D0B" w:rsidP="00EB46C3">
            <w:pPr>
              <w:pStyle w:val="ProductList-Offering2"/>
            </w:pPr>
            <w:bookmarkStart w:id="1220" w:name="_Toc379797327"/>
            <w:bookmarkStart w:id="1221" w:name="_Toc380513386"/>
            <w:bookmarkStart w:id="1222" w:name="_Toc380655436"/>
            <w:bookmarkStart w:id="1223" w:name="_Toc402272800"/>
            <w:r>
              <w:t>Visio Pro pour Office 365 A</w:t>
            </w:r>
            <w:bookmarkEnd w:id="1220"/>
            <w:bookmarkEnd w:id="1221"/>
            <w:bookmarkEnd w:id="1222"/>
            <w:bookmarkEnd w:id="1223"/>
            <w:r>
              <w:fldChar w:fldCharType="begin"/>
            </w:r>
            <w:r>
              <w:instrText>XE "Visio Pro pour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7D0B" w:rsidRDefault="00477D0B"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77D0B" w:rsidRDefault="00477D0B" w:rsidP="00237299">
            <w:pPr>
              <w:pStyle w:val="ProductList-OfferingBody"/>
              <w:ind w:left="-113"/>
              <w:jc w:val="center"/>
            </w:pPr>
            <w:r>
              <w:t>1</w:t>
            </w:r>
          </w:p>
        </w:tc>
        <w:tc>
          <w:tcPr>
            <w:tcW w:w="739" w:type="dxa"/>
            <w:shd w:val="clear" w:color="auto" w:fill="70AD47" w:themeFill="accent6"/>
            <w:vAlign w:val="center"/>
          </w:tcPr>
          <w:p w:rsidR="00477D0B" w:rsidRDefault="00477D0B" w:rsidP="00237299">
            <w:pPr>
              <w:pStyle w:val="ProductList-OfferingBody"/>
              <w:ind w:left="-113"/>
              <w:jc w:val="center"/>
            </w:pPr>
            <w:r>
              <w:fldChar w:fldCharType="begin"/>
            </w:r>
            <w:r w:rsidRPr="005A0966">
              <w:instrText xml:space="preserve"> AutoTextList  \sNoStyle\t "Additional Product"</w:instrText>
            </w:r>
            <w:r>
              <w:fldChar w:fldCharType="separate"/>
            </w:r>
            <w:r w:rsidRPr="005A0966">
              <w:t xml:space="preserve"> A </w:t>
            </w:r>
            <w:r>
              <w:fldChar w:fldCharType="end"/>
            </w:r>
          </w:p>
        </w:tc>
        <w:tc>
          <w:tcPr>
            <w:tcW w:w="739" w:type="dxa"/>
            <w:shd w:val="clear" w:color="auto" w:fill="70AD47" w:themeFill="accent6"/>
            <w:vAlign w:val="center"/>
          </w:tcPr>
          <w:p w:rsidR="00477D0B" w:rsidRDefault="00477D0B" w:rsidP="00A96404">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738" w:type="dxa"/>
            <w:shd w:val="clear" w:color="auto" w:fill="70AD47" w:themeFill="accent6"/>
            <w:vAlign w:val="center"/>
          </w:tcPr>
          <w:p w:rsidR="00477D0B" w:rsidRDefault="00477D0B" w:rsidP="00237299">
            <w:pPr>
              <w:pStyle w:val="ProductList-OfferingBody"/>
              <w:ind w:left="-113"/>
              <w:jc w:val="center"/>
            </w:pP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477D0B" w:rsidRPr="00A845AF" w:rsidRDefault="00477D0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477D0B" w:rsidRDefault="00477D0B" w:rsidP="00237299">
            <w:pPr>
              <w:pStyle w:val="ProductList-OfferingBody"/>
              <w:ind w:left="-113"/>
              <w:jc w:val="center"/>
            </w:pPr>
          </w:p>
        </w:tc>
        <w:tc>
          <w:tcPr>
            <w:tcW w:w="814" w:type="dxa"/>
            <w:shd w:val="clear" w:color="auto" w:fill="BFBFBF" w:themeFill="background1" w:themeFillShade="BF"/>
            <w:vAlign w:val="center"/>
          </w:tcPr>
          <w:p w:rsidR="00477D0B" w:rsidRDefault="00477D0B" w:rsidP="00237299">
            <w:pPr>
              <w:pStyle w:val="ProductList-OfferingBody"/>
              <w:ind w:left="-113"/>
              <w:jc w:val="center"/>
            </w:pPr>
          </w:p>
        </w:tc>
      </w:tr>
      <w:tr w:rsidR="00635199" w:rsidTr="00703AAA">
        <w:trPr>
          <w:cantSplit/>
        </w:trPr>
        <w:tc>
          <w:tcPr>
            <w:tcW w:w="3337" w:type="dxa"/>
            <w:tcBorders>
              <w:top w:val="dashSmallGap" w:sz="4" w:space="0" w:color="BFBFBF" w:themeColor="background1" w:themeShade="BF"/>
              <w:left w:val="nil"/>
              <w:bottom w:val="nil"/>
              <w:right w:val="nil"/>
            </w:tcBorders>
          </w:tcPr>
          <w:p w:rsidR="00635199" w:rsidRDefault="00635199" w:rsidP="00237299">
            <w:pPr>
              <w:pStyle w:val="ProductList-Offering2"/>
            </w:pPr>
            <w:bookmarkStart w:id="1224" w:name="_Toc402272801"/>
            <w:r>
              <w:t>Visio Pro pour Office 365 au titre de la SA</w:t>
            </w:r>
            <w:bookmarkEnd w:id="1224"/>
            <w:r>
              <w:fldChar w:fldCharType="begin"/>
            </w:r>
            <w:r>
              <w:instrText>XE "Visio Pro pour Office 365 au titre de la SA"</w:instrText>
            </w:r>
            <w:r>
              <w:fldChar w:fldCharType="end"/>
            </w:r>
          </w:p>
        </w:tc>
        <w:tc>
          <w:tcPr>
            <w:tcW w:w="738" w:type="dxa"/>
            <w:tcBorders>
              <w:top w:val="dashSmallGap" w:sz="4" w:space="0" w:color="BFBFBF" w:themeColor="background1" w:themeShade="BF"/>
              <w:left w:val="nil"/>
              <w:bottom w:val="nil"/>
              <w:right w:val="nil"/>
            </w:tcBorders>
            <w:vAlign w:val="center"/>
          </w:tcPr>
          <w:p w:rsidR="00635199" w:rsidRDefault="006351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35199" w:rsidRDefault="00635199" w:rsidP="00237299">
            <w:pPr>
              <w:pStyle w:val="ProductList-OfferingBody"/>
              <w:ind w:left="-113"/>
              <w:jc w:val="center"/>
            </w:pPr>
          </w:p>
        </w:tc>
        <w:tc>
          <w:tcPr>
            <w:tcW w:w="739" w:type="dxa"/>
            <w:shd w:val="clear" w:color="auto" w:fill="70AD47" w:themeFill="accent6"/>
            <w:vAlign w:val="center"/>
          </w:tcPr>
          <w:p w:rsidR="00635199" w:rsidRPr="005A0966" w:rsidRDefault="007B07E8" w:rsidP="00237299">
            <w:pPr>
              <w:pStyle w:val="ProductList-OfferingBody"/>
              <w:ind w:left="-113"/>
              <w:jc w:val="center"/>
            </w:pPr>
            <w:r>
              <w:fldChar w:fldCharType="begin"/>
            </w:r>
            <w:r w:rsidR="00635199" w:rsidRPr="005A0966">
              <w:instrText xml:space="preserve"> AutoTextList  \sNoStyle\t "Additional Product"</w:instrText>
            </w:r>
            <w:r>
              <w:fldChar w:fldCharType="separate"/>
            </w:r>
            <w:r w:rsidR="00635199" w:rsidRPr="005A0966">
              <w:t xml:space="preserve"> A </w:t>
            </w:r>
            <w:r>
              <w:fldChar w:fldCharType="end"/>
            </w:r>
          </w:p>
        </w:tc>
        <w:tc>
          <w:tcPr>
            <w:tcW w:w="739" w:type="dxa"/>
            <w:shd w:val="clear" w:color="auto" w:fill="BFBFBF" w:themeFill="background1" w:themeFillShade="BF"/>
            <w:vAlign w:val="center"/>
          </w:tcPr>
          <w:p w:rsidR="00635199" w:rsidRDefault="00635199" w:rsidP="00237299">
            <w:pPr>
              <w:pStyle w:val="ProductList-OfferingBody"/>
              <w:ind w:left="-113"/>
              <w:jc w:val="center"/>
            </w:pPr>
          </w:p>
        </w:tc>
        <w:tc>
          <w:tcPr>
            <w:tcW w:w="739" w:type="dxa"/>
            <w:shd w:val="clear" w:color="auto" w:fill="BFBFBF" w:themeFill="background1" w:themeFillShade="BF"/>
            <w:vAlign w:val="center"/>
          </w:tcPr>
          <w:p w:rsidR="00635199" w:rsidRDefault="00635199" w:rsidP="00237299">
            <w:pPr>
              <w:pStyle w:val="ProductList-OfferingBody"/>
              <w:ind w:left="-113"/>
              <w:jc w:val="center"/>
            </w:pPr>
          </w:p>
        </w:tc>
        <w:tc>
          <w:tcPr>
            <w:tcW w:w="738" w:type="dxa"/>
            <w:shd w:val="clear" w:color="auto" w:fill="BFBFBF" w:themeFill="background1" w:themeFillShade="BF"/>
            <w:vAlign w:val="center"/>
          </w:tcPr>
          <w:p w:rsidR="00635199" w:rsidRDefault="00635199" w:rsidP="00237299">
            <w:pPr>
              <w:pStyle w:val="ProductList-OfferingBody"/>
              <w:ind w:left="-113"/>
              <w:jc w:val="center"/>
            </w:pPr>
          </w:p>
        </w:tc>
        <w:tc>
          <w:tcPr>
            <w:tcW w:w="739" w:type="dxa"/>
            <w:shd w:val="clear" w:color="auto" w:fill="BFBFBF" w:themeFill="background1" w:themeFillShade="BF"/>
            <w:vAlign w:val="center"/>
          </w:tcPr>
          <w:p w:rsidR="00635199" w:rsidRDefault="00635199" w:rsidP="00237299">
            <w:pPr>
              <w:pStyle w:val="ProductList-OfferingBody"/>
              <w:ind w:left="-113"/>
              <w:jc w:val="center"/>
            </w:pPr>
          </w:p>
        </w:tc>
        <w:tc>
          <w:tcPr>
            <w:tcW w:w="739" w:type="dxa"/>
            <w:shd w:val="clear" w:color="auto" w:fill="BFBFBF" w:themeFill="background1" w:themeFillShade="BF"/>
            <w:vAlign w:val="center"/>
          </w:tcPr>
          <w:p w:rsidR="00635199" w:rsidRDefault="00635199" w:rsidP="00237299">
            <w:pPr>
              <w:pStyle w:val="ProductList-OfferingBody"/>
              <w:ind w:left="-113"/>
              <w:jc w:val="center"/>
            </w:pPr>
          </w:p>
        </w:tc>
        <w:tc>
          <w:tcPr>
            <w:tcW w:w="739" w:type="dxa"/>
            <w:shd w:val="clear" w:color="auto" w:fill="BFBFBF" w:themeFill="background1" w:themeFillShade="BF"/>
            <w:vAlign w:val="center"/>
          </w:tcPr>
          <w:p w:rsidR="00635199" w:rsidRDefault="00635199" w:rsidP="00237299">
            <w:pPr>
              <w:pStyle w:val="ProductList-OfferingBody"/>
              <w:ind w:left="-113"/>
              <w:jc w:val="center"/>
            </w:pPr>
          </w:p>
        </w:tc>
        <w:tc>
          <w:tcPr>
            <w:tcW w:w="814" w:type="dxa"/>
            <w:shd w:val="clear" w:color="auto" w:fill="BFBFBF" w:themeFill="background1" w:themeFillShade="BF"/>
            <w:vAlign w:val="center"/>
          </w:tcPr>
          <w:p w:rsidR="00635199" w:rsidRDefault="00635199" w:rsidP="00237299">
            <w:pPr>
              <w:pStyle w:val="ProductList-OfferingBody"/>
              <w:ind w:left="-113"/>
              <w:jc w:val="center"/>
            </w:pPr>
          </w:p>
        </w:tc>
      </w:tr>
    </w:tbl>
    <w:p w:rsidR="00405189"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48"/>
        <w:gridCol w:w="3437"/>
        <w:gridCol w:w="4107"/>
      </w:tblGrid>
      <w:tr w:rsidR="00405189" w:rsidTr="00703AAA">
        <w:tc>
          <w:tcPr>
            <w:tcW w:w="3177" w:type="dxa"/>
          </w:tcPr>
          <w:p w:rsidR="00405189" w:rsidRPr="00777FB4" w:rsidRDefault="00405189" w:rsidP="00FB719E">
            <w:pPr>
              <w:pStyle w:val="ProductList-Body"/>
              <w:spacing w:before="20" w:after="20"/>
              <w:rPr>
                <w:b/>
              </w:rPr>
            </w:pPr>
            <w:r>
              <w:t xml:space="preserve">Éligible à réduction : </w:t>
            </w:r>
            <w:r w:rsidR="007801D9">
              <w:rPr>
                <w:b/>
              </w:rPr>
              <w:t>Toutes</w:t>
            </w:r>
            <w:r>
              <w:rPr>
                <w:b/>
              </w:rPr>
              <w:t xml:space="preserve"> les éditions</w:t>
            </w:r>
          </w:p>
        </w:tc>
        <w:tc>
          <w:tcPr>
            <w:tcW w:w="3465" w:type="dxa"/>
          </w:tcPr>
          <w:p w:rsidR="00405189" w:rsidRDefault="00405189" w:rsidP="00FB719E">
            <w:pPr>
              <w:pStyle w:val="ProductList-Body"/>
              <w:spacing w:before="20" w:after="20"/>
            </w:pPr>
            <w:r>
              <w:t xml:space="preserve">Groupe de Produits : </w:t>
            </w:r>
            <w:r>
              <w:rPr>
                <w:b/>
              </w:rPr>
              <w:t>Applications</w:t>
            </w:r>
          </w:p>
        </w:tc>
        <w:tc>
          <w:tcPr>
            <w:tcW w:w="4148" w:type="dxa"/>
          </w:tcPr>
          <w:p w:rsidR="00405189" w:rsidRPr="00B64912" w:rsidRDefault="00405189" w:rsidP="00FB719E">
            <w:pPr>
              <w:pStyle w:val="ProductList-Body"/>
              <w:spacing w:before="20" w:after="20"/>
              <w:rPr>
                <w:b/>
              </w:rPr>
            </w:pPr>
            <w:r>
              <w:t>Éligible à l</w:t>
            </w:r>
            <w:r w:rsidR="005A5B37">
              <w:t>’</w:t>
            </w:r>
            <w:r>
              <w:t xml:space="preserve">extension de durée : </w:t>
            </w:r>
            <w:r>
              <w:rPr>
                <w:b/>
              </w:rPr>
              <w:t xml:space="preserve">Office 365 A, Project </w:t>
            </w:r>
          </w:p>
        </w:tc>
      </w:tr>
      <w:tr w:rsidR="00405189" w:rsidTr="00703AAA">
        <w:tc>
          <w:tcPr>
            <w:tcW w:w="3177" w:type="dxa"/>
          </w:tcPr>
          <w:p w:rsidR="00405189" w:rsidRDefault="00405189" w:rsidP="00FB719E">
            <w:pPr>
              <w:pStyle w:val="ProductList-Body"/>
              <w:spacing w:before="20" w:after="20"/>
            </w:pPr>
            <w:r>
              <w:t xml:space="preserve">Éligible à transition : </w:t>
            </w:r>
            <w:r w:rsidR="007801D9">
              <w:rPr>
                <w:b/>
              </w:rPr>
              <w:t>Toutes</w:t>
            </w:r>
            <w:r>
              <w:rPr>
                <w:b/>
              </w:rPr>
              <w:t xml:space="preserve"> les éditions</w:t>
            </w:r>
          </w:p>
        </w:tc>
        <w:tc>
          <w:tcPr>
            <w:tcW w:w="3465" w:type="dxa"/>
          </w:tcPr>
          <w:p w:rsidR="00405189" w:rsidRPr="00777FB4" w:rsidRDefault="00405189" w:rsidP="00FB719E">
            <w:pPr>
              <w:pStyle w:val="ProductList-Body"/>
              <w:spacing w:before="20" w:after="20"/>
              <w:rPr>
                <w:b/>
              </w:rPr>
            </w:pPr>
            <w:r>
              <w:t xml:space="preserve">Éligible à régularisation : </w:t>
            </w:r>
            <w:r w:rsidR="007801D9">
              <w:rPr>
                <w:b/>
              </w:rPr>
              <w:t>Toutes</w:t>
            </w:r>
            <w:r>
              <w:rPr>
                <w:b/>
              </w:rPr>
              <w:t xml:space="preserve"> les éditions</w:t>
            </w:r>
          </w:p>
        </w:tc>
        <w:tc>
          <w:tcPr>
            <w:tcW w:w="4148" w:type="dxa"/>
          </w:tcPr>
          <w:p w:rsidR="00405189" w:rsidRPr="00B64912" w:rsidRDefault="00405189" w:rsidP="00FB719E">
            <w:pPr>
              <w:pStyle w:val="ProductList-Body"/>
              <w:spacing w:before="20" w:after="20"/>
              <w:ind w:left="169"/>
              <w:rPr>
                <w:b/>
              </w:rPr>
            </w:pPr>
            <w:r>
              <w:rPr>
                <w:b/>
              </w:rPr>
              <w:t>Pro pour Office 365, Visio Pro pour Office 365</w:t>
            </w:r>
            <w:r>
              <w:fldChar w:fldCharType="begin"/>
            </w:r>
            <w:r>
              <w:instrText>XE "Visio Pro pour Office 365"</w:instrText>
            </w:r>
            <w:r>
              <w:fldChar w:fldCharType="end"/>
            </w:r>
          </w:p>
        </w:tc>
      </w:tr>
    </w:tbl>
    <w:p w:rsidR="00405189" w:rsidRPr="00782C7B" w:rsidRDefault="00405189" w:rsidP="00405189">
      <w:pPr>
        <w:pStyle w:val="ProductList-Body"/>
        <w:shd w:val="clear" w:color="auto" w:fill="D9D9D9" w:themeFill="background1" w:themeFillShade="D9"/>
        <w:spacing w:before="120" w:after="120"/>
        <w:rPr>
          <w:b/>
        </w:rPr>
      </w:pPr>
      <w:r>
        <w:rPr>
          <w:b/>
        </w:rPr>
        <w:t>Informations supplémentaires</w:t>
      </w:r>
    </w:p>
    <w:p w:rsidR="00E1260A" w:rsidRDefault="00E1260A" w:rsidP="00405189">
      <w:pPr>
        <w:pStyle w:val="ProductList-Body"/>
        <w:rPr>
          <w:b/>
          <w:color w:val="00188F"/>
        </w:rPr>
      </w:pPr>
    </w:p>
    <w:p w:rsidR="00405189" w:rsidRPr="00B64912" w:rsidRDefault="00405189" w:rsidP="00405189">
      <w:pPr>
        <w:pStyle w:val="ProductList-Body"/>
        <w:rPr>
          <w:b/>
        </w:rPr>
      </w:pPr>
      <w:r>
        <w:rPr>
          <w:b/>
          <w:color w:val="00188F"/>
        </w:rPr>
        <w:t>Éligibilité à l</w:t>
      </w:r>
      <w:r w:rsidR="005A5B37">
        <w:rPr>
          <w:b/>
          <w:color w:val="00188F"/>
        </w:rPr>
        <w:t>’</w:t>
      </w:r>
      <w:r>
        <w:rPr>
          <w:b/>
          <w:color w:val="00188F"/>
        </w:rPr>
        <w:t xml:space="preserve">achat de SL Utilisateur pour Office 365 </w:t>
      </w:r>
      <w:r w:rsidRPr="00BD13D2">
        <w:rPr>
          <w:b/>
          <w:color w:val="00188F"/>
        </w:rPr>
        <w:t>au titre de la SA</w:t>
      </w:r>
    </w:p>
    <w:p w:rsidR="00405189" w:rsidRDefault="005D0C2F" w:rsidP="00405189">
      <w:pPr>
        <w:pStyle w:val="ProductList-Body"/>
      </w:pPr>
      <w:r>
        <w:t>Il est possible d</w:t>
      </w:r>
      <w:r w:rsidR="005A5B37">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w:t>
      </w:r>
    </w:p>
    <w:p w:rsidR="00405189" w:rsidRDefault="00405189" w:rsidP="00405189">
      <w:pPr>
        <w:pStyle w:val="ProductList-Body"/>
      </w:pPr>
    </w:p>
    <w:tbl>
      <w:tblPr>
        <w:tblStyle w:val="TableGrid"/>
        <w:tblW w:w="0" w:type="auto"/>
        <w:tblInd w:w="175" w:type="dxa"/>
        <w:tblLook w:val="04A0" w:firstRow="1" w:lastRow="0" w:firstColumn="1" w:lastColumn="0" w:noHBand="0" w:noVBand="1"/>
      </w:tblPr>
      <w:tblGrid>
        <w:gridCol w:w="3780"/>
        <w:gridCol w:w="6660"/>
      </w:tblGrid>
      <w:tr w:rsidR="005D0C2F" w:rsidRPr="0009164C" w:rsidTr="0069008C">
        <w:trPr>
          <w:tblHeader/>
        </w:trPr>
        <w:tc>
          <w:tcPr>
            <w:tcW w:w="378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Produits Éligibles donnant droit à une transition</w:t>
            </w:r>
          </w:p>
        </w:tc>
        <w:tc>
          <w:tcPr>
            <w:tcW w:w="6660" w:type="dxa"/>
            <w:shd w:val="clear" w:color="auto" w:fill="0072C6"/>
          </w:tcPr>
          <w:p w:rsidR="005D0C2F" w:rsidRPr="0009164C" w:rsidRDefault="005D0C2F" w:rsidP="00D979D3">
            <w:pPr>
              <w:pStyle w:val="ProductList-Body"/>
              <w:spacing w:before="20" w:after="20"/>
              <w:rPr>
                <w:color w:val="FFFFFF" w:themeColor="background1"/>
              </w:rPr>
            </w:pPr>
            <w:r>
              <w:rPr>
                <w:color w:val="FFFFFF" w:themeColor="background1"/>
              </w:rPr>
              <w:t>SL Utilisateur correspondante au titre de la SA</w:t>
            </w:r>
          </w:p>
        </w:tc>
      </w:tr>
      <w:tr w:rsidR="005D0C2F" w:rsidTr="0069008C">
        <w:tc>
          <w:tcPr>
            <w:tcW w:w="3780" w:type="dxa"/>
          </w:tcPr>
          <w:p w:rsidR="005D0C2F" w:rsidRDefault="005D0C2F" w:rsidP="00823A9F">
            <w:pPr>
              <w:pStyle w:val="ProductList-Body"/>
            </w:pPr>
            <w:r>
              <w:t>Office Professionnel Plus</w:t>
            </w:r>
          </w:p>
        </w:tc>
        <w:tc>
          <w:tcPr>
            <w:tcW w:w="6660" w:type="dxa"/>
          </w:tcPr>
          <w:p w:rsidR="005D0C2F" w:rsidRDefault="005D0C2F" w:rsidP="005D0C2F">
            <w:pPr>
              <w:pStyle w:val="ProductList-Body"/>
            </w:pPr>
            <w:r>
              <w:t>Office 365 ProPlus au titre de la SA</w:t>
            </w:r>
          </w:p>
        </w:tc>
      </w:tr>
      <w:tr w:rsidR="0069008C" w:rsidRPr="007F74FC" w:rsidTr="0069008C">
        <w:tc>
          <w:tcPr>
            <w:tcW w:w="3780" w:type="dxa"/>
          </w:tcPr>
          <w:p w:rsidR="0069008C" w:rsidRPr="007F74FC" w:rsidRDefault="0069008C" w:rsidP="004002D0">
            <w:pPr>
              <w:pStyle w:val="ProductList-Body"/>
            </w:pPr>
            <w:r w:rsidRPr="007F74FC">
              <w:t>Project Professional 2013</w:t>
            </w:r>
          </w:p>
        </w:tc>
        <w:tc>
          <w:tcPr>
            <w:tcW w:w="6660" w:type="dxa"/>
          </w:tcPr>
          <w:p w:rsidR="0069008C" w:rsidRPr="007F74FC" w:rsidRDefault="0069008C" w:rsidP="004002D0">
            <w:pPr>
              <w:pStyle w:val="ProductList-Body"/>
            </w:pPr>
            <w:r w:rsidRPr="007F74FC">
              <w:t xml:space="preserve">Project Pro for Office 365 </w:t>
            </w:r>
            <w:r>
              <w:t>de la</w:t>
            </w:r>
            <w:r w:rsidRPr="007F74FC">
              <w:t xml:space="preserve"> SA</w:t>
            </w:r>
          </w:p>
        </w:tc>
      </w:tr>
      <w:tr w:rsidR="0069008C" w:rsidRPr="007F74FC" w:rsidTr="0069008C">
        <w:tc>
          <w:tcPr>
            <w:tcW w:w="3780" w:type="dxa"/>
          </w:tcPr>
          <w:p w:rsidR="0069008C" w:rsidRPr="007F74FC" w:rsidRDefault="0069008C" w:rsidP="004002D0">
            <w:pPr>
              <w:pStyle w:val="ProductList-Body"/>
            </w:pPr>
            <w:r w:rsidRPr="007F74FC">
              <w:t>Visio 2013 Professional</w:t>
            </w:r>
          </w:p>
        </w:tc>
        <w:tc>
          <w:tcPr>
            <w:tcW w:w="6660" w:type="dxa"/>
          </w:tcPr>
          <w:p w:rsidR="0069008C" w:rsidRPr="007F74FC" w:rsidRDefault="0069008C" w:rsidP="004002D0">
            <w:pPr>
              <w:pStyle w:val="ProductList-Body"/>
            </w:pPr>
            <w:r w:rsidRPr="007F74FC">
              <w:t xml:space="preserve">Visio Pro for Office 365 </w:t>
            </w:r>
            <w:r>
              <w:t>de la</w:t>
            </w:r>
            <w:r w:rsidRPr="007F74FC">
              <w:t xml:space="preserve"> SA</w:t>
            </w:r>
          </w:p>
        </w:tc>
      </w:tr>
    </w:tbl>
    <w:p w:rsidR="005D0C2F" w:rsidRDefault="005D0C2F" w:rsidP="00405189">
      <w:pPr>
        <w:pStyle w:val="ProductList-Body"/>
      </w:pPr>
    </w:p>
    <w:p w:rsidR="00405189" w:rsidRPr="00125581" w:rsidRDefault="00405189" w:rsidP="00405189">
      <w:pPr>
        <w:pStyle w:val="ProductList-Body"/>
        <w:rPr>
          <w:b/>
          <w:color w:val="00188F"/>
        </w:rPr>
      </w:pPr>
      <w:r>
        <w:rPr>
          <w:b/>
          <w:color w:val="00188F"/>
        </w:rPr>
        <w:t>Utilisation d</w:t>
      </w:r>
      <w:r w:rsidR="005A5B37">
        <w:rPr>
          <w:b/>
          <w:color w:val="00188F"/>
        </w:rPr>
        <w:t>’</w:t>
      </w:r>
      <w:r>
        <w:rPr>
          <w:b/>
          <w:color w:val="00188F"/>
        </w:rPr>
        <w:t>Office Professionnel Plus 2010</w:t>
      </w:r>
      <w:r>
        <w:fldChar w:fldCharType="begin"/>
      </w:r>
      <w:r>
        <w:instrText>XE "Office Professionnel Plus 2010"</w:instrText>
      </w:r>
      <w:r>
        <w:fldChar w:fldCharType="end"/>
      </w:r>
      <w:r>
        <w:rPr>
          <w:b/>
          <w:color w:val="00188F"/>
        </w:rPr>
        <w:t xml:space="preserve"> ou d</w:t>
      </w:r>
      <w:r w:rsidR="005A5B37">
        <w:rPr>
          <w:b/>
          <w:color w:val="00188F"/>
        </w:rPr>
        <w:t>’</w:t>
      </w:r>
      <w:r>
        <w:rPr>
          <w:b/>
          <w:color w:val="00188F"/>
        </w:rPr>
        <w:t>Office 2011 Standard pour Mac</w:t>
      </w:r>
      <w:r>
        <w:fldChar w:fldCharType="begin"/>
      </w:r>
      <w:r>
        <w:instrText>XE "Office 2011 Standard pour Mac"</w:instrText>
      </w:r>
      <w:r>
        <w:fldChar w:fldCharType="end"/>
      </w:r>
      <w:r>
        <w:rPr>
          <w:b/>
          <w:color w:val="00188F"/>
        </w:rPr>
        <w:t xml:space="preserve"> au titre de l</w:t>
      </w:r>
      <w:r w:rsidR="005A5B37">
        <w:rPr>
          <w:b/>
          <w:color w:val="00188F"/>
        </w:rPr>
        <w:t>’</w:t>
      </w:r>
      <w:r>
        <w:rPr>
          <w:b/>
          <w:color w:val="00188F"/>
        </w:rPr>
        <w:t>éligibilité du support</w:t>
      </w:r>
    </w:p>
    <w:p w:rsidR="00405189" w:rsidRDefault="00405189" w:rsidP="00405189">
      <w:pPr>
        <w:pStyle w:val="ProductList-Body"/>
      </w:pPr>
      <w:r>
        <w:t>La mise sur le marché de la mise à jour du service pour Office 365 ProPlus</w:t>
      </w:r>
      <w:r>
        <w:fldChar w:fldCharType="begin"/>
      </w:r>
      <w:r>
        <w:instrText>XE "Office 365 ProPlus"</w:instrText>
      </w:r>
      <w:r>
        <w:fldChar w:fldCharType="end"/>
      </w:r>
      <w:r>
        <w:t xml:space="preserve"> a mis fin au droit concédé aux clients d</w:t>
      </w:r>
      <w:r w:rsidR="005A5B37">
        <w:t>’</w:t>
      </w:r>
      <w:r>
        <w:t>utiliser Office Professionnel Plus 2010</w:t>
      </w:r>
      <w:r>
        <w:fldChar w:fldCharType="begin"/>
      </w:r>
      <w:r>
        <w:instrText>XE "Office Professionnel Plus 2010"</w:instrText>
      </w:r>
      <w:r>
        <w:fldChar w:fldCharType="end"/>
      </w:r>
      <w:r>
        <w:t xml:space="preserve"> ou Office 2011 Standard pour Mac</w:t>
      </w:r>
      <w:r>
        <w:fldChar w:fldCharType="begin"/>
      </w:r>
      <w:r>
        <w:instrText>XE "Office 2011 Standard pour Mac"</w:instrText>
      </w:r>
      <w:r>
        <w:fldChar w:fldCharType="end"/>
      </w:r>
      <w:r>
        <w:t xml:space="preserve"> à la place du logiciel Office 365 ProPlus au titre de l</w:t>
      </w:r>
      <w:r w:rsidR="005A5B37">
        <w:t>’</w:t>
      </w:r>
      <w:r>
        <w:t>éligibilité du support dans le cadre d</w:t>
      </w:r>
      <w:r w:rsidR="005A5B37">
        <w:t>’</w:t>
      </w:r>
      <w:r>
        <w:t>abonnements actifs. Les clients ont jusqu</w:t>
      </w:r>
      <w:r w:rsidR="005A5B37">
        <w:t>’</w:t>
      </w:r>
      <w:r>
        <w:t>au 28 février 2014 pour mettre à jour leurs dispositifs utilisant le support Office 365 ProPlus.</w:t>
      </w:r>
    </w:p>
    <w:p w:rsidR="0066696B" w:rsidRDefault="0066696B" w:rsidP="0066696B">
      <w:pPr>
        <w:pStyle w:val="ProductList-Body"/>
      </w:pPr>
    </w:p>
    <w:p w:rsidR="0066696B" w:rsidRDefault="0066696B" w:rsidP="0066696B">
      <w:pPr>
        <w:pStyle w:val="ProductList-Body"/>
        <w:rPr>
          <w:b/>
          <w:color w:val="00188F"/>
        </w:rPr>
      </w:pPr>
      <w:r>
        <w:rPr>
          <w:b/>
          <w:color w:val="00188F"/>
        </w:rPr>
        <w:t>Utilisation d</w:t>
      </w:r>
      <w:r w:rsidR="005A5B37">
        <w:rPr>
          <w:b/>
          <w:color w:val="00188F"/>
        </w:rPr>
        <w:t>’</w:t>
      </w:r>
      <w:r>
        <w:rPr>
          <w:b/>
          <w:color w:val="00188F"/>
        </w:rPr>
        <w:t>Applications sur un serveur réseau ou la Plateforme Microsoft Azure avec l</w:t>
      </w:r>
      <w:r w:rsidR="005A5B37">
        <w:rPr>
          <w:b/>
          <w:color w:val="00188F"/>
        </w:rPr>
        <w:t>’</w:t>
      </w:r>
      <w:r>
        <w:rPr>
          <w:b/>
          <w:color w:val="00188F"/>
        </w:rPr>
        <w:t>activation d</w:t>
      </w:r>
      <w:r w:rsidR="005A5B37">
        <w:rPr>
          <w:b/>
          <w:color w:val="00188F"/>
        </w:rPr>
        <w:t>’</w:t>
      </w:r>
      <w:r>
        <w:rPr>
          <w:b/>
          <w:color w:val="00188F"/>
        </w:rPr>
        <w:t>ordinateurs partagés</w:t>
      </w:r>
    </w:p>
    <w:p w:rsidR="0066696B" w:rsidRDefault="0066696B" w:rsidP="0066696B">
      <w:pPr>
        <w:pStyle w:val="ProductList-Body"/>
      </w:pPr>
      <w:r>
        <w:t>Les utilisateurs disposant d</w:t>
      </w:r>
      <w:r w:rsidR="005A5B37">
        <w:t>’</w:t>
      </w:r>
      <w:r>
        <w:t>une licence pour Office 365 ProPlus, Visio Pro pour Office 365 et Project Pro pour Office 365 peuvent également utiliser le logiciel inclus avec leur(s) SL Utilisateur sur un Serveur Réseau ou avec les Services de la Plateforme Microsoft Azure au moyen de l</w:t>
      </w:r>
      <w:r w:rsidR="005A5B37">
        <w:t>’</w:t>
      </w:r>
      <w:r>
        <w:t>activation d</w:t>
      </w:r>
      <w:r w:rsidR="005A5B37">
        <w:t>’</w:t>
      </w:r>
      <w:r>
        <w:t>ordinateurs partagés. Ils peuvent utiliser le logiciel pour créer, modifier ou enregistrer des documents. Le terme « Serveur Réseau » désigne un serveur matériel physique dont le seul but est d</w:t>
      </w:r>
      <w:r w:rsidR="005A5B37">
        <w:t>’</w:t>
      </w:r>
      <w:r>
        <w:t>être utilisé par le client.</w:t>
      </w:r>
    </w:p>
    <w:p w:rsidR="00846057" w:rsidRDefault="00846057" w:rsidP="006C77E2">
      <w:pPr>
        <w:pStyle w:val="ProductList-Body"/>
        <w:rPr>
          <w:b/>
          <w:color w:val="00188F"/>
        </w:rPr>
      </w:pPr>
    </w:p>
    <w:p w:rsidR="006C77E2" w:rsidRPr="006C77E2" w:rsidRDefault="006C77E2" w:rsidP="006C77E2">
      <w:pPr>
        <w:pStyle w:val="ProductList-Body"/>
        <w:rPr>
          <w:b/>
          <w:color w:val="00188F"/>
        </w:rPr>
      </w:pPr>
      <w:r>
        <w:rPr>
          <w:b/>
          <w:color w:val="00188F"/>
        </w:rPr>
        <w:t>Clients ayant déjà exercé leur droit d</w:t>
      </w:r>
      <w:r w:rsidR="005A5B37">
        <w:rPr>
          <w:b/>
          <w:color w:val="00188F"/>
        </w:rPr>
        <w:t>’</w:t>
      </w:r>
      <w:r>
        <w:rPr>
          <w:b/>
          <w:color w:val="00188F"/>
        </w:rPr>
        <w:t>Éligibilité du support avec les Services Bureau à Distance (RDS) pour Office 365 Pro Plus, Visio Pro pour Office 365 et Project Pro pour Office 365</w:t>
      </w:r>
    </w:p>
    <w:p w:rsidR="006C77E2" w:rsidRPr="006C77E2" w:rsidRDefault="006C77E2" w:rsidP="006C77E2">
      <w:pPr>
        <w:pStyle w:val="ProductList-Body"/>
      </w:pPr>
      <w:r>
        <w:t>Si vous avez déjà installé une copie de la version 2013 du logiciel sur site correspondant sur un serveur réseau afin de l</w:t>
      </w:r>
      <w:r w:rsidR="005A5B37">
        <w:t>’</w:t>
      </w:r>
      <w:r>
        <w:t>utiliser sur un serveur réseau sur lequel est activé le rôle RDS, vous pouvez continuer à utiliser le logiciel jusqu</w:t>
      </w:r>
      <w:r w:rsidR="005A5B37">
        <w:t>’</w:t>
      </w:r>
      <w:r>
        <w:t>au 31 août 2015 au plus tard, date à laquelle vous devrez utiliser le logiciel Office 365 correspondant, tel que le décrit le paragraphe Utilisation d</w:t>
      </w:r>
      <w:r w:rsidR="005A5B37">
        <w:t>’</w:t>
      </w:r>
      <w:r>
        <w:t>Applications sur un serveur réseau ou la Plateforme Microsoft Azure avec l</w:t>
      </w:r>
      <w:r w:rsidR="005A5B37">
        <w:t>’</w:t>
      </w:r>
      <w:r>
        <w:t>activation d</w:t>
      </w:r>
      <w:r w:rsidR="005A5B37">
        <w:t>’</w:t>
      </w:r>
      <w:r>
        <w:t>ordinateurs partagés.</w:t>
      </w:r>
    </w:p>
    <w:p w:rsidR="00405189" w:rsidRDefault="00405189" w:rsidP="00405189">
      <w:pPr>
        <w:pStyle w:val="ProductList-Body"/>
      </w:pPr>
    </w:p>
    <w:p w:rsidR="00405189" w:rsidRPr="00B64912" w:rsidRDefault="00405189" w:rsidP="00405189">
      <w:pPr>
        <w:pStyle w:val="ProductList-Body"/>
        <w:rPr>
          <w:b/>
        </w:rPr>
      </w:pPr>
      <w:r>
        <w:rPr>
          <w:b/>
          <w:color w:val="00188F"/>
        </w:rPr>
        <w:t>Éligibilité du support avec droits Windows To Go pour Office 365 Pro Plus</w:t>
      </w:r>
    </w:p>
    <w:p w:rsidR="00405189" w:rsidRDefault="00405189" w:rsidP="00405189">
      <w:pPr>
        <w:pStyle w:val="ProductList-Body"/>
      </w:pPr>
      <w:r>
        <w:t>Dans le cadre du lancement des droits Windows To Go, si l</w:t>
      </w:r>
      <w:r w:rsidR="005A5B37">
        <w:t>’</w:t>
      </w:r>
      <w:r>
        <w:t>utilisateur auquel un client attribue une licence Office 365 ProPlus</w:t>
      </w:r>
      <w:r>
        <w:fldChar w:fldCharType="begin"/>
      </w:r>
      <w:r>
        <w:instrText>XE "Office 365 ProPlus"</w:instrText>
      </w:r>
      <w:r>
        <w:fldChar w:fldCharType="end"/>
      </w:r>
      <w:r>
        <w:t xml:space="preserve"> invoque le droit d</w:t>
      </w:r>
      <w:r w:rsidR="005A5B37">
        <w:t>’</w:t>
      </w:r>
      <w:r>
        <w:t>utiliser le logiciel en vertu des droits Windows to Go, au lieu d</w:t>
      </w:r>
      <w:r w:rsidR="005A5B37">
        <w:t>’</w:t>
      </w:r>
      <w:r>
        <w:t>installer une copie du logiciel fourni avec Office 365 ProPlus sur l</w:t>
      </w:r>
      <w:r w:rsidR="005A5B37">
        <w:t>’</w:t>
      </w:r>
      <w:r>
        <w:t>un des cinq dispositifs autorisés conformément aux conditions d</w:t>
      </w:r>
      <w:r w:rsidR="005A5B37">
        <w:t>’</w:t>
      </w:r>
      <w:r>
        <w:t>utilisation applicables à Office 365 ProPlus, ledit utilisateur pourra 1) installer une copie du logiciel Office Professionnel Plus 2013</w:t>
      </w:r>
      <w:r>
        <w:fldChar w:fldCharType="begin"/>
      </w:r>
      <w:r>
        <w:instrText>XE "Office Professionnel Plus 2013"</w:instrText>
      </w:r>
      <w:r>
        <w:fldChar w:fldCharType="end"/>
      </w:r>
      <w:r>
        <w:t xml:space="preserve"> sur le support USB utilisé pour les droits Windows to Go et 2) utiliser le logiciel Office Professionnel Plus 2013 sur tout dispositif à partir de ce support USB. À l</w:t>
      </w:r>
      <w:r w:rsidR="005A5B37">
        <w:t>’</w:t>
      </w:r>
      <w:r>
        <w:t>expiration de l</w:t>
      </w:r>
      <w:r w:rsidR="005A5B37">
        <w:t>’</w:t>
      </w:r>
      <w:r>
        <w:t>abonnement Office 365 ProPlus, les clients doivent désinstaller le logiciel Office Professionnel Plus 2013 du support USB.</w:t>
      </w:r>
    </w:p>
    <w:p w:rsidR="00405189" w:rsidRDefault="00405189" w:rsidP="00405189">
      <w:pPr>
        <w:pStyle w:val="ProductList-Body"/>
      </w:pPr>
    </w:p>
    <w:p w:rsidR="00405189" w:rsidRPr="00B64912" w:rsidRDefault="00405189" w:rsidP="00405189">
      <w:pPr>
        <w:pStyle w:val="ProductList-Body"/>
        <w:rPr>
          <w:b/>
        </w:rPr>
      </w:pPr>
      <w:r>
        <w:rPr>
          <w:b/>
          <w:color w:val="00188F"/>
        </w:rPr>
        <w:t>Contrat Campus et School</w:t>
      </w:r>
    </w:p>
    <w:p w:rsidR="00405189" w:rsidRDefault="00405189" w:rsidP="00405189">
      <w:pPr>
        <w:pStyle w:val="ProductList-Body"/>
      </w:pPr>
      <w:r>
        <w:t>Pour bénéficier des SL Utilisateur Office 365 ProPlus</w:t>
      </w:r>
      <w:r>
        <w:fldChar w:fldCharType="begin"/>
      </w:r>
      <w:r>
        <w:instrText>XE "Office 365 ProPlus"</w:instrText>
      </w:r>
      <w:r>
        <w:fldChar w:fldCharType="end"/>
      </w:r>
      <w:r>
        <w:t>, l</w:t>
      </w:r>
      <w:r w:rsidR="005A5B37">
        <w:t>’</w:t>
      </w:r>
      <w:r>
        <w:t>Établissement doit acheter une licence pour chaque Utilisateur Éligible que compte son organisation. Pour bénéficier des SL Utilisateur Office 365 ProPlus avec Option Étudiant, l</w:t>
      </w:r>
      <w:r w:rsidR="005A5B37">
        <w:t>’</w:t>
      </w:r>
      <w:r>
        <w:t>Établissement doit acheter une licence pour chaque Étudiant que compte son organisation.</w:t>
      </w:r>
    </w:p>
    <w:p w:rsidR="00405189" w:rsidRDefault="00405189" w:rsidP="00405189">
      <w:pPr>
        <w:pStyle w:val="ProductList-Body"/>
      </w:pPr>
    </w:p>
    <w:p w:rsidR="00405189" w:rsidRDefault="00405189" w:rsidP="00405189">
      <w:pPr>
        <w:pStyle w:val="ProductList-Body"/>
      </w:pPr>
      <w:r>
        <w:t>Les Établissements disposant de SL Utilisateur Office 365 ProPlus</w:t>
      </w:r>
      <w:r>
        <w:fldChar w:fldCharType="begin"/>
      </w:r>
      <w:r>
        <w:instrText>XE "Office 365 ProPlus"</w:instrText>
      </w:r>
      <w:r>
        <w:fldChar w:fldCharType="end"/>
      </w:r>
      <w:r>
        <w:t xml:space="preserve"> attribuées à l</w:t>
      </w:r>
      <w:r w:rsidR="005A5B37">
        <w:t>’</w:t>
      </w:r>
      <w:r>
        <w:t>ensemble de leurs enseignants et employés sont autorisés à installer le logiciel Office Professionnel Plus 2013</w:t>
      </w:r>
      <w:r>
        <w:fldChar w:fldCharType="begin"/>
      </w:r>
      <w:r>
        <w:instrText>XE "Office Professionnel Plus 2013"</w:instrText>
      </w:r>
      <w:r>
        <w:fldChar w:fldCharType="end"/>
      </w:r>
      <w:r>
        <w:t xml:space="preserve"> dans les laboratoires ou les bibliothèques en accès libre de leur choix qui fon</w:t>
      </w:r>
      <w:r w:rsidR="000C6795">
        <w:t xml:space="preserve">t partie de leur organisation. </w:t>
      </w:r>
      <w:r>
        <w:t>L</w:t>
      </w:r>
      <w:r w:rsidR="005A5B37">
        <w:t>’</w:t>
      </w:r>
      <w:r>
        <w:t>utilisation de ce logiciel est soumise aux conditions de licence d</w:t>
      </w:r>
      <w:r w:rsidR="005A5B37">
        <w:t>’</w:t>
      </w:r>
      <w:r>
        <w:t>Office Professionnel Plus 2013.</w:t>
      </w:r>
    </w:p>
    <w:p w:rsidR="00405189" w:rsidRPr="00AC70DD" w:rsidRDefault="00405189" w:rsidP="00405189">
      <w:pPr>
        <w:pStyle w:val="ProductList-Body"/>
        <w:rPr>
          <w:sz w:val="8"/>
          <w:szCs w:val="14"/>
        </w:rPr>
      </w:pPr>
    </w:p>
    <w:p w:rsidR="00405189" w:rsidRPr="00241D62" w:rsidRDefault="00405189" w:rsidP="00405189">
      <w:pPr>
        <w:pStyle w:val="ProductList-Body"/>
        <w:rPr>
          <w:b/>
        </w:rPr>
      </w:pPr>
      <w:r>
        <w:rPr>
          <w:b/>
          <w:color w:val="00188F"/>
        </w:rPr>
        <w:t>Pack Multilingue Office</w:t>
      </w:r>
      <w:r>
        <w:rPr>
          <w:b/>
        </w:rPr>
        <w:t xml:space="preserve"> </w:t>
      </w:r>
    </w:p>
    <w:p w:rsidR="00405189" w:rsidRDefault="00405189" w:rsidP="00405189">
      <w:pPr>
        <w:pStyle w:val="ProductList-Body"/>
      </w:pPr>
      <w:r>
        <w:t>Les clients ayant souscrit un abonnement à Office 365 ProPlus peuvent utiliser la dernière version du Pack Multilingue Office avec des copies des logiciels d</w:t>
      </w:r>
      <w:r w:rsidR="005A5B37">
        <w:t>’</w:t>
      </w:r>
      <w:r>
        <w:t>applications bureautiques qu</w:t>
      </w:r>
      <w:r w:rsidR="005A5B37">
        <w:t>’</w:t>
      </w:r>
      <w:r>
        <w:t>ils sont autorisés à utiliser au titre de leur abonnement à Office 365 éligible. Le droit d</w:t>
      </w:r>
      <w:r w:rsidR="005A5B37">
        <w:t>’</w:t>
      </w:r>
      <w:r>
        <w:t>utiliser le Pack Multilingue Office prend fin à l</w:t>
      </w:r>
      <w:r w:rsidR="005A5B37">
        <w:t>’</w:t>
      </w:r>
      <w:r>
        <w:t>expiration des droits octroyés au titre de la licence Office System éligible dans le cadre de l</w:t>
      </w:r>
      <w:r w:rsidR="005A5B37">
        <w:t>’</w:t>
      </w:r>
      <w:r>
        <w:t xml:space="preserve">abonnement à Office 365. </w:t>
      </w:r>
    </w:p>
    <w:p w:rsidR="00405189" w:rsidRDefault="00405189" w:rsidP="00405189">
      <w:pPr>
        <w:pStyle w:val="ProductList-Body"/>
      </w:pPr>
    </w:p>
    <w:p w:rsidR="00405189" w:rsidRPr="00105B4C" w:rsidRDefault="00405189" w:rsidP="00A952D1">
      <w:pPr>
        <w:pStyle w:val="ProductList-Body"/>
        <w:rPr>
          <w:b/>
        </w:rPr>
      </w:pPr>
      <w:r>
        <w:rPr>
          <w:b/>
          <w:color w:val="00188F"/>
        </w:rPr>
        <w:t>E-Learning</w:t>
      </w:r>
    </w:p>
    <w:p w:rsidR="00405189" w:rsidRDefault="00405189" w:rsidP="00614431">
      <w:pPr>
        <w:pStyle w:val="ProductList-Body"/>
      </w:pPr>
      <w:r>
        <w:t>Les clients titulaires d</w:t>
      </w:r>
      <w:r w:rsidR="005A5B37">
        <w:t>’</w:t>
      </w:r>
      <w:r>
        <w:t>une licence Office 365 ProPlus sont éligibles aux cours E-Learning sur les applications hébergées. Les clients éligibles recevront un code d</w:t>
      </w:r>
      <w:r w:rsidR="005A5B37">
        <w:t>’</w:t>
      </w:r>
      <w:r>
        <w:t>accès par accord de m</w:t>
      </w:r>
      <w:r w:rsidR="000C6795">
        <w:t xml:space="preserve">ise en œuvre/contrat éligible. </w:t>
      </w:r>
      <w:r>
        <w:t>Ils sont également autorisés à télécharger les fichiers de contenus E</w:t>
      </w:r>
      <w:r w:rsidR="00614431">
        <w:t>­</w:t>
      </w:r>
      <w:r>
        <w:t>Learning, compatibles avec le modèle SCORM (pour les Applications) à partir de VLSC et à les importer dans leur Système de</w:t>
      </w:r>
      <w:r w:rsidR="000C6795">
        <w:t xml:space="preserve"> Gestion des Formations (LMS). </w:t>
      </w:r>
      <w:r>
        <w:t>Aucun code d</w:t>
      </w:r>
      <w:r w:rsidR="005A5B37">
        <w:t>’</w:t>
      </w:r>
      <w:r>
        <w:t>accès n</w:t>
      </w:r>
      <w:r w:rsidR="005A5B37">
        <w:t>’</w:t>
      </w:r>
      <w:r>
        <w:t xml:space="preserve">est requis pour télécharger les fichiers à partir de VLSC. </w:t>
      </w:r>
    </w:p>
    <w:p w:rsidR="00405189" w:rsidRDefault="00405189" w:rsidP="00405189">
      <w:pPr>
        <w:pStyle w:val="ProductList-Body"/>
      </w:pPr>
    </w:p>
    <w:p w:rsidR="00405189" w:rsidRDefault="00405189" w:rsidP="00F51794">
      <w:pPr>
        <w:pStyle w:val="ProductList-Body"/>
      </w:pPr>
      <w:r>
        <w:t>Le nombre maximum d</w:t>
      </w:r>
      <w:r w:rsidR="005A5B37">
        <w:t>’</w:t>
      </w:r>
      <w:r>
        <w:t>utilisateurs d</w:t>
      </w:r>
      <w:r w:rsidR="005A5B37">
        <w:t>’</w:t>
      </w:r>
      <w:r>
        <w:t>un client pouvant utiliser la formation E-Learning est égal au nombre d</w:t>
      </w:r>
      <w:r w:rsidR="005A5B37">
        <w:t>’</w:t>
      </w:r>
      <w:r>
        <w:t>abonnements à Office 365 acquis par le client. Les clients doivent désigner un utilisateur</w:t>
      </w:r>
      <w:r w:rsidR="000C6795">
        <w:t xml:space="preserve"> pour chaque licence éligible. </w:t>
      </w:r>
      <w:r>
        <w:t>L</w:t>
      </w:r>
      <w:r w:rsidR="005A5B37">
        <w:t>’</w:t>
      </w:r>
      <w:r>
        <w:t>accès ne peut pas être transfé</w:t>
      </w:r>
      <w:r w:rsidR="000C6795">
        <w:t>ré d</w:t>
      </w:r>
      <w:r w:rsidR="005A5B37">
        <w:t>’</w:t>
      </w:r>
      <w:r w:rsidR="000C6795">
        <w:t xml:space="preserve">une personne à une autre. </w:t>
      </w:r>
      <w:r>
        <w:t>À la date du lancement d</w:t>
      </w:r>
      <w:r w:rsidR="005A5B37">
        <w:t>’</w:t>
      </w:r>
      <w:r>
        <w:t>un cours donné, chaque utilisateur éligible dispose de douze (12) mois pour terminer le cours avant l</w:t>
      </w:r>
      <w:r w:rsidR="005A5B37">
        <w:t>’</w:t>
      </w:r>
      <w:r>
        <w:t>expiration de ses droits d</w:t>
      </w:r>
      <w:r w:rsidR="005A5B37">
        <w:t>’</w:t>
      </w:r>
      <w:r>
        <w:t>accès, sous réserve que ledit cours soit lancé avant l</w:t>
      </w:r>
      <w:r w:rsidR="005A5B37">
        <w:t>’</w:t>
      </w:r>
      <w:r>
        <w:t>expiration de la licence d</w:t>
      </w:r>
      <w:r w:rsidR="005A5B37">
        <w:t>’</w:t>
      </w:r>
      <w:r>
        <w:t>abonnement. Les clients éligibles peuvent acheter les kits E</w:t>
      </w:r>
      <w:r w:rsidR="00F51794">
        <w:t>­</w:t>
      </w:r>
      <w:r>
        <w:t>Learning auprès du centre de fourniture régional si l</w:t>
      </w:r>
      <w:r w:rsidR="005A5B37">
        <w:t>’</w:t>
      </w:r>
      <w:r>
        <w:t>option en ligne n</w:t>
      </w:r>
      <w:r w:rsidR="005A5B37">
        <w:t>’</w:t>
      </w:r>
      <w:r>
        <w:t>est pas suffisante. Le déploiement et l</w:t>
      </w:r>
      <w:r w:rsidR="005A5B37">
        <w:t>’</w:t>
      </w:r>
      <w:r>
        <w:t>utilisation des cours E-Learning par les clients sont régis par les conditions général</w:t>
      </w:r>
      <w:r w:rsidR="000C6795">
        <w:t xml:space="preserve">es de leur contrat de licence. </w:t>
      </w:r>
    </w:p>
    <w:p w:rsidR="00405189" w:rsidRDefault="00405189" w:rsidP="00405189">
      <w:pPr>
        <w:pStyle w:val="ProductList-Body"/>
      </w:pPr>
    </w:p>
    <w:p w:rsidR="00405189" w:rsidRDefault="00405189" w:rsidP="00405189">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11413" w:rsidRDefault="00A11413" w:rsidP="00405189">
      <w:pPr>
        <w:pStyle w:val="ProductList-Body"/>
      </w:pPr>
    </w:p>
    <w:p w:rsidR="00A11413" w:rsidRDefault="00A11413" w:rsidP="00A11413">
      <w:pPr>
        <w:pStyle w:val="ProductList-Body"/>
      </w:pPr>
      <w:r>
        <w:rPr>
          <w:b/>
          <w:color w:val="00188F"/>
        </w:rPr>
        <w:t>Office Online</w:t>
      </w:r>
    </w:p>
    <w:p w:rsidR="00A11413" w:rsidRDefault="00A11413" w:rsidP="00A11413">
      <w:pPr>
        <w:pStyle w:val="ProductList-Body"/>
        <w:tabs>
          <w:tab w:val="clear" w:pos="158"/>
          <w:tab w:val="left" w:pos="180"/>
        </w:tabs>
      </w:pPr>
      <w:r>
        <w:t>Les clients titulaires d</w:t>
      </w:r>
      <w:r w:rsidR="005A5B37">
        <w:t>’</w:t>
      </w:r>
      <w:r>
        <w:t xml:space="preserve">une licence Office 365 ProPlus sont éligibles à </w:t>
      </w:r>
      <w:r w:rsidR="000C6795">
        <w:t>l</w:t>
      </w:r>
      <w:r w:rsidR="005A5B37">
        <w:t>’</w:t>
      </w:r>
      <w:r w:rsidR="000C6795">
        <w:t>utilisation d</w:t>
      </w:r>
      <w:r w:rsidR="005A5B37">
        <w:t>’</w:t>
      </w:r>
      <w:r w:rsidR="000C6795">
        <w:t xml:space="preserve">Office Online. </w:t>
      </w:r>
      <w:r>
        <w:t>Les utilisateurs sous licence peuvent accéder à Office Online pour consulter et modifier des documents. Pour accéder à Office Online, ils doivent également disposer d</w:t>
      </w:r>
      <w:r w:rsidR="005A5B37">
        <w:t>’</w:t>
      </w:r>
      <w:r>
        <w:t>une licence pour SharePoint Online. L</w:t>
      </w:r>
      <w:r w:rsidR="005A5B37">
        <w:t>’</w:t>
      </w:r>
      <w:r>
        <w:t>utilisation d</w:t>
      </w:r>
      <w:r w:rsidR="005A5B37">
        <w:t>’</w:t>
      </w:r>
      <w:r>
        <w:t>Office Online est régie par les conditions de licence dudit service telles que stipulées dans les Droits d</w:t>
      </w:r>
      <w:r w:rsidR="005A5B37">
        <w:t>’</w:t>
      </w:r>
      <w:r>
        <w:t xml:space="preserve">Utilisation des Services en Ligne. </w:t>
      </w:r>
    </w:p>
    <w:p w:rsidR="002731FA" w:rsidRDefault="002731FA" w:rsidP="002731FA">
      <w:pPr>
        <w:pStyle w:val="ProductList-Body"/>
        <w:rPr>
          <w:b/>
          <w:color w:val="00188F"/>
        </w:rPr>
      </w:pPr>
    </w:p>
    <w:p w:rsidR="002731FA" w:rsidRPr="00330A7D" w:rsidRDefault="002731FA" w:rsidP="002731FA">
      <w:pPr>
        <w:pStyle w:val="ProductList-Body"/>
        <w:rPr>
          <w:b/>
          <w:color w:val="00188F"/>
        </w:rPr>
      </w:pPr>
      <w:r>
        <w:rPr>
          <w:b/>
          <w:color w:val="00188F"/>
        </w:rPr>
        <w:t>Période de migration pour Open Value Souscription</w:t>
      </w:r>
    </w:p>
    <w:p w:rsidR="00594255" w:rsidRDefault="002731FA" w:rsidP="00A11413">
      <w:pPr>
        <w:pStyle w:val="ProductList-Body"/>
        <w:tabs>
          <w:tab w:val="clear" w:pos="158"/>
          <w:tab w:val="left" w:pos="180"/>
        </w:tabs>
      </w:pPr>
      <w:r>
        <w:t>Pour chaque SL Utilisateur Office 365 ProPlus, Moyenne Entreprise, Entreprise E3-E4 ou Éducation E3-E4 que le client active au plus tard à la date d</w:t>
      </w:r>
      <w:r w:rsidR="005A5B37">
        <w:t>’</w:t>
      </w:r>
      <w:r>
        <w:t>expiration de son contrat Open Value Souscription (la « Date d</w:t>
      </w:r>
      <w:r w:rsidR="005A5B37">
        <w:t>’</w:t>
      </w:r>
      <w:r>
        <w:t>Expiration »), le client peut continuer à utiliser sa copie d</w:t>
      </w:r>
      <w:r w:rsidR="005A5B37">
        <w:t>’</w:t>
      </w:r>
      <w:r>
        <w:t>Office Standard ou Professionnel Plus concédée sous licence en vertu d</w:t>
      </w:r>
      <w:r w:rsidR="005A5B37">
        <w:t>’</w:t>
      </w:r>
      <w:r>
        <w:t>un co</w:t>
      </w:r>
      <w:r w:rsidR="000C6795">
        <w:t xml:space="preserve">ntrat Open Value Souscription. </w:t>
      </w:r>
      <w:r>
        <w:t>Ce droit prend fin 180 jou</w:t>
      </w:r>
      <w:r w:rsidR="000C6795">
        <w:t>rs après la Date d</w:t>
      </w:r>
      <w:r w:rsidR="005A5B37">
        <w:t>’</w:t>
      </w:r>
      <w:r w:rsidR="000C6795">
        <w:t xml:space="preserve">Expiration. </w:t>
      </w:r>
      <w:r>
        <w:t>L</w:t>
      </w:r>
      <w:r w:rsidR="005A5B37">
        <w:t>’</w:t>
      </w:r>
      <w:r>
        <w:t>utilisation d</w:t>
      </w:r>
      <w:r w:rsidR="005A5B37">
        <w:t>’</w:t>
      </w:r>
      <w:r>
        <w:t>Office Standard ou Office Professionnel Plus au cours de cette période est soumise aux Droits d</w:t>
      </w:r>
      <w:r w:rsidR="005A5B37">
        <w:t>’</w:t>
      </w:r>
      <w:r>
        <w:t>Utilisation en vigueur à la Date d</w:t>
      </w:r>
      <w:r w:rsidR="005A5B37">
        <w:t>’</w:t>
      </w:r>
      <w:r>
        <w:t>Expiration.</w:t>
      </w:r>
    </w:p>
    <w:p w:rsidR="00405189" w:rsidRPr="00585A48" w:rsidRDefault="00C857CA" w:rsidP="00405189">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EE40B5" w:rsidRDefault="00EE40B5" w:rsidP="00680B4D">
      <w:pPr>
        <w:pStyle w:val="ProductList-Offering2Heading"/>
        <w:outlineLvl w:val="2"/>
      </w:pPr>
      <w:r>
        <w:tab/>
      </w:r>
      <w:bookmarkStart w:id="1225" w:name="_Toc378147666"/>
      <w:bookmarkStart w:id="1226" w:name="_Toc378151563"/>
      <w:bookmarkStart w:id="1227" w:name="_Toc379797355"/>
      <w:bookmarkStart w:id="1228" w:name="_Toc380513387"/>
      <w:bookmarkStart w:id="1229" w:name="_Toc380655437"/>
      <w:bookmarkStart w:id="1230" w:name="_Toc402272802"/>
      <w:r>
        <w:t>Office 365 Suites</w:t>
      </w:r>
      <w:bookmarkEnd w:id="1225"/>
      <w:bookmarkEnd w:id="1226"/>
      <w:bookmarkEnd w:id="1227"/>
      <w:bookmarkEnd w:id="1228"/>
      <w:bookmarkEnd w:id="1229"/>
      <w:bookmarkEnd w:id="12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7"/>
        <w:gridCol w:w="736"/>
        <w:gridCol w:w="742"/>
        <w:gridCol w:w="741"/>
        <w:gridCol w:w="739"/>
        <w:gridCol w:w="742"/>
        <w:gridCol w:w="736"/>
        <w:gridCol w:w="737"/>
        <w:gridCol w:w="737"/>
        <w:gridCol w:w="737"/>
        <w:gridCol w:w="826"/>
      </w:tblGrid>
      <w:tr w:rsidR="00762C15" w:rsidTr="00EB3684">
        <w:trPr>
          <w:cantSplit/>
          <w:tblHeader/>
        </w:trPr>
        <w:tc>
          <w:tcPr>
            <w:tcW w:w="3329" w:type="dxa"/>
            <w:tcBorders>
              <w:bottom w:val="nil"/>
            </w:tcBorders>
            <w:shd w:val="clear" w:color="auto" w:fill="00188F"/>
          </w:tcPr>
          <w:p w:rsidR="00762C15" w:rsidRPr="00EE0836" w:rsidRDefault="00762C15" w:rsidP="00C4636F">
            <w:pPr>
              <w:pStyle w:val="ProductList-OfferingBody"/>
              <w:ind w:left="-28"/>
              <w:rPr>
                <w:color w:val="FFFFFF" w:themeColor="background1"/>
              </w:rPr>
            </w:pPr>
            <w:r>
              <w:rPr>
                <w:color w:val="FFFFFF" w:themeColor="background1"/>
              </w:rPr>
              <w:t>Produits</w:t>
            </w:r>
          </w:p>
        </w:tc>
        <w:tc>
          <w:tcPr>
            <w:tcW w:w="736" w:type="dxa"/>
            <w:tcBorders>
              <w:bottom w:val="nil"/>
            </w:tcBorders>
            <w:shd w:val="clear" w:color="auto" w:fill="00188F"/>
            <w:vAlign w:val="center"/>
          </w:tcPr>
          <w:p w:rsidR="00762C15" w:rsidRPr="00EE0836" w:rsidRDefault="00762C15" w:rsidP="00C4636F">
            <w:pPr>
              <w:pStyle w:val="ProductList-OfferingBody"/>
              <w:ind w:left="-113"/>
              <w:jc w:val="center"/>
              <w:rPr>
                <w:color w:val="FFFFFF" w:themeColor="background1"/>
              </w:rPr>
            </w:pPr>
            <w:r>
              <w:rPr>
                <w:color w:val="FFFFFF" w:themeColor="background1"/>
              </w:rPr>
              <w:t>Point</w:t>
            </w:r>
          </w:p>
        </w:tc>
        <w:tc>
          <w:tcPr>
            <w:tcW w:w="737" w:type="dxa"/>
            <w:tcBorders>
              <w:left w:val="single" w:sz="12" w:space="0" w:color="FFFFFF" w:themeColor="background1"/>
            </w:tcBorders>
            <w:shd w:val="clear" w:color="auto" w:fill="00188F"/>
            <w:vAlign w:val="center"/>
          </w:tcPr>
          <w:p w:rsidR="00762C15" w:rsidRPr="00A845AF" w:rsidRDefault="00762C15"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41" w:type="dxa"/>
            <w:shd w:val="clear" w:color="auto" w:fill="00188F"/>
            <w:vAlign w:val="center"/>
          </w:tcPr>
          <w:p w:rsidR="00762C15" w:rsidRPr="00A845AF" w:rsidRDefault="00762C15"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40" w:type="dxa"/>
            <w:shd w:val="clear" w:color="auto" w:fill="00188F"/>
            <w:vAlign w:val="center"/>
          </w:tcPr>
          <w:p w:rsidR="00762C15" w:rsidRPr="00A845AF" w:rsidRDefault="00762C15"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762C15" w:rsidRPr="00A845AF" w:rsidRDefault="00762C15"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7" w:type="dxa"/>
            <w:shd w:val="clear" w:color="auto" w:fill="00188F"/>
            <w:vAlign w:val="center"/>
          </w:tcPr>
          <w:p w:rsidR="00762C15" w:rsidRPr="00A845AF" w:rsidRDefault="00762C15"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8" w:type="dxa"/>
            <w:shd w:val="clear" w:color="auto" w:fill="00188F"/>
            <w:vAlign w:val="center"/>
          </w:tcPr>
          <w:p w:rsidR="00762C15" w:rsidRPr="00A845AF" w:rsidRDefault="00762C15"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8" w:type="dxa"/>
            <w:shd w:val="clear" w:color="auto" w:fill="00188F"/>
            <w:vAlign w:val="center"/>
          </w:tcPr>
          <w:p w:rsidR="00762C15" w:rsidRPr="00A845AF" w:rsidRDefault="00762C15"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8" w:type="dxa"/>
            <w:shd w:val="clear" w:color="auto" w:fill="00188F"/>
            <w:vAlign w:val="center"/>
          </w:tcPr>
          <w:p w:rsidR="00762C15" w:rsidRPr="00A845AF" w:rsidRDefault="00762C15"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27" w:type="dxa"/>
            <w:shd w:val="clear" w:color="auto" w:fill="00188F"/>
            <w:vAlign w:val="center"/>
          </w:tcPr>
          <w:p w:rsidR="00762C15" w:rsidRPr="00A845AF" w:rsidRDefault="00762C15"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762C15" w:rsidTr="00EB3684">
        <w:trPr>
          <w:cantSplit/>
        </w:trPr>
        <w:tc>
          <w:tcPr>
            <w:tcW w:w="3329" w:type="dxa"/>
            <w:tcBorders>
              <w:top w:val="nil"/>
              <w:left w:val="nil"/>
              <w:bottom w:val="dashSmallGap" w:sz="4" w:space="0" w:color="BFBFBF" w:themeColor="background1" w:themeShade="BF"/>
              <w:right w:val="nil"/>
            </w:tcBorders>
          </w:tcPr>
          <w:p w:rsidR="00762C15" w:rsidRDefault="00762C15" w:rsidP="004018BA">
            <w:pPr>
              <w:pStyle w:val="ProductList-Offering2"/>
            </w:pPr>
            <w:bookmarkStart w:id="1231" w:name="_Toc402272803"/>
            <w:r>
              <w:t>Office 365 Business Essentials</w:t>
            </w:r>
            <w:bookmarkEnd w:id="1231"/>
            <w:r>
              <w:fldChar w:fldCharType="begin"/>
            </w:r>
            <w:r>
              <w:instrText>XE "Office 365 Business Essentials"</w:instrText>
            </w:r>
            <w:r>
              <w:fldChar w:fldCharType="end"/>
            </w:r>
          </w:p>
        </w:tc>
        <w:tc>
          <w:tcPr>
            <w:tcW w:w="736" w:type="dxa"/>
            <w:tcBorders>
              <w:top w:val="nil"/>
              <w:left w:val="nil"/>
              <w:bottom w:val="dashSmallGap" w:sz="4" w:space="0" w:color="BFBFBF" w:themeColor="background1" w:themeShade="BF"/>
              <w:right w:val="nil"/>
            </w:tcBorders>
            <w:vAlign w:val="center"/>
          </w:tcPr>
          <w:p w:rsidR="00762C15" w:rsidRDefault="00762C15"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rsidR="00762C15" w:rsidRDefault="00762C15" w:rsidP="004018BA">
            <w:pPr>
              <w:pStyle w:val="ProductList-OfferingBody"/>
              <w:ind w:left="-113"/>
              <w:jc w:val="center"/>
            </w:pPr>
          </w:p>
        </w:tc>
        <w:tc>
          <w:tcPr>
            <w:tcW w:w="741" w:type="dxa"/>
            <w:shd w:val="clear" w:color="auto" w:fill="BFBFBF" w:themeFill="background1" w:themeFillShade="BF"/>
            <w:vAlign w:val="center"/>
          </w:tcPr>
          <w:p w:rsidR="00762C15" w:rsidRDefault="00762C15" w:rsidP="004018BA">
            <w:pPr>
              <w:pStyle w:val="ProductList-OfferingBody"/>
              <w:ind w:left="-113"/>
              <w:jc w:val="center"/>
            </w:pPr>
          </w:p>
        </w:tc>
        <w:tc>
          <w:tcPr>
            <w:tcW w:w="740" w:type="dxa"/>
            <w:shd w:val="clear" w:color="auto" w:fill="BFBFBF" w:themeFill="background1" w:themeFillShade="BF"/>
            <w:vAlign w:val="center"/>
          </w:tcPr>
          <w:p w:rsidR="00762C15" w:rsidRDefault="00762C15" w:rsidP="004018BA">
            <w:pPr>
              <w:pStyle w:val="ProductList-OfferingBody"/>
              <w:ind w:left="-113"/>
              <w:jc w:val="center"/>
            </w:pPr>
          </w:p>
        </w:tc>
        <w:tc>
          <w:tcPr>
            <w:tcW w:w="743" w:type="dxa"/>
            <w:shd w:val="clear" w:color="auto" w:fill="BFBFBF" w:themeFill="background1" w:themeFillShade="BF"/>
            <w:vAlign w:val="center"/>
          </w:tcPr>
          <w:p w:rsidR="00762C15" w:rsidRDefault="00762C15" w:rsidP="004018BA">
            <w:pPr>
              <w:pStyle w:val="ProductList-OfferingBody"/>
              <w:ind w:left="-113"/>
              <w:jc w:val="center"/>
            </w:pPr>
          </w:p>
        </w:tc>
        <w:tc>
          <w:tcPr>
            <w:tcW w:w="737" w:type="dxa"/>
            <w:shd w:val="clear" w:color="auto" w:fill="70AD47" w:themeFill="accent6"/>
            <w:vAlign w:val="center"/>
          </w:tcPr>
          <w:p w:rsidR="00762C15" w:rsidRDefault="00762C15" w:rsidP="004018BA">
            <w:pPr>
              <w:pStyle w:val="ProductList-OfferingBody"/>
              <w:ind w:left="-113"/>
              <w:jc w:val="center"/>
            </w:pPr>
          </w:p>
        </w:tc>
        <w:tc>
          <w:tcPr>
            <w:tcW w:w="738"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rsidR="00762C15" w:rsidRPr="00A845AF" w:rsidRDefault="00762C15"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rsidR="00762C15" w:rsidRDefault="00762C15" w:rsidP="004018BA">
            <w:pPr>
              <w:pStyle w:val="ProductList-OfferingBody"/>
              <w:ind w:left="-113"/>
              <w:jc w:val="center"/>
            </w:pPr>
          </w:p>
        </w:tc>
        <w:tc>
          <w:tcPr>
            <w:tcW w:w="818" w:type="dxa"/>
            <w:shd w:val="clear" w:color="auto" w:fill="BFBFBF" w:themeFill="background1" w:themeFillShade="BF"/>
            <w:vAlign w:val="center"/>
          </w:tcPr>
          <w:p w:rsidR="00762C15" w:rsidRDefault="00762C15" w:rsidP="004018BA">
            <w:pPr>
              <w:pStyle w:val="ProductList-OfferingBody"/>
              <w:ind w:left="-113"/>
              <w:jc w:val="center"/>
            </w:pPr>
          </w:p>
        </w:tc>
      </w:tr>
      <w:tr w:rsidR="00762C15" w:rsidTr="00EB3684">
        <w:trPr>
          <w:cantSplit/>
        </w:trPr>
        <w:tc>
          <w:tcPr>
            <w:tcW w:w="3329" w:type="dxa"/>
            <w:tcBorders>
              <w:top w:val="nil"/>
              <w:left w:val="nil"/>
              <w:bottom w:val="dashSmallGap" w:sz="4" w:space="0" w:color="BFBFBF" w:themeColor="background1" w:themeShade="BF"/>
              <w:right w:val="nil"/>
            </w:tcBorders>
          </w:tcPr>
          <w:p w:rsidR="00762C15" w:rsidRDefault="00762C15" w:rsidP="004018BA">
            <w:pPr>
              <w:pStyle w:val="ProductList-Offering2"/>
            </w:pPr>
            <w:bookmarkStart w:id="1232" w:name="_Toc402272804"/>
            <w:r>
              <w:t>Office 365 Business Premium</w:t>
            </w:r>
            <w:bookmarkEnd w:id="1232"/>
            <w:r>
              <w:fldChar w:fldCharType="begin"/>
            </w:r>
            <w:r>
              <w:instrText>XE "Office 365 Premium"</w:instrText>
            </w:r>
            <w:r>
              <w:fldChar w:fldCharType="end"/>
            </w:r>
          </w:p>
        </w:tc>
        <w:tc>
          <w:tcPr>
            <w:tcW w:w="736" w:type="dxa"/>
            <w:tcBorders>
              <w:top w:val="nil"/>
              <w:left w:val="nil"/>
              <w:bottom w:val="dashSmallGap" w:sz="4" w:space="0" w:color="BFBFBF" w:themeColor="background1" w:themeShade="BF"/>
              <w:right w:val="nil"/>
            </w:tcBorders>
            <w:vAlign w:val="center"/>
          </w:tcPr>
          <w:p w:rsidR="00762C15" w:rsidRDefault="00762C15" w:rsidP="004018BA">
            <w:pPr>
              <w:pStyle w:val="ProductList-OfferingBody"/>
              <w:ind w:left="-113"/>
              <w:jc w:val="center"/>
            </w:pPr>
          </w:p>
        </w:tc>
        <w:tc>
          <w:tcPr>
            <w:tcW w:w="742" w:type="dxa"/>
            <w:tcBorders>
              <w:left w:val="single" w:sz="12" w:space="0" w:color="FFFFFF" w:themeColor="background1"/>
            </w:tcBorders>
            <w:shd w:val="clear" w:color="auto" w:fill="BFBFBF" w:themeFill="background1" w:themeFillShade="BF"/>
            <w:vAlign w:val="center"/>
          </w:tcPr>
          <w:p w:rsidR="00762C15" w:rsidRDefault="00762C15" w:rsidP="004018BA">
            <w:pPr>
              <w:pStyle w:val="ProductList-OfferingBody"/>
              <w:ind w:left="-113"/>
              <w:jc w:val="center"/>
            </w:pPr>
          </w:p>
        </w:tc>
        <w:tc>
          <w:tcPr>
            <w:tcW w:w="741" w:type="dxa"/>
            <w:shd w:val="clear" w:color="auto" w:fill="BFBFBF" w:themeFill="background1" w:themeFillShade="BF"/>
            <w:vAlign w:val="center"/>
          </w:tcPr>
          <w:p w:rsidR="00762C15" w:rsidRDefault="00762C15" w:rsidP="004018BA">
            <w:pPr>
              <w:pStyle w:val="ProductList-OfferingBody"/>
              <w:ind w:left="-113"/>
              <w:jc w:val="center"/>
            </w:pPr>
          </w:p>
        </w:tc>
        <w:tc>
          <w:tcPr>
            <w:tcW w:w="740" w:type="dxa"/>
            <w:shd w:val="clear" w:color="auto" w:fill="BFBFBF" w:themeFill="background1" w:themeFillShade="BF"/>
            <w:vAlign w:val="center"/>
          </w:tcPr>
          <w:p w:rsidR="00762C15" w:rsidRDefault="00762C15" w:rsidP="004018BA">
            <w:pPr>
              <w:pStyle w:val="ProductList-OfferingBody"/>
              <w:ind w:left="-113"/>
              <w:jc w:val="center"/>
            </w:pPr>
          </w:p>
        </w:tc>
        <w:tc>
          <w:tcPr>
            <w:tcW w:w="743" w:type="dxa"/>
            <w:shd w:val="clear" w:color="auto" w:fill="BFBFBF" w:themeFill="background1" w:themeFillShade="BF"/>
            <w:vAlign w:val="center"/>
          </w:tcPr>
          <w:p w:rsidR="00762C15" w:rsidRDefault="00762C15" w:rsidP="004018BA">
            <w:pPr>
              <w:pStyle w:val="ProductList-OfferingBody"/>
              <w:ind w:left="-113"/>
              <w:jc w:val="center"/>
            </w:pPr>
          </w:p>
        </w:tc>
        <w:tc>
          <w:tcPr>
            <w:tcW w:w="737" w:type="dxa"/>
            <w:shd w:val="clear" w:color="auto" w:fill="70AD47" w:themeFill="accent6"/>
            <w:vAlign w:val="center"/>
          </w:tcPr>
          <w:p w:rsidR="00762C15" w:rsidRDefault="00762C15" w:rsidP="004018BA">
            <w:pPr>
              <w:pStyle w:val="ProductList-OfferingBody"/>
              <w:ind w:left="-113"/>
              <w:jc w:val="center"/>
            </w:pPr>
          </w:p>
        </w:tc>
        <w:tc>
          <w:tcPr>
            <w:tcW w:w="738"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rsidR="00762C15" w:rsidRPr="00A845AF" w:rsidRDefault="00762C15"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rsidR="00762C15" w:rsidRDefault="00762C15" w:rsidP="004018BA">
            <w:pPr>
              <w:pStyle w:val="ProductList-OfferingBody"/>
              <w:ind w:left="-113"/>
              <w:jc w:val="center"/>
            </w:pPr>
          </w:p>
        </w:tc>
        <w:tc>
          <w:tcPr>
            <w:tcW w:w="818" w:type="dxa"/>
            <w:shd w:val="clear" w:color="auto" w:fill="BFBFBF" w:themeFill="background1" w:themeFillShade="BF"/>
            <w:vAlign w:val="center"/>
          </w:tcPr>
          <w:p w:rsidR="00762C15" w:rsidRDefault="00762C15" w:rsidP="004018BA">
            <w:pPr>
              <w:pStyle w:val="ProductList-OfferingBody"/>
              <w:ind w:left="-113"/>
              <w:jc w:val="center"/>
            </w:pPr>
          </w:p>
        </w:tc>
      </w:tr>
      <w:tr w:rsidR="00762C15" w:rsidTr="00EB3684">
        <w:trPr>
          <w:cantSplit/>
        </w:trPr>
        <w:tc>
          <w:tcPr>
            <w:tcW w:w="3329" w:type="dxa"/>
            <w:tcBorders>
              <w:top w:val="nil"/>
              <w:left w:val="nil"/>
              <w:bottom w:val="dashSmallGap" w:sz="4" w:space="0" w:color="BFBFBF" w:themeColor="background1" w:themeShade="BF"/>
              <w:right w:val="nil"/>
            </w:tcBorders>
          </w:tcPr>
          <w:p w:rsidR="00762C15" w:rsidRPr="00D665E9" w:rsidRDefault="00762C15" w:rsidP="009472AC">
            <w:pPr>
              <w:pStyle w:val="ProductList-Offering2"/>
            </w:pPr>
            <w:bookmarkStart w:id="1233" w:name="_Toc379797356"/>
            <w:bookmarkStart w:id="1234" w:name="_Toc380513388"/>
            <w:bookmarkStart w:id="1235" w:name="_Toc380655438"/>
            <w:bookmarkStart w:id="1236" w:name="_Toc402272805"/>
            <w:r>
              <w:t>Office 365 Éducation E2</w:t>
            </w:r>
            <w:r>
              <w:fldChar w:fldCharType="begin"/>
            </w:r>
            <w:r>
              <w:instrText>XE "Office 365 Éducation A2"</w:instrText>
            </w:r>
            <w:r>
              <w:fldChar w:fldCharType="end"/>
            </w:r>
            <w:r>
              <w:t xml:space="preserve"> (SL Utilisateur)</w:t>
            </w:r>
            <w:bookmarkEnd w:id="1233"/>
            <w:bookmarkEnd w:id="1234"/>
            <w:bookmarkEnd w:id="1235"/>
            <w:bookmarkEnd w:id="1236"/>
          </w:p>
        </w:tc>
        <w:tc>
          <w:tcPr>
            <w:tcW w:w="736" w:type="dxa"/>
            <w:tcBorders>
              <w:top w:val="nil"/>
              <w:left w:val="nil"/>
              <w:bottom w:val="dashSmallGap" w:sz="4" w:space="0" w:color="BFBFBF" w:themeColor="background1" w:themeShade="BF"/>
              <w:right w:val="nil"/>
            </w:tcBorders>
            <w:vAlign w:val="center"/>
          </w:tcPr>
          <w:p w:rsidR="00762C15" w:rsidRDefault="00762C15"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762C15" w:rsidRDefault="00762C15" w:rsidP="00F73609">
            <w:pPr>
              <w:pStyle w:val="ProductList-OfferingBody"/>
              <w:ind w:left="-113"/>
              <w:jc w:val="center"/>
            </w:pPr>
          </w:p>
        </w:tc>
        <w:tc>
          <w:tcPr>
            <w:tcW w:w="741" w:type="dxa"/>
            <w:shd w:val="clear" w:color="auto" w:fill="BFBFBF" w:themeFill="background1" w:themeFillShade="BF"/>
            <w:vAlign w:val="center"/>
          </w:tcPr>
          <w:p w:rsidR="00762C15" w:rsidRDefault="00762C15" w:rsidP="00F73609">
            <w:pPr>
              <w:pStyle w:val="ProductList-OfferingBody"/>
              <w:ind w:left="-113"/>
              <w:jc w:val="center"/>
            </w:pPr>
          </w:p>
        </w:tc>
        <w:tc>
          <w:tcPr>
            <w:tcW w:w="740"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9" w:type="dxa"/>
            <w:shd w:val="clear" w:color="auto" w:fill="BFBFBF" w:themeFill="background1" w:themeFillShade="BF"/>
            <w:vAlign w:val="center"/>
          </w:tcPr>
          <w:p w:rsidR="00762C15" w:rsidRDefault="00762C15" w:rsidP="00F73609">
            <w:pPr>
              <w:pStyle w:val="ProductList-OfferingBody"/>
              <w:ind w:left="-113"/>
              <w:jc w:val="center"/>
            </w:pPr>
          </w:p>
        </w:tc>
        <w:tc>
          <w:tcPr>
            <w:tcW w:w="737"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827" w:type="dxa"/>
            <w:shd w:val="clear" w:color="auto" w:fill="BFBFBF" w:themeFill="background1" w:themeFillShade="BF"/>
            <w:vAlign w:val="center"/>
          </w:tcPr>
          <w:p w:rsidR="00762C15" w:rsidRDefault="00762C15" w:rsidP="00F73609">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9472AC">
            <w:pPr>
              <w:pStyle w:val="ProductList-Offering2"/>
            </w:pPr>
            <w:bookmarkStart w:id="1237" w:name="_Toc379797357"/>
            <w:bookmarkStart w:id="1238" w:name="_Toc380513389"/>
            <w:bookmarkStart w:id="1239" w:name="_Toc380655439"/>
            <w:bookmarkStart w:id="1240" w:name="_Toc402272806"/>
            <w:r>
              <w:t>Office 365 Éducation E3</w:t>
            </w:r>
            <w:r>
              <w:fldChar w:fldCharType="begin"/>
            </w:r>
            <w:r>
              <w:instrText>XE "Office 365 Éducation A3"</w:instrText>
            </w:r>
            <w:r>
              <w:fldChar w:fldCharType="end"/>
            </w:r>
            <w:r>
              <w:t xml:space="preserve"> (SL Utilisateur)</w:t>
            </w:r>
            <w:bookmarkEnd w:id="1237"/>
            <w:bookmarkEnd w:id="1238"/>
            <w:bookmarkEnd w:id="1239"/>
            <w:bookmarkEnd w:id="124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762C15" w:rsidRDefault="00762C15" w:rsidP="005D0C2F">
            <w:pPr>
              <w:pStyle w:val="ProductList-OfferingBody"/>
              <w:ind w:left="-113"/>
              <w:jc w:val="center"/>
            </w:pPr>
            <w:r>
              <w:t>1</w:t>
            </w:r>
          </w:p>
        </w:tc>
        <w:tc>
          <w:tcPr>
            <w:tcW w:w="741" w:type="dxa"/>
            <w:shd w:val="clear" w:color="auto" w:fill="BFBFBF" w:themeFill="background1" w:themeFillShade="BF"/>
            <w:vAlign w:val="center"/>
          </w:tcPr>
          <w:p w:rsidR="00762C15" w:rsidRDefault="00762C15" w:rsidP="00F73609">
            <w:pPr>
              <w:pStyle w:val="ProductList-OfferingBody"/>
              <w:ind w:left="-113"/>
              <w:jc w:val="center"/>
            </w:pPr>
          </w:p>
        </w:tc>
        <w:tc>
          <w:tcPr>
            <w:tcW w:w="740"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9" w:type="dxa"/>
            <w:shd w:val="clear" w:color="auto" w:fill="BFBFBF" w:themeFill="background1" w:themeFillShade="BF"/>
            <w:vAlign w:val="center"/>
          </w:tcPr>
          <w:p w:rsidR="00762C15" w:rsidRDefault="00762C15" w:rsidP="00F73609">
            <w:pPr>
              <w:pStyle w:val="ProductList-OfferingBody"/>
              <w:ind w:left="-113"/>
              <w:jc w:val="center"/>
            </w:pPr>
          </w:p>
        </w:tc>
        <w:tc>
          <w:tcPr>
            <w:tcW w:w="737" w:type="dxa"/>
            <w:shd w:val="clear" w:color="auto" w:fill="70AD47" w:themeFill="accent6"/>
            <w:vAlign w:val="center"/>
          </w:tcPr>
          <w:p w:rsidR="00762C15" w:rsidRDefault="00762C15" w:rsidP="00F73609">
            <w:pPr>
              <w:pStyle w:val="ProductList-OfferingBody"/>
              <w:ind w:left="-113"/>
              <w:jc w:val="center"/>
            </w:pPr>
          </w:p>
        </w:tc>
        <w:tc>
          <w:tcPr>
            <w:tcW w:w="738"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827" w:type="dxa"/>
            <w:shd w:val="clear" w:color="auto" w:fill="BFBFBF" w:themeFill="background1" w:themeFillShade="BF"/>
            <w:vAlign w:val="center"/>
          </w:tcPr>
          <w:p w:rsidR="00762C15" w:rsidRDefault="00762C15" w:rsidP="00F73609">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9472AC">
            <w:pPr>
              <w:pStyle w:val="ProductList-Offering2"/>
            </w:pPr>
            <w:bookmarkStart w:id="1241" w:name="_Toc379797358"/>
            <w:bookmarkStart w:id="1242" w:name="_Toc380513390"/>
            <w:bookmarkStart w:id="1243" w:name="_Toc380655440"/>
            <w:bookmarkStart w:id="1244" w:name="_Toc402272807"/>
            <w:r>
              <w:t>Office 365 Éducation E4</w:t>
            </w:r>
            <w:r>
              <w:fldChar w:fldCharType="begin"/>
            </w:r>
            <w:r>
              <w:instrText>XE "Office 365 Éducation A4"</w:instrText>
            </w:r>
            <w:r>
              <w:fldChar w:fldCharType="end"/>
            </w:r>
            <w:r>
              <w:t xml:space="preserve"> (SL Utilisateur)</w:t>
            </w:r>
            <w:bookmarkEnd w:id="1241"/>
            <w:bookmarkEnd w:id="1242"/>
            <w:bookmarkEnd w:id="1243"/>
            <w:bookmarkEnd w:id="124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F73609">
            <w:pPr>
              <w:pStyle w:val="ProductList-OfferingBody"/>
              <w:ind w:left="-113"/>
              <w:jc w:val="center"/>
            </w:pPr>
          </w:p>
        </w:tc>
        <w:tc>
          <w:tcPr>
            <w:tcW w:w="737" w:type="dxa"/>
            <w:tcBorders>
              <w:left w:val="single" w:sz="12" w:space="0" w:color="FFFFFF" w:themeColor="background1"/>
            </w:tcBorders>
            <w:shd w:val="clear" w:color="auto" w:fill="70AD47" w:themeFill="accent6"/>
            <w:vAlign w:val="center"/>
          </w:tcPr>
          <w:p w:rsidR="00762C15" w:rsidRDefault="00762C15" w:rsidP="005D0C2F">
            <w:pPr>
              <w:pStyle w:val="ProductList-OfferingBody"/>
              <w:ind w:left="-113"/>
              <w:jc w:val="center"/>
            </w:pPr>
            <w:r>
              <w:t>1</w:t>
            </w:r>
          </w:p>
        </w:tc>
        <w:tc>
          <w:tcPr>
            <w:tcW w:w="741" w:type="dxa"/>
            <w:shd w:val="clear" w:color="auto" w:fill="BFBFBF" w:themeFill="background1" w:themeFillShade="BF"/>
            <w:vAlign w:val="center"/>
          </w:tcPr>
          <w:p w:rsidR="00762C15" w:rsidRDefault="00762C15" w:rsidP="00F73609">
            <w:pPr>
              <w:pStyle w:val="ProductList-OfferingBody"/>
              <w:ind w:left="-113"/>
              <w:jc w:val="center"/>
            </w:pPr>
          </w:p>
        </w:tc>
        <w:tc>
          <w:tcPr>
            <w:tcW w:w="740" w:type="dxa"/>
            <w:shd w:val="clear" w:color="auto" w:fill="70AD47" w:themeFill="accent6"/>
            <w:vAlign w:val="center"/>
          </w:tcPr>
          <w:p w:rsidR="00762C15" w:rsidRPr="00A845AF" w:rsidRDefault="00762C15" w:rsidP="00A96404">
            <w:pPr>
              <w:pStyle w:val="ProductList-OfferingBody"/>
              <w:ind w:left="-113"/>
              <w:jc w:val="center"/>
              <w:rPr>
                <w:bCs/>
              </w:rPr>
            </w:pPr>
            <w:r w:rsidRPr="00A845AF">
              <w:rPr>
                <w:bCs/>
              </w:rPr>
              <w:fldChar w:fldCharType="begin"/>
            </w:r>
            <w:r w:rsidRPr="00A845AF">
              <w:rPr>
                <w:bCs/>
              </w:rPr>
              <w:instrText xml:space="preserve"> AutoTextList  \s NoStyle \t "Services en Ligne Entreprise sous EES uniquement" </w:instrText>
            </w:r>
            <w:r w:rsidRPr="00A845AF">
              <w:rPr>
                <w:bCs/>
              </w:rPr>
              <w:fldChar w:fldCharType="separate"/>
            </w:r>
            <w:r w:rsidRPr="00A845AF">
              <w:rPr>
                <w:bCs/>
              </w:rPr>
              <w:t>EE</w:t>
            </w:r>
            <w:r w:rsidRPr="00A845AF">
              <w:rPr>
                <w:bCs/>
              </w:rPr>
              <w:fldChar w:fldCharType="end"/>
            </w:r>
          </w:p>
        </w:tc>
        <w:tc>
          <w:tcPr>
            <w:tcW w:w="739" w:type="dxa"/>
            <w:shd w:val="clear" w:color="auto" w:fill="BFBFBF" w:themeFill="background1" w:themeFillShade="BF"/>
            <w:vAlign w:val="center"/>
          </w:tcPr>
          <w:p w:rsidR="00762C15" w:rsidRDefault="00762C15" w:rsidP="00F73609">
            <w:pPr>
              <w:pStyle w:val="ProductList-OfferingBody"/>
              <w:ind w:left="-113"/>
              <w:jc w:val="center"/>
            </w:pPr>
          </w:p>
        </w:tc>
        <w:tc>
          <w:tcPr>
            <w:tcW w:w="737" w:type="dxa"/>
            <w:shd w:val="clear" w:color="auto" w:fill="70AD47" w:themeFill="accent6"/>
            <w:vAlign w:val="center"/>
          </w:tcPr>
          <w:p w:rsidR="00762C15" w:rsidRDefault="00762C15" w:rsidP="00F73609">
            <w:pPr>
              <w:pStyle w:val="ProductList-OfferingBody"/>
              <w:ind w:left="-113"/>
              <w:jc w:val="center"/>
            </w:pPr>
          </w:p>
        </w:tc>
        <w:tc>
          <w:tcPr>
            <w:tcW w:w="738"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827" w:type="dxa"/>
            <w:shd w:val="clear" w:color="auto" w:fill="BFBFBF" w:themeFill="background1" w:themeFillShade="BF"/>
            <w:vAlign w:val="center"/>
          </w:tcPr>
          <w:p w:rsidR="00762C15" w:rsidRDefault="00762C15" w:rsidP="00F73609">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9472AC">
            <w:pPr>
              <w:pStyle w:val="ProductList-Offering2"/>
            </w:pPr>
            <w:bookmarkStart w:id="1245" w:name="_Toc379797359"/>
            <w:bookmarkStart w:id="1246" w:name="_Toc380513391"/>
            <w:bookmarkStart w:id="1247" w:name="_Toc380655441"/>
            <w:bookmarkStart w:id="1248" w:name="_Toc402272808"/>
            <w:r>
              <w:t>Module Complémentaire Office 365 Éducation E3</w:t>
            </w:r>
            <w:r>
              <w:fldChar w:fldCharType="begin"/>
            </w:r>
            <w:r>
              <w:instrText>XE "Office 365 Éducation A3"</w:instrText>
            </w:r>
            <w:r>
              <w:fldChar w:fldCharType="end"/>
            </w:r>
            <w:r>
              <w:t>, E4</w:t>
            </w:r>
            <w:r>
              <w:fldChar w:fldCharType="begin"/>
            </w:r>
            <w:r>
              <w:instrText>XE "Module Complémentaire Office 365 Éducation A3, A4"</w:instrText>
            </w:r>
            <w:r>
              <w:fldChar w:fldCharType="end"/>
            </w:r>
            <w:r>
              <w:t xml:space="preserve"> (SL Utilisateur)</w:t>
            </w:r>
            <w:bookmarkEnd w:id="1245"/>
            <w:bookmarkEnd w:id="1246"/>
            <w:bookmarkEnd w:id="1247"/>
            <w:bookmarkEnd w:id="1248"/>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762C15" w:rsidRDefault="00762C15" w:rsidP="00F73609">
            <w:pPr>
              <w:pStyle w:val="ProductList-OfferingBody"/>
              <w:ind w:left="-113"/>
              <w:jc w:val="center"/>
            </w:pPr>
            <w:r>
              <w:t>1</w:t>
            </w:r>
          </w:p>
        </w:tc>
        <w:tc>
          <w:tcPr>
            <w:tcW w:w="741" w:type="dxa"/>
            <w:shd w:val="clear" w:color="auto" w:fill="BFBFBF" w:themeFill="background1" w:themeFillShade="BF"/>
            <w:vAlign w:val="center"/>
          </w:tcPr>
          <w:p w:rsidR="00762C15" w:rsidRDefault="00762C15" w:rsidP="00F73609">
            <w:pPr>
              <w:pStyle w:val="ProductList-OfferingBody"/>
              <w:ind w:left="-113"/>
              <w:jc w:val="center"/>
            </w:pPr>
          </w:p>
        </w:tc>
        <w:tc>
          <w:tcPr>
            <w:tcW w:w="740"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762C15" w:rsidRDefault="00762C15" w:rsidP="00F73609">
            <w:pPr>
              <w:pStyle w:val="ProductList-OfferingBody"/>
              <w:ind w:left="-113"/>
              <w:jc w:val="center"/>
            </w:pPr>
          </w:p>
        </w:tc>
        <w:tc>
          <w:tcPr>
            <w:tcW w:w="737"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827" w:type="dxa"/>
            <w:shd w:val="clear" w:color="auto" w:fill="BFBFBF" w:themeFill="background1" w:themeFillShade="BF"/>
            <w:vAlign w:val="center"/>
          </w:tcPr>
          <w:p w:rsidR="00762C15" w:rsidRDefault="00762C15" w:rsidP="00F73609">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9472AC">
            <w:pPr>
              <w:pStyle w:val="ProductList-Offering2"/>
            </w:pPr>
            <w:bookmarkStart w:id="1249" w:name="_Toc379797360"/>
            <w:bookmarkStart w:id="1250" w:name="_Toc380513392"/>
            <w:bookmarkStart w:id="1251" w:name="_Toc380655442"/>
            <w:bookmarkStart w:id="1252" w:name="_Toc402272809"/>
            <w:r>
              <w:t>Module Complémentaire Office 365 Éducation E3 et E4 sans ProPlus</w:t>
            </w:r>
            <w:r>
              <w:fldChar w:fldCharType="begin"/>
            </w:r>
            <w:r>
              <w:instrText>XE "Module Complémentaire Office 365 Entreprise A2, A3, A4 sans Office Pro Plus"</w:instrText>
            </w:r>
            <w:r>
              <w:fldChar w:fldCharType="end"/>
            </w:r>
            <w:r>
              <w:t xml:space="preserve"> (SL Utilisateur)</w:t>
            </w:r>
            <w:bookmarkEnd w:id="1249"/>
            <w:bookmarkEnd w:id="1250"/>
            <w:bookmarkEnd w:id="1251"/>
            <w:bookmarkEnd w:id="125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F73609">
            <w:pPr>
              <w:pStyle w:val="ProductList-OfferingBody"/>
              <w:ind w:left="-113"/>
              <w:jc w:val="center"/>
            </w:pPr>
            <w:r>
              <w:t>1</w:t>
            </w:r>
          </w:p>
        </w:tc>
        <w:tc>
          <w:tcPr>
            <w:tcW w:w="737" w:type="dxa"/>
            <w:tcBorders>
              <w:left w:val="single" w:sz="12" w:space="0" w:color="FFFFFF" w:themeColor="background1"/>
            </w:tcBorders>
            <w:shd w:val="clear" w:color="auto" w:fill="70AD47" w:themeFill="accent6"/>
            <w:vAlign w:val="center"/>
          </w:tcPr>
          <w:p w:rsidR="00762C15" w:rsidRDefault="00762C15" w:rsidP="00F73609">
            <w:pPr>
              <w:pStyle w:val="ProductList-OfferingBody"/>
              <w:ind w:left="-113"/>
              <w:jc w:val="center"/>
            </w:pPr>
            <w:r>
              <w:t>1</w:t>
            </w:r>
          </w:p>
        </w:tc>
        <w:tc>
          <w:tcPr>
            <w:tcW w:w="741" w:type="dxa"/>
            <w:shd w:val="clear" w:color="auto" w:fill="BFBFBF" w:themeFill="background1" w:themeFillShade="BF"/>
            <w:vAlign w:val="center"/>
          </w:tcPr>
          <w:p w:rsidR="00762C15" w:rsidRDefault="00762C15" w:rsidP="00F73609">
            <w:pPr>
              <w:pStyle w:val="ProductList-OfferingBody"/>
              <w:ind w:left="-113"/>
              <w:jc w:val="center"/>
            </w:pPr>
          </w:p>
        </w:tc>
        <w:tc>
          <w:tcPr>
            <w:tcW w:w="740"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762C15" w:rsidRDefault="00762C15" w:rsidP="00F73609">
            <w:pPr>
              <w:pStyle w:val="ProductList-OfferingBody"/>
              <w:ind w:left="-113"/>
              <w:jc w:val="center"/>
            </w:pPr>
          </w:p>
        </w:tc>
        <w:tc>
          <w:tcPr>
            <w:tcW w:w="737"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827" w:type="dxa"/>
            <w:shd w:val="clear" w:color="auto" w:fill="BFBFBF" w:themeFill="background1" w:themeFillShade="BF"/>
            <w:vAlign w:val="center"/>
          </w:tcPr>
          <w:p w:rsidR="00762C15" w:rsidRDefault="00762C15" w:rsidP="00F73609">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C81E30">
            <w:pPr>
              <w:pStyle w:val="ProductList-Offering2"/>
            </w:pPr>
            <w:bookmarkStart w:id="1253" w:name="_Toc379797361"/>
            <w:bookmarkStart w:id="1254" w:name="_Toc380513393"/>
            <w:bookmarkStart w:id="1255" w:name="_Toc380655443"/>
            <w:bookmarkStart w:id="1256" w:name="_Toc402272810"/>
            <w:r>
              <w:t>Office 365 Entreprise E1</w:t>
            </w:r>
            <w:r>
              <w:fldChar w:fldCharType="begin"/>
            </w:r>
            <w:r>
              <w:instrText>XE "Office 365 Entreprise E1"</w:instrText>
            </w:r>
            <w:r>
              <w:fldChar w:fldCharType="end"/>
            </w:r>
            <w:r>
              <w:t xml:space="preserve"> (SL Utilisateur)</w:t>
            </w:r>
            <w:bookmarkEnd w:id="1253"/>
            <w:bookmarkEnd w:id="1254"/>
            <w:bookmarkEnd w:id="1255"/>
            <w:bookmarkEnd w:id="125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F73609">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762C15" w:rsidRDefault="00762C15" w:rsidP="00F73609">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rPr>
                <w:bCs/>
              </w:rP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rsidR="00762C15" w:rsidRDefault="00762C15" w:rsidP="00F73609">
            <w:pPr>
              <w:pStyle w:val="ProductList-OfferingBody"/>
              <w:ind w:left="-113"/>
              <w:jc w:val="center"/>
            </w:pPr>
          </w:p>
        </w:tc>
        <w:tc>
          <w:tcPr>
            <w:tcW w:w="739" w:type="dxa"/>
            <w:shd w:val="clear" w:color="auto" w:fill="70AD47" w:themeFill="accent6"/>
            <w:vAlign w:val="center"/>
          </w:tcPr>
          <w:p w:rsidR="00762C15" w:rsidRDefault="00762C15" w:rsidP="00F73609">
            <w:pPr>
              <w:pStyle w:val="ProductList-OfferingBody"/>
              <w:ind w:left="-113"/>
              <w:jc w:val="center"/>
            </w:pPr>
          </w:p>
        </w:tc>
        <w:tc>
          <w:tcPr>
            <w:tcW w:w="737" w:type="dxa"/>
            <w:shd w:val="clear" w:color="auto" w:fill="70AD47" w:themeFill="accent6"/>
            <w:vAlign w:val="center"/>
          </w:tcPr>
          <w:p w:rsidR="00762C15" w:rsidRDefault="00762C15" w:rsidP="00F73609">
            <w:pPr>
              <w:pStyle w:val="ProductList-OfferingBody"/>
              <w:ind w:left="-113"/>
              <w:jc w:val="center"/>
            </w:pPr>
          </w:p>
        </w:tc>
        <w:tc>
          <w:tcPr>
            <w:tcW w:w="738"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rsidR="00762C15" w:rsidRPr="00BD13D2" w:rsidRDefault="00762C15" w:rsidP="00A96404">
            <w:pPr>
              <w:pStyle w:val="ProductList-OfferingBody"/>
              <w:ind w:left="-126"/>
              <w:jc w:val="center"/>
              <w:rPr>
                <w:bCs/>
              </w:rPr>
            </w:pPr>
            <w:r w:rsidRPr="00BD13D2">
              <w:rPr>
                <w:bCs/>
              </w:rPr>
              <w:fldChar w:fldCharType="begin"/>
            </w:r>
            <w:r w:rsidRPr="00BD13D2">
              <w:rPr>
                <w:bCs/>
              </w:rPr>
              <w:instrText xml:space="preserve"> AutoTextList  \s NoStyle \t "Service en Ligne Entreprise" </w:instrText>
            </w:r>
            <w:r w:rsidRPr="00BD13D2">
              <w:rPr>
                <w:bCs/>
              </w:rPr>
              <w:fldChar w:fldCharType="separate"/>
            </w:r>
            <w:r w:rsidRPr="00BD13D2">
              <w:rPr>
                <w:bCs/>
              </w:rPr>
              <w:t>EO</w:t>
            </w:r>
            <w:r w:rsidRPr="00BD13D2">
              <w:rPr>
                <w:bCs/>
              </w:rPr>
              <w:fldChar w:fldCharType="end"/>
            </w:r>
            <w:r w:rsidRPr="00BD13D2">
              <w:rPr>
                <w:bCs/>
              </w:rPr>
              <w:t>,</w:t>
            </w:r>
            <w:r w:rsidRPr="00BD13D2">
              <w:rPr>
                <w:bCs/>
              </w:rPr>
              <w:fldChar w:fldCharType="begin"/>
            </w:r>
            <w:r w:rsidRPr="00BD13D2">
              <w:rPr>
                <w:bCs/>
              </w:rPr>
              <w:instrText xml:space="preserve"> AutoTextList  \s NoStyle \t "Programme Open Value sans option couvrant l’ensemble de l’organisation" </w:instrText>
            </w:r>
            <w:r w:rsidRPr="00BD13D2">
              <w:rPr>
                <w:bCs/>
              </w:rPr>
              <w:fldChar w:fldCharType="separate"/>
            </w:r>
            <w:r w:rsidRPr="00BD13D2">
              <w:rPr>
                <w:bCs/>
              </w:rPr>
              <w:t xml:space="preserve"> P</w:t>
            </w:r>
            <w:r w:rsidRPr="00BD13D2">
              <w:rPr>
                <w:bCs/>
              </w:rPr>
              <w:fldChar w:fldCharType="end"/>
            </w: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827" w:type="dxa"/>
            <w:shd w:val="clear" w:color="auto" w:fill="BFBFBF" w:themeFill="background1" w:themeFillShade="BF"/>
            <w:vAlign w:val="center"/>
          </w:tcPr>
          <w:p w:rsidR="00762C15" w:rsidRDefault="00762C15" w:rsidP="00F73609">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3A43D0">
            <w:pPr>
              <w:pStyle w:val="ProductList-Offering2"/>
            </w:pPr>
            <w:bookmarkStart w:id="1257" w:name="_Toc402272811"/>
            <w:r>
              <w:t xml:space="preserve">Office 365 Entreprise E1 au titre de la SA </w:t>
            </w:r>
            <w:r w:rsidR="00EB3684">
              <w:br/>
            </w:r>
            <w:r>
              <w:t>(SL Utilisateur)</w:t>
            </w:r>
            <w:bookmarkEnd w:id="1257"/>
            <w:r>
              <w:fldChar w:fldCharType="begin"/>
            </w:r>
            <w:r>
              <w:instrText>XE "Office 365 Entreprise E1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762C15" w:rsidRDefault="00762C15" w:rsidP="00F73609">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rsidR="00762C15" w:rsidRDefault="00762C15" w:rsidP="00F73609">
            <w:pPr>
              <w:pStyle w:val="ProductList-OfferingBody"/>
              <w:ind w:left="-113"/>
              <w:jc w:val="center"/>
            </w:pPr>
          </w:p>
        </w:tc>
        <w:tc>
          <w:tcPr>
            <w:tcW w:w="739" w:type="dxa"/>
            <w:shd w:val="clear" w:color="auto" w:fill="BFBFBF" w:themeFill="background1" w:themeFillShade="BF"/>
            <w:vAlign w:val="center"/>
          </w:tcPr>
          <w:p w:rsidR="00762C15" w:rsidRDefault="00762C15" w:rsidP="00F73609">
            <w:pPr>
              <w:pStyle w:val="ProductList-OfferingBody"/>
              <w:ind w:left="-113"/>
              <w:jc w:val="center"/>
            </w:pPr>
          </w:p>
        </w:tc>
        <w:tc>
          <w:tcPr>
            <w:tcW w:w="737"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827" w:type="dxa"/>
            <w:shd w:val="clear" w:color="auto" w:fill="BFBFBF" w:themeFill="background1" w:themeFillShade="BF"/>
            <w:vAlign w:val="center"/>
          </w:tcPr>
          <w:p w:rsidR="00762C15" w:rsidRDefault="00762C15" w:rsidP="00F73609">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F73609">
            <w:pPr>
              <w:pStyle w:val="ProductList-Offering2"/>
            </w:pPr>
            <w:bookmarkStart w:id="1258" w:name="_Toc379797362"/>
            <w:bookmarkStart w:id="1259" w:name="_Toc380513394"/>
            <w:bookmarkStart w:id="1260" w:name="_Toc380655444"/>
            <w:bookmarkStart w:id="1261" w:name="_Toc402272812"/>
            <w:r>
              <w:t>Office 365 Entreprise E3</w:t>
            </w:r>
            <w:r>
              <w:fldChar w:fldCharType="begin"/>
            </w:r>
            <w:r>
              <w:instrText>XE "Office 365 Entreprise E3"</w:instrText>
            </w:r>
            <w:r>
              <w:fldChar w:fldCharType="end"/>
            </w:r>
            <w:r>
              <w:t xml:space="preserve"> (SL Utilisateur)</w:t>
            </w:r>
            <w:bookmarkEnd w:id="1258"/>
            <w:bookmarkEnd w:id="1259"/>
            <w:bookmarkEnd w:id="1260"/>
            <w:bookmarkEnd w:id="126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762C15" w:rsidRDefault="00762C15" w:rsidP="00F73609">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rsidR="00762C15" w:rsidRDefault="00762C15" w:rsidP="00F73609">
            <w:pPr>
              <w:pStyle w:val="ProductList-OfferingBody"/>
              <w:ind w:left="-113"/>
              <w:jc w:val="center"/>
            </w:pPr>
          </w:p>
        </w:tc>
        <w:tc>
          <w:tcPr>
            <w:tcW w:w="739" w:type="dxa"/>
            <w:shd w:val="clear" w:color="auto" w:fill="70AD47" w:themeFill="accent6"/>
            <w:vAlign w:val="center"/>
          </w:tcPr>
          <w:p w:rsidR="00762C15" w:rsidRDefault="00762C15" w:rsidP="00F73609">
            <w:pPr>
              <w:pStyle w:val="ProductList-OfferingBody"/>
              <w:ind w:left="-113"/>
              <w:jc w:val="center"/>
            </w:pPr>
          </w:p>
        </w:tc>
        <w:tc>
          <w:tcPr>
            <w:tcW w:w="737" w:type="dxa"/>
            <w:shd w:val="clear" w:color="auto" w:fill="70AD47" w:themeFill="accent6"/>
            <w:vAlign w:val="center"/>
          </w:tcPr>
          <w:p w:rsidR="00762C15" w:rsidRDefault="00762C15" w:rsidP="00F73609">
            <w:pPr>
              <w:pStyle w:val="ProductList-OfferingBody"/>
              <w:ind w:left="-113"/>
              <w:jc w:val="center"/>
            </w:pPr>
          </w:p>
        </w:tc>
        <w:tc>
          <w:tcPr>
            <w:tcW w:w="738"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rsidR="00762C15" w:rsidRPr="00BD13D2" w:rsidRDefault="00762C15" w:rsidP="00A96404">
            <w:pPr>
              <w:pStyle w:val="ProductList-OfferingBody"/>
              <w:ind w:left="-126"/>
              <w:jc w:val="center"/>
              <w:rPr>
                <w:bCs/>
              </w:rPr>
            </w:pPr>
            <w:r w:rsidRPr="00BD13D2">
              <w:rPr>
                <w:bCs/>
              </w:rPr>
              <w:fldChar w:fldCharType="begin"/>
            </w:r>
            <w:r w:rsidRPr="00BD13D2">
              <w:rPr>
                <w:bCs/>
              </w:rPr>
              <w:instrText xml:space="preserve"> AutoTextList  \s NoStyle \t "Service en Ligne Entreprise" </w:instrText>
            </w:r>
            <w:r w:rsidRPr="00BD13D2">
              <w:rPr>
                <w:bCs/>
              </w:rPr>
              <w:fldChar w:fldCharType="separate"/>
            </w:r>
            <w:r w:rsidRPr="00BD13D2">
              <w:rPr>
                <w:bCs/>
              </w:rPr>
              <w:t>EO</w:t>
            </w:r>
            <w:r w:rsidRPr="00BD13D2">
              <w:rPr>
                <w:bCs/>
              </w:rPr>
              <w:fldChar w:fldCharType="end"/>
            </w:r>
            <w:r w:rsidRPr="00BD13D2">
              <w:rPr>
                <w:bCs/>
              </w:rPr>
              <w:t>,</w:t>
            </w:r>
            <w:r w:rsidRPr="00BD13D2">
              <w:rPr>
                <w:bCs/>
              </w:rPr>
              <w:fldChar w:fldCharType="begin"/>
            </w:r>
            <w:r w:rsidRPr="00BD13D2">
              <w:rPr>
                <w:bCs/>
              </w:rPr>
              <w:instrText xml:space="preserve"> AutoTextList  \s NoStyle \t "Programme Open Value sans option couvrant l’ensemble de l’organisation" </w:instrText>
            </w:r>
            <w:r w:rsidRPr="00BD13D2">
              <w:rPr>
                <w:bCs/>
              </w:rPr>
              <w:fldChar w:fldCharType="separate"/>
            </w:r>
            <w:r w:rsidRPr="00BD13D2">
              <w:rPr>
                <w:bCs/>
              </w:rPr>
              <w:t xml:space="preserve"> P</w:t>
            </w:r>
            <w:r w:rsidRPr="00BD13D2">
              <w:rPr>
                <w:bCs/>
              </w:rPr>
              <w:fldChar w:fldCharType="end"/>
            </w: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827" w:type="dxa"/>
            <w:shd w:val="clear" w:color="auto" w:fill="BFBFBF" w:themeFill="background1" w:themeFillShade="BF"/>
            <w:vAlign w:val="center"/>
          </w:tcPr>
          <w:p w:rsidR="00762C15" w:rsidRDefault="00762C15" w:rsidP="00F73609">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3A43D0">
            <w:pPr>
              <w:pStyle w:val="ProductList-Offering2"/>
            </w:pPr>
            <w:bookmarkStart w:id="1262" w:name="_Toc402272813"/>
            <w:r>
              <w:t xml:space="preserve">Office 365 Entreprise E3 au titre de la SA </w:t>
            </w:r>
            <w:r w:rsidR="00EB3684">
              <w:br/>
            </w:r>
            <w:r>
              <w:t>(SL Utilisateur)</w:t>
            </w:r>
            <w:bookmarkEnd w:id="1262"/>
            <w:r>
              <w:fldChar w:fldCharType="begin"/>
            </w:r>
            <w:r>
              <w:instrText>XE "Office 365 Entreprise E3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762C15" w:rsidRDefault="00762C15" w:rsidP="00F73609">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rPr>
                <w:bCs/>
              </w:rP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rsidR="00762C15" w:rsidRDefault="00762C15" w:rsidP="00F73609">
            <w:pPr>
              <w:pStyle w:val="ProductList-OfferingBody"/>
              <w:ind w:left="-113"/>
              <w:jc w:val="center"/>
            </w:pPr>
          </w:p>
        </w:tc>
        <w:tc>
          <w:tcPr>
            <w:tcW w:w="739" w:type="dxa"/>
            <w:shd w:val="clear" w:color="auto" w:fill="BFBFBF" w:themeFill="background1" w:themeFillShade="BF"/>
            <w:vAlign w:val="center"/>
          </w:tcPr>
          <w:p w:rsidR="00762C15" w:rsidRDefault="00762C15" w:rsidP="00F73609">
            <w:pPr>
              <w:pStyle w:val="ProductList-OfferingBody"/>
              <w:ind w:left="-113"/>
              <w:jc w:val="center"/>
            </w:pPr>
          </w:p>
        </w:tc>
        <w:tc>
          <w:tcPr>
            <w:tcW w:w="737"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827" w:type="dxa"/>
            <w:shd w:val="clear" w:color="auto" w:fill="BFBFBF" w:themeFill="background1" w:themeFillShade="BF"/>
            <w:vAlign w:val="center"/>
          </w:tcPr>
          <w:p w:rsidR="00762C15" w:rsidRDefault="00762C15" w:rsidP="00F73609">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F73609">
            <w:pPr>
              <w:pStyle w:val="ProductList-Offering2"/>
            </w:pPr>
            <w:bookmarkStart w:id="1263" w:name="_Toc379797363"/>
            <w:bookmarkStart w:id="1264" w:name="_Toc380513395"/>
            <w:bookmarkStart w:id="1265" w:name="_Toc380655445"/>
            <w:bookmarkStart w:id="1266" w:name="_Toc402272814"/>
            <w:r>
              <w:t>Office 365 Entreprise E4</w:t>
            </w:r>
            <w:r>
              <w:fldChar w:fldCharType="begin"/>
            </w:r>
            <w:r>
              <w:instrText>XE "Office 365 Entreprise E4"</w:instrText>
            </w:r>
            <w:r>
              <w:fldChar w:fldCharType="end"/>
            </w:r>
            <w:r>
              <w:t xml:space="preserve"> (SL Utilisateur)</w:t>
            </w:r>
            <w:bookmarkEnd w:id="1263"/>
            <w:bookmarkEnd w:id="1264"/>
            <w:bookmarkEnd w:id="1265"/>
            <w:bookmarkEnd w:id="126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5D0C2F">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762C15" w:rsidRDefault="00762C15" w:rsidP="00F73609">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rsidR="00762C15" w:rsidRDefault="00762C15" w:rsidP="00F73609">
            <w:pPr>
              <w:pStyle w:val="ProductList-OfferingBody"/>
              <w:ind w:left="-113"/>
              <w:jc w:val="center"/>
            </w:pPr>
          </w:p>
        </w:tc>
        <w:tc>
          <w:tcPr>
            <w:tcW w:w="739" w:type="dxa"/>
            <w:shd w:val="clear" w:color="auto" w:fill="70AD47" w:themeFill="accent6"/>
            <w:vAlign w:val="center"/>
          </w:tcPr>
          <w:p w:rsidR="00762C15" w:rsidRDefault="00762C15" w:rsidP="00F73609">
            <w:pPr>
              <w:pStyle w:val="ProductList-OfferingBody"/>
              <w:ind w:left="-113"/>
              <w:jc w:val="center"/>
            </w:pPr>
          </w:p>
        </w:tc>
        <w:tc>
          <w:tcPr>
            <w:tcW w:w="737" w:type="dxa"/>
            <w:shd w:val="clear" w:color="auto" w:fill="70AD47" w:themeFill="accent6"/>
            <w:vAlign w:val="center"/>
          </w:tcPr>
          <w:p w:rsidR="00762C15" w:rsidRDefault="00762C15" w:rsidP="00F73609">
            <w:pPr>
              <w:pStyle w:val="ProductList-OfferingBody"/>
              <w:ind w:left="-113"/>
              <w:jc w:val="center"/>
            </w:pPr>
          </w:p>
        </w:tc>
        <w:tc>
          <w:tcPr>
            <w:tcW w:w="738"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rsidR="00762C15" w:rsidRPr="00BD13D2" w:rsidRDefault="00762C15" w:rsidP="00A96404">
            <w:pPr>
              <w:pStyle w:val="ProductList-OfferingBody"/>
              <w:ind w:left="-126"/>
              <w:jc w:val="center"/>
              <w:rPr>
                <w:bCs/>
              </w:rPr>
            </w:pPr>
            <w:r w:rsidRPr="00BD13D2">
              <w:rPr>
                <w:bCs/>
              </w:rPr>
              <w:fldChar w:fldCharType="begin"/>
            </w:r>
            <w:r w:rsidRPr="00BD13D2">
              <w:rPr>
                <w:bCs/>
              </w:rPr>
              <w:instrText xml:space="preserve"> AutoTextList  \s NoStyle \t "Service en Ligne Entreprise" </w:instrText>
            </w:r>
            <w:r w:rsidRPr="00BD13D2">
              <w:rPr>
                <w:bCs/>
              </w:rPr>
              <w:fldChar w:fldCharType="separate"/>
            </w:r>
            <w:r w:rsidRPr="00BD13D2">
              <w:rPr>
                <w:bCs/>
              </w:rPr>
              <w:t>EO</w:t>
            </w:r>
            <w:r w:rsidRPr="00BD13D2">
              <w:rPr>
                <w:bCs/>
              </w:rPr>
              <w:fldChar w:fldCharType="end"/>
            </w:r>
            <w:r w:rsidRPr="00BD13D2">
              <w:rPr>
                <w:bCs/>
              </w:rPr>
              <w:t>,</w:t>
            </w:r>
            <w:r w:rsidRPr="00BD13D2">
              <w:rPr>
                <w:bCs/>
              </w:rPr>
              <w:fldChar w:fldCharType="begin"/>
            </w:r>
            <w:r w:rsidRPr="00BD13D2">
              <w:rPr>
                <w:bCs/>
              </w:rPr>
              <w:instrText xml:space="preserve"> AutoTextList  \s NoStyle \t "Programme Open Value sans option couvrant l’ensemble de l’organisation" </w:instrText>
            </w:r>
            <w:r w:rsidRPr="00BD13D2">
              <w:rPr>
                <w:bCs/>
              </w:rPr>
              <w:fldChar w:fldCharType="separate"/>
            </w:r>
            <w:r w:rsidRPr="00BD13D2">
              <w:rPr>
                <w:bCs/>
              </w:rPr>
              <w:t xml:space="preserve"> P</w:t>
            </w:r>
            <w:r w:rsidRPr="00BD13D2">
              <w:rPr>
                <w:bCs/>
              </w:rPr>
              <w:fldChar w:fldCharType="end"/>
            </w: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827" w:type="dxa"/>
            <w:shd w:val="clear" w:color="auto" w:fill="BFBFBF" w:themeFill="background1" w:themeFillShade="BF"/>
            <w:vAlign w:val="center"/>
          </w:tcPr>
          <w:p w:rsidR="00762C15" w:rsidRDefault="00762C15" w:rsidP="00F73609">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3A43D0">
            <w:pPr>
              <w:pStyle w:val="ProductList-Offering2"/>
            </w:pPr>
            <w:bookmarkStart w:id="1267" w:name="_Toc402272815"/>
            <w:r>
              <w:t xml:space="preserve">Office 365 Entreprise E4 au titre de la SA </w:t>
            </w:r>
            <w:r w:rsidR="00EB3684">
              <w:br/>
            </w:r>
            <w:r>
              <w:t>(SL Utilisateur)</w:t>
            </w:r>
            <w:bookmarkEnd w:id="1267"/>
            <w:r>
              <w:fldChar w:fldCharType="begin"/>
            </w:r>
            <w:r>
              <w:instrText>XE "Office 365 Entreprise E4 au titre de la SA (SL Utilisateur)"</w:instrText>
            </w:r>
            <w:r>
              <w:fldChar w:fldCharType="end"/>
            </w:r>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F73609">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762C15" w:rsidRDefault="00762C15" w:rsidP="00F73609">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rsidR="00762C15" w:rsidRDefault="00762C15" w:rsidP="00F73609">
            <w:pPr>
              <w:pStyle w:val="ProductList-OfferingBody"/>
              <w:ind w:left="-113"/>
              <w:jc w:val="center"/>
            </w:pPr>
          </w:p>
        </w:tc>
        <w:tc>
          <w:tcPr>
            <w:tcW w:w="739" w:type="dxa"/>
            <w:shd w:val="clear" w:color="auto" w:fill="BFBFBF" w:themeFill="background1" w:themeFillShade="BF"/>
            <w:vAlign w:val="center"/>
          </w:tcPr>
          <w:p w:rsidR="00762C15" w:rsidRDefault="00762C15" w:rsidP="00F73609">
            <w:pPr>
              <w:pStyle w:val="ProductList-OfferingBody"/>
              <w:ind w:left="-113"/>
              <w:jc w:val="center"/>
            </w:pPr>
          </w:p>
        </w:tc>
        <w:tc>
          <w:tcPr>
            <w:tcW w:w="737"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827" w:type="dxa"/>
            <w:shd w:val="clear" w:color="auto" w:fill="BFBFBF" w:themeFill="background1" w:themeFillShade="BF"/>
            <w:vAlign w:val="center"/>
          </w:tcPr>
          <w:p w:rsidR="00762C15" w:rsidRDefault="00762C15" w:rsidP="00F73609">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1F4A2A">
            <w:pPr>
              <w:pStyle w:val="ProductList-Offering2"/>
            </w:pPr>
            <w:bookmarkStart w:id="1268" w:name="_Toc379797364"/>
            <w:bookmarkStart w:id="1269" w:name="_Toc380513396"/>
            <w:bookmarkStart w:id="1270" w:name="_Toc380655446"/>
            <w:bookmarkStart w:id="1271" w:name="_Toc402272816"/>
            <w:r>
              <w:t>Module Complémentaire Office 365 Entreprise E1</w:t>
            </w:r>
            <w:r>
              <w:fldChar w:fldCharType="begin"/>
            </w:r>
            <w:r>
              <w:instrText>XE "Office 365 Entreprise E1"</w:instrText>
            </w:r>
            <w:r>
              <w:fldChar w:fldCharType="end"/>
            </w:r>
            <w:r>
              <w:t xml:space="preserve"> et E3</w:t>
            </w:r>
            <w:r>
              <w:fldChar w:fldCharType="begin"/>
            </w:r>
            <w:r>
              <w:instrText>XE "Module Complémentaire Office 365 Entreprise E1, E3, E4"</w:instrText>
            </w:r>
            <w:r>
              <w:fldChar w:fldCharType="end"/>
            </w:r>
            <w:r>
              <w:t xml:space="preserve"> (SL Utilisateur)</w:t>
            </w:r>
            <w:bookmarkEnd w:id="1268"/>
            <w:bookmarkEnd w:id="1269"/>
            <w:bookmarkEnd w:id="1270"/>
            <w:bookmarkEnd w:id="1271"/>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1D2A76">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762C15" w:rsidRDefault="00762C15" w:rsidP="00F73609">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40" w:type="dxa"/>
            <w:shd w:val="clear" w:color="auto" w:fill="BFBFBF" w:themeFill="background1" w:themeFillShade="BF"/>
            <w:vAlign w:val="center"/>
          </w:tcPr>
          <w:p w:rsidR="00762C15" w:rsidRDefault="00762C15" w:rsidP="00F73609">
            <w:pPr>
              <w:pStyle w:val="ProductList-OfferingBody"/>
              <w:ind w:left="-113"/>
              <w:jc w:val="center"/>
            </w:pPr>
          </w:p>
        </w:tc>
        <w:tc>
          <w:tcPr>
            <w:tcW w:w="739" w:type="dxa"/>
            <w:shd w:val="clear" w:color="auto" w:fill="70AD47" w:themeFill="accent6"/>
            <w:vAlign w:val="center"/>
          </w:tcPr>
          <w:p w:rsidR="00762C15" w:rsidRDefault="00762C15" w:rsidP="00F73609">
            <w:pPr>
              <w:pStyle w:val="ProductList-OfferingBody"/>
              <w:ind w:left="-113"/>
              <w:jc w:val="center"/>
            </w:pPr>
          </w:p>
        </w:tc>
        <w:tc>
          <w:tcPr>
            <w:tcW w:w="737"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738" w:type="dxa"/>
            <w:shd w:val="clear" w:color="auto" w:fill="70AD47" w:themeFill="accent6"/>
            <w:vAlign w:val="center"/>
          </w:tcPr>
          <w:p w:rsidR="00762C15" w:rsidRPr="000B4C2C" w:rsidRDefault="00762C15" w:rsidP="00A96404">
            <w:pPr>
              <w:pStyle w:val="ListParagraph"/>
              <w:ind w:hanging="360"/>
              <w:rPr>
                <w:bCs/>
                <w:color w:val="000000"/>
                <w:sz w:val="18"/>
                <w:szCs w:val="18"/>
              </w:rPr>
            </w:pPr>
            <w:r w:rsidRPr="000B4C2C">
              <w:rPr>
                <w:bCs/>
                <w:sz w:val="18"/>
                <w:szCs w:val="18"/>
              </w:rPr>
              <w:fldChar w:fldCharType="begin"/>
            </w:r>
            <w:r w:rsidRPr="000B4C2C">
              <w:rPr>
                <w:bCs/>
                <w:sz w:val="18"/>
                <w:szCs w:val="18"/>
              </w:rPr>
              <w:instrText xml:space="preserve"> </w:instrText>
            </w:r>
            <w:r w:rsidRPr="000B4C2C">
              <w:rPr>
                <w:rFonts w:ascii="Calibri" w:hAnsi="Calibri"/>
                <w:bCs/>
                <w:color w:val="1F497D"/>
                <w:sz w:val="18"/>
                <w:szCs w:val="18"/>
              </w:rPr>
              <w:instrText>AutoTextList  \s NoStyle \t “</w:instrText>
            </w:r>
            <w:r w:rsidRPr="000B4C2C">
              <w:rPr>
                <w:bCs/>
                <w:sz w:val="18"/>
                <w:szCs w:val="18"/>
              </w:rPr>
              <w:instrText>Option couvrant l’ensemble de l’organisation</w:instrText>
            </w:r>
            <w:r w:rsidRPr="000B4C2C">
              <w:rPr>
                <w:rFonts w:ascii="Calibri" w:hAnsi="Calibri"/>
                <w:bCs/>
                <w:color w:val="1F497D"/>
                <w:sz w:val="18"/>
                <w:szCs w:val="18"/>
              </w:rPr>
              <w:instrText>”</w:instrText>
            </w:r>
          </w:p>
          <w:p w:rsidR="00762C15" w:rsidRPr="000B4C2C" w:rsidRDefault="00762C15" w:rsidP="00A96404">
            <w:pPr>
              <w:pStyle w:val="ProductList-OfferingBody"/>
              <w:ind w:left="-113"/>
              <w:jc w:val="center"/>
              <w:rPr>
                <w:bCs/>
              </w:rPr>
            </w:pPr>
            <w:r w:rsidRPr="000B4C2C">
              <w:rPr>
                <w:bCs/>
                <w:szCs w:val="18"/>
              </w:rPr>
              <w:instrText xml:space="preserve"> </w:instrText>
            </w:r>
            <w:r w:rsidRPr="000B4C2C">
              <w:rPr>
                <w:bCs/>
                <w:szCs w:val="18"/>
              </w:rPr>
              <w:fldChar w:fldCharType="separate"/>
            </w:r>
            <w:r w:rsidRPr="000B4C2C">
              <w:rPr>
                <w:rFonts w:ascii="Calibri" w:hAnsi="Calibri"/>
                <w:bCs/>
                <w:szCs w:val="18"/>
              </w:rPr>
              <w:t>OW</w:t>
            </w:r>
            <w:r w:rsidRPr="000B4C2C">
              <w:rPr>
                <w:bCs/>
                <w:szCs w:val="18"/>
              </w:rPr>
              <w:fldChar w:fldCharType="end"/>
            </w:r>
          </w:p>
        </w:tc>
        <w:tc>
          <w:tcPr>
            <w:tcW w:w="738" w:type="dxa"/>
            <w:shd w:val="clear" w:color="auto" w:fill="BFBFBF" w:themeFill="background1" w:themeFillShade="BF"/>
            <w:vAlign w:val="center"/>
          </w:tcPr>
          <w:p w:rsidR="00762C15" w:rsidRDefault="00762C15" w:rsidP="00F73609">
            <w:pPr>
              <w:pStyle w:val="ProductList-OfferingBody"/>
              <w:ind w:left="-113"/>
              <w:jc w:val="center"/>
            </w:pPr>
          </w:p>
        </w:tc>
        <w:tc>
          <w:tcPr>
            <w:tcW w:w="827" w:type="dxa"/>
            <w:shd w:val="clear" w:color="auto" w:fill="BFBFBF" w:themeFill="background1" w:themeFillShade="BF"/>
            <w:vAlign w:val="center"/>
          </w:tcPr>
          <w:p w:rsidR="00762C15" w:rsidRDefault="00762C15" w:rsidP="00F73609">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1F4A2A">
            <w:pPr>
              <w:pStyle w:val="ProductList-Offering2"/>
            </w:pPr>
            <w:bookmarkStart w:id="1272" w:name="_Toc402272817"/>
            <w:r>
              <w:t>Module Complémentaire Office 365 Entreprise E4</w:t>
            </w:r>
            <w:r>
              <w:fldChar w:fldCharType="begin"/>
            </w:r>
            <w:r>
              <w:instrText>XE "Module Complémentaire Office 365 Entreprise E1, E3, E4"</w:instrText>
            </w:r>
            <w:r>
              <w:fldChar w:fldCharType="end"/>
            </w:r>
            <w:r>
              <w:t xml:space="preserve"> (SL Utilisateur)</w:t>
            </w:r>
            <w:bookmarkEnd w:id="1272"/>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762C15" w:rsidRDefault="00762C15" w:rsidP="001F4A2A">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40" w:type="dxa"/>
            <w:shd w:val="clear" w:color="auto" w:fill="BFBFBF" w:themeFill="background1" w:themeFillShade="BF"/>
            <w:vAlign w:val="center"/>
          </w:tcPr>
          <w:p w:rsidR="00762C15" w:rsidRDefault="00762C15" w:rsidP="001F4A2A">
            <w:pPr>
              <w:pStyle w:val="ProductList-OfferingBody"/>
              <w:ind w:left="-113"/>
              <w:jc w:val="center"/>
            </w:pPr>
          </w:p>
        </w:tc>
        <w:tc>
          <w:tcPr>
            <w:tcW w:w="739" w:type="dxa"/>
            <w:shd w:val="clear" w:color="auto" w:fill="70AD47" w:themeFill="accent6"/>
            <w:vAlign w:val="center"/>
          </w:tcPr>
          <w:p w:rsidR="00762C15" w:rsidRDefault="00762C15" w:rsidP="001F4A2A">
            <w:pPr>
              <w:pStyle w:val="ProductList-OfferingBody"/>
              <w:ind w:left="-113"/>
              <w:jc w:val="center"/>
            </w:pPr>
          </w:p>
        </w:tc>
        <w:tc>
          <w:tcPr>
            <w:tcW w:w="737"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827" w:type="dxa"/>
            <w:shd w:val="clear" w:color="auto" w:fill="BFBFBF" w:themeFill="background1" w:themeFillShade="BF"/>
            <w:vAlign w:val="center"/>
          </w:tcPr>
          <w:p w:rsidR="00762C15" w:rsidRDefault="00762C15" w:rsidP="001F4A2A">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1F4A2A">
            <w:pPr>
              <w:pStyle w:val="ProductList-Offering2"/>
            </w:pPr>
            <w:bookmarkStart w:id="1273" w:name="_Toc379797365"/>
            <w:bookmarkStart w:id="1274" w:name="_Toc380513397"/>
            <w:bookmarkStart w:id="1275" w:name="_Toc380655447"/>
            <w:bookmarkStart w:id="1276" w:name="_Toc402272818"/>
            <w:r>
              <w:t xml:space="preserve">Module Complémentaire Office 365 Entreprise </w:t>
            </w:r>
            <w:r>
              <w:fldChar w:fldCharType="begin"/>
            </w:r>
            <w:r>
              <w:instrText>XE "Office 365 Entreprise E1"</w:instrText>
            </w:r>
            <w:r>
              <w:fldChar w:fldCharType="end"/>
            </w:r>
            <w:r>
              <w:t>E3 et E4 sans ProPlus</w:t>
            </w:r>
            <w:r>
              <w:fldChar w:fldCharType="begin"/>
            </w:r>
            <w:r>
              <w:instrText>XE "Module Complémentaire Office 365 Entreprise E1, E3, E4 sans Office Pro Plus"</w:instrText>
            </w:r>
            <w:r>
              <w:fldChar w:fldCharType="end"/>
            </w:r>
            <w:r>
              <w:t xml:space="preserve"> (SL Utilisateur)</w:t>
            </w:r>
            <w:bookmarkEnd w:id="1273"/>
            <w:bookmarkEnd w:id="1274"/>
            <w:bookmarkEnd w:id="1275"/>
            <w:bookmarkEnd w:id="1276"/>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762C15" w:rsidRDefault="00762C15" w:rsidP="001F4A2A">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40" w:type="dxa"/>
            <w:shd w:val="clear" w:color="auto" w:fill="BFBFBF" w:themeFill="background1" w:themeFillShade="BF"/>
            <w:vAlign w:val="center"/>
          </w:tcPr>
          <w:p w:rsidR="00762C15" w:rsidRDefault="00762C15" w:rsidP="001F4A2A">
            <w:pPr>
              <w:pStyle w:val="ProductList-OfferingBody"/>
              <w:ind w:left="-113"/>
              <w:jc w:val="center"/>
            </w:pPr>
          </w:p>
        </w:tc>
        <w:tc>
          <w:tcPr>
            <w:tcW w:w="739" w:type="dxa"/>
            <w:shd w:val="clear" w:color="auto" w:fill="BFBFBF" w:themeFill="background1" w:themeFillShade="BF"/>
            <w:vAlign w:val="center"/>
          </w:tcPr>
          <w:p w:rsidR="00762C15" w:rsidRDefault="00762C15" w:rsidP="001F4A2A">
            <w:pPr>
              <w:pStyle w:val="ProductList-OfferingBody"/>
              <w:ind w:left="-113"/>
              <w:jc w:val="center"/>
            </w:pPr>
          </w:p>
        </w:tc>
        <w:tc>
          <w:tcPr>
            <w:tcW w:w="737"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827" w:type="dxa"/>
            <w:shd w:val="clear" w:color="auto" w:fill="BFBFBF" w:themeFill="background1" w:themeFillShade="BF"/>
            <w:vAlign w:val="center"/>
          </w:tcPr>
          <w:p w:rsidR="00762C15" w:rsidRDefault="00762C15" w:rsidP="001F4A2A">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1F4A2A">
            <w:pPr>
              <w:pStyle w:val="ProductList-Offering2"/>
            </w:pPr>
            <w:bookmarkStart w:id="1277" w:name="_Toc379797366"/>
            <w:bookmarkStart w:id="1278" w:name="_Toc380513398"/>
            <w:bookmarkStart w:id="1279" w:name="_Toc380655448"/>
            <w:bookmarkStart w:id="1280" w:name="_Toc402272819"/>
            <w:r>
              <w:t>Office 365 Entreprise K1</w:t>
            </w:r>
            <w:r>
              <w:fldChar w:fldCharType="begin"/>
            </w:r>
            <w:r>
              <w:instrText>XE "Office 365 Entreprise K1"</w:instrText>
            </w:r>
            <w:r>
              <w:fldChar w:fldCharType="end"/>
            </w:r>
            <w:r>
              <w:t xml:space="preserve"> (SL Utilisateur)</w:t>
            </w:r>
            <w:bookmarkEnd w:id="1277"/>
            <w:bookmarkEnd w:id="1278"/>
            <w:bookmarkEnd w:id="1279"/>
            <w:bookmarkEnd w:id="1280"/>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762C15" w:rsidRDefault="00762C15" w:rsidP="001F4A2A">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40" w:type="dxa"/>
            <w:shd w:val="clear" w:color="auto" w:fill="BFBFBF" w:themeFill="background1" w:themeFillShade="BF"/>
            <w:vAlign w:val="center"/>
          </w:tcPr>
          <w:p w:rsidR="00762C15" w:rsidRDefault="00762C15" w:rsidP="001F4A2A">
            <w:pPr>
              <w:pStyle w:val="ProductList-OfferingBody"/>
              <w:ind w:left="-113"/>
              <w:jc w:val="center"/>
            </w:pPr>
          </w:p>
        </w:tc>
        <w:tc>
          <w:tcPr>
            <w:tcW w:w="739" w:type="dxa"/>
            <w:shd w:val="clear" w:color="auto" w:fill="70AD47" w:themeFill="accent6"/>
            <w:vAlign w:val="center"/>
          </w:tcPr>
          <w:p w:rsidR="00762C15" w:rsidRDefault="00762C15" w:rsidP="001F4A2A">
            <w:pPr>
              <w:pStyle w:val="ProductList-OfferingBody"/>
              <w:ind w:left="-113"/>
              <w:jc w:val="center"/>
            </w:pPr>
          </w:p>
        </w:tc>
        <w:tc>
          <w:tcPr>
            <w:tcW w:w="737"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827" w:type="dxa"/>
            <w:shd w:val="clear" w:color="auto" w:fill="BFBFBF" w:themeFill="background1" w:themeFillShade="BF"/>
            <w:vAlign w:val="center"/>
          </w:tcPr>
          <w:p w:rsidR="00762C15" w:rsidRDefault="00762C15" w:rsidP="001F4A2A">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9472AC">
            <w:pPr>
              <w:pStyle w:val="ProductList-Offering2"/>
            </w:pPr>
            <w:bookmarkStart w:id="1281" w:name="_Toc379797367"/>
            <w:bookmarkStart w:id="1282" w:name="_Toc380513399"/>
            <w:bookmarkStart w:id="1283" w:name="_Toc380655449"/>
            <w:bookmarkStart w:id="1284" w:name="_Toc402272820"/>
            <w:r>
              <w:t>Office 365 Secteur Public E1, E3, E4</w:t>
            </w:r>
            <w:r>
              <w:fldChar w:fldCharType="begin"/>
            </w:r>
            <w:r>
              <w:instrText>XE "Office 365 Secteur Public G1, G3, G4"</w:instrText>
            </w:r>
            <w:r>
              <w:fldChar w:fldCharType="end"/>
            </w:r>
            <w:r>
              <w:t xml:space="preserve"> </w:t>
            </w:r>
            <w:r w:rsidR="00EB3684">
              <w:br/>
            </w:r>
            <w:r>
              <w:t>(SL Utilisateur)</w:t>
            </w:r>
            <w:bookmarkEnd w:id="1281"/>
            <w:bookmarkEnd w:id="1282"/>
            <w:bookmarkEnd w:id="1283"/>
            <w:bookmarkEnd w:id="1284"/>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762C15" w:rsidRDefault="00762C15" w:rsidP="001F4A2A">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rsidR="00762C15" w:rsidRDefault="00762C15" w:rsidP="001F4A2A">
            <w:pPr>
              <w:pStyle w:val="ProductList-OfferingBody"/>
              <w:ind w:left="-113"/>
              <w:jc w:val="center"/>
            </w:pPr>
          </w:p>
        </w:tc>
        <w:tc>
          <w:tcPr>
            <w:tcW w:w="739" w:type="dxa"/>
            <w:shd w:val="clear" w:color="auto" w:fill="BFBFBF" w:themeFill="background1" w:themeFillShade="BF"/>
            <w:vAlign w:val="center"/>
          </w:tcPr>
          <w:p w:rsidR="00762C15" w:rsidRDefault="00762C15" w:rsidP="001F4A2A">
            <w:pPr>
              <w:pStyle w:val="ProductList-OfferingBody"/>
              <w:ind w:left="-113"/>
              <w:jc w:val="center"/>
            </w:pPr>
          </w:p>
        </w:tc>
        <w:tc>
          <w:tcPr>
            <w:tcW w:w="737"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827" w:type="dxa"/>
            <w:shd w:val="clear" w:color="auto" w:fill="BFBFBF" w:themeFill="background1" w:themeFillShade="BF"/>
            <w:vAlign w:val="center"/>
          </w:tcPr>
          <w:p w:rsidR="00762C15" w:rsidRDefault="00762C15" w:rsidP="001F4A2A">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9472AC">
            <w:pPr>
              <w:pStyle w:val="ProductList-Offering2"/>
            </w:pPr>
            <w:bookmarkStart w:id="1285" w:name="_Toc402272821"/>
            <w:r>
              <w:t>Office 365 Secteur Public E1, E3, E4 au titre de la SA</w:t>
            </w:r>
            <w:r>
              <w:fldChar w:fldCharType="begin"/>
            </w:r>
            <w:r>
              <w:instrText>XE "Office 365 Secteur Public G1, G3, G4 au titre de la SA"</w:instrText>
            </w:r>
            <w:r>
              <w:fldChar w:fldCharType="end"/>
            </w:r>
            <w:r>
              <w:t xml:space="preserve"> (SL Utilisateur)</w:t>
            </w:r>
            <w:bookmarkEnd w:id="1285"/>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762C15" w:rsidRDefault="00762C15" w:rsidP="001F4A2A">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"Service en Ligne Entreprise" </w:instrText>
            </w:r>
            <w:r w:rsidRPr="00A845AF">
              <w:rPr>
                <w:bCs/>
              </w:rPr>
              <w:fldChar w:fldCharType="separate"/>
            </w:r>
            <w:r w:rsidRPr="00A845AF">
              <w:rPr>
                <w:bCs/>
              </w:rPr>
              <w:t>EO</w:t>
            </w:r>
            <w:r w:rsidRPr="00A845AF">
              <w:rPr>
                <w:bCs/>
              </w:rPr>
              <w:fldChar w:fldCharType="end"/>
            </w:r>
          </w:p>
        </w:tc>
        <w:tc>
          <w:tcPr>
            <w:tcW w:w="740" w:type="dxa"/>
            <w:shd w:val="clear" w:color="auto" w:fill="BFBFBF" w:themeFill="background1" w:themeFillShade="BF"/>
            <w:vAlign w:val="center"/>
          </w:tcPr>
          <w:p w:rsidR="00762C15" w:rsidRDefault="00762C15" w:rsidP="001F4A2A">
            <w:pPr>
              <w:pStyle w:val="ProductList-OfferingBody"/>
              <w:ind w:left="-113"/>
              <w:jc w:val="center"/>
            </w:pPr>
          </w:p>
        </w:tc>
        <w:tc>
          <w:tcPr>
            <w:tcW w:w="739" w:type="dxa"/>
            <w:shd w:val="clear" w:color="auto" w:fill="BFBFBF" w:themeFill="background1" w:themeFillShade="BF"/>
            <w:vAlign w:val="center"/>
          </w:tcPr>
          <w:p w:rsidR="00762C15" w:rsidRDefault="00762C15" w:rsidP="001F4A2A">
            <w:pPr>
              <w:pStyle w:val="ProductList-OfferingBody"/>
              <w:ind w:left="-113"/>
              <w:jc w:val="center"/>
            </w:pPr>
          </w:p>
        </w:tc>
        <w:tc>
          <w:tcPr>
            <w:tcW w:w="737"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827" w:type="dxa"/>
            <w:shd w:val="clear" w:color="auto" w:fill="BFBFBF" w:themeFill="background1" w:themeFillShade="BF"/>
            <w:vAlign w:val="center"/>
          </w:tcPr>
          <w:p w:rsidR="00762C15" w:rsidRDefault="00762C15" w:rsidP="001F4A2A">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9472AC">
            <w:pPr>
              <w:pStyle w:val="ProductList-Offering2"/>
            </w:pPr>
            <w:bookmarkStart w:id="1286" w:name="_Toc379797368"/>
            <w:bookmarkStart w:id="1287" w:name="_Toc380513400"/>
            <w:bookmarkStart w:id="1288" w:name="_Toc380655450"/>
            <w:bookmarkStart w:id="1289" w:name="_Toc402272822"/>
            <w:r>
              <w:t>Module Complémentaire Office 365 Secteur Public E1, E3, E4</w:t>
            </w:r>
            <w:r>
              <w:fldChar w:fldCharType="begin"/>
            </w:r>
            <w:r>
              <w:instrText>XE "Office 365 Secteur Public G1, G3, G4"</w:instrText>
            </w:r>
            <w:r>
              <w:fldChar w:fldCharType="end"/>
            </w:r>
            <w:r>
              <w:fldChar w:fldCharType="begin"/>
            </w:r>
            <w:r>
              <w:instrText>XE "Module Complémentaire Office 365 Secteur Public G1, G3, G4"</w:instrText>
            </w:r>
            <w:r>
              <w:fldChar w:fldCharType="end"/>
            </w:r>
            <w:r>
              <w:t xml:space="preserve"> (SL Utilisateur)</w:t>
            </w:r>
            <w:bookmarkEnd w:id="1286"/>
            <w:bookmarkEnd w:id="1287"/>
            <w:bookmarkEnd w:id="1288"/>
            <w:bookmarkEnd w:id="1289"/>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762C15" w:rsidRDefault="00762C15" w:rsidP="001F4A2A">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rPr>
                <w:bCs/>
              </w:rP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40" w:type="dxa"/>
            <w:shd w:val="clear" w:color="auto" w:fill="BFBFBF" w:themeFill="background1" w:themeFillShade="BF"/>
            <w:vAlign w:val="center"/>
          </w:tcPr>
          <w:p w:rsidR="00762C15" w:rsidRDefault="00762C15" w:rsidP="001F4A2A">
            <w:pPr>
              <w:pStyle w:val="ProductList-OfferingBody"/>
              <w:ind w:left="-113"/>
              <w:jc w:val="center"/>
            </w:pPr>
          </w:p>
        </w:tc>
        <w:tc>
          <w:tcPr>
            <w:tcW w:w="739" w:type="dxa"/>
            <w:shd w:val="clear" w:color="auto" w:fill="BFBFBF" w:themeFill="background1" w:themeFillShade="BF"/>
            <w:vAlign w:val="center"/>
          </w:tcPr>
          <w:p w:rsidR="00762C15" w:rsidRDefault="00762C15" w:rsidP="001F4A2A">
            <w:pPr>
              <w:pStyle w:val="ProductList-OfferingBody"/>
              <w:ind w:left="-113"/>
              <w:jc w:val="center"/>
            </w:pPr>
          </w:p>
        </w:tc>
        <w:tc>
          <w:tcPr>
            <w:tcW w:w="737"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827" w:type="dxa"/>
            <w:shd w:val="clear" w:color="auto" w:fill="BFBFBF" w:themeFill="background1" w:themeFillShade="BF"/>
            <w:vAlign w:val="center"/>
          </w:tcPr>
          <w:p w:rsidR="00762C15" w:rsidRDefault="00762C15" w:rsidP="001F4A2A">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dashSmallGap" w:sz="4" w:space="0" w:color="BFBFBF" w:themeColor="background1" w:themeShade="BF"/>
              <w:right w:val="nil"/>
            </w:tcBorders>
          </w:tcPr>
          <w:p w:rsidR="00762C15" w:rsidRPr="00D665E9" w:rsidRDefault="00762C15" w:rsidP="009472AC">
            <w:pPr>
              <w:pStyle w:val="ProductList-Offering2"/>
            </w:pPr>
            <w:bookmarkStart w:id="1290" w:name="_Toc379797369"/>
            <w:bookmarkStart w:id="1291" w:name="_Toc380513401"/>
            <w:bookmarkStart w:id="1292" w:name="_Toc380655451"/>
            <w:bookmarkStart w:id="1293" w:name="_Toc402272823"/>
            <w:r>
              <w:t>Module Complémentaire Office 365 Secteur Public E3 et E4</w:t>
            </w:r>
            <w:r>
              <w:fldChar w:fldCharType="begin"/>
            </w:r>
            <w:r>
              <w:instrText>XE "Office 365 Secteur Public G1, G3, G4"</w:instrText>
            </w:r>
            <w:r>
              <w:fldChar w:fldCharType="end"/>
            </w:r>
            <w:r>
              <w:t xml:space="preserve"> sans ProPlus</w:t>
            </w:r>
            <w:r>
              <w:fldChar w:fldCharType="begin"/>
            </w:r>
            <w:r>
              <w:instrText>XE "Module Complémentaire Office 365 Secteur Public G1, G3, G4 sans Office Pro Plus"</w:instrText>
            </w:r>
            <w:r>
              <w:fldChar w:fldCharType="end"/>
            </w:r>
            <w:r>
              <w:t xml:space="preserve"> (SL Utilisateur)</w:t>
            </w:r>
            <w:bookmarkEnd w:id="1290"/>
            <w:bookmarkEnd w:id="1291"/>
            <w:bookmarkEnd w:id="1292"/>
            <w:bookmarkEnd w:id="1293"/>
          </w:p>
        </w:tc>
        <w:tc>
          <w:tcPr>
            <w:tcW w:w="736" w:type="dxa"/>
            <w:tcBorders>
              <w:top w:val="dashSmallGap" w:sz="4" w:space="0" w:color="BFBFBF" w:themeColor="background1" w:themeShade="BF"/>
              <w:left w:val="nil"/>
              <w:bottom w:val="dashSmallGap" w:sz="4" w:space="0" w:color="BFBFBF" w:themeColor="background1" w:themeShade="BF"/>
              <w:right w:val="nil"/>
            </w:tcBorders>
            <w:vAlign w:val="center"/>
          </w:tcPr>
          <w:p w:rsidR="00762C15" w:rsidRDefault="00762C15" w:rsidP="001F4A2A">
            <w:pPr>
              <w:pStyle w:val="ProductList-OfferingBody"/>
              <w:ind w:left="-113"/>
              <w:jc w:val="center"/>
            </w:pPr>
          </w:p>
        </w:tc>
        <w:tc>
          <w:tcPr>
            <w:tcW w:w="737" w:type="dxa"/>
            <w:tcBorders>
              <w:left w:val="single" w:sz="12" w:space="0" w:color="FFFFFF" w:themeColor="background1"/>
            </w:tcBorders>
            <w:shd w:val="clear" w:color="auto" w:fill="BFBFBF" w:themeFill="background1" w:themeFillShade="BF"/>
            <w:vAlign w:val="center"/>
          </w:tcPr>
          <w:p w:rsidR="00762C15" w:rsidRDefault="00762C15" w:rsidP="001F4A2A">
            <w:pPr>
              <w:pStyle w:val="ProductList-OfferingBody"/>
              <w:ind w:left="-113"/>
              <w:jc w:val="center"/>
            </w:pPr>
          </w:p>
        </w:tc>
        <w:tc>
          <w:tcPr>
            <w:tcW w:w="741"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40" w:type="dxa"/>
            <w:shd w:val="clear" w:color="auto" w:fill="BFBFBF" w:themeFill="background1" w:themeFillShade="BF"/>
            <w:vAlign w:val="center"/>
          </w:tcPr>
          <w:p w:rsidR="00762C15" w:rsidRDefault="00762C15" w:rsidP="001F4A2A">
            <w:pPr>
              <w:pStyle w:val="ProductList-OfferingBody"/>
              <w:ind w:left="-113"/>
              <w:jc w:val="center"/>
            </w:pPr>
          </w:p>
        </w:tc>
        <w:tc>
          <w:tcPr>
            <w:tcW w:w="739" w:type="dxa"/>
            <w:shd w:val="clear" w:color="auto" w:fill="BFBFBF" w:themeFill="background1" w:themeFillShade="BF"/>
            <w:vAlign w:val="center"/>
          </w:tcPr>
          <w:p w:rsidR="00762C15" w:rsidRDefault="00762C15" w:rsidP="001F4A2A">
            <w:pPr>
              <w:pStyle w:val="ProductList-OfferingBody"/>
              <w:ind w:left="-113"/>
              <w:jc w:val="center"/>
            </w:pPr>
          </w:p>
        </w:tc>
        <w:tc>
          <w:tcPr>
            <w:tcW w:w="737"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827" w:type="dxa"/>
            <w:shd w:val="clear" w:color="auto" w:fill="BFBFBF" w:themeFill="background1" w:themeFillShade="BF"/>
            <w:vAlign w:val="center"/>
          </w:tcPr>
          <w:p w:rsidR="00762C15" w:rsidRDefault="00762C15" w:rsidP="001F4A2A">
            <w:pPr>
              <w:pStyle w:val="ProductList-OfferingBody"/>
              <w:ind w:left="-113"/>
              <w:jc w:val="center"/>
            </w:pPr>
          </w:p>
        </w:tc>
      </w:tr>
      <w:tr w:rsidR="00762C15" w:rsidTr="00EB3684">
        <w:trPr>
          <w:cantSplit/>
          <w:trHeight w:val="44"/>
        </w:trPr>
        <w:tc>
          <w:tcPr>
            <w:tcW w:w="3329" w:type="dxa"/>
            <w:tcBorders>
              <w:top w:val="dashSmallGap" w:sz="4" w:space="0" w:color="BFBFBF" w:themeColor="background1" w:themeShade="BF"/>
              <w:left w:val="nil"/>
              <w:bottom w:val="nil"/>
              <w:right w:val="nil"/>
            </w:tcBorders>
          </w:tcPr>
          <w:p w:rsidR="00762C15" w:rsidRDefault="00762C15" w:rsidP="005A5401">
            <w:pPr>
              <w:pStyle w:val="ProductList-Offering2"/>
            </w:pPr>
            <w:bookmarkStart w:id="1294" w:name="_Toc379797370"/>
            <w:bookmarkStart w:id="1295" w:name="_Toc380513402"/>
            <w:bookmarkStart w:id="1296" w:name="_Toc380655452"/>
            <w:bookmarkStart w:id="1297" w:name="_Toc402272824"/>
            <w:r>
              <w:t>Office 365 Moyenne Entreprise</w:t>
            </w:r>
            <w:r>
              <w:fldChar w:fldCharType="begin"/>
            </w:r>
            <w:r>
              <w:instrText>XE "Office 365 Moyenne Entreprise"</w:instrText>
            </w:r>
            <w:r>
              <w:fldChar w:fldCharType="end"/>
            </w:r>
            <w:r>
              <w:t xml:space="preserve"> (SL Utilisateur)</w:t>
            </w:r>
            <w:bookmarkEnd w:id="1294"/>
            <w:bookmarkEnd w:id="1295"/>
            <w:bookmarkEnd w:id="1296"/>
            <w:bookmarkEnd w:id="1297"/>
          </w:p>
        </w:tc>
        <w:tc>
          <w:tcPr>
            <w:tcW w:w="736" w:type="dxa"/>
            <w:tcBorders>
              <w:top w:val="dashSmallGap" w:sz="4" w:space="0" w:color="BFBFBF" w:themeColor="background1" w:themeShade="BF"/>
              <w:left w:val="nil"/>
              <w:bottom w:val="nil"/>
              <w:right w:val="nil"/>
            </w:tcBorders>
            <w:vAlign w:val="center"/>
          </w:tcPr>
          <w:p w:rsidR="00762C15" w:rsidRDefault="00762C15" w:rsidP="001F4A2A">
            <w:pPr>
              <w:pStyle w:val="ProductList-OfferingBody"/>
              <w:ind w:left="-113"/>
              <w:jc w:val="center"/>
            </w:pPr>
            <w:r>
              <w:t>1</w:t>
            </w:r>
          </w:p>
        </w:tc>
        <w:tc>
          <w:tcPr>
            <w:tcW w:w="737" w:type="dxa"/>
            <w:tcBorders>
              <w:left w:val="single" w:sz="12" w:space="0" w:color="FFFFFF" w:themeColor="background1"/>
            </w:tcBorders>
            <w:shd w:val="clear" w:color="auto" w:fill="BFBFBF" w:themeFill="background1" w:themeFillShade="BF"/>
            <w:vAlign w:val="center"/>
          </w:tcPr>
          <w:p w:rsidR="00762C15" w:rsidRDefault="00762C15" w:rsidP="001F4A2A">
            <w:pPr>
              <w:pStyle w:val="ProductList-OfferingBody"/>
              <w:ind w:left="-113"/>
              <w:jc w:val="center"/>
            </w:pPr>
          </w:p>
        </w:tc>
        <w:tc>
          <w:tcPr>
            <w:tcW w:w="741" w:type="dxa"/>
            <w:shd w:val="clear" w:color="auto" w:fill="BFBFBF" w:themeFill="background1" w:themeFillShade="BF"/>
            <w:vAlign w:val="center"/>
          </w:tcPr>
          <w:p w:rsidR="00762C15" w:rsidRDefault="00762C15" w:rsidP="001F4A2A">
            <w:pPr>
              <w:pStyle w:val="ProductList-OfferingBody"/>
              <w:ind w:left="-113"/>
              <w:jc w:val="center"/>
            </w:pPr>
          </w:p>
        </w:tc>
        <w:tc>
          <w:tcPr>
            <w:tcW w:w="740" w:type="dxa"/>
            <w:shd w:val="clear" w:color="auto" w:fill="BFBFBF" w:themeFill="background1" w:themeFillShade="BF"/>
            <w:vAlign w:val="center"/>
          </w:tcPr>
          <w:p w:rsidR="00762C15" w:rsidRDefault="00762C15" w:rsidP="001F4A2A">
            <w:pPr>
              <w:pStyle w:val="ProductList-OfferingBody"/>
              <w:ind w:left="-113"/>
              <w:jc w:val="center"/>
            </w:pPr>
          </w:p>
        </w:tc>
        <w:tc>
          <w:tcPr>
            <w:tcW w:w="739" w:type="dxa"/>
            <w:shd w:val="clear" w:color="auto" w:fill="BFBFBF" w:themeFill="background1" w:themeFillShade="BF"/>
            <w:vAlign w:val="center"/>
          </w:tcPr>
          <w:p w:rsidR="00762C15" w:rsidRDefault="00762C15" w:rsidP="001F4A2A">
            <w:pPr>
              <w:pStyle w:val="ProductList-OfferingBody"/>
              <w:ind w:left="-113"/>
              <w:jc w:val="center"/>
            </w:pPr>
          </w:p>
        </w:tc>
        <w:tc>
          <w:tcPr>
            <w:tcW w:w="737" w:type="dxa"/>
            <w:shd w:val="clear" w:color="auto" w:fill="70AD47" w:themeFill="accent6"/>
            <w:vAlign w:val="center"/>
          </w:tcPr>
          <w:p w:rsidR="00762C15" w:rsidRDefault="00762C15" w:rsidP="001F4A2A">
            <w:pPr>
              <w:pStyle w:val="ProductList-OfferingBody"/>
              <w:ind w:left="-113"/>
              <w:jc w:val="center"/>
            </w:pPr>
          </w:p>
        </w:tc>
        <w:tc>
          <w:tcPr>
            <w:tcW w:w="738" w:type="dxa"/>
            <w:shd w:val="clear" w:color="auto" w:fill="70AD47" w:themeFill="accent6"/>
            <w:vAlign w:val="center"/>
          </w:tcPr>
          <w:p w:rsidR="00762C15" w:rsidRPr="00A845AF" w:rsidRDefault="00762C15"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8" w:type="dxa"/>
            <w:shd w:val="clear" w:color="auto" w:fill="70AD47" w:themeFill="accent6"/>
            <w:vAlign w:val="center"/>
          </w:tcPr>
          <w:p w:rsidR="00762C15" w:rsidRPr="00A845AF" w:rsidRDefault="00762C15"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8" w:type="dxa"/>
            <w:shd w:val="clear" w:color="auto" w:fill="BFBFBF" w:themeFill="background1" w:themeFillShade="BF"/>
            <w:vAlign w:val="center"/>
          </w:tcPr>
          <w:p w:rsidR="00762C15" w:rsidRDefault="00762C15" w:rsidP="001F4A2A">
            <w:pPr>
              <w:pStyle w:val="ProductList-OfferingBody"/>
              <w:ind w:left="-113"/>
              <w:jc w:val="center"/>
            </w:pPr>
          </w:p>
        </w:tc>
        <w:tc>
          <w:tcPr>
            <w:tcW w:w="827" w:type="dxa"/>
            <w:shd w:val="clear" w:color="auto" w:fill="BFBFBF" w:themeFill="background1" w:themeFillShade="BF"/>
            <w:vAlign w:val="center"/>
          </w:tcPr>
          <w:p w:rsidR="00762C15" w:rsidRDefault="00762C15" w:rsidP="001F4A2A">
            <w:pPr>
              <w:pStyle w:val="ProductList-OfferingBody"/>
              <w:ind w:left="-113"/>
              <w:jc w:val="center"/>
            </w:pPr>
          </w:p>
        </w:tc>
      </w:tr>
    </w:tbl>
    <w:p w:rsidR="00EE40B5"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600"/>
        <w:gridCol w:w="3420"/>
      </w:tblGrid>
      <w:tr w:rsidR="00782C7B" w:rsidTr="00762C15">
        <w:tc>
          <w:tcPr>
            <w:tcW w:w="3780" w:type="dxa"/>
          </w:tcPr>
          <w:p w:rsidR="00782C7B" w:rsidRDefault="00594501" w:rsidP="00594501">
            <w:pPr>
              <w:pStyle w:val="ProductList-Body"/>
              <w:spacing w:before="20" w:after="20"/>
              <w:rPr>
                <w:b/>
              </w:rPr>
            </w:pPr>
            <w:r>
              <w:t xml:space="preserve">Éligible à réduction : </w:t>
            </w:r>
            <w:r w:rsidR="007801D9">
              <w:rPr>
                <w:b/>
              </w:rPr>
              <w:t>Toutes</w:t>
            </w:r>
            <w:r>
              <w:rPr>
                <w:b/>
              </w:rPr>
              <w:t xml:space="preserve"> les éditions Entreprise, Secteur Public et K</w:t>
            </w:r>
          </w:p>
          <w:p w:rsidR="00E44A07" w:rsidRDefault="00E44A07" w:rsidP="00594501">
            <w:pPr>
              <w:pStyle w:val="ProductList-Body"/>
              <w:spacing w:before="20" w:after="20"/>
            </w:pPr>
            <w:r>
              <w:t xml:space="preserve">Éligible à régularisation : </w:t>
            </w:r>
            <w:r>
              <w:rPr>
                <w:b/>
              </w:rPr>
              <w:t>Toutes les éditions Entreprise, Secteur Public et K</w:t>
            </w:r>
          </w:p>
        </w:tc>
        <w:tc>
          <w:tcPr>
            <w:tcW w:w="3600" w:type="dxa"/>
          </w:tcPr>
          <w:p w:rsidR="00704223" w:rsidRDefault="00594501" w:rsidP="009472AC">
            <w:pPr>
              <w:pStyle w:val="ProductList-Body"/>
              <w:spacing w:before="20" w:after="20"/>
              <w:ind w:left="167" w:hanging="167"/>
              <w:rPr>
                <w:b/>
              </w:rPr>
            </w:pPr>
            <w:r>
              <w:t xml:space="preserve">Groupe de Produits : </w:t>
            </w:r>
            <w:r>
              <w:rPr>
                <w:b/>
              </w:rPr>
              <w:t xml:space="preserve">Toutes les éditions Application et Serveur, </w:t>
            </w:r>
          </w:p>
          <w:p w:rsidR="00782C7B" w:rsidRDefault="00CB4A17" w:rsidP="00704223">
            <w:pPr>
              <w:pStyle w:val="ProductList-Body"/>
              <w:spacing w:before="20" w:after="20"/>
              <w:ind w:left="167" w:hanging="5"/>
              <w:rPr>
                <w:b/>
              </w:rPr>
            </w:pPr>
            <w:r>
              <w:rPr>
                <w:b/>
              </w:rPr>
              <w:t>E1 et K1 Serveur uniquement (excepté MPSA, Serveur et Application)</w:t>
            </w:r>
          </w:p>
          <w:p w:rsidR="00E12A9E" w:rsidRDefault="00E12A9E" w:rsidP="009472AC">
            <w:pPr>
              <w:pStyle w:val="ProductList-Body"/>
              <w:spacing w:before="20" w:after="20"/>
              <w:ind w:left="167" w:hanging="167"/>
            </w:pPr>
            <w:r>
              <w:t>Éligible à l</w:t>
            </w:r>
            <w:r w:rsidR="005A5B37">
              <w:t>’</w:t>
            </w:r>
            <w:r>
              <w:t xml:space="preserve">extension de durée : </w:t>
            </w:r>
            <w:r>
              <w:rPr>
                <w:b/>
              </w:rPr>
              <w:t>Toutes les éditions Entreprise, Secteur Public et K</w:t>
            </w:r>
          </w:p>
        </w:tc>
        <w:tc>
          <w:tcPr>
            <w:tcW w:w="3420" w:type="dxa"/>
          </w:tcPr>
          <w:p w:rsidR="00782C7B" w:rsidRDefault="00085D21" w:rsidP="00085D21">
            <w:pPr>
              <w:pStyle w:val="ProductList-Body"/>
              <w:spacing w:before="20" w:after="20"/>
              <w:rPr>
                <w:b/>
              </w:rPr>
            </w:pPr>
            <w:r>
              <w:t>Exonération d</w:t>
            </w:r>
            <w:r w:rsidR="005A5B37">
              <w:t>’</w:t>
            </w:r>
            <w:r>
              <w:t>éligibilité</w:t>
            </w:r>
            <w:r>
              <w:fldChar w:fldCharType="begin"/>
            </w:r>
            <w:r w:rsidRPr="00287117">
              <w:instrText xml:space="preserve"> </w:instrText>
            </w:r>
            <w:r>
              <w:instrText>AutoTextList \sNoStyle\t "Qualified User Exemption"</w:instrText>
            </w:r>
            <w:r>
              <w:fldChar w:fldCharType="end"/>
            </w:r>
            <w:r>
              <w:t xml:space="preserve"> : </w:t>
            </w:r>
            <w:r>
              <w:rPr>
                <w:b/>
              </w:rPr>
              <w:t>K uniquement</w:t>
            </w:r>
          </w:p>
          <w:p w:rsidR="00E12A9E" w:rsidRDefault="00E12A9E" w:rsidP="00085D21">
            <w:pPr>
              <w:pStyle w:val="ProductList-Body"/>
              <w:spacing w:before="20" w:after="20"/>
            </w:pPr>
            <w:r>
              <w:t>Éligible à transition :</w:t>
            </w:r>
            <w:r>
              <w:rPr>
                <w:b/>
              </w:rPr>
              <w:t xml:space="preserve"> Toutes les éditions Entreprise et Secteur Public (CAL Core E1 uniquement) hormis le Module Complémentaire</w:t>
            </w: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09164C" w:rsidRPr="0009164C" w:rsidRDefault="0009164C" w:rsidP="0009164C">
      <w:pPr>
        <w:pStyle w:val="ProductList-Body"/>
        <w:rPr>
          <w:b/>
        </w:rPr>
      </w:pPr>
      <w:r>
        <w:rPr>
          <w:b/>
          <w:color w:val="00188F"/>
        </w:rPr>
        <w:t>Concession de licences Lync pour Services Office 365</w:t>
      </w:r>
    </w:p>
    <w:p w:rsidR="0009164C" w:rsidRDefault="0009164C" w:rsidP="0009164C">
      <w:pPr>
        <w:pStyle w:val="ProductList-Body"/>
      </w:pPr>
      <w:r>
        <w:t>Les SL Utilisateur Office 365 Éducation E1</w:t>
      </w:r>
      <w:r>
        <w:fldChar w:fldCharType="begin"/>
      </w:r>
      <w:r>
        <w:instrText>XE "Office 365 Éducation A2"</w:instrText>
      </w:r>
      <w:r>
        <w:fldChar w:fldCharType="end"/>
      </w:r>
      <w:r>
        <w:t>-E4 et Lync Online Plans 1-2 constituent des « licences éligibles » aux fins de cette concession de licence. Pour pouvoir accéder à l</w:t>
      </w:r>
      <w:r w:rsidR="005A5B37">
        <w:t>’</w:t>
      </w:r>
      <w:r>
        <w:t>ensemble des fonctionnalités de Lync Online Plan 1</w:t>
      </w:r>
      <w:r>
        <w:fldChar w:fldCharType="begin"/>
      </w:r>
      <w:r>
        <w:instrText>XE "Lync Online Plan 1"</w:instrText>
      </w:r>
      <w:r>
        <w:fldChar w:fldCharType="end"/>
      </w:r>
      <w:r>
        <w:t xml:space="preserve"> et Plan 2, il est nécessaire d</w:t>
      </w:r>
      <w:r w:rsidR="005A5B37">
        <w:t>’</w:t>
      </w:r>
      <w:r>
        <w:t>acquérir séparément et d</w:t>
      </w:r>
      <w:r w:rsidR="005A5B37">
        <w:t>’</w:t>
      </w:r>
      <w:r>
        <w:t>installer Microsoft Lync 2013</w:t>
      </w:r>
      <w:r>
        <w:fldChar w:fldCharType="begin"/>
      </w:r>
      <w:r>
        <w:instrText>XE "Lync 2013"</w:instrText>
      </w:r>
      <w:r>
        <w:fldChar w:fldCharType="end"/>
      </w:r>
      <w:r>
        <w:t xml:space="preserve"> (ou Lync pour Mac 2011</w:t>
      </w:r>
      <w:r>
        <w:fldChar w:fldCharType="begin"/>
      </w:r>
      <w:r>
        <w:instrText>XE "Lync 2011 pour Mac"</w:instrText>
      </w:r>
      <w:r>
        <w:fldChar w:fldCharType="end"/>
      </w:r>
      <w:r>
        <w:t>). Dans le cadre d</w:t>
      </w:r>
      <w:r w:rsidR="005A5B37">
        <w:t>’</w:t>
      </w:r>
      <w:r>
        <w:t>une offre limitée, les clients peuvent utiliser une copie sous licence de Lync pour Mac 2011 gratuitement avec chaque licence éligible achetée et attribuée. Ce logiciel doit exclusivement être utilisé avec Lync Online ; tout droit d</w:t>
      </w:r>
      <w:r w:rsidR="005A5B37">
        <w:t>’</w:t>
      </w:r>
      <w:r>
        <w:t>utiliser le logiciel prend fin lorsque la licence d</w:t>
      </w:r>
      <w:r w:rsidR="005A5B37">
        <w:t>’</w:t>
      </w:r>
      <w:r>
        <w:t>abonnement correspondante du client expire ou est migrée vers la version majeure suivante de Lync Online, la première de ces deux échéances étant applicable. Les clients peuvent utiliser le client Lync Basic 2013 gratuit (licence acquise séparément, en dehors d</w:t>
      </w:r>
      <w:r w:rsidR="005A5B37">
        <w:t>’</w:t>
      </w:r>
      <w:r>
        <w:t>un programme de Licence en Volume) pour leurs utilisateurs sous Windows.</w:t>
      </w:r>
    </w:p>
    <w:p w:rsidR="0009164C" w:rsidRDefault="0009164C" w:rsidP="0009164C">
      <w:pPr>
        <w:pStyle w:val="ProductList-Body"/>
      </w:pPr>
    </w:p>
    <w:p w:rsidR="0009164C" w:rsidRDefault="0009164C" w:rsidP="0009164C">
      <w:pPr>
        <w:pStyle w:val="ProductList-Body"/>
      </w:pPr>
      <w:r>
        <w:t>Les licences d</w:t>
      </w:r>
      <w:r w:rsidR="005A5B37">
        <w:t>’</w:t>
      </w:r>
      <w:r>
        <w:t>abonnement pour Office 365 Plans vendues au titre d</w:t>
      </w:r>
      <w:r w:rsidR="005A5B37">
        <w:t>’</w:t>
      </w:r>
      <w:r>
        <w:t>un Contrat Campus et School doivent être achetées par utilisateur, avec une option couvrant ou non l</w:t>
      </w:r>
      <w:r w:rsidR="005A5B37">
        <w:t>’</w:t>
      </w:r>
      <w:r>
        <w:t>ensemble de l</w:t>
      </w:r>
      <w:r w:rsidR="005A5B37">
        <w:t>’</w:t>
      </w:r>
      <w:r>
        <w:t>Établissement. L</w:t>
      </w:r>
      <w:r w:rsidR="005A5B37">
        <w:t>’</w:t>
      </w:r>
      <w:r>
        <w:t>Établissement devra commander les Licences d</w:t>
      </w:r>
      <w:r w:rsidR="005A5B37">
        <w:t>’</w:t>
      </w:r>
      <w:r>
        <w:t>Abonnement Utilisateur supplémentaires requises pour accéder à Office 365 Plan à mi-durée, le cas échéant. Dans le cadre de licences pour Module Complémentaire Office 365, la licence éligible correspondante doit être concédée dans le cadre du</w:t>
      </w:r>
      <w:r w:rsidR="000C6795">
        <w:t xml:space="preserve"> même accord de mise en œuvre. </w:t>
      </w:r>
      <w:r>
        <w:t>Lorsqu</w:t>
      </w:r>
      <w:r w:rsidR="005A5B37">
        <w:t>’</w:t>
      </w:r>
      <w:r>
        <w:t>il passe des commandes anniversaires, l</w:t>
      </w:r>
      <w:r w:rsidR="005A5B37">
        <w:t>’</w:t>
      </w:r>
      <w:r>
        <w:t>Établissement peut commander un nombre de licences pour Services en Ligne inférieur à la quantité qu</w:t>
      </w:r>
      <w:r w:rsidR="005A5B37">
        <w:t>’</w:t>
      </w:r>
      <w:r>
        <w:t>il a commandée initialement, mais uniquement dans la limite du nombre minimum imposé pour les Services en Ligne de la Plateforme.</w:t>
      </w:r>
    </w:p>
    <w:p w:rsidR="0009164C" w:rsidRDefault="0009164C" w:rsidP="0009164C">
      <w:pPr>
        <w:pStyle w:val="ProductList-Body"/>
      </w:pPr>
    </w:p>
    <w:p w:rsidR="0009164C" w:rsidRPr="00125581" w:rsidRDefault="0009164C" w:rsidP="0009164C">
      <w:pPr>
        <w:pStyle w:val="ProductList-Body"/>
        <w:rPr>
          <w:b/>
          <w:color w:val="00188F"/>
        </w:rPr>
      </w:pPr>
      <w:r>
        <w:rPr>
          <w:b/>
          <w:color w:val="00188F"/>
        </w:rPr>
        <w:t>Licences Étudiant Office 365 ProPlus gratuites</w:t>
      </w:r>
      <w:r>
        <w:fldChar w:fldCharType="begin"/>
      </w:r>
      <w:r>
        <w:instrText>XE "Office 365 ProPlus"</w:instrText>
      </w:r>
      <w:r>
        <w:fldChar w:fldCharType="end"/>
      </w:r>
    </w:p>
    <w:p w:rsidR="0009164C" w:rsidRPr="00606601" w:rsidRDefault="0009164C" w:rsidP="00606601">
      <w:pPr>
        <w:pStyle w:val="ProductList-Body"/>
      </w:pPr>
      <w:r>
        <w:t>Les Établissements disposant d</w:t>
      </w:r>
      <w:r w:rsidR="005A5B37">
        <w:t>’</w:t>
      </w:r>
      <w:r>
        <w:t>une licence Office Professionnel Plus ou Office 365 ProPlus</w:t>
      </w:r>
      <w:r>
        <w:fldChar w:fldCharType="begin"/>
      </w:r>
      <w:r>
        <w:instrText>XE "Office 365 ProPlus"</w:instrText>
      </w:r>
      <w:r>
        <w:fldChar w:fldCharType="end"/>
      </w:r>
      <w:r>
        <w:t xml:space="preserve"> pour tous les Enseignants et Employés de leur Organisation acquise dans le cadre d</w:t>
      </w:r>
      <w:r w:rsidR="005A5B37">
        <w:t>’</w:t>
      </w:r>
      <w:r>
        <w:t>un Contrat Open Value Souscription – Solutions Éducation, d</w:t>
      </w:r>
      <w:r w:rsidR="005A5B37">
        <w:t>’</w:t>
      </w:r>
      <w:r>
        <w:t>un Contrat Campus et School ou d</w:t>
      </w:r>
      <w:r w:rsidR="005A5B37">
        <w:t>’</w:t>
      </w:r>
      <w:r>
        <w:t>un Accord de Mise en Œuvre de Solutions Éducation peuvent bénéficier gratuitement de licences Office 365 ProPlus pour tous les étudiants inscrits dans un établissement d</w:t>
      </w:r>
      <w:r w:rsidR="005A5B37">
        <w:t>’</w:t>
      </w:r>
      <w:r>
        <w:t>enseignement qui fait partie de leur Organisation, à plein temps ou à temps partiel. Les licences gratuites concédées au titre de cette offre ne peuvent pas être comptées dans le nombre minimum d</w:t>
      </w:r>
      <w:r w:rsidR="005A5B37">
        <w:t>’</w:t>
      </w:r>
      <w:r>
        <w:t>unités à commander par l</w:t>
      </w:r>
      <w:r w:rsidR="005A5B37">
        <w:t>’</w:t>
      </w:r>
      <w:r>
        <w:t>Établissement.</w:t>
      </w:r>
    </w:p>
    <w:p w:rsidR="0009164C" w:rsidRDefault="0009164C" w:rsidP="0009164C">
      <w:pPr>
        <w:pStyle w:val="ProductList-Body"/>
      </w:pPr>
    </w:p>
    <w:p w:rsidR="0009164C" w:rsidRPr="0009164C" w:rsidRDefault="004221C6" w:rsidP="0009164C">
      <w:pPr>
        <w:pStyle w:val="ProductList-Body"/>
        <w:rPr>
          <w:b/>
        </w:rPr>
      </w:pPr>
      <w:r>
        <w:rPr>
          <w:b/>
          <w:color w:val="00188F"/>
        </w:rPr>
        <w:t>Campus et School</w:t>
      </w:r>
      <w:r w:rsidR="0009164C">
        <w:rPr>
          <w:b/>
          <w:color w:val="00188F"/>
        </w:rPr>
        <w:t>-utilisation en laboratoire ou bibliothèque</w:t>
      </w:r>
      <w:r w:rsidR="0009164C">
        <w:rPr>
          <w:b/>
        </w:rPr>
        <w:t xml:space="preserve"> </w:t>
      </w:r>
    </w:p>
    <w:p w:rsidR="0009164C" w:rsidRDefault="0009164C" w:rsidP="0009164C">
      <w:pPr>
        <w:pStyle w:val="ProductList-Body"/>
      </w:pPr>
      <w:r>
        <w:t>Reportez-vous à la note relative au Produit Office 365 ProPlus</w:t>
      </w:r>
      <w:r>
        <w:fldChar w:fldCharType="begin"/>
      </w:r>
      <w:r>
        <w:instrText>XE "Office 365 ProPlus"</w:instrText>
      </w:r>
      <w:r>
        <w:fldChar w:fldCharType="end"/>
      </w:r>
      <w:r>
        <w:t xml:space="preserve"> pour connaître les conditions qui encadrent l</w:t>
      </w:r>
      <w:r w:rsidR="005A5B37">
        <w:t>’</w:t>
      </w:r>
      <w:r>
        <w:t>utilisation par un Établissement du logiciel Office Professionnel Plus 2013</w:t>
      </w:r>
      <w:r>
        <w:fldChar w:fldCharType="begin"/>
      </w:r>
      <w:r>
        <w:instrText>XE "Office Professionnel Plus 2013"</w:instrText>
      </w:r>
      <w:r>
        <w:fldChar w:fldCharType="end"/>
      </w:r>
      <w:r>
        <w:t xml:space="preserve"> dans les laboratoires ou les bibliothèques en accès libre de son Organisation avec des SL Utilisateur Office 365 ProPlus attribuées à l</w:t>
      </w:r>
      <w:r w:rsidR="005A5B37">
        <w:t>’</w:t>
      </w:r>
      <w:r>
        <w:t>ensemble des enseignants et employés.</w:t>
      </w:r>
    </w:p>
    <w:p w:rsidR="0009164C" w:rsidRDefault="0009164C" w:rsidP="0009164C">
      <w:pPr>
        <w:pStyle w:val="ProductList-Body"/>
      </w:pPr>
    </w:p>
    <w:p w:rsidR="0009164C" w:rsidRDefault="0009164C" w:rsidP="0009164C">
      <w:pPr>
        <w:pStyle w:val="ProductList-Body"/>
        <w:rPr>
          <w:b/>
          <w:color w:val="00188F"/>
        </w:rPr>
      </w:pPr>
      <w:bookmarkStart w:id="1298" w:name="AddOn"/>
      <w:r>
        <w:rPr>
          <w:b/>
          <w:color w:val="00188F"/>
        </w:rPr>
        <w:t>SL Utilisateur Module Complémentaire</w:t>
      </w:r>
      <w:bookmarkEnd w:id="1298"/>
    </w:p>
    <w:p w:rsidR="00125581" w:rsidRPr="0009164C" w:rsidRDefault="00125581" w:rsidP="00125581">
      <w:pPr>
        <w:pStyle w:val="ProductList-Body"/>
        <w:ind w:left="180"/>
        <w:rPr>
          <w:b/>
        </w:rPr>
      </w:pPr>
      <w:r>
        <w:rPr>
          <w:b/>
          <w:color w:val="00188F"/>
        </w:rPr>
        <w:t>Licence éligible et SL Utilisateur Module Complémentaire</w:t>
      </w:r>
    </w:p>
    <w:p w:rsidR="00782C7B" w:rsidRDefault="0009164C" w:rsidP="00125581">
      <w:pPr>
        <w:pStyle w:val="ProductList-Body"/>
        <w:ind w:left="180"/>
      </w:pPr>
      <w:r>
        <w:t>Une Licence d</w:t>
      </w:r>
      <w:r w:rsidR="005A5B37">
        <w:t>’</w:t>
      </w:r>
      <w:r>
        <w:t>Abonnement Utilisateur Module Complémentaire (SL Utilisateur Module Complémentaire) est une Licence d</w:t>
      </w:r>
      <w:r w:rsidR="005A5B37">
        <w:t>’</w:t>
      </w:r>
      <w:r>
        <w:t>Abonnement (SL) Utilisateur acquise en plus d</w:t>
      </w:r>
      <w:r w:rsidR="005A5B37">
        <w:t>’</w:t>
      </w:r>
      <w:r>
        <w:t>une Licence Éligible (ou un ensemble de Licences Éligibles) et associée à cette dernière, tel qu</w:t>
      </w:r>
      <w:r w:rsidR="005A5B37">
        <w:t>’</w:t>
      </w:r>
      <w:r>
        <w:t>indiqué dans le tableau ci-dessous. Toute SL Utilisateur Module Complémentaire n</w:t>
      </w:r>
      <w:r w:rsidR="005A5B37">
        <w:t>’</w:t>
      </w:r>
      <w:r>
        <w:t>apparaissant pas dans les Droits d</w:t>
      </w:r>
      <w:r w:rsidR="005A5B37">
        <w:t>’</w:t>
      </w:r>
      <w:r>
        <w:t>Utilisation des Services en Ligne fournit un accès aux Services en Ligne et des droits d</w:t>
      </w:r>
      <w:r w:rsidR="005A5B37">
        <w:t>’</w:t>
      </w:r>
      <w:r>
        <w:t>utilisation équivalents à une SL Utilisateur complète pour ces Services en Ligne.</w:t>
      </w:r>
    </w:p>
    <w:p w:rsidR="00EE40B5" w:rsidRDefault="00EE40B5" w:rsidP="004F3C6D">
      <w:pPr>
        <w:pStyle w:val="ProductList-Body"/>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Licence(s) Éligible(s)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Utilisateur Module Complémentaire</w:t>
            </w:r>
          </w:p>
        </w:tc>
      </w:tr>
      <w:tr w:rsidR="00FB1558" w:rsidTr="00FB1558">
        <w:tc>
          <w:tcPr>
            <w:tcW w:w="3780" w:type="dxa"/>
          </w:tcPr>
          <w:p w:rsidR="00FB1558" w:rsidRDefault="00FB1558" w:rsidP="004F3C6D">
            <w:pPr>
              <w:pStyle w:val="ProductList-Body"/>
            </w:pPr>
            <w:r>
              <w:t>CAL Core</w:t>
            </w:r>
            <w:r>
              <w:rPr>
                <w:vertAlign w:val="superscript"/>
              </w:rPr>
              <w:t>1</w:t>
            </w:r>
          </w:p>
        </w:tc>
        <w:tc>
          <w:tcPr>
            <w:tcW w:w="6660" w:type="dxa"/>
          </w:tcPr>
          <w:p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rsidR="00FB1558" w:rsidRDefault="00FB1558" w:rsidP="00DC38ED">
            <w:pPr>
              <w:pStyle w:val="ProductList-Body"/>
              <w:rPr>
                <w:vertAlign w:val="superscript"/>
              </w:rPr>
            </w:pPr>
            <w:r>
              <w:t>- Module Complémentaire Office 365 Entreprise E1</w:t>
            </w:r>
            <w:r>
              <w:fldChar w:fldCharType="begin"/>
            </w:r>
            <w:r>
              <w:instrText>XE "Office 365 Entreprise E1"</w:instrText>
            </w:r>
            <w:r>
              <w:fldChar w:fldCharType="end"/>
            </w:r>
            <w:r>
              <w:rPr>
                <w:vertAlign w:val="superscript"/>
              </w:rPr>
              <w:t>2</w:t>
            </w:r>
          </w:p>
          <w:p w:rsidR="009130AF" w:rsidRDefault="009130AF" w:rsidP="00DC38ED">
            <w:pPr>
              <w:pStyle w:val="ProductList-Body"/>
            </w:pPr>
            <w:r>
              <w:t>- Module Complémentaire Office 365 Enterprise E1 avec Exchange Online Archiving</w:t>
            </w:r>
            <w:r>
              <w:rPr>
                <w:vertAlign w:val="superscript"/>
              </w:rPr>
              <w:t>2,3,4</w:t>
            </w:r>
          </w:p>
          <w:p w:rsidR="00AD7853" w:rsidRDefault="00FB1558" w:rsidP="00DC38ED">
            <w:pPr>
              <w:pStyle w:val="ProductList-Body"/>
            </w:pPr>
            <w:r>
              <w:t xml:space="preserve">- Module Complémentaire Office 365 </w:t>
            </w:r>
            <w:r>
              <w:fldChar w:fldCharType="begin"/>
            </w:r>
            <w:r>
              <w:instrText>XE "Office 365 Entreprise E1"</w:instrText>
            </w:r>
            <w:r>
              <w:fldChar w:fldCharType="end"/>
            </w:r>
            <w:r>
              <w:t>Secteur Public E1</w:t>
            </w:r>
          </w:p>
          <w:p w:rsidR="00FB1558"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rsidR="00FB1558" w:rsidRDefault="00FB1558" w:rsidP="00DC38ED">
            <w:pPr>
              <w:pStyle w:val="ProductList-Body"/>
            </w:pPr>
            <w:r>
              <w:t>- Module Complémentaire Office 365 Entreprise et Secteur Public E4 sans Office ProPlus</w:t>
            </w:r>
          </w:p>
          <w:p w:rsidR="00FB1558" w:rsidRDefault="00FB1558" w:rsidP="00D8251F">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rsidR="00FB1558" w:rsidRDefault="00FB1558" w:rsidP="00D8251F">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rsidR="00FB1558" w:rsidRDefault="00FB1558" w:rsidP="00FD7C04">
            <w:pPr>
              <w:pStyle w:val="ProductList-Body"/>
            </w:pPr>
            <w:r>
              <w:t>- Module Complémentaire SharePoint Online Plan 1</w:t>
            </w:r>
            <w:r>
              <w:fldChar w:fldCharType="begin"/>
            </w:r>
            <w:r>
              <w:instrText>XE "SharePoint Online Plan 1"</w:instrText>
            </w:r>
            <w:r>
              <w:fldChar w:fldCharType="end"/>
            </w:r>
          </w:p>
        </w:tc>
      </w:tr>
      <w:tr w:rsidR="00FB1558" w:rsidTr="00FB1558">
        <w:tc>
          <w:tcPr>
            <w:tcW w:w="3780" w:type="dxa"/>
          </w:tcPr>
          <w:p w:rsidR="00FB1558" w:rsidRDefault="00FB1558" w:rsidP="00FB1558">
            <w:pPr>
              <w:pStyle w:val="ProductList-Body"/>
            </w:pPr>
            <w:r>
              <w:t>CAL Core Suite</w:t>
            </w:r>
            <w:r>
              <w:rPr>
                <w:vertAlign w:val="superscript"/>
              </w:rPr>
              <w:t>1</w:t>
            </w:r>
            <w:r>
              <w:t xml:space="preserve"> + Office Professionnel Plus</w:t>
            </w:r>
            <w:r>
              <w:rPr>
                <w:vertAlign w:val="superscript"/>
              </w:rPr>
              <w:t>1</w:t>
            </w:r>
          </w:p>
        </w:tc>
        <w:tc>
          <w:tcPr>
            <w:tcW w:w="6660" w:type="dxa"/>
          </w:tcPr>
          <w:p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rsidR="00FB1558" w:rsidRDefault="00FB1558" w:rsidP="00DC38ED">
            <w:pPr>
              <w:pStyle w:val="ProductList-Body"/>
            </w:pPr>
            <w:r>
              <w:t>- Module Complémentaire Office 365 Entreprise E1</w:t>
            </w:r>
            <w:r>
              <w:fldChar w:fldCharType="begin"/>
            </w:r>
            <w:r>
              <w:instrText>XE "Office 365 Entreprise E1"</w:instrText>
            </w:r>
            <w:r>
              <w:fldChar w:fldCharType="end"/>
            </w:r>
            <w:r>
              <w:t>/Secteur Public E1</w:t>
            </w:r>
          </w:p>
          <w:p w:rsidR="00FB1558" w:rsidRDefault="00FB1558" w:rsidP="00DC38ED">
            <w:pPr>
              <w:pStyle w:val="ProductList-Body"/>
            </w:pPr>
            <w:r>
              <w:t>- Module Complémentaire Office 365 Entreprise E3</w:t>
            </w:r>
            <w:r>
              <w:fldChar w:fldCharType="begin"/>
            </w:r>
            <w:r>
              <w:instrText>XE "Office 365 Entreprise E3"</w:instrText>
            </w:r>
            <w:r>
              <w:fldChar w:fldCharType="end"/>
            </w:r>
            <w:r>
              <w:rPr>
                <w:vertAlign w:val="superscript"/>
              </w:rPr>
              <w:t>2</w:t>
            </w:r>
            <w:r>
              <w:t xml:space="preserve"> </w:t>
            </w:r>
          </w:p>
          <w:p w:rsidR="00FB1558" w:rsidRDefault="00FB1558" w:rsidP="00DC38ED">
            <w:pPr>
              <w:pStyle w:val="ProductList-Body"/>
            </w:pPr>
            <w:r>
              <w:t>- Module Complémentaire Office 365 Secteur Public E3</w:t>
            </w:r>
          </w:p>
          <w:p w:rsidR="00FB1558"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w:t>
            </w:r>
          </w:p>
          <w:p w:rsidR="00FB1558" w:rsidRDefault="00FB1558" w:rsidP="00DC38ED">
            <w:pPr>
              <w:pStyle w:val="ProductList-Body"/>
            </w:pPr>
            <w:r>
              <w:t>- Module Complémentaire Office 365 Entreprise et</w:t>
            </w:r>
            <w:r>
              <w:fldChar w:fldCharType="begin"/>
            </w:r>
            <w:r>
              <w:instrText>XE "Office 365 Entreprise E3"</w:instrText>
            </w:r>
            <w:r>
              <w:fldChar w:fldCharType="end"/>
            </w:r>
            <w:r>
              <w:t xml:space="preserve"> Secteur Public E3 sans Office ProPlus</w:t>
            </w:r>
          </w:p>
          <w:p w:rsidR="00FB1558" w:rsidRDefault="00FB1558" w:rsidP="00DC38ED">
            <w:pPr>
              <w:pStyle w:val="ProductList-Body"/>
            </w:pPr>
            <w:r>
              <w:t>- Module Complémentaire Office 365 Entreprise et</w:t>
            </w:r>
            <w:r>
              <w:fldChar w:fldCharType="begin"/>
            </w:r>
            <w:r>
              <w:instrText>XE "Office 365 Entreprise E4"</w:instrText>
            </w:r>
            <w:r>
              <w:fldChar w:fldCharType="end"/>
            </w:r>
            <w:r>
              <w:t xml:space="preserve"> Secteur Public E4 sans Office ProPlus</w:t>
            </w:r>
          </w:p>
          <w:p w:rsidR="00FB1558" w:rsidRDefault="00FB1558" w:rsidP="00DC38ED">
            <w:pPr>
              <w:pStyle w:val="ProductList-Body"/>
              <w:rPr>
                <w:vertAlign w:val="superscript"/>
              </w:rPr>
            </w:pPr>
            <w:r>
              <w:t>- Module Complémentaire Office 365 Moyenne Entreprise</w:t>
            </w:r>
            <w:r>
              <w:fldChar w:fldCharType="begin"/>
            </w:r>
            <w:r>
              <w:instrText>XE "Office 365 Moyenne Entreprise"</w:instrText>
            </w:r>
            <w:r>
              <w:fldChar w:fldCharType="end"/>
            </w:r>
            <w:r>
              <w:rPr>
                <w:vertAlign w:val="superscript"/>
              </w:rPr>
              <w:t>2</w:t>
            </w:r>
          </w:p>
          <w:p w:rsidR="00FB1558" w:rsidRDefault="00FB1558" w:rsidP="002D77A2">
            <w:pPr>
              <w:pStyle w:val="ProductList-Body"/>
            </w:pPr>
            <w:r>
              <w:t>- Module Complémentaire Exchange Online Plan 1</w:t>
            </w:r>
            <w:r>
              <w:fldChar w:fldCharType="begin"/>
            </w:r>
            <w:r>
              <w:instrText>XE "Exchange Online Plan 1"</w:instrText>
            </w:r>
            <w:r>
              <w:fldChar w:fldCharType="end"/>
            </w:r>
            <w:r>
              <w:fldChar w:fldCharType="begin"/>
            </w:r>
            <w:r>
              <w:instrText>XE "Module Complémentaire Exchange Online Plan 1"</w:instrText>
            </w:r>
            <w:r>
              <w:fldChar w:fldCharType="end"/>
            </w:r>
            <w:r>
              <w:t xml:space="preserve"> </w:t>
            </w:r>
          </w:p>
          <w:p w:rsidR="00FB1558" w:rsidRDefault="00FB1558" w:rsidP="002D77A2">
            <w:pPr>
              <w:pStyle w:val="ProductList-Body"/>
            </w:pPr>
            <w:r>
              <w:t>- Module Complémentaire Lync Online Plan 1</w:t>
            </w:r>
            <w:r>
              <w:fldChar w:fldCharType="begin"/>
            </w:r>
            <w:r>
              <w:instrText>XE "Lync Online Plan 1"</w:instrText>
            </w:r>
            <w:r>
              <w:fldChar w:fldCharType="end"/>
            </w:r>
            <w:r>
              <w:fldChar w:fldCharType="begin"/>
            </w:r>
            <w:r>
              <w:instrText>XE "Module Complémentaire Lync Online Plan 1"</w:instrText>
            </w:r>
            <w:r>
              <w:fldChar w:fldCharType="end"/>
            </w:r>
            <w:r>
              <w:t xml:space="preserve"> </w:t>
            </w:r>
          </w:p>
          <w:p w:rsidR="00FB1558" w:rsidRDefault="00FB1558" w:rsidP="002D77A2">
            <w:pPr>
              <w:pStyle w:val="ProductList-Body"/>
            </w:pPr>
            <w:r>
              <w:t>- Module Complémentaire SharePoint Online Plan 1</w:t>
            </w:r>
            <w:r>
              <w:fldChar w:fldCharType="begin"/>
            </w:r>
            <w:r>
              <w:instrText>XE "SharePoint Online Plan 1"</w:instrText>
            </w:r>
            <w:r>
              <w:fldChar w:fldCharType="end"/>
            </w:r>
          </w:p>
        </w:tc>
      </w:tr>
      <w:tr w:rsidR="00FB1558" w:rsidTr="00FB1558">
        <w:tc>
          <w:tcPr>
            <w:tcW w:w="3780" w:type="dxa"/>
          </w:tcPr>
          <w:p w:rsidR="00FB1558" w:rsidRDefault="00FB1558" w:rsidP="004F3C6D">
            <w:pPr>
              <w:pStyle w:val="ProductList-Body"/>
            </w:pPr>
            <w:r>
              <w:t>CAL Entreprise Suite</w:t>
            </w:r>
            <w:r>
              <w:rPr>
                <w:vertAlign w:val="superscript"/>
              </w:rPr>
              <w:t>1</w:t>
            </w:r>
          </w:p>
        </w:tc>
        <w:tc>
          <w:tcPr>
            <w:tcW w:w="6660" w:type="dxa"/>
          </w:tcPr>
          <w:p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rsidR="00FB1558" w:rsidRDefault="00FB1558" w:rsidP="00DC38ED">
            <w:pPr>
              <w:pStyle w:val="ProductList-Body"/>
            </w:pPr>
            <w:r>
              <w:t>- Module Complémentaire Office 365 Entreprise et Secteur Public E3</w:t>
            </w:r>
            <w:r>
              <w:fldChar w:fldCharType="begin"/>
            </w:r>
            <w:r>
              <w:instrText>XE "Office 365 Entreprise E3"</w:instrText>
            </w:r>
            <w:r>
              <w:fldChar w:fldCharType="end"/>
            </w:r>
            <w:r>
              <w:t xml:space="preserve"> sans Office ProPlus</w:t>
            </w:r>
          </w:p>
          <w:p w:rsidR="00FB1558" w:rsidRDefault="00FB1558" w:rsidP="00DC38ED">
            <w:pPr>
              <w:pStyle w:val="ProductList-Body"/>
            </w:pPr>
            <w:r>
              <w:t>- Module Complémentaire Office 365 Entreprise et Secteur Public E4 sans Office ProPlus</w:t>
            </w:r>
          </w:p>
          <w:p w:rsidR="00FB1558" w:rsidRDefault="00FB1558" w:rsidP="003E0987">
            <w:pPr>
              <w:pStyle w:val="ProductList-Body"/>
            </w:pPr>
            <w:r>
              <w:t>- Module Complémentaire Azure Rights Management</w:t>
            </w:r>
            <w:r>
              <w:fldChar w:fldCharType="begin"/>
            </w:r>
            <w:r>
              <w:instrText>XE "Azure Rights Management"</w:instrText>
            </w:r>
            <w:r>
              <w:fldChar w:fldCharType="end"/>
            </w:r>
          </w:p>
        </w:tc>
      </w:tr>
      <w:tr w:rsidR="00FB1558" w:rsidTr="00FB1558">
        <w:tc>
          <w:tcPr>
            <w:tcW w:w="3780" w:type="dxa"/>
          </w:tcPr>
          <w:p w:rsidR="00FB1558" w:rsidRDefault="00FB1558" w:rsidP="004F3C6D">
            <w:pPr>
              <w:pStyle w:val="ProductList-Body"/>
            </w:pPr>
            <w:r>
              <w:t>CAL Entreprise Suite</w:t>
            </w:r>
            <w:r>
              <w:rPr>
                <w:vertAlign w:val="superscript"/>
              </w:rPr>
              <w:t>1</w:t>
            </w:r>
            <w:r>
              <w:t xml:space="preserve"> + Office Professionnel Plus</w:t>
            </w:r>
            <w:r>
              <w:rPr>
                <w:vertAlign w:val="superscript"/>
              </w:rPr>
              <w:t>1</w:t>
            </w:r>
          </w:p>
        </w:tc>
        <w:tc>
          <w:tcPr>
            <w:tcW w:w="6660" w:type="dxa"/>
          </w:tcPr>
          <w:p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rsidR="00FB1558" w:rsidRDefault="00FB1558" w:rsidP="00DC38ED">
            <w:pPr>
              <w:pStyle w:val="ProductList-Body"/>
            </w:pPr>
            <w:r>
              <w:t>- Office 365 Entreprise et Secteur Public E3</w:t>
            </w:r>
            <w:r>
              <w:rPr>
                <w:vertAlign w:val="superscript"/>
              </w:rPr>
              <w:t>2</w:t>
            </w:r>
            <w:r>
              <w:t xml:space="preserve"> ou Modules Complémentaires E4</w:t>
            </w:r>
          </w:p>
          <w:p w:rsidR="00FB1558" w:rsidRDefault="00FB1558" w:rsidP="00882C43">
            <w:pPr>
              <w:pStyle w:val="ProductList-Body"/>
            </w:pPr>
            <w:r>
              <w:t>- Modules Complémentaires Office 365 Entreprise et Secteur Public E3 ou E4 sans Office ProPlus</w:t>
            </w:r>
          </w:p>
        </w:tc>
      </w:tr>
      <w:tr w:rsidR="00FB1558" w:rsidTr="00FB1558">
        <w:tc>
          <w:tcPr>
            <w:tcW w:w="3780" w:type="dxa"/>
          </w:tcPr>
          <w:p w:rsidR="00FB1558" w:rsidRDefault="00FB1558" w:rsidP="004F3C6D">
            <w:pPr>
              <w:pStyle w:val="ProductList-Body"/>
            </w:pPr>
            <w:r>
              <w:t>Office Professionnel Plus</w:t>
            </w:r>
            <w:r>
              <w:rPr>
                <w:vertAlign w:val="superscript"/>
              </w:rPr>
              <w:t>1</w:t>
            </w:r>
          </w:p>
        </w:tc>
        <w:tc>
          <w:tcPr>
            <w:tcW w:w="6660" w:type="dxa"/>
          </w:tcPr>
          <w:p w:rsidR="00FB1558" w:rsidRDefault="00FB1558" w:rsidP="00DC38ED">
            <w:pPr>
              <w:pStyle w:val="ProductList-Body"/>
            </w:pPr>
            <w:r>
              <w:t>- Module Complémentaire Office 365 Éducation E3</w:t>
            </w:r>
            <w:r>
              <w:fldChar w:fldCharType="begin"/>
            </w:r>
            <w:r>
              <w:instrText>XE "Office 365 Éducation A3"</w:instrText>
            </w:r>
            <w:r>
              <w:fldChar w:fldCharType="end"/>
            </w:r>
            <w:r>
              <w:t xml:space="preserve"> ou E4</w:t>
            </w:r>
          </w:p>
          <w:p w:rsidR="00FB1558" w:rsidRDefault="00FB1558" w:rsidP="00DC38ED">
            <w:pPr>
              <w:pStyle w:val="ProductList-Body"/>
            </w:pPr>
            <w:r>
              <w:t>- Module Complémentaire Office 365 Moyenne Entreprise</w:t>
            </w:r>
            <w:r>
              <w:fldChar w:fldCharType="begin"/>
            </w:r>
            <w:r>
              <w:instrText>XE "Office 365 Moyenne Entreprise"</w:instrText>
            </w:r>
            <w:r>
              <w:fldChar w:fldCharType="end"/>
            </w:r>
            <w:r>
              <w:rPr>
                <w:vertAlign w:val="superscript"/>
              </w:rPr>
              <w:t>2,3</w:t>
            </w:r>
          </w:p>
          <w:p w:rsidR="00FB1558" w:rsidRDefault="00FB1558" w:rsidP="002949FD">
            <w:pPr>
              <w:pStyle w:val="ProductList-Body"/>
            </w:pPr>
            <w:r>
              <w:t>- Module Complémentaire Office 365 Entreprise E3</w:t>
            </w:r>
            <w:r>
              <w:fldChar w:fldCharType="begin"/>
            </w:r>
            <w:r>
              <w:instrText>XE "Office 365 Entreprise E3"</w:instrText>
            </w:r>
            <w:r>
              <w:fldChar w:fldCharType="end"/>
            </w:r>
            <w:r>
              <w:rPr>
                <w:vertAlign w:val="superscript"/>
              </w:rPr>
              <w:t>2,3</w:t>
            </w:r>
          </w:p>
        </w:tc>
      </w:tr>
    </w:tbl>
    <w:p w:rsidR="0009164C" w:rsidRPr="0009164C" w:rsidRDefault="0009164C" w:rsidP="00125581">
      <w:pPr>
        <w:pStyle w:val="ProductList-Body"/>
        <w:tabs>
          <w:tab w:val="clear" w:pos="158"/>
          <w:tab w:val="left" w:pos="180"/>
        </w:tabs>
        <w:ind w:left="180"/>
        <w:rPr>
          <w:i/>
        </w:rPr>
      </w:pPr>
      <w:r>
        <w:rPr>
          <w:vertAlign w:val="superscript"/>
        </w:rPr>
        <w:t>1</w:t>
      </w:r>
      <w:r>
        <w:rPr>
          <w:i/>
        </w:rPr>
        <w:t>Avec SA active</w:t>
      </w:r>
    </w:p>
    <w:p w:rsidR="00AB64F8" w:rsidRPr="00AB64F8" w:rsidRDefault="00AB64F8" w:rsidP="00125581">
      <w:pPr>
        <w:pStyle w:val="ProductList-Body"/>
        <w:tabs>
          <w:tab w:val="clear" w:pos="158"/>
          <w:tab w:val="left" w:pos="180"/>
        </w:tabs>
        <w:ind w:left="180"/>
        <w:rPr>
          <w:i/>
        </w:rPr>
      </w:pPr>
      <w:r>
        <w:rPr>
          <w:vertAlign w:val="superscript"/>
        </w:rPr>
        <w:t>2</w:t>
      </w:r>
      <w:r>
        <w:rPr>
          <w:i/>
        </w:rPr>
        <w:t>Ces offres sont les seules proposées aux clients sous Contrat Open Value et Open Value Souscription.</w:t>
      </w:r>
    </w:p>
    <w:p w:rsidR="0009164C" w:rsidRDefault="00AB64F8" w:rsidP="00125581">
      <w:pPr>
        <w:pStyle w:val="ProductList-Body"/>
        <w:tabs>
          <w:tab w:val="clear" w:pos="158"/>
          <w:tab w:val="left" w:pos="180"/>
        </w:tabs>
        <w:ind w:left="180"/>
        <w:rPr>
          <w:i/>
        </w:rPr>
      </w:pPr>
      <w:r w:rsidRPr="006C0684">
        <w:rPr>
          <w:iCs/>
          <w:vertAlign w:val="superscript"/>
        </w:rPr>
        <w:t>3</w:t>
      </w:r>
      <w:r>
        <w:rPr>
          <w:i/>
        </w:rPr>
        <w:t>Offres réservées aux clients sous Contrat Open Value (avec option couvrant l</w:t>
      </w:r>
      <w:r w:rsidR="005A5B37">
        <w:rPr>
          <w:i/>
        </w:rPr>
        <w:t>’</w:t>
      </w:r>
      <w:r>
        <w:rPr>
          <w:i/>
        </w:rPr>
        <w:t>ensemble de l</w:t>
      </w:r>
      <w:r w:rsidR="005A5B37">
        <w:rPr>
          <w:i/>
        </w:rPr>
        <w:t>’</w:t>
      </w:r>
      <w:r>
        <w:rPr>
          <w:i/>
        </w:rPr>
        <w:t>Organisation) ou Open Value Souscription</w:t>
      </w:r>
    </w:p>
    <w:p w:rsidR="009130AF" w:rsidRPr="0009164C" w:rsidRDefault="009130AF" w:rsidP="00125581">
      <w:pPr>
        <w:pStyle w:val="ProductList-Body"/>
        <w:tabs>
          <w:tab w:val="clear" w:pos="158"/>
          <w:tab w:val="left" w:pos="180"/>
        </w:tabs>
        <w:ind w:left="180"/>
        <w:rPr>
          <w:i/>
        </w:rPr>
      </w:pPr>
      <w:r w:rsidRPr="006C0684">
        <w:rPr>
          <w:iCs/>
          <w:vertAlign w:val="superscript"/>
        </w:rPr>
        <w:t>4</w:t>
      </w:r>
      <w:r>
        <w:rPr>
          <w:i/>
        </w:rPr>
        <w:t>Réservé aux clients Gouvernement</w:t>
      </w:r>
    </w:p>
    <w:p w:rsidR="00E1260A" w:rsidRDefault="00E1260A" w:rsidP="00125581">
      <w:pPr>
        <w:pStyle w:val="ProductList-Body"/>
        <w:ind w:left="180"/>
        <w:rPr>
          <w:b/>
          <w:color w:val="00188F"/>
        </w:rPr>
      </w:pPr>
    </w:p>
    <w:p w:rsidR="0009164C" w:rsidRPr="0009164C" w:rsidRDefault="0009164C" w:rsidP="00125581">
      <w:pPr>
        <w:pStyle w:val="ProductList-Body"/>
        <w:ind w:left="180"/>
        <w:rPr>
          <w:b/>
        </w:rPr>
      </w:pPr>
      <w:r>
        <w:rPr>
          <w:b/>
          <w:color w:val="00188F"/>
        </w:rPr>
        <w:t>Attribution de licence</w:t>
      </w:r>
    </w:p>
    <w:p w:rsidR="0009164C" w:rsidRDefault="0009164C" w:rsidP="00125581">
      <w:pPr>
        <w:pStyle w:val="ProductList-Body"/>
        <w:ind w:left="180"/>
      </w:pPr>
      <w:r>
        <w:t>Chaque SL Utilisateur Module Complémentaire doit être attribuée à un seul Utilisateur Éligible (tel que défini dans l</w:t>
      </w:r>
      <w:r w:rsidR="005A5B37">
        <w:t>’</w:t>
      </w:r>
      <w:r>
        <w:t>Accord de Mise en Œuvre Entreprise, l</w:t>
      </w:r>
      <w:r w:rsidR="005A5B37">
        <w:t>’</w:t>
      </w:r>
      <w:r>
        <w:t>Accord de Mise en Œuvre de Solutions Éducation, le Contrat Open Value ou le Contrat Open Value Souscription du client). Les SL Utilisateur Module Complémentaire peuvent être réattribuées à d</w:t>
      </w:r>
      <w:r w:rsidR="005A5B37">
        <w:t>’</w:t>
      </w:r>
      <w:r>
        <w:t>autres Utilisateurs Éligibles conformément aux Conditions générales des Droits d</w:t>
      </w:r>
      <w:r w:rsidR="005A5B37">
        <w:t>’</w:t>
      </w:r>
      <w:r>
        <w:t>utilisation des Services en Ligne dans le cadre des Licences en Volume Microsoft qui régissent la réattribution de licences des SL Utilisateur.</w:t>
      </w:r>
    </w:p>
    <w:p w:rsidR="0009164C" w:rsidRDefault="0009164C" w:rsidP="00125581">
      <w:pPr>
        <w:pStyle w:val="ProductList-Body"/>
        <w:ind w:left="180"/>
      </w:pPr>
    </w:p>
    <w:p w:rsidR="0009164C" w:rsidRPr="0009164C" w:rsidRDefault="0009164C" w:rsidP="00125581">
      <w:pPr>
        <w:pStyle w:val="ProductList-Body"/>
        <w:ind w:left="180"/>
        <w:rPr>
          <w:b/>
        </w:rPr>
      </w:pPr>
      <w:r>
        <w:rPr>
          <w:b/>
          <w:color w:val="00188F"/>
        </w:rPr>
        <w:t>Droits d</w:t>
      </w:r>
      <w:r w:rsidR="005A5B37">
        <w:rPr>
          <w:b/>
          <w:color w:val="00188F"/>
        </w:rPr>
        <w:t>’</w:t>
      </w:r>
      <w:r>
        <w:rPr>
          <w:b/>
          <w:color w:val="00188F"/>
        </w:rPr>
        <w:t>utilisation</w:t>
      </w:r>
    </w:p>
    <w:p w:rsidR="0009164C" w:rsidRDefault="0009164C" w:rsidP="00125581">
      <w:pPr>
        <w:pStyle w:val="ProductList-Body"/>
        <w:ind w:left="180"/>
      </w:pPr>
      <w:r>
        <w:t>Les droits d</w:t>
      </w:r>
      <w:r w:rsidR="005A5B37">
        <w:t>’</w:t>
      </w:r>
      <w:r>
        <w:t>utilisation de chaque SL Utilisateur complète pour lesdits Services en Ligne régissent les accès au titre des Modules Complémentaires et sont définis dans les Conditions générales des Droits d</w:t>
      </w:r>
      <w:r w:rsidR="005A5B37">
        <w:t>’</w:t>
      </w:r>
      <w:r>
        <w:t>Utilisation des Services en Ligne. Les droits d</w:t>
      </w:r>
      <w:r w:rsidR="005A5B37">
        <w:t>’</w:t>
      </w:r>
      <w:r>
        <w:t>utilisation acquis par l</w:t>
      </w:r>
      <w:r w:rsidR="005A5B37">
        <w:t>’</w:t>
      </w:r>
      <w:r>
        <w:t>achat desdites SL Utilisateur Module Complémentaire prennent fin à l</w:t>
      </w:r>
      <w:r w:rsidR="005A5B37">
        <w:t>’</w:t>
      </w:r>
      <w:r>
        <w:t>expiration de la SA pour la ou les Licences Éligibles ou au terme de la durée d</w:t>
      </w:r>
      <w:r w:rsidR="005A5B37">
        <w:t>’</w:t>
      </w:r>
      <w:r>
        <w:t>abonnement pour la SL Utilisateur Module Complémentaire, selon la première des deux dates. L</w:t>
      </w:r>
      <w:r w:rsidR="005A5B37">
        <w:t>’</w:t>
      </w:r>
      <w:r>
        <w:t>acquisition desdites SL Utilisateur Module Complémentaire n</w:t>
      </w:r>
      <w:r w:rsidR="005A5B37">
        <w:t>’</w:t>
      </w:r>
      <w:r>
        <w:t>a aucune incidence sur les droits d</w:t>
      </w:r>
      <w:r w:rsidR="005A5B37">
        <w:t>’</w:t>
      </w:r>
      <w:r>
        <w:t>utilisation des Licences Éligibles.</w:t>
      </w:r>
    </w:p>
    <w:p w:rsidR="0009164C" w:rsidRDefault="0009164C" w:rsidP="0009164C">
      <w:pPr>
        <w:pStyle w:val="ProductList-Body"/>
      </w:pPr>
      <w:r>
        <w:t xml:space="preserve"> </w:t>
      </w:r>
    </w:p>
    <w:p w:rsidR="0009164C" w:rsidRPr="0009164C" w:rsidRDefault="0009164C" w:rsidP="0009164C">
      <w:pPr>
        <w:pStyle w:val="ProductList-Body"/>
        <w:rPr>
          <w:b/>
        </w:rPr>
      </w:pPr>
      <w:r>
        <w:rPr>
          <w:b/>
          <w:color w:val="00188F"/>
        </w:rPr>
        <w:t>Accès à Windows Server</w:t>
      </w:r>
    </w:p>
    <w:p w:rsidR="0009164C" w:rsidRDefault="0009164C" w:rsidP="0009164C">
      <w:pPr>
        <w:pStyle w:val="ProductList-Body"/>
      </w:pPr>
      <w:r>
        <w:t>L</w:t>
      </w:r>
      <w:r w:rsidR="005A5B37">
        <w:t>’</w:t>
      </w:r>
      <w:r>
        <w:t>utilisateur titulaire d</w:t>
      </w:r>
      <w:r w:rsidR="005A5B37">
        <w:t>’</w:t>
      </w:r>
      <w:r>
        <w:t>une SL Utilisateur Module Complémentaire (hors Module Complémentaire Office 365 Moyenne Entreprise) dispose de droits d</w:t>
      </w:r>
      <w:r w:rsidR="005A5B37">
        <w:t>’</w:t>
      </w:r>
      <w:r>
        <w:t xml:space="preserve">accès équivalents à ceux de la CAL Windows Server 2012 de base et peut accéder aux fonctionnalités standard de Windows Server 2012 (ou des versions antérieures de Windows Server) à partir de tout Dispositif Non-Éligible. </w:t>
      </w:r>
    </w:p>
    <w:p w:rsidR="0009164C" w:rsidRPr="00141291" w:rsidRDefault="0009164C" w:rsidP="0009164C">
      <w:pPr>
        <w:pStyle w:val="ProductList-Body"/>
        <w:rPr>
          <w:sz w:val="16"/>
          <w:szCs w:val="21"/>
        </w:rPr>
      </w:pPr>
    </w:p>
    <w:p w:rsidR="0009164C" w:rsidRPr="0009164C" w:rsidRDefault="0009164C" w:rsidP="0009164C">
      <w:pPr>
        <w:pStyle w:val="ProductList-Body"/>
        <w:rPr>
          <w:b/>
        </w:rPr>
      </w:pPr>
      <w:r>
        <w:rPr>
          <w:b/>
          <w:color w:val="00188F"/>
        </w:rPr>
        <w:t>Tarification et modalités de paiement des Services en Ligne</w:t>
      </w:r>
    </w:p>
    <w:p w:rsidR="0009164C" w:rsidRDefault="0009164C" w:rsidP="0009164C">
      <w:pPr>
        <w:pStyle w:val="ProductList-Body"/>
      </w:pPr>
      <w:r>
        <w:t>Les modalités de paiement et de tarification des Services en Ligne applicables aux SL Utilisateur complètes s</w:t>
      </w:r>
      <w:r w:rsidR="005A5B37">
        <w:t>’</w:t>
      </w:r>
      <w:r>
        <w:t>appliquent également aux SL Utilisateur Module Complémentaire.</w:t>
      </w:r>
    </w:p>
    <w:p w:rsidR="0009164C" w:rsidRPr="00141291" w:rsidRDefault="0009164C" w:rsidP="0009164C">
      <w:pPr>
        <w:pStyle w:val="ProductList-Body"/>
        <w:rPr>
          <w:sz w:val="16"/>
          <w:szCs w:val="21"/>
        </w:rPr>
      </w:pPr>
    </w:p>
    <w:p w:rsidR="0009164C" w:rsidRPr="0009164C" w:rsidRDefault="0009164C" w:rsidP="0009164C">
      <w:pPr>
        <w:pStyle w:val="ProductList-Body"/>
        <w:rPr>
          <w:b/>
        </w:rPr>
      </w:pPr>
      <w:r>
        <w:rPr>
          <w:b/>
          <w:color w:val="00188F"/>
        </w:rPr>
        <w:t>Conditions à remplir pour l</w:t>
      </w:r>
      <w:r w:rsidR="005A5B37">
        <w:rPr>
          <w:b/>
          <w:color w:val="00188F"/>
        </w:rPr>
        <w:t>’</w:t>
      </w:r>
      <w:r>
        <w:rPr>
          <w:b/>
          <w:color w:val="00188F"/>
        </w:rPr>
        <w:t>achat</w:t>
      </w:r>
    </w:p>
    <w:p w:rsidR="0009164C" w:rsidRDefault="0009164C" w:rsidP="0009164C">
      <w:pPr>
        <w:pStyle w:val="ProductList-Body"/>
      </w:pPr>
      <w:r>
        <w:t>Les clients doivent disposer d</w:t>
      </w:r>
      <w:r w:rsidR="005A5B37">
        <w:t>’</w:t>
      </w:r>
      <w:r>
        <w:t>une SA active pour les Licences Éligibles correspondantes. Il peut s</w:t>
      </w:r>
      <w:r w:rsidR="005A5B37">
        <w:t>’</w:t>
      </w:r>
      <w:r>
        <w:t xml:space="preserve">agir de Licences Éligibles par utilisateur ou par dispositif. </w:t>
      </w:r>
    </w:p>
    <w:p w:rsidR="0009164C" w:rsidRPr="00141291" w:rsidRDefault="0009164C" w:rsidP="0009164C">
      <w:pPr>
        <w:pStyle w:val="ProductList-Body"/>
        <w:rPr>
          <w:sz w:val="16"/>
          <w:szCs w:val="21"/>
        </w:rPr>
      </w:pPr>
    </w:p>
    <w:p w:rsidR="0009164C" w:rsidRDefault="0009164C" w:rsidP="0009164C">
      <w:pPr>
        <w:pStyle w:val="ProductList-Body"/>
      </w:pPr>
      <w:r>
        <w:t>Si la version du MBSA du client est antérieure à 2010, ce dernier doit signer les Conditions Générales Supplémentaires applicables aux Services en Ligne.</w:t>
      </w:r>
    </w:p>
    <w:p w:rsidR="0009164C" w:rsidRPr="00141291" w:rsidRDefault="0009164C" w:rsidP="0009164C">
      <w:pPr>
        <w:pStyle w:val="ProductList-Body"/>
        <w:rPr>
          <w:sz w:val="16"/>
          <w:szCs w:val="21"/>
        </w:rPr>
      </w:pPr>
    </w:p>
    <w:p w:rsidR="0009164C" w:rsidRPr="0009164C" w:rsidRDefault="0009164C" w:rsidP="0009164C">
      <w:pPr>
        <w:pStyle w:val="ProductList-Body"/>
        <w:rPr>
          <w:b/>
        </w:rPr>
      </w:pPr>
      <w:r>
        <w:rPr>
          <w:b/>
          <w:color w:val="00188F"/>
        </w:rPr>
        <w:t>Restrictions d</w:t>
      </w:r>
      <w:r w:rsidR="005A5B37">
        <w:rPr>
          <w:b/>
          <w:color w:val="00188F"/>
        </w:rPr>
        <w:t>’</w:t>
      </w:r>
      <w:r>
        <w:rPr>
          <w:b/>
          <w:color w:val="00188F"/>
        </w:rPr>
        <w:t>achat</w:t>
      </w:r>
    </w:p>
    <w:p w:rsidR="0009164C" w:rsidRDefault="0009164C" w:rsidP="0009164C">
      <w:pPr>
        <w:pStyle w:val="ProductList-Body"/>
      </w:pPr>
      <w:r>
        <w:t>Il n</w:t>
      </w:r>
      <w:r w:rsidR="005A5B37">
        <w:t>’</w:t>
      </w:r>
      <w:r>
        <w:t>est pas possible d</w:t>
      </w:r>
      <w:r w:rsidR="005A5B37">
        <w:t>’</w:t>
      </w:r>
      <w:r>
        <w:t>acquérir plus d</w:t>
      </w:r>
      <w:r w:rsidR="005A5B37">
        <w:t>’</w:t>
      </w:r>
      <w:r>
        <w:t>une SL Utilisateur Module Complémentaire pour chaque Licence Éligible (ou ensemble de Licences Éligibles), à l</w:t>
      </w:r>
      <w:r w:rsidR="005A5B37">
        <w:t>’</w:t>
      </w:r>
      <w:r>
        <w:t>exception des Modules Complémentaires Office 365 Éducation E3 ou E4, qui peuvent excéder le nombre de Licences Éligibles.</w:t>
      </w:r>
    </w:p>
    <w:p w:rsidR="0009164C" w:rsidRPr="00141291" w:rsidRDefault="0009164C" w:rsidP="0009164C">
      <w:pPr>
        <w:pStyle w:val="ProductList-Body"/>
        <w:rPr>
          <w:sz w:val="16"/>
          <w:szCs w:val="21"/>
        </w:rPr>
      </w:pPr>
    </w:p>
    <w:p w:rsidR="0009164C" w:rsidRDefault="0009164C" w:rsidP="0009164C">
      <w:pPr>
        <w:pStyle w:val="ProductList-Body"/>
      </w:pPr>
      <w:r>
        <w:t>Les clients peuvent acquérir des SL Utilisateur Module Complémentaire pour des utilisateurs ou dispositifs ajoutés au nombre d</w:t>
      </w:r>
      <w:r w:rsidR="005A5B37">
        <w:t>’</w:t>
      </w:r>
      <w:r>
        <w:t>utilisateurs ou de dispositifs couverts par un Accord de Mise en Œuvre Entreprise ou un Contrat Open Value Souscription entre deux régularisations (à savoir, en prévision de l</w:t>
      </w:r>
      <w:r w:rsidR="005A5B37">
        <w:t>’</w:t>
      </w:r>
      <w:r>
        <w:t>acquisition des licences éligibles), sous réserve de respecter les mêmes limitations (1 SL Utilisateur Module Complémentaire par licence éligible ou ensemble de licences éligibles).</w:t>
      </w:r>
    </w:p>
    <w:p w:rsidR="0009164C" w:rsidRPr="00141291" w:rsidRDefault="0009164C" w:rsidP="0009164C">
      <w:pPr>
        <w:pStyle w:val="ProductList-Body"/>
        <w:rPr>
          <w:sz w:val="16"/>
          <w:szCs w:val="21"/>
        </w:rPr>
      </w:pPr>
    </w:p>
    <w:p w:rsidR="0009164C" w:rsidRDefault="0009164C" w:rsidP="0009164C">
      <w:pPr>
        <w:pStyle w:val="ProductList-Body"/>
      </w:pPr>
      <w:r>
        <w:t>Les clients sous Contrat Campus et School peuvent acheter la Licence d</w:t>
      </w:r>
      <w:r w:rsidR="005A5B37">
        <w:t>’</w:t>
      </w:r>
      <w:r>
        <w:t>Abonnement Utilisateur correspondante pour le Module Complémentaire Office 365 Plan afin de couvrir un nombre d</w:t>
      </w:r>
      <w:r w:rsidR="005A5B37">
        <w:t>’</w:t>
      </w:r>
      <w:r>
        <w:t xml:space="preserve">utilisateurs égal au nombre de PC Éligibles, dès lors que la couverture pour les licences éligibles est maintenue. </w:t>
      </w:r>
    </w:p>
    <w:p w:rsidR="0009164C" w:rsidRPr="00141291" w:rsidRDefault="0009164C" w:rsidP="0009164C">
      <w:pPr>
        <w:pStyle w:val="ProductList-Body"/>
        <w:rPr>
          <w:sz w:val="16"/>
          <w:szCs w:val="21"/>
        </w:rPr>
      </w:pPr>
    </w:p>
    <w:p w:rsidR="0009164C" w:rsidRPr="0009164C" w:rsidRDefault="0009164C" w:rsidP="0009164C">
      <w:pPr>
        <w:pStyle w:val="ProductList-Body"/>
        <w:rPr>
          <w:b/>
        </w:rPr>
      </w:pPr>
      <w:r>
        <w:rPr>
          <w:b/>
          <w:color w:val="00188F"/>
        </w:rPr>
        <w:t>Commandes de régularisation et anniversaires</w:t>
      </w:r>
    </w:p>
    <w:p w:rsidR="0009164C" w:rsidRDefault="0009164C" w:rsidP="00AC297A">
      <w:pPr>
        <w:pStyle w:val="ProductList-Body"/>
      </w:pPr>
      <w:r>
        <w:t>Les SL Utilisateur Module Complémentaire ne sont pas des Produits Entreprise ni des Services en Ligne Entreprise. Ils ne peuvent pas être utilisés pour se conformer aux exigences couvrant l</w:t>
      </w:r>
      <w:r w:rsidR="005A5B37">
        <w:t>’</w:t>
      </w:r>
      <w:r>
        <w:t>Ensemble de l</w:t>
      </w:r>
      <w:r w:rsidR="005A5B37">
        <w:t>’</w:t>
      </w:r>
      <w:r>
        <w:t>Entreprise d</w:t>
      </w:r>
      <w:r w:rsidR="005A5B37">
        <w:t>’</w:t>
      </w:r>
      <w:r>
        <w:t>un Accord de Mise en Œuvre Entreprise (option couvrant l</w:t>
      </w:r>
      <w:r w:rsidR="005A5B37">
        <w:t>’</w:t>
      </w:r>
      <w:r>
        <w:t>ensemble de l</w:t>
      </w:r>
      <w:r w:rsidR="005A5B37">
        <w:t>’</w:t>
      </w:r>
      <w:r>
        <w:t>entreprise) ou d</w:t>
      </w:r>
      <w:r w:rsidR="005A5B37">
        <w:t>’</w:t>
      </w:r>
      <w:r>
        <w:t>un Contrat Open Value Souscription. Par exemple, si un client sélectionne Office Professionnel Plus comme Produit Entreprise sur son Accord de Mise en Œuvre Entreprise ou son Contrat Open Value Souscription et utilise une SL Utilisateur Module Complémentaire pour installer Office 365 ProPlus</w:t>
      </w:r>
      <w:r>
        <w:fldChar w:fldCharType="begin"/>
      </w:r>
      <w:r>
        <w:instrText>XE "Office 365 ProPlus"</w:instrText>
      </w:r>
      <w:r>
        <w:fldChar w:fldCharType="end"/>
      </w:r>
      <w:r>
        <w:t xml:space="preserve"> sur un Dispositif Éligible sans Office Professionnel Plus, il doit quand même passer une commande de régularisation (ou</w:t>
      </w:r>
      <w:r w:rsidR="00AC297A">
        <w:t> </w:t>
      </w:r>
      <w:r>
        <w:t>une commande anniversaire) pour Office Professionnel Plus sur ce Dispositif Éligible, ainsi que pour tout autre Produit Entreprise requis pour ledit Dispositif Éligible.</w:t>
      </w:r>
    </w:p>
    <w:p w:rsidR="0009164C" w:rsidRPr="00141291" w:rsidRDefault="0009164C" w:rsidP="0009164C">
      <w:pPr>
        <w:pStyle w:val="ProductList-Body"/>
        <w:rPr>
          <w:sz w:val="16"/>
          <w:szCs w:val="21"/>
        </w:rPr>
      </w:pPr>
    </w:p>
    <w:p w:rsidR="0009164C" w:rsidRPr="0009164C" w:rsidRDefault="0009164C" w:rsidP="0009164C">
      <w:pPr>
        <w:pStyle w:val="ProductList-Body"/>
        <w:rPr>
          <w:b/>
        </w:rPr>
      </w:pPr>
      <w:r>
        <w:rPr>
          <w:b/>
          <w:color w:val="00188F"/>
        </w:rPr>
        <w:t>Conditions du programme de Licence en Volume</w:t>
      </w:r>
    </w:p>
    <w:p w:rsidR="0009164C" w:rsidRDefault="0009164C" w:rsidP="0009164C">
      <w:pPr>
        <w:pStyle w:val="ProductList-Body"/>
      </w:pPr>
      <w:r>
        <w:t>Exception faite des droits de transition disponibles dans le cadre du Contrat Entreprise, les conditions du programme applicables aux SL Utilisateurs de Services en Ligne correspondantes s</w:t>
      </w:r>
      <w:r w:rsidR="005A5B37">
        <w:t>’</w:t>
      </w:r>
      <w:r>
        <w:t xml:space="preserve">appliquent également aux SL Utilisateur Module Complémentaire. </w:t>
      </w:r>
    </w:p>
    <w:p w:rsidR="0009164C" w:rsidRPr="00141291" w:rsidRDefault="0009164C" w:rsidP="0009164C">
      <w:pPr>
        <w:pStyle w:val="ProductList-Body"/>
        <w:rPr>
          <w:sz w:val="16"/>
          <w:szCs w:val="21"/>
        </w:rPr>
      </w:pPr>
    </w:p>
    <w:p w:rsidR="005D0C2F" w:rsidRPr="00B64912" w:rsidRDefault="005D0C2F" w:rsidP="005D0C2F">
      <w:pPr>
        <w:pStyle w:val="ProductList-Body"/>
        <w:rPr>
          <w:b/>
        </w:rPr>
      </w:pPr>
      <w:r>
        <w:rPr>
          <w:b/>
          <w:color w:val="00188F"/>
        </w:rPr>
        <w:t>Éligibilité à l</w:t>
      </w:r>
      <w:r w:rsidR="005A5B37">
        <w:rPr>
          <w:b/>
          <w:color w:val="00188F"/>
        </w:rPr>
        <w:t>’</w:t>
      </w:r>
      <w:r>
        <w:rPr>
          <w:b/>
          <w:color w:val="00188F"/>
        </w:rPr>
        <w:t>achat de SL Utilisateur pour Office 365 au titre de la SA</w:t>
      </w:r>
    </w:p>
    <w:p w:rsidR="005D0C2F" w:rsidRDefault="005D0C2F" w:rsidP="005D0C2F">
      <w:pPr>
        <w:pStyle w:val="ProductList-Body"/>
      </w:pPr>
      <w:r>
        <w:t>Il est possible d</w:t>
      </w:r>
      <w:r w:rsidR="005A5B37">
        <w:t>’</w:t>
      </w:r>
      <w:r>
        <w:t xml:space="preserve">acquérir des SL Utilisateur </w:t>
      </w:r>
      <w:r>
        <w:rPr>
          <w:i/>
          <w:iCs/>
        </w:rPr>
        <w:t>au titre de la SA</w:t>
      </w:r>
      <w:r>
        <w:t xml:space="preserve"> pour assurer la transition de Licences pour la durée des droits de propriété intellectuelle, entièrement payées et couvertes par une SA active pour les Produits Éligibles du tableau ci-dessous. Les Licences d</w:t>
      </w:r>
      <w:r w:rsidR="005A5B37">
        <w:t>’</w:t>
      </w:r>
      <w:r>
        <w:t>Abonnement pour les Produits Éligibles peuvent également faire l</w:t>
      </w:r>
      <w:r w:rsidR="005A5B37">
        <w:t>’</w:t>
      </w:r>
      <w:r>
        <w:t>objet d</w:t>
      </w:r>
      <w:r w:rsidR="005A5B37">
        <w:t>’</w:t>
      </w:r>
      <w:r>
        <w:t>une transition vers une SL Utilisateur au titre de la SA correspondante si la Licence d</w:t>
      </w:r>
      <w:r w:rsidR="005A5B37">
        <w:t>’</w:t>
      </w:r>
      <w:r>
        <w:t>Abonnement a été acquise au moins trois (3) ans avant l</w:t>
      </w:r>
      <w:r w:rsidR="005A5B37">
        <w:t>’</w:t>
      </w:r>
      <w:r>
        <w:t>achat de la SL Utilisateur au titre de la SA.</w:t>
      </w:r>
    </w:p>
    <w:p w:rsidR="00535A01" w:rsidRPr="00141291" w:rsidRDefault="00535A01" w:rsidP="0009164C">
      <w:pPr>
        <w:pStyle w:val="ProductList-Body"/>
        <w:rPr>
          <w:b/>
          <w:color w:val="00188F"/>
          <w:sz w:val="16"/>
          <w:szCs w:val="21"/>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rsidTr="007265EF">
        <w:trPr>
          <w:trHeight w:val="60"/>
          <w:tblHeader/>
        </w:trPr>
        <w:tc>
          <w:tcPr>
            <w:tcW w:w="3780" w:type="dxa"/>
            <w:shd w:val="clear" w:color="auto" w:fill="0072C6"/>
            <w:vAlign w:val="center"/>
          </w:tcPr>
          <w:p w:rsidR="005D0C2F" w:rsidRPr="00717EC0" w:rsidRDefault="005D0C2F" w:rsidP="005D0C2F">
            <w:pPr>
              <w:pStyle w:val="ProductList-Body"/>
              <w:spacing w:before="20" w:after="20"/>
            </w:pPr>
            <w:r>
              <w:rPr>
                <w:color w:val="FFFFFF" w:themeColor="background1"/>
              </w:rPr>
              <w:t>Produits Éligibles donnant droit à une transition</w:t>
            </w:r>
          </w:p>
        </w:tc>
        <w:tc>
          <w:tcPr>
            <w:tcW w:w="3690" w:type="dxa"/>
            <w:shd w:val="clear" w:color="auto" w:fill="0072C6"/>
            <w:vAlign w:val="center"/>
          </w:tcPr>
          <w:p w:rsidR="005D0C2F" w:rsidRPr="00717EC0" w:rsidRDefault="005D0C2F" w:rsidP="00376CFE">
            <w:pPr>
              <w:pStyle w:val="ProductList-Body"/>
              <w:spacing w:before="20" w:after="20"/>
            </w:pPr>
            <w:r>
              <w:rPr>
                <w:color w:val="FFFFFF" w:themeColor="background1"/>
              </w:rPr>
              <w:t>SL Utilisateur correspondante au titre de la SA</w:t>
            </w:r>
          </w:p>
        </w:tc>
        <w:tc>
          <w:tcPr>
            <w:tcW w:w="2970" w:type="dxa"/>
            <w:shd w:val="clear" w:color="auto" w:fill="0072C6"/>
            <w:vAlign w:val="center"/>
          </w:tcPr>
          <w:p w:rsidR="005D0C2F" w:rsidRPr="00717EC0" w:rsidRDefault="005D0C2F" w:rsidP="005D0C2F">
            <w:pPr>
              <w:pStyle w:val="ProductList-Body"/>
              <w:spacing w:before="20" w:after="20"/>
            </w:pPr>
            <w:r>
              <w:rPr>
                <w:color w:val="FFFFFF" w:themeColor="background1"/>
              </w:rPr>
              <w:t>CAL Suite Bridge requise</w:t>
            </w:r>
          </w:p>
        </w:tc>
      </w:tr>
      <w:tr w:rsidR="007265EF" w:rsidRPr="00717EC0" w:rsidTr="007265EF">
        <w:trPr>
          <w:trHeight w:val="224"/>
        </w:trPr>
        <w:tc>
          <w:tcPr>
            <w:tcW w:w="3780" w:type="dxa"/>
            <w:vAlign w:val="center"/>
          </w:tcPr>
          <w:p w:rsidR="005D0C2F" w:rsidRPr="00717EC0" w:rsidRDefault="005D0C2F" w:rsidP="005D0C2F">
            <w:pPr>
              <w:pStyle w:val="ProductList-Body"/>
              <w:rPr>
                <w:color w:val="000000"/>
              </w:rPr>
            </w:pPr>
            <w:r>
              <w:t>Core CAL Suite</w:t>
            </w:r>
          </w:p>
        </w:tc>
        <w:tc>
          <w:tcPr>
            <w:tcW w:w="3690" w:type="dxa"/>
            <w:vAlign w:val="center"/>
          </w:tcPr>
          <w:p w:rsidR="005D0C2F" w:rsidRPr="00717EC0" w:rsidRDefault="005D0C2F" w:rsidP="00535A01">
            <w:pPr>
              <w:pStyle w:val="ProductList-Body"/>
              <w:rPr>
                <w:color w:val="000000"/>
              </w:rPr>
            </w:pPr>
            <w:r>
              <w:t>Office 365 (Entreprise et Secteur Public E1) au titre de la SA</w:t>
            </w:r>
            <w:r>
              <w:rPr>
                <w:vertAlign w:val="superscript"/>
              </w:rPr>
              <w:t>1</w:t>
            </w:r>
            <w:r>
              <w:t xml:space="preserve"> Uniquement pour les deux individus suivants</w:t>
            </w:r>
          </w:p>
        </w:tc>
        <w:tc>
          <w:tcPr>
            <w:tcW w:w="2970" w:type="dxa"/>
            <w:vAlign w:val="center"/>
          </w:tcPr>
          <w:p w:rsidR="005D0C2F" w:rsidRPr="00717EC0" w:rsidRDefault="005D0C2F" w:rsidP="005D0C2F">
            <w:pPr>
              <w:pStyle w:val="ProductList-Body"/>
              <w:rPr>
                <w:color w:val="000000"/>
              </w:rPr>
            </w:pPr>
            <w:r>
              <w:t>CAL Core Bridge</w:t>
            </w:r>
            <w:r>
              <w:rPr>
                <w:vertAlign w:val="superscript"/>
              </w:rPr>
              <w:t>2</w:t>
            </w:r>
          </w:p>
        </w:tc>
      </w:tr>
      <w:tr w:rsidR="005D0C2F" w:rsidRPr="00717EC0" w:rsidTr="007265EF">
        <w:trPr>
          <w:trHeight w:val="314"/>
        </w:trPr>
        <w:tc>
          <w:tcPr>
            <w:tcW w:w="3780" w:type="dxa"/>
            <w:vAlign w:val="center"/>
          </w:tcPr>
          <w:p w:rsidR="005D0C2F" w:rsidRPr="00717EC0" w:rsidRDefault="005D0C2F" w:rsidP="005D0C2F">
            <w:pPr>
              <w:pStyle w:val="ProductList-Body"/>
              <w:rPr>
                <w:color w:val="000000"/>
              </w:rPr>
            </w:pPr>
            <w:r>
              <w:t>Office Professionnel Plus et CAL Core Suite</w:t>
            </w:r>
          </w:p>
        </w:tc>
        <w:tc>
          <w:tcPr>
            <w:tcW w:w="3690" w:type="dxa"/>
            <w:vAlign w:val="center"/>
          </w:tcPr>
          <w:p w:rsidR="005D0C2F" w:rsidRPr="00717EC0" w:rsidRDefault="005D0C2F" w:rsidP="00535A01">
            <w:pPr>
              <w:pStyle w:val="ProductList-Body"/>
              <w:rPr>
                <w:color w:val="000000"/>
              </w:rPr>
            </w:pPr>
            <w:r>
              <w:t>Office 365 (Entreprise et Secteur Public E3, E4) au titre de la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CAL Core Bridge</w:t>
            </w:r>
            <w:r>
              <w:rPr>
                <w:vertAlign w:val="superscript"/>
              </w:rPr>
              <w:t>2</w:t>
            </w:r>
          </w:p>
        </w:tc>
      </w:tr>
      <w:tr w:rsidR="005D0C2F" w:rsidRPr="00717EC0" w:rsidTr="007265EF">
        <w:trPr>
          <w:trHeight w:val="287"/>
        </w:trPr>
        <w:tc>
          <w:tcPr>
            <w:tcW w:w="3780" w:type="dxa"/>
            <w:vAlign w:val="center"/>
          </w:tcPr>
          <w:p w:rsidR="005D0C2F" w:rsidRPr="00717EC0" w:rsidRDefault="005D0C2F" w:rsidP="005D0C2F">
            <w:pPr>
              <w:pStyle w:val="ProductList-Body"/>
              <w:rPr>
                <w:color w:val="000000"/>
              </w:rPr>
            </w:pPr>
            <w:r>
              <w:t>Office Professionnel Plus et CAL Entreprise Suite</w:t>
            </w:r>
          </w:p>
        </w:tc>
        <w:tc>
          <w:tcPr>
            <w:tcW w:w="3690" w:type="dxa"/>
            <w:vAlign w:val="center"/>
          </w:tcPr>
          <w:p w:rsidR="005D0C2F" w:rsidRPr="00717EC0" w:rsidRDefault="005D0C2F" w:rsidP="00535A01">
            <w:pPr>
              <w:pStyle w:val="ProductList-Body"/>
              <w:rPr>
                <w:color w:val="000000"/>
              </w:rPr>
            </w:pPr>
            <w:r>
              <w:t>Office 365 (Entreprise et Secteur Public E3, E4) au titre de la SA</w:t>
            </w:r>
            <w:r>
              <w:rPr>
                <w:vertAlign w:val="superscript"/>
              </w:rPr>
              <w:t xml:space="preserve">1 </w:t>
            </w:r>
          </w:p>
        </w:tc>
        <w:tc>
          <w:tcPr>
            <w:tcW w:w="2970" w:type="dxa"/>
            <w:vAlign w:val="center"/>
          </w:tcPr>
          <w:p w:rsidR="005D0C2F" w:rsidRPr="00717EC0" w:rsidRDefault="005D0C2F" w:rsidP="005D0C2F">
            <w:pPr>
              <w:pStyle w:val="ProductList-Body"/>
              <w:rPr>
                <w:color w:val="000000"/>
              </w:rPr>
            </w:pPr>
            <w:r>
              <w:t>CAL Entreprise Bridge</w:t>
            </w:r>
            <w:r>
              <w:rPr>
                <w:vertAlign w:val="superscript"/>
              </w:rPr>
              <w:t>2</w:t>
            </w:r>
          </w:p>
        </w:tc>
      </w:tr>
    </w:tbl>
    <w:p w:rsidR="005D0C2F" w:rsidRDefault="003A43D0" w:rsidP="009857C8">
      <w:pPr>
        <w:pStyle w:val="ProductList-Body"/>
        <w:ind w:left="180"/>
      </w:pPr>
      <w:r>
        <w:rPr>
          <w:vertAlign w:val="superscript"/>
        </w:rPr>
        <w:t>1</w:t>
      </w:r>
      <w:r>
        <w:t>Disponible à l</w:t>
      </w:r>
      <w:r w:rsidR="005A5B37">
        <w:t>’</w:t>
      </w:r>
      <w:r>
        <w:t>achat à la date anniversaire de l</w:t>
      </w:r>
      <w:r w:rsidR="005A5B37">
        <w:t>’</w:t>
      </w:r>
      <w:r>
        <w:t>accord de mise en œuvre ou au début de la durée d</w:t>
      </w:r>
      <w:r w:rsidR="005A5B37">
        <w:t>’</w:t>
      </w:r>
      <w:r>
        <w:t>un nouvel accord de mise en œuvre uniquement.</w:t>
      </w:r>
    </w:p>
    <w:p w:rsidR="009857C8" w:rsidRPr="009857C8" w:rsidRDefault="009857C8" w:rsidP="009857C8">
      <w:pPr>
        <w:pStyle w:val="ProductList-Body"/>
        <w:ind w:left="180"/>
      </w:pPr>
      <w:r>
        <w:rPr>
          <w:vertAlign w:val="superscript"/>
        </w:rPr>
        <w:t>2</w:t>
      </w:r>
      <w:r>
        <w:t>Obligatoire à l</w:t>
      </w:r>
      <w:r w:rsidR="005A5B37">
        <w:t>’</w:t>
      </w:r>
      <w:r>
        <w:t>Achat à la date anniversaire de l</w:t>
      </w:r>
      <w:r w:rsidR="005A5B37">
        <w:t>’</w:t>
      </w:r>
      <w:r>
        <w:t>accord de mise en œuvre uniquement.</w:t>
      </w:r>
    </w:p>
    <w:p w:rsidR="00E1260A" w:rsidRPr="00141291" w:rsidRDefault="00E1260A" w:rsidP="0009164C">
      <w:pPr>
        <w:pStyle w:val="ProductList-Body"/>
        <w:rPr>
          <w:b/>
          <w:color w:val="00188F"/>
          <w:sz w:val="10"/>
          <w:szCs w:val="16"/>
        </w:rPr>
      </w:pPr>
    </w:p>
    <w:p w:rsidR="00300AFC" w:rsidRDefault="00300AFC" w:rsidP="0009164C">
      <w:pPr>
        <w:pStyle w:val="ProductList-Body"/>
      </w:pPr>
      <w:r>
        <w:t>Au prochain renouvellement de leur Accord de Mise en Œuvre, les Clients qui ont acquis sous licences des abonnements à la suite Office 365 avant le 1er août 2014 dans le cadre d</w:t>
      </w:r>
      <w:r w:rsidR="005A5B37">
        <w:t>’</w:t>
      </w:r>
      <w:r>
        <w:t>un Accord de Mise en Œuvre actuel pourront acheter des SL Utilisateur au titre de la SA pour tous les utilisateurs d</w:t>
      </w:r>
      <w:r w:rsidR="005A5B37">
        <w:t>’</w:t>
      </w:r>
      <w:r>
        <w:t>Office 365 supplémentaires ajoutés pendant la durée restante de leur Accord de Mise en Œuvre actuel.</w:t>
      </w:r>
    </w:p>
    <w:p w:rsidR="00300AFC" w:rsidRDefault="00300AFC" w:rsidP="0009164C">
      <w:pPr>
        <w:pStyle w:val="ProductList-Body"/>
        <w:rPr>
          <w:b/>
          <w:color w:val="00188F"/>
        </w:rPr>
      </w:pPr>
    </w:p>
    <w:p w:rsidR="0009164C" w:rsidRPr="0009164C" w:rsidRDefault="0009164C" w:rsidP="0009164C">
      <w:pPr>
        <w:pStyle w:val="ProductList-Body"/>
        <w:rPr>
          <w:b/>
        </w:rPr>
      </w:pPr>
      <w:r>
        <w:rPr>
          <w:b/>
          <w:color w:val="00188F"/>
        </w:rPr>
        <w:t>Office 365 Entreprise K1</w:t>
      </w:r>
      <w:r>
        <w:fldChar w:fldCharType="begin"/>
      </w:r>
      <w:r>
        <w:instrText>XE "Office 365 Entreprise K1"</w:instrText>
      </w:r>
      <w:r>
        <w:fldChar w:fldCharType="end"/>
      </w:r>
    </w:p>
    <w:p w:rsidR="0009164C" w:rsidRDefault="0009164C" w:rsidP="0009164C">
      <w:pPr>
        <w:pStyle w:val="ProductList-Body"/>
      </w:pPr>
      <w:r>
        <w:t>Business Productivity Online Deskless Suite (BPOS Deskless) est l</w:t>
      </w:r>
      <w:r w:rsidR="005A5B37">
        <w:t>’</w:t>
      </w:r>
      <w:r>
        <w:t>ancien nom d</w:t>
      </w:r>
      <w:r w:rsidR="005A5B37">
        <w:t>’</w:t>
      </w:r>
      <w:r>
        <w:t>Office 365 Entreprise K1</w:t>
      </w:r>
      <w:r>
        <w:fldChar w:fldCharType="begin"/>
      </w:r>
      <w:r>
        <w:instrText>XE "Office 365 Entreprise K1"</w:instrText>
      </w:r>
      <w:r>
        <w:fldChar w:fldCharType="end"/>
      </w:r>
      <w:r w:rsidR="000C6795">
        <w:t xml:space="preserve">. </w:t>
      </w:r>
      <w:r>
        <w:t>Les clients du Brésil et du Chili achetant Office 365 Entrepri</w:t>
      </w:r>
      <w:r w:rsidR="000C6795">
        <w:t xml:space="preserve">se K1 recevront BPOS Deskless. </w:t>
      </w:r>
      <w:r>
        <w:t>Ils pourront migrer vers Office 365 Entreprise K1 ultérieurement.</w:t>
      </w:r>
    </w:p>
    <w:p w:rsidR="00F6031E" w:rsidRDefault="00F6031E" w:rsidP="0009164C">
      <w:pPr>
        <w:pStyle w:val="ProductList-Body"/>
      </w:pPr>
    </w:p>
    <w:p w:rsidR="00F6031E" w:rsidRPr="005B337C" w:rsidRDefault="00F6031E" w:rsidP="00F6031E">
      <w:pPr>
        <w:pStyle w:val="ProductList-Body"/>
        <w:rPr>
          <w:b/>
        </w:rPr>
      </w:pPr>
      <w:r>
        <w:rPr>
          <w:b/>
          <w:color w:val="00188F"/>
        </w:rPr>
        <w:t xml:space="preserve">Pack Multilingue Office </w:t>
      </w:r>
    </w:p>
    <w:p w:rsidR="00F6031E" w:rsidRDefault="00F6031E" w:rsidP="00F6031E">
      <w:pPr>
        <w:pStyle w:val="ProductList-Body"/>
      </w:pPr>
      <w:r>
        <w:t>Les clients disposant d</w:t>
      </w:r>
      <w:r w:rsidR="005A5B37">
        <w:t>’</w:t>
      </w:r>
      <w:r>
        <w:t>une suite Office 365 qui inclut Office 365 ProPlus peuvent utiliser la dernière version du Pack Multilingue Office avec des copies des logiciels d</w:t>
      </w:r>
      <w:r w:rsidR="005A5B37">
        <w:t>’</w:t>
      </w:r>
      <w:r>
        <w:t>applications bureautiques qu</w:t>
      </w:r>
      <w:r w:rsidR="005A5B37">
        <w:t>’</w:t>
      </w:r>
      <w:r>
        <w:t>ils sont autorisés à utiliser au titre de leur licence pour la suite Office 365 éligible. Si leur contrat octroie le droit d</w:t>
      </w:r>
      <w:r w:rsidR="005A5B37">
        <w:t>’</w:t>
      </w:r>
      <w:r>
        <w:t>utiliser les logiciels pour une durée illimitée au titre de licences éligibles, ils ont le droit d</w:t>
      </w:r>
      <w:r w:rsidR="005A5B37">
        <w:t>’</w:t>
      </w:r>
      <w:r>
        <w:t>utiliser le Pack Multilingue Office pour une durée ill</w:t>
      </w:r>
      <w:r w:rsidR="000C6795">
        <w:t xml:space="preserve">imitée avec lesdits logiciels. </w:t>
      </w:r>
      <w:r>
        <w:t>Dans le cas contraire, le droit d</w:t>
      </w:r>
      <w:r w:rsidR="005A5B37">
        <w:t>’</w:t>
      </w:r>
      <w:r>
        <w:t>utiliser le Pack Multilingue Office prend fin à l</w:t>
      </w:r>
      <w:r w:rsidR="005A5B37">
        <w:t>’</w:t>
      </w:r>
      <w:r>
        <w:t>expiration des droits octroyés au titre de la licence Office System éligible dans le cadre de l</w:t>
      </w:r>
      <w:r w:rsidR="005A5B37">
        <w:t>’</w:t>
      </w:r>
      <w:r>
        <w:t xml:space="preserve">abonnement à Office 365. </w:t>
      </w:r>
    </w:p>
    <w:p w:rsidR="00105B4C" w:rsidRDefault="00105B4C" w:rsidP="00F6031E">
      <w:pPr>
        <w:pStyle w:val="ProductList-Body"/>
      </w:pPr>
    </w:p>
    <w:p w:rsidR="00105B4C" w:rsidRPr="00105B4C" w:rsidRDefault="00C04B3A" w:rsidP="00105B4C">
      <w:pPr>
        <w:pStyle w:val="ProductList-Body"/>
        <w:rPr>
          <w:b/>
        </w:rPr>
      </w:pPr>
      <w:r>
        <w:rPr>
          <w:b/>
          <w:color w:val="00188F"/>
        </w:rPr>
        <w:t>E</w:t>
      </w:r>
      <w:r w:rsidR="00105B4C">
        <w:rPr>
          <w:b/>
          <w:color w:val="00188F"/>
        </w:rPr>
        <w:t>-Learning</w:t>
      </w:r>
    </w:p>
    <w:p w:rsidR="00105B4C" w:rsidRDefault="00105B4C" w:rsidP="00C11F00">
      <w:pPr>
        <w:pStyle w:val="ProductList-Body"/>
      </w:pPr>
      <w:r>
        <w:t>Les clients détenteurs de suites Office 365 qui incluent Office 365 ProPlus sont éligibles aux cours E-Learning sur les applications hébergées. Les</w:t>
      </w:r>
      <w:r w:rsidR="00C11F00">
        <w:t> </w:t>
      </w:r>
      <w:r>
        <w:t>clients éligibles recevront un code d</w:t>
      </w:r>
      <w:r w:rsidR="005A5B37">
        <w:t>’</w:t>
      </w:r>
      <w:r>
        <w:t>accès par accord de m</w:t>
      </w:r>
      <w:r w:rsidR="000C6795">
        <w:t xml:space="preserve">ise en œuvre/contrat éligible. </w:t>
      </w:r>
      <w:r>
        <w:t>Ils sont également autorisés à télécharger les fichiers de contenus E-Learning, compatibles avec le modèle SCORM (pour les Applications) à partir de VLSC et à les importer dans leur Système de</w:t>
      </w:r>
      <w:r w:rsidR="000C6795">
        <w:t xml:space="preserve"> Gestion des Formations (LMS). </w:t>
      </w:r>
      <w:r>
        <w:t>Aucun code d</w:t>
      </w:r>
      <w:r w:rsidR="005A5B37">
        <w:t>’</w:t>
      </w:r>
      <w:r>
        <w:t>accès n</w:t>
      </w:r>
      <w:r w:rsidR="005A5B37">
        <w:t>’</w:t>
      </w:r>
      <w:r>
        <w:t xml:space="preserve">est requis pour télécharger les fichiers à partir de VLSC. </w:t>
      </w:r>
    </w:p>
    <w:p w:rsidR="00105B4C" w:rsidRDefault="00105B4C" w:rsidP="00105B4C">
      <w:pPr>
        <w:pStyle w:val="ProductList-Body"/>
      </w:pPr>
    </w:p>
    <w:p w:rsidR="00105B4C" w:rsidRDefault="00105B4C" w:rsidP="009900F1">
      <w:pPr>
        <w:pStyle w:val="ProductList-Body"/>
      </w:pPr>
      <w:r>
        <w:t>Le nombre maximum d</w:t>
      </w:r>
      <w:r w:rsidR="005A5B37">
        <w:t>’</w:t>
      </w:r>
      <w:r>
        <w:t>utilisateurs d</w:t>
      </w:r>
      <w:r w:rsidR="005A5B37">
        <w:t>’</w:t>
      </w:r>
      <w:r>
        <w:t>un client pouvant utiliser la formation E-Learning est égal au nombre d</w:t>
      </w:r>
      <w:r w:rsidR="005A5B37">
        <w:t>’</w:t>
      </w:r>
      <w:r>
        <w:t>abonnements à Office 365 acquis par le client. Les clients doivent désigner un utilisateur pour chaque licence éligible</w:t>
      </w:r>
      <w:r w:rsidR="000C6795">
        <w:t xml:space="preserve">. </w:t>
      </w:r>
      <w:r>
        <w:t>L</w:t>
      </w:r>
      <w:r w:rsidR="005A5B37">
        <w:t>’</w:t>
      </w:r>
      <w:r>
        <w:t>accès ne peut pas être transfé</w:t>
      </w:r>
      <w:r w:rsidR="000C6795">
        <w:t>ré d</w:t>
      </w:r>
      <w:r w:rsidR="005A5B37">
        <w:t>’</w:t>
      </w:r>
      <w:r w:rsidR="000C6795">
        <w:t xml:space="preserve">une personne à une autre. </w:t>
      </w:r>
      <w:r>
        <w:t>À la date du lancement d</w:t>
      </w:r>
      <w:r w:rsidR="005A5B37">
        <w:t>’</w:t>
      </w:r>
      <w:r>
        <w:t>un cours donné, chaque utilisateur éligible dispose de douze (12) mois pour terminer le cours avant l</w:t>
      </w:r>
      <w:r w:rsidR="005A5B37">
        <w:t>’</w:t>
      </w:r>
      <w:r>
        <w:t>expiration de ses droits d</w:t>
      </w:r>
      <w:r w:rsidR="005A5B37">
        <w:t>’</w:t>
      </w:r>
      <w:r>
        <w:t>accès, sous réserve que ledit cours soit lancé avant l</w:t>
      </w:r>
      <w:r w:rsidR="005A5B37">
        <w:t>’</w:t>
      </w:r>
      <w:r>
        <w:t>expiration de la licence d</w:t>
      </w:r>
      <w:r w:rsidR="005A5B37">
        <w:t>’</w:t>
      </w:r>
      <w:r>
        <w:t>abonnement. Les clients éligibles peuvent acheter les kits E</w:t>
      </w:r>
      <w:r w:rsidR="009900F1">
        <w:t>­</w:t>
      </w:r>
      <w:r>
        <w:t>Learning auprès du centre de fourniture régional si l</w:t>
      </w:r>
      <w:r w:rsidR="005A5B37">
        <w:t>’</w:t>
      </w:r>
      <w:r>
        <w:t>option en ligne n</w:t>
      </w:r>
      <w:r w:rsidR="005A5B37">
        <w:t>’</w:t>
      </w:r>
      <w:r>
        <w:t>est pas suffisante. Le déploiement et l</w:t>
      </w:r>
      <w:r w:rsidR="005A5B37">
        <w:t>’</w:t>
      </w:r>
      <w:r>
        <w:t>utilisation des cours E-Learning par les clients sont régis par les conditions général</w:t>
      </w:r>
      <w:r w:rsidR="000C6795">
        <w:t xml:space="preserve">es de leur contrat de licence. </w:t>
      </w:r>
    </w:p>
    <w:p w:rsidR="00105B4C" w:rsidRDefault="00105B4C" w:rsidP="00105B4C">
      <w:pPr>
        <w:pStyle w:val="ProductList-Body"/>
      </w:pPr>
    </w:p>
    <w:p w:rsidR="00A11413" w:rsidRDefault="00105B4C" w:rsidP="00105B4C">
      <w:pPr>
        <w:pStyle w:val="ProductList-Body"/>
      </w:pPr>
      <w: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rsidR="00A11413" w:rsidRDefault="00A11413" w:rsidP="00105B4C">
      <w:pPr>
        <w:pStyle w:val="ProductList-Body"/>
      </w:pPr>
    </w:p>
    <w:p w:rsidR="00A11413" w:rsidRDefault="00A11413" w:rsidP="00105B4C">
      <w:pPr>
        <w:pStyle w:val="ProductList-Body"/>
      </w:pPr>
      <w:r>
        <w:rPr>
          <w:b/>
          <w:color w:val="00188F"/>
        </w:rPr>
        <w:t>Office Online</w:t>
      </w:r>
    </w:p>
    <w:p w:rsidR="00A11413" w:rsidRDefault="00A11413" w:rsidP="00A11413">
      <w:pPr>
        <w:pStyle w:val="ProductList-Body"/>
        <w:tabs>
          <w:tab w:val="clear" w:pos="158"/>
          <w:tab w:val="left" w:pos="180"/>
        </w:tabs>
      </w:pPr>
      <w:r>
        <w:t xml:space="preserve">Les clients détenteurs de suites Office 365 qui incluent Office 365 ProPlus sont éligibles à </w:t>
      </w:r>
      <w:r w:rsidR="000C6795">
        <w:t>l</w:t>
      </w:r>
      <w:r w:rsidR="005A5B37">
        <w:t>’</w:t>
      </w:r>
      <w:r w:rsidR="000C6795">
        <w:t>utilisation d</w:t>
      </w:r>
      <w:r w:rsidR="005A5B37">
        <w:t>’</w:t>
      </w:r>
      <w:r w:rsidR="000C6795">
        <w:t xml:space="preserve">Office Online. </w:t>
      </w:r>
      <w:r>
        <w:t>Les utilisateurs sous licence desdites suites peuvent accéder à Office Online pour consulter et modifier des documents. Pour accéder à Office Online, ils doivent également disposer d</w:t>
      </w:r>
      <w:r w:rsidR="005A5B37">
        <w:t>’</w:t>
      </w:r>
      <w:r>
        <w:t>une licence pour SharePoint Online. L</w:t>
      </w:r>
      <w:r w:rsidR="005A5B37">
        <w:t>’</w:t>
      </w:r>
      <w:r>
        <w:t>utilisation d</w:t>
      </w:r>
      <w:r w:rsidR="005A5B37">
        <w:t>’</w:t>
      </w:r>
      <w:r>
        <w:t>Office Online est régie par les conditions de licence dudit service telles que stipulées dans les Droits d</w:t>
      </w:r>
      <w:r w:rsidR="005A5B37">
        <w:t>’</w:t>
      </w:r>
      <w:r>
        <w:t xml:space="preserve">Utilisation des Services en Ligne. </w:t>
      </w:r>
    </w:p>
    <w:p w:rsidR="00882C43" w:rsidRDefault="00882C43" w:rsidP="00A11413">
      <w:pPr>
        <w:pStyle w:val="ProductList-Body"/>
        <w:tabs>
          <w:tab w:val="clear" w:pos="158"/>
          <w:tab w:val="left" w:pos="180"/>
        </w:tabs>
      </w:pPr>
    </w:p>
    <w:p w:rsidR="00882C43" w:rsidRPr="00125581" w:rsidRDefault="00882C43" w:rsidP="00882C43">
      <w:pPr>
        <w:pStyle w:val="ProductList-Body"/>
        <w:rPr>
          <w:b/>
          <w:color w:val="00188F"/>
        </w:rPr>
      </w:pPr>
      <w:r>
        <w:rPr>
          <w:b/>
          <w:color w:val="00188F"/>
        </w:rPr>
        <w:t>Conversion de la Clé de Produit Office 365 Moyenne Entreprise</w:t>
      </w:r>
    </w:p>
    <w:p w:rsidR="00882C43" w:rsidRPr="00685ABF" w:rsidRDefault="00882C43" w:rsidP="00882C43">
      <w:pPr>
        <w:pStyle w:val="ProductList-Body"/>
        <w:tabs>
          <w:tab w:val="clear" w:pos="158"/>
          <w:tab w:val="left" w:pos="180"/>
        </w:tabs>
      </w:pPr>
      <w:r>
        <w:t>Office 365 Moyenne Entreprise est disponible jusqu</w:t>
      </w:r>
      <w:r w:rsidR="005A5B37">
        <w:t>’</w:t>
      </w:r>
      <w:r>
        <w:t>au 30 septembre 2015. Après cette date, les abonnements non convertis pourront être utilisés pour un produit successeur.</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2C2D16" w:rsidRDefault="00EE40B5" w:rsidP="002C2D16">
      <w:pPr>
        <w:pStyle w:val="ProductList-Offering2Heading"/>
        <w:outlineLvl w:val="2"/>
      </w:pPr>
      <w:r>
        <w:tab/>
      </w:r>
      <w:bookmarkStart w:id="1299" w:name="_Toc379797371"/>
      <w:bookmarkStart w:id="1300" w:name="_Toc380513403"/>
      <w:bookmarkStart w:id="1301" w:name="_Toc380655453"/>
      <w:bookmarkStart w:id="1302" w:name="_Toc378147667"/>
      <w:bookmarkStart w:id="1303" w:name="_Toc378151564"/>
      <w:bookmarkStart w:id="1304" w:name="_Toc402272825"/>
      <w:r>
        <w:t>OneDrive Entreprise</w:t>
      </w:r>
      <w:bookmarkEnd w:id="1304"/>
      <w:r>
        <w:fldChar w:fldCharType="begin"/>
      </w:r>
      <w:r>
        <w:instrText>XE "OneDrive Entreprise"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E4C0B" w:rsidTr="008E4C0B">
        <w:trPr>
          <w:cantSplit/>
          <w:tblHeader/>
        </w:trPr>
        <w:tc>
          <w:tcPr>
            <w:tcW w:w="3367" w:type="dxa"/>
            <w:tcBorders>
              <w:bottom w:val="nil"/>
            </w:tcBorders>
            <w:shd w:val="clear" w:color="auto" w:fill="00188F"/>
          </w:tcPr>
          <w:p w:rsidR="008E4C0B" w:rsidRPr="00EE0836" w:rsidRDefault="008E4C0B" w:rsidP="00AA69BE">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8E4C0B" w:rsidRPr="00EE0836" w:rsidRDefault="008E4C0B" w:rsidP="00AA69BE">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8E4C0B" w:rsidRPr="00A845AF" w:rsidRDefault="008E4C0B"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8E4C0B" w:rsidRPr="00A845AF" w:rsidRDefault="008E4C0B"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8E4C0B" w:rsidRPr="00A845AF" w:rsidRDefault="008E4C0B"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8E4C0B" w:rsidRPr="00A845AF" w:rsidRDefault="008E4C0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8E4C0B" w:rsidRPr="00A845AF" w:rsidRDefault="008E4C0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8E4C0B" w:rsidRPr="00A845AF" w:rsidRDefault="008E4C0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8E4C0B" w:rsidRPr="00A845AF" w:rsidRDefault="008E4C0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8E4C0B" w:rsidRPr="00A845AF" w:rsidRDefault="008E4C0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8E4C0B" w:rsidRPr="00A845AF" w:rsidRDefault="008E4C0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8E4C0B" w:rsidTr="008E4C0B">
        <w:trPr>
          <w:cantSplit/>
          <w:tblHeader/>
        </w:trPr>
        <w:tc>
          <w:tcPr>
            <w:tcW w:w="3367" w:type="dxa"/>
            <w:tcBorders>
              <w:top w:val="nil"/>
              <w:left w:val="nil"/>
              <w:bottom w:val="dashSmallGap" w:sz="4" w:space="0" w:color="BFBFBF" w:themeColor="background1" w:themeShade="BF"/>
              <w:right w:val="nil"/>
            </w:tcBorders>
          </w:tcPr>
          <w:p w:rsidR="008E4C0B" w:rsidRDefault="008E4C0B" w:rsidP="00AA69BE">
            <w:pPr>
              <w:pStyle w:val="ProductList-Offering2"/>
            </w:pPr>
            <w:bookmarkStart w:id="1305" w:name="_Toc402272826"/>
            <w:r>
              <w:t xml:space="preserve">OneDrive Entreprise avec Office Online </w:t>
            </w:r>
            <w:r w:rsidR="00B17646">
              <w:br/>
            </w:r>
            <w:r>
              <w:t>(SL Utilisateur)</w:t>
            </w:r>
            <w:bookmarkEnd w:id="1305"/>
            <w:r>
              <w:fldChar w:fldCharType="begin"/>
            </w:r>
            <w:r>
              <w:instrText>XE "OneDrive Entreprise avec Office Online (SL Utilisateur)"</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8E4C0B" w:rsidRDefault="008E4C0B"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E4C0B" w:rsidRDefault="008E4C0B" w:rsidP="00AA69BE">
            <w:pPr>
              <w:pStyle w:val="ProductList-OfferingBody"/>
              <w:ind w:left="-113"/>
              <w:jc w:val="center"/>
            </w:pPr>
          </w:p>
        </w:tc>
        <w:tc>
          <w:tcPr>
            <w:tcW w:w="739" w:type="dxa"/>
            <w:shd w:val="clear" w:color="auto" w:fill="70AD47" w:themeFill="accent6"/>
            <w:vAlign w:val="center"/>
          </w:tcPr>
          <w:p w:rsidR="008E4C0B" w:rsidRPr="00A845AF" w:rsidRDefault="008E4C0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8E4C0B" w:rsidRDefault="008E4C0B" w:rsidP="00AA69BE">
            <w:pPr>
              <w:pStyle w:val="ProductList-OfferingBody"/>
              <w:ind w:left="-113"/>
              <w:jc w:val="center"/>
            </w:pPr>
          </w:p>
        </w:tc>
        <w:tc>
          <w:tcPr>
            <w:tcW w:w="739" w:type="dxa"/>
            <w:shd w:val="clear" w:color="auto" w:fill="70AD47" w:themeFill="accent6"/>
            <w:vAlign w:val="center"/>
          </w:tcPr>
          <w:p w:rsidR="008E4C0B" w:rsidRDefault="008E4C0B" w:rsidP="00AA69BE">
            <w:pPr>
              <w:pStyle w:val="ProductList-OfferingBody"/>
              <w:ind w:left="-113"/>
              <w:jc w:val="center"/>
            </w:pPr>
          </w:p>
        </w:tc>
        <w:tc>
          <w:tcPr>
            <w:tcW w:w="738" w:type="dxa"/>
            <w:shd w:val="clear" w:color="auto" w:fill="70AD47" w:themeFill="accent6"/>
            <w:vAlign w:val="center"/>
          </w:tcPr>
          <w:p w:rsidR="008E4C0B" w:rsidRDefault="008E4C0B" w:rsidP="00AA69BE">
            <w:pPr>
              <w:pStyle w:val="ProductList-OfferingBody"/>
              <w:ind w:left="-113"/>
              <w:jc w:val="center"/>
            </w:pPr>
          </w:p>
        </w:tc>
        <w:tc>
          <w:tcPr>
            <w:tcW w:w="739" w:type="dxa"/>
            <w:shd w:val="clear" w:color="auto" w:fill="70AD47" w:themeFill="accent6"/>
            <w:vAlign w:val="center"/>
          </w:tcPr>
          <w:p w:rsidR="008E4C0B" w:rsidRPr="00A845AF" w:rsidRDefault="008E4C0B"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8E4C0B" w:rsidRPr="00A845AF" w:rsidRDefault="008E4C0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8E4C0B" w:rsidRDefault="008E4C0B" w:rsidP="00AA69BE">
            <w:pPr>
              <w:pStyle w:val="ProductList-OfferingBody"/>
              <w:ind w:left="-113"/>
              <w:jc w:val="center"/>
            </w:pPr>
          </w:p>
        </w:tc>
        <w:tc>
          <w:tcPr>
            <w:tcW w:w="784" w:type="dxa"/>
            <w:shd w:val="clear" w:color="auto" w:fill="70AD47" w:themeFill="accent6"/>
            <w:vAlign w:val="center"/>
          </w:tcPr>
          <w:p w:rsidR="008E4C0B" w:rsidRPr="00A845AF" w:rsidRDefault="008E4C0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8E4C0B" w:rsidTr="008E4C0B">
        <w:trPr>
          <w:cantSplit/>
          <w:tblHeader/>
        </w:trPr>
        <w:tc>
          <w:tcPr>
            <w:tcW w:w="3367" w:type="dxa"/>
            <w:tcBorders>
              <w:top w:val="dashSmallGap" w:sz="4" w:space="0" w:color="BFBFBF" w:themeColor="background1" w:themeShade="BF"/>
              <w:left w:val="nil"/>
              <w:bottom w:val="nil"/>
              <w:right w:val="nil"/>
            </w:tcBorders>
          </w:tcPr>
          <w:p w:rsidR="008E4C0B" w:rsidRDefault="008E4C0B" w:rsidP="00AA69BE">
            <w:pPr>
              <w:pStyle w:val="ProductList-Offering2"/>
            </w:pPr>
            <w:bookmarkStart w:id="1306" w:name="_Toc402272827"/>
            <w:r>
              <w:t xml:space="preserve">OneDrive Entreprise avec Office Online G </w:t>
            </w:r>
            <w:r w:rsidR="00B17646">
              <w:br/>
            </w:r>
            <w:r>
              <w:t>(SL Utilisateur)</w:t>
            </w:r>
            <w:bookmarkEnd w:id="1306"/>
            <w:r>
              <w:fldChar w:fldCharType="begin"/>
            </w:r>
            <w:r>
              <w:instrText>XE "OneDrive Entreprise avec Office Online G (SL Utilisateur)"</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8E4C0B" w:rsidRDefault="008E4C0B"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E4C0B" w:rsidRDefault="008E4C0B" w:rsidP="00AA69BE">
            <w:pPr>
              <w:pStyle w:val="ProductList-OfferingBody"/>
              <w:ind w:left="-113"/>
              <w:jc w:val="center"/>
            </w:pPr>
          </w:p>
        </w:tc>
        <w:tc>
          <w:tcPr>
            <w:tcW w:w="739" w:type="dxa"/>
            <w:shd w:val="clear" w:color="auto" w:fill="70AD47" w:themeFill="accent6"/>
            <w:vAlign w:val="center"/>
          </w:tcPr>
          <w:p w:rsidR="008E4C0B" w:rsidRPr="00A845AF" w:rsidRDefault="008E4C0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8E4C0B" w:rsidRDefault="008E4C0B" w:rsidP="00AA69BE">
            <w:pPr>
              <w:pStyle w:val="ProductList-OfferingBody"/>
              <w:ind w:left="-113"/>
              <w:jc w:val="center"/>
            </w:pPr>
          </w:p>
        </w:tc>
        <w:tc>
          <w:tcPr>
            <w:tcW w:w="739" w:type="dxa"/>
            <w:shd w:val="clear" w:color="auto" w:fill="BFBFBF" w:themeFill="background1" w:themeFillShade="BF"/>
            <w:vAlign w:val="center"/>
          </w:tcPr>
          <w:p w:rsidR="008E4C0B" w:rsidRDefault="008E4C0B" w:rsidP="00AA69BE">
            <w:pPr>
              <w:pStyle w:val="ProductList-OfferingBody"/>
              <w:ind w:left="-113"/>
              <w:jc w:val="center"/>
            </w:pPr>
          </w:p>
        </w:tc>
        <w:tc>
          <w:tcPr>
            <w:tcW w:w="738" w:type="dxa"/>
            <w:shd w:val="clear" w:color="auto" w:fill="BFBFBF" w:themeFill="background1" w:themeFillShade="BF"/>
            <w:vAlign w:val="center"/>
          </w:tcPr>
          <w:p w:rsidR="008E4C0B" w:rsidRDefault="008E4C0B" w:rsidP="00AA69BE">
            <w:pPr>
              <w:pStyle w:val="ProductList-OfferingBody"/>
              <w:ind w:left="-113"/>
              <w:jc w:val="center"/>
            </w:pPr>
          </w:p>
        </w:tc>
        <w:tc>
          <w:tcPr>
            <w:tcW w:w="739" w:type="dxa"/>
            <w:shd w:val="clear" w:color="auto" w:fill="BFBFBF" w:themeFill="background1" w:themeFillShade="BF"/>
            <w:vAlign w:val="center"/>
          </w:tcPr>
          <w:p w:rsidR="008E4C0B" w:rsidRDefault="008E4C0B" w:rsidP="00AA69BE">
            <w:pPr>
              <w:pStyle w:val="ProductList-OfferingBody"/>
              <w:ind w:left="-113"/>
              <w:jc w:val="center"/>
            </w:pPr>
          </w:p>
        </w:tc>
        <w:tc>
          <w:tcPr>
            <w:tcW w:w="739" w:type="dxa"/>
            <w:shd w:val="clear" w:color="auto" w:fill="BFBFBF" w:themeFill="background1" w:themeFillShade="BF"/>
            <w:vAlign w:val="center"/>
          </w:tcPr>
          <w:p w:rsidR="008E4C0B" w:rsidRDefault="008E4C0B" w:rsidP="00AA69BE">
            <w:pPr>
              <w:pStyle w:val="ProductList-OfferingBody"/>
              <w:ind w:left="-113"/>
              <w:jc w:val="center"/>
            </w:pPr>
          </w:p>
        </w:tc>
        <w:tc>
          <w:tcPr>
            <w:tcW w:w="739" w:type="dxa"/>
            <w:shd w:val="clear" w:color="auto" w:fill="BFBFBF" w:themeFill="background1" w:themeFillShade="BF"/>
            <w:vAlign w:val="center"/>
          </w:tcPr>
          <w:p w:rsidR="008E4C0B" w:rsidRDefault="008E4C0B" w:rsidP="00AA69BE">
            <w:pPr>
              <w:pStyle w:val="ProductList-OfferingBody"/>
              <w:ind w:left="-113"/>
              <w:jc w:val="center"/>
            </w:pPr>
          </w:p>
        </w:tc>
        <w:tc>
          <w:tcPr>
            <w:tcW w:w="784" w:type="dxa"/>
            <w:shd w:val="clear" w:color="auto" w:fill="BFBFBF" w:themeFill="background1" w:themeFillShade="BF"/>
            <w:vAlign w:val="center"/>
          </w:tcPr>
          <w:p w:rsidR="008E4C0B" w:rsidRDefault="008E4C0B" w:rsidP="00AA69BE">
            <w:pPr>
              <w:pStyle w:val="ProductList-OfferingBody"/>
              <w:ind w:left="-113"/>
              <w:jc w:val="center"/>
            </w:pPr>
          </w:p>
        </w:tc>
      </w:tr>
    </w:tbl>
    <w:p w:rsidR="002C2D16"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rsidTr="008E4C0B">
        <w:tc>
          <w:tcPr>
            <w:tcW w:w="3596" w:type="dxa"/>
          </w:tcPr>
          <w:p w:rsidR="002C2D16" w:rsidRDefault="002C2D16" w:rsidP="00AA69BE">
            <w:pPr>
              <w:pStyle w:val="ProductList-Body"/>
              <w:spacing w:before="20" w:after="20"/>
            </w:pPr>
            <w:r>
              <w:t>Éligible à réduction :</w:t>
            </w:r>
            <w:r>
              <w:rPr>
                <w:b/>
              </w:rPr>
              <w:t xml:space="preserve"> Tous</w:t>
            </w:r>
          </w:p>
          <w:p w:rsidR="002C2D16" w:rsidRDefault="002C2D16" w:rsidP="00AA69BE">
            <w:pPr>
              <w:pStyle w:val="ProductList-Body"/>
              <w:spacing w:before="20" w:after="20"/>
            </w:pPr>
            <w:r>
              <w:t xml:space="preserve">Éligible à régularisation : </w:t>
            </w:r>
            <w:r w:rsidR="007801D9">
              <w:rPr>
                <w:b/>
              </w:rPr>
              <w:t>Toutes</w:t>
            </w:r>
            <w:r>
              <w:rPr>
                <w:b/>
              </w:rPr>
              <w:t xml:space="preserve"> les éditions</w:t>
            </w:r>
          </w:p>
        </w:tc>
        <w:tc>
          <w:tcPr>
            <w:tcW w:w="4054" w:type="dxa"/>
          </w:tcPr>
          <w:p w:rsidR="002C2D16" w:rsidRDefault="002C2D16" w:rsidP="00AA69BE">
            <w:pPr>
              <w:pStyle w:val="ProductList-Body"/>
              <w:spacing w:before="20" w:after="20"/>
              <w:rPr>
                <w:b/>
              </w:rPr>
            </w:pPr>
            <w:r>
              <w:t xml:space="preserve">Groupe de Produits : </w:t>
            </w:r>
            <w:r>
              <w:rPr>
                <w:b/>
              </w:rPr>
              <w:t>Serveur</w:t>
            </w:r>
          </w:p>
          <w:p w:rsidR="002C2D16" w:rsidRPr="0067772C" w:rsidRDefault="002C2D16" w:rsidP="00AA69BE">
            <w:pPr>
              <w:pStyle w:val="ProductList-Body"/>
              <w:spacing w:before="20" w:after="20"/>
              <w:rPr>
                <w:b/>
                <w:sz w:val="22"/>
              </w:rPr>
            </w:pPr>
            <w:r>
              <w:t>Éligible à l</w:t>
            </w:r>
            <w:r w:rsidR="005A5B37">
              <w:t>’</w:t>
            </w:r>
            <w:r>
              <w:t xml:space="preserve">extension de durée : </w:t>
            </w:r>
            <w:r w:rsidR="007801D9">
              <w:rPr>
                <w:b/>
              </w:rPr>
              <w:t>Toutes</w:t>
            </w:r>
            <w:r>
              <w:rPr>
                <w:b/>
              </w:rPr>
              <w:t xml:space="preserve"> les éditions</w:t>
            </w:r>
          </w:p>
        </w:tc>
        <w:tc>
          <w:tcPr>
            <w:tcW w:w="3150" w:type="dxa"/>
          </w:tcPr>
          <w:p w:rsidR="002C2D16" w:rsidRPr="001C3EDC" w:rsidRDefault="002C2D16" w:rsidP="00AA69BE">
            <w:pPr>
              <w:pStyle w:val="ProductList-Body"/>
              <w:spacing w:before="20" w:after="20"/>
              <w:rPr>
                <w:b/>
              </w:rPr>
            </w:pPr>
          </w:p>
        </w:tc>
      </w:tr>
    </w:tbl>
    <w:p w:rsidR="002C2D16" w:rsidRPr="00585A48" w:rsidRDefault="00C857CA" w:rsidP="002C2D16">
      <w:pPr>
        <w:pStyle w:val="ProductList-Body"/>
        <w:shd w:val="clear" w:color="auto" w:fill="A6A6A6" w:themeFill="background1" w:themeFillShade="A6"/>
        <w:spacing w:before="120" w:after="240"/>
        <w:jc w:val="right"/>
        <w:rPr>
          <w:sz w:val="16"/>
          <w:szCs w:val="16"/>
        </w:rPr>
      </w:pPr>
      <w:hyperlink w:anchor="ToC" w:history="1">
        <w:r w:rsidR="00833000">
          <w:rPr>
            <w:rStyle w:val="Hyperlink"/>
            <w:sz w:val="16"/>
            <w:szCs w:val="16"/>
          </w:rPr>
          <w:t>Table des matières</w:t>
        </w:r>
      </w:hyperlink>
      <w:r w:rsidR="00833000">
        <w:rPr>
          <w:sz w:val="16"/>
          <w:szCs w:val="16"/>
        </w:rPr>
        <w:t xml:space="preserve"> / </w:t>
      </w:r>
      <w:hyperlink w:anchor="ChartKey" w:history="1">
        <w:r w:rsidR="00833000">
          <w:rPr>
            <w:rStyle w:val="Hyperlink"/>
            <w:sz w:val="16"/>
            <w:szCs w:val="16"/>
          </w:rPr>
          <w:t>Clés du tableau</w:t>
        </w:r>
      </w:hyperlink>
      <w:r w:rsidR="00833000">
        <w:rPr>
          <w:sz w:val="16"/>
          <w:szCs w:val="16"/>
        </w:rPr>
        <w:t xml:space="preserve"> / </w:t>
      </w:r>
      <w:hyperlink w:anchor="Index" w:history="1">
        <w:r w:rsidR="00833000">
          <w:rPr>
            <w:rStyle w:val="Hyperlink"/>
            <w:sz w:val="16"/>
            <w:szCs w:val="16"/>
          </w:rPr>
          <w:t>Index</w:t>
        </w:r>
      </w:hyperlink>
    </w:p>
    <w:p w:rsidR="009B001B" w:rsidRDefault="009B001B" w:rsidP="009B001B">
      <w:pPr>
        <w:pStyle w:val="ProductList-Offering2Heading"/>
        <w:pBdr>
          <w:bottom w:val="none" w:sz="0" w:space="0" w:color="auto"/>
        </w:pBdr>
        <w:outlineLvl w:val="2"/>
      </w:pPr>
      <w:bookmarkStart w:id="1307" w:name="_Toc379797374"/>
      <w:bookmarkStart w:id="1308" w:name="_Toc380513406"/>
      <w:bookmarkStart w:id="1309" w:name="_Toc380655456"/>
      <w:bookmarkEnd w:id="1299"/>
      <w:bookmarkEnd w:id="1300"/>
      <w:bookmarkEnd w:id="1301"/>
    </w:p>
    <w:p w:rsidR="00EE40B5" w:rsidRDefault="006E3B3F" w:rsidP="00680B4D">
      <w:pPr>
        <w:pStyle w:val="ProductList-Offering2Heading"/>
        <w:outlineLvl w:val="2"/>
      </w:pPr>
      <w:r>
        <w:tab/>
      </w:r>
      <w:bookmarkStart w:id="1310" w:name="_Toc402272828"/>
      <w:r>
        <w:t>Project Online</w:t>
      </w:r>
      <w:bookmarkEnd w:id="1302"/>
      <w:bookmarkEnd w:id="1303"/>
      <w:bookmarkEnd w:id="1307"/>
      <w:bookmarkEnd w:id="1308"/>
      <w:bookmarkEnd w:id="1309"/>
      <w:bookmarkEnd w:id="1310"/>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E41EB" w:rsidTr="00EE41EB">
        <w:trPr>
          <w:cantSplit/>
          <w:tblHeader/>
        </w:trPr>
        <w:tc>
          <w:tcPr>
            <w:tcW w:w="3367" w:type="dxa"/>
            <w:tcBorders>
              <w:bottom w:val="nil"/>
            </w:tcBorders>
            <w:shd w:val="clear" w:color="auto" w:fill="00188F"/>
          </w:tcPr>
          <w:p w:rsidR="00EE41EB" w:rsidRPr="00EE0836" w:rsidRDefault="00EE41EB"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E41EB" w:rsidRPr="00EE0836" w:rsidRDefault="00EE41EB"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E41EB" w:rsidRPr="00A845AF" w:rsidRDefault="00EE41EB"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EE41EB" w:rsidRPr="00A845AF" w:rsidRDefault="00EE41EB"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EE41EB" w:rsidRPr="00A845AF" w:rsidRDefault="00EE41EB"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EE41EB" w:rsidRPr="00A845AF" w:rsidRDefault="00EE41E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EE41EB" w:rsidRPr="00A845AF" w:rsidRDefault="00EE41E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EE41EB" w:rsidRPr="00A845AF" w:rsidRDefault="00EE41E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EE41EB" w:rsidRPr="00A845AF" w:rsidRDefault="00EE41E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EE41EB" w:rsidRPr="00A845AF" w:rsidRDefault="00EE41E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EE41EB" w:rsidRPr="00A845AF" w:rsidRDefault="00EE41EB"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EE41EB" w:rsidTr="00EE41EB">
        <w:trPr>
          <w:cantSplit/>
          <w:tblHeader/>
        </w:trPr>
        <w:tc>
          <w:tcPr>
            <w:tcW w:w="3367" w:type="dxa"/>
            <w:tcBorders>
              <w:top w:val="nil"/>
              <w:left w:val="nil"/>
              <w:bottom w:val="dashSmallGap" w:sz="4" w:space="0" w:color="BFBFBF" w:themeColor="background1" w:themeShade="BF"/>
              <w:right w:val="nil"/>
            </w:tcBorders>
          </w:tcPr>
          <w:p w:rsidR="00EE41EB" w:rsidRDefault="00EE41EB" w:rsidP="002F0E74">
            <w:pPr>
              <w:pStyle w:val="ProductList-Offering2"/>
            </w:pPr>
            <w:bookmarkStart w:id="1311" w:name="_Toc379797375"/>
            <w:bookmarkStart w:id="1312" w:name="_Toc380513407"/>
            <w:bookmarkStart w:id="1313" w:name="_Toc380655457"/>
            <w:bookmarkStart w:id="1314" w:name="_Toc402272829"/>
            <w:r>
              <w:t>Project Online</w:t>
            </w:r>
            <w:bookmarkEnd w:id="1311"/>
            <w:bookmarkEnd w:id="1312"/>
            <w:bookmarkEnd w:id="1313"/>
            <w:bookmarkEnd w:id="131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EE41EB" w:rsidRDefault="00EE41E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E41EB" w:rsidRDefault="00EE41EB" w:rsidP="00C4636F">
            <w:pPr>
              <w:pStyle w:val="ProductList-OfferingBody"/>
              <w:ind w:left="-113"/>
              <w:jc w:val="center"/>
            </w:pPr>
          </w:p>
        </w:tc>
        <w:tc>
          <w:tcPr>
            <w:tcW w:w="739" w:type="dxa"/>
            <w:shd w:val="clear" w:color="auto" w:fill="70AD47" w:themeFill="accent6"/>
            <w:vAlign w:val="center"/>
          </w:tcPr>
          <w:p w:rsidR="00EE41EB" w:rsidRPr="00A845AF" w:rsidRDefault="00EE41E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EE41EB" w:rsidRDefault="00EE41EB" w:rsidP="00A96404">
            <w:pPr>
              <w:pStyle w:val="ProductList-OfferingBody"/>
              <w:ind w:left="-113"/>
              <w:jc w:val="center"/>
            </w:pPr>
          </w:p>
        </w:tc>
        <w:tc>
          <w:tcPr>
            <w:tcW w:w="739" w:type="dxa"/>
            <w:shd w:val="clear" w:color="auto" w:fill="70AD47" w:themeFill="accent6"/>
            <w:vAlign w:val="center"/>
          </w:tcPr>
          <w:p w:rsidR="00EE41EB" w:rsidRDefault="00EE41EB" w:rsidP="00C4636F">
            <w:pPr>
              <w:pStyle w:val="ProductList-OfferingBody"/>
              <w:ind w:left="-113"/>
              <w:jc w:val="center"/>
            </w:pPr>
          </w:p>
        </w:tc>
        <w:tc>
          <w:tcPr>
            <w:tcW w:w="738" w:type="dxa"/>
            <w:shd w:val="clear" w:color="auto" w:fill="70AD47" w:themeFill="accent6"/>
            <w:vAlign w:val="center"/>
          </w:tcPr>
          <w:p w:rsidR="00EE41EB" w:rsidRDefault="00EE41EB" w:rsidP="00C4636F">
            <w:pPr>
              <w:pStyle w:val="ProductList-OfferingBody"/>
              <w:ind w:left="-113"/>
              <w:jc w:val="center"/>
            </w:pPr>
          </w:p>
        </w:tc>
        <w:tc>
          <w:tcPr>
            <w:tcW w:w="739" w:type="dxa"/>
            <w:shd w:val="clear" w:color="auto" w:fill="70AD47" w:themeFill="accent6"/>
            <w:vAlign w:val="center"/>
          </w:tcPr>
          <w:p w:rsidR="00EE41EB" w:rsidRPr="00A845AF" w:rsidRDefault="00EE41EB"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EE41EB" w:rsidRPr="00A845AF" w:rsidRDefault="00EE41E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EE41EB" w:rsidRDefault="00EE41EB" w:rsidP="00C4636F">
            <w:pPr>
              <w:pStyle w:val="ProductList-OfferingBody"/>
              <w:ind w:left="-113"/>
              <w:jc w:val="center"/>
            </w:pPr>
          </w:p>
        </w:tc>
        <w:tc>
          <w:tcPr>
            <w:tcW w:w="784" w:type="dxa"/>
            <w:shd w:val="clear" w:color="auto" w:fill="70AD47" w:themeFill="accent6"/>
            <w:vAlign w:val="center"/>
          </w:tcPr>
          <w:p w:rsidR="00EE41EB" w:rsidRPr="00A845AF" w:rsidRDefault="00EE41E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EE41EB" w:rsidTr="00EE41EB">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E41EB" w:rsidRDefault="00EE41EB" w:rsidP="002F0E74">
            <w:pPr>
              <w:pStyle w:val="ProductList-Offering2"/>
            </w:pPr>
            <w:bookmarkStart w:id="1315" w:name="_Toc379797376"/>
            <w:bookmarkStart w:id="1316" w:name="_Toc380513408"/>
            <w:bookmarkStart w:id="1317" w:name="_Toc380655458"/>
            <w:bookmarkStart w:id="1318" w:name="_Toc402272830"/>
            <w:r>
              <w:t>Project Online</w:t>
            </w:r>
            <w:r>
              <w:fldChar w:fldCharType="begin"/>
            </w:r>
            <w:r>
              <w:instrText>XE "Project Online"</w:instrText>
            </w:r>
            <w:r>
              <w:fldChar w:fldCharType="end"/>
            </w:r>
            <w:r>
              <w:t xml:space="preserve"> A</w:t>
            </w:r>
            <w:bookmarkEnd w:id="1315"/>
            <w:bookmarkEnd w:id="1316"/>
            <w:bookmarkEnd w:id="1317"/>
            <w:bookmarkEnd w:id="1318"/>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E41EB" w:rsidRDefault="00EE41EB"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E41EB" w:rsidRDefault="00EE41EB" w:rsidP="00C4636F">
            <w:pPr>
              <w:pStyle w:val="ProductList-OfferingBody"/>
              <w:ind w:left="-113"/>
              <w:jc w:val="center"/>
            </w:pPr>
            <w:r>
              <w:t>1</w:t>
            </w:r>
          </w:p>
        </w:tc>
        <w:tc>
          <w:tcPr>
            <w:tcW w:w="739" w:type="dxa"/>
            <w:shd w:val="clear" w:color="auto" w:fill="70AD47" w:themeFill="accent6"/>
            <w:vAlign w:val="center"/>
          </w:tcPr>
          <w:p w:rsidR="00EE41EB" w:rsidRDefault="00EE41EB" w:rsidP="00A96404">
            <w:pPr>
              <w:pStyle w:val="ProductList-OfferingBody"/>
              <w:ind w:left="-113"/>
              <w:jc w:val="center"/>
            </w:pPr>
          </w:p>
        </w:tc>
        <w:tc>
          <w:tcPr>
            <w:tcW w:w="739" w:type="dxa"/>
            <w:shd w:val="clear" w:color="auto" w:fill="70AD47" w:themeFill="accent6"/>
            <w:vAlign w:val="center"/>
          </w:tcPr>
          <w:p w:rsidR="00EE41EB" w:rsidRPr="00A845AF" w:rsidRDefault="00EE41EB" w:rsidP="00A96404">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rsidR="00EE41EB" w:rsidRDefault="00EE41EB" w:rsidP="00C4636F">
            <w:pPr>
              <w:pStyle w:val="ProductList-OfferingBody"/>
              <w:ind w:left="-113"/>
              <w:jc w:val="center"/>
            </w:pPr>
          </w:p>
        </w:tc>
        <w:tc>
          <w:tcPr>
            <w:tcW w:w="738" w:type="dxa"/>
            <w:shd w:val="clear" w:color="auto" w:fill="70AD47" w:themeFill="accent6"/>
            <w:vAlign w:val="center"/>
          </w:tcPr>
          <w:p w:rsidR="00EE41EB" w:rsidRDefault="00EE41EB" w:rsidP="00C4636F">
            <w:pPr>
              <w:pStyle w:val="ProductList-OfferingBody"/>
              <w:ind w:left="-113"/>
              <w:jc w:val="center"/>
            </w:pPr>
          </w:p>
        </w:tc>
        <w:tc>
          <w:tcPr>
            <w:tcW w:w="739" w:type="dxa"/>
            <w:shd w:val="clear" w:color="auto" w:fill="70AD47" w:themeFill="accent6"/>
            <w:vAlign w:val="center"/>
          </w:tcPr>
          <w:p w:rsidR="00EE41EB" w:rsidRPr="00A845AF" w:rsidRDefault="00EE41EB"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EE41EB" w:rsidRPr="00A845AF" w:rsidRDefault="00EE41E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EE41EB" w:rsidRDefault="00EE41EB" w:rsidP="00C4636F">
            <w:pPr>
              <w:pStyle w:val="ProductList-OfferingBody"/>
              <w:ind w:left="-113"/>
              <w:jc w:val="center"/>
            </w:pPr>
          </w:p>
        </w:tc>
        <w:tc>
          <w:tcPr>
            <w:tcW w:w="784" w:type="dxa"/>
            <w:shd w:val="clear" w:color="auto" w:fill="70AD47" w:themeFill="accent6"/>
            <w:vAlign w:val="center"/>
          </w:tcPr>
          <w:p w:rsidR="00EE41EB" w:rsidRPr="00A845AF" w:rsidRDefault="00EE41E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EE41EB" w:rsidTr="00EE41EB">
        <w:trPr>
          <w:cantSplit/>
          <w:tblHeader/>
        </w:trPr>
        <w:tc>
          <w:tcPr>
            <w:tcW w:w="3367" w:type="dxa"/>
            <w:tcBorders>
              <w:top w:val="dashSmallGap" w:sz="4" w:space="0" w:color="BFBFBF" w:themeColor="background1" w:themeShade="BF"/>
              <w:left w:val="nil"/>
              <w:bottom w:val="nil"/>
              <w:right w:val="nil"/>
            </w:tcBorders>
          </w:tcPr>
          <w:p w:rsidR="00EE41EB" w:rsidRDefault="00EE41EB" w:rsidP="001838D6">
            <w:pPr>
              <w:pStyle w:val="ProductList-Offering2"/>
            </w:pPr>
            <w:bookmarkStart w:id="1319" w:name="_Toc402272831"/>
            <w:r>
              <w:t>Project Lite</w:t>
            </w:r>
            <w:bookmarkEnd w:id="1319"/>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EE41EB" w:rsidRDefault="00EE41EB"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E41EB" w:rsidRDefault="00EE41EB" w:rsidP="001838D6">
            <w:pPr>
              <w:pStyle w:val="ProductList-OfferingBody"/>
              <w:ind w:left="-113"/>
              <w:jc w:val="center"/>
            </w:pPr>
          </w:p>
        </w:tc>
        <w:tc>
          <w:tcPr>
            <w:tcW w:w="739" w:type="dxa"/>
            <w:shd w:val="clear" w:color="auto" w:fill="70AD47" w:themeFill="accent6"/>
            <w:vAlign w:val="center"/>
          </w:tcPr>
          <w:p w:rsidR="00EE41EB" w:rsidRPr="00A845AF" w:rsidRDefault="00EE41EB"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EE41EB" w:rsidRDefault="00EE41EB" w:rsidP="00A96404">
            <w:pPr>
              <w:pStyle w:val="ProductList-OfferingBody"/>
              <w:ind w:left="-113"/>
              <w:jc w:val="center"/>
            </w:pPr>
          </w:p>
        </w:tc>
        <w:tc>
          <w:tcPr>
            <w:tcW w:w="739" w:type="dxa"/>
            <w:shd w:val="clear" w:color="auto" w:fill="BFBFBF" w:themeFill="background1" w:themeFillShade="BF"/>
            <w:vAlign w:val="center"/>
          </w:tcPr>
          <w:p w:rsidR="00EE41EB" w:rsidRDefault="00EE41EB" w:rsidP="001838D6">
            <w:pPr>
              <w:pStyle w:val="ProductList-OfferingBody"/>
              <w:ind w:left="-113"/>
              <w:jc w:val="center"/>
            </w:pPr>
          </w:p>
        </w:tc>
        <w:tc>
          <w:tcPr>
            <w:tcW w:w="738" w:type="dxa"/>
            <w:shd w:val="clear" w:color="auto" w:fill="70AD47" w:themeFill="accent6"/>
            <w:vAlign w:val="center"/>
          </w:tcPr>
          <w:p w:rsidR="00EE41EB" w:rsidRDefault="00EE41EB" w:rsidP="001838D6">
            <w:pPr>
              <w:pStyle w:val="ProductList-OfferingBody"/>
              <w:ind w:left="-113"/>
              <w:jc w:val="center"/>
            </w:pPr>
          </w:p>
        </w:tc>
        <w:tc>
          <w:tcPr>
            <w:tcW w:w="739" w:type="dxa"/>
            <w:shd w:val="clear" w:color="auto" w:fill="70AD47" w:themeFill="accent6"/>
            <w:vAlign w:val="center"/>
          </w:tcPr>
          <w:p w:rsidR="00EE41EB" w:rsidRPr="00A845AF" w:rsidRDefault="00EE41EB"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EE41EB" w:rsidRPr="00A845AF" w:rsidRDefault="00EE41EB"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EE41EB" w:rsidRDefault="00EE41EB" w:rsidP="001838D6">
            <w:pPr>
              <w:pStyle w:val="ProductList-OfferingBody"/>
              <w:ind w:left="-113"/>
              <w:jc w:val="center"/>
            </w:pPr>
          </w:p>
        </w:tc>
        <w:tc>
          <w:tcPr>
            <w:tcW w:w="784" w:type="dxa"/>
            <w:shd w:val="clear" w:color="auto" w:fill="BFBFBF" w:themeFill="background1" w:themeFillShade="BF"/>
            <w:vAlign w:val="center"/>
          </w:tcPr>
          <w:p w:rsidR="00EE41EB" w:rsidRPr="005A0966" w:rsidRDefault="00EE41EB" w:rsidP="001838D6">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563"/>
        <w:gridCol w:w="3563"/>
      </w:tblGrid>
      <w:tr w:rsidR="00782C7B" w:rsidTr="00EE41EB">
        <w:tc>
          <w:tcPr>
            <w:tcW w:w="3596" w:type="dxa"/>
          </w:tcPr>
          <w:p w:rsidR="00782C7B" w:rsidRDefault="001C3EDC" w:rsidP="001C3EDC">
            <w:pPr>
              <w:pStyle w:val="ProductList-Body"/>
              <w:spacing w:before="20" w:after="20"/>
            </w:pPr>
            <w:r>
              <w:t xml:space="preserve">Éligible à réduction : </w:t>
            </w:r>
            <w:r>
              <w:rPr>
                <w:b/>
              </w:rPr>
              <w:t>Tous</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Groupe de Produits : </w:t>
            </w:r>
            <w:r>
              <w:rPr>
                <w:b/>
              </w:rPr>
              <w:t>Serveur</w:t>
            </w:r>
          </w:p>
        </w:tc>
        <w:tc>
          <w:tcPr>
            <w:tcW w:w="3597" w:type="dxa"/>
          </w:tcPr>
          <w:p w:rsidR="00782C7B" w:rsidRPr="001C3EDC" w:rsidRDefault="001C3EDC" w:rsidP="001C3EDC">
            <w:pPr>
              <w:pStyle w:val="ProductList-Body"/>
              <w:spacing w:before="20" w:after="20"/>
              <w:rPr>
                <w:b/>
              </w:rPr>
            </w:pPr>
            <w:r>
              <w:t>Éligible à l</w:t>
            </w:r>
            <w:r w:rsidR="005A5B37">
              <w:t>’</w:t>
            </w:r>
            <w:r>
              <w:t xml:space="preserve">extension de durée : </w:t>
            </w:r>
            <w:r>
              <w:rPr>
                <w:b/>
              </w:rPr>
              <w:t>Tous</w:t>
            </w:r>
            <w:r>
              <w:fldChar w:fldCharType="begin"/>
            </w:r>
            <w:r>
              <w:instrText>XE "Project Online"</w:instrText>
            </w:r>
            <w:r>
              <w:fldChar w:fldCharType="end"/>
            </w:r>
          </w:p>
        </w:tc>
      </w:tr>
      <w:tr w:rsidR="00782C7B" w:rsidTr="00EE41EB">
        <w:tc>
          <w:tcPr>
            <w:tcW w:w="3596" w:type="dxa"/>
          </w:tcPr>
          <w:p w:rsidR="00782C7B" w:rsidRDefault="001C3EDC" w:rsidP="001C3EDC">
            <w:pPr>
              <w:pStyle w:val="ProductList-Body"/>
              <w:spacing w:before="20" w:after="20"/>
            </w:pPr>
            <w:r>
              <w:t xml:space="preserve">Éligible à régularisation : </w:t>
            </w:r>
            <w:r>
              <w:rPr>
                <w:b/>
              </w:rPr>
              <w:t>Tous</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Éligible à transition : </w:t>
            </w:r>
            <w:r>
              <w:rPr>
                <w:b/>
              </w:rPr>
              <w:t>Tous</w:t>
            </w:r>
            <w:r>
              <w:fldChar w:fldCharType="begin"/>
            </w:r>
            <w:r>
              <w:instrText>XE "Project Online"</w:instrText>
            </w:r>
            <w:r>
              <w:fldChar w:fldCharType="end"/>
            </w:r>
          </w:p>
        </w:tc>
        <w:tc>
          <w:tcPr>
            <w:tcW w:w="3597" w:type="dxa"/>
          </w:tcPr>
          <w:p w:rsidR="00782C7B" w:rsidRDefault="00782C7B" w:rsidP="001C3EDC">
            <w:pPr>
              <w:pStyle w:val="ProductList-Body"/>
              <w:spacing w:before="20" w:after="20"/>
            </w:pPr>
          </w:p>
        </w:tc>
      </w:tr>
    </w:tbl>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EC618A">
          <w:rPr>
            <w:rStyle w:val="Hyperlink"/>
            <w:sz w:val="16"/>
            <w:szCs w:val="16"/>
          </w:rPr>
          <w:t>Table des matières</w:t>
        </w:r>
      </w:hyperlink>
      <w:r w:rsidR="00EC618A">
        <w:rPr>
          <w:sz w:val="16"/>
          <w:szCs w:val="16"/>
        </w:rPr>
        <w:t xml:space="preserve"> / </w:t>
      </w:r>
      <w:hyperlink w:anchor="ChartKey" w:history="1">
        <w:r w:rsidR="00EC618A">
          <w:rPr>
            <w:rStyle w:val="Hyperlink"/>
            <w:sz w:val="16"/>
            <w:szCs w:val="16"/>
          </w:rPr>
          <w:t>Clés du tableau</w:t>
        </w:r>
      </w:hyperlink>
      <w:r w:rsidR="00EC618A">
        <w:rPr>
          <w:sz w:val="16"/>
          <w:szCs w:val="16"/>
        </w:rPr>
        <w:t xml:space="preserve"> / </w:t>
      </w:r>
      <w:hyperlink w:anchor="Index" w:history="1">
        <w:r w:rsidR="00EC618A">
          <w:rPr>
            <w:rStyle w:val="Hyperlink"/>
            <w:sz w:val="16"/>
            <w:szCs w:val="16"/>
          </w:rPr>
          <w:t>Index</w:t>
        </w:r>
      </w:hyperlink>
    </w:p>
    <w:p w:rsidR="00EE40B5" w:rsidRDefault="00FA00BF" w:rsidP="00680B4D">
      <w:pPr>
        <w:pStyle w:val="ProductList-Offering2Heading"/>
        <w:outlineLvl w:val="2"/>
      </w:pPr>
      <w:r>
        <w:tab/>
      </w:r>
      <w:bookmarkStart w:id="1320" w:name="_Toc378147668"/>
      <w:bookmarkStart w:id="1321" w:name="_Toc378151565"/>
      <w:bookmarkStart w:id="1322" w:name="_Toc379797377"/>
      <w:bookmarkStart w:id="1323" w:name="_Toc380513409"/>
      <w:bookmarkStart w:id="1324" w:name="_Toc380655459"/>
      <w:bookmarkStart w:id="1325" w:name="SharePointOnline"/>
      <w:bookmarkStart w:id="1326" w:name="_Toc402272832"/>
      <w:r>
        <w:t>SharePoint Online</w:t>
      </w:r>
      <w:bookmarkEnd w:id="1320"/>
      <w:bookmarkEnd w:id="1321"/>
      <w:bookmarkEnd w:id="1322"/>
      <w:bookmarkEnd w:id="1323"/>
      <w:bookmarkEnd w:id="1324"/>
      <w:bookmarkEnd w:id="1325"/>
      <w:bookmarkEnd w:id="132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A8726D" w:rsidTr="00A8726D">
        <w:trPr>
          <w:cantSplit/>
          <w:tblHeader/>
        </w:trPr>
        <w:tc>
          <w:tcPr>
            <w:tcW w:w="3337" w:type="dxa"/>
            <w:tcBorders>
              <w:bottom w:val="nil"/>
            </w:tcBorders>
            <w:shd w:val="clear" w:color="auto" w:fill="00188F"/>
          </w:tcPr>
          <w:p w:rsidR="00A8726D" w:rsidRPr="00EE0836" w:rsidRDefault="00A8726D"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A8726D" w:rsidRPr="00EE0836" w:rsidRDefault="00A8726D"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A8726D" w:rsidRPr="00A845AF" w:rsidRDefault="00A8726D"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A8726D" w:rsidRPr="00A845AF" w:rsidRDefault="00A8726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A8726D" w:rsidRPr="00A845AF" w:rsidRDefault="00A8726D"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A8726D" w:rsidRPr="00A845AF" w:rsidRDefault="00A8726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A8726D" w:rsidRPr="00A845AF" w:rsidRDefault="00A8726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A8726D" w:rsidRPr="00A845AF" w:rsidRDefault="00A8726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A8726D" w:rsidRPr="00A845AF" w:rsidRDefault="00A8726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A8726D" w:rsidRPr="00A845AF" w:rsidRDefault="00A8726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814" w:type="dxa"/>
            <w:shd w:val="clear" w:color="auto" w:fill="00188F"/>
            <w:vAlign w:val="center"/>
          </w:tcPr>
          <w:p w:rsidR="00A8726D" w:rsidRPr="00A845AF" w:rsidRDefault="00A8726D"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A8726D" w:rsidTr="00A8726D">
        <w:trPr>
          <w:cantSplit/>
          <w:tblHeader/>
        </w:trPr>
        <w:tc>
          <w:tcPr>
            <w:tcW w:w="3337" w:type="dxa"/>
            <w:tcBorders>
              <w:top w:val="nil"/>
              <w:left w:val="nil"/>
              <w:bottom w:val="dashSmallGap" w:sz="4" w:space="0" w:color="BFBFBF" w:themeColor="background1" w:themeShade="BF"/>
              <w:right w:val="nil"/>
            </w:tcBorders>
          </w:tcPr>
          <w:p w:rsidR="00A8726D" w:rsidRPr="0021292E" w:rsidRDefault="00A8726D" w:rsidP="00E366FD">
            <w:pPr>
              <w:pStyle w:val="ProductList-Offering2"/>
            </w:pPr>
            <w:bookmarkStart w:id="1327" w:name="_Toc379797378"/>
            <w:bookmarkStart w:id="1328" w:name="_Toc380513410"/>
            <w:bookmarkStart w:id="1329" w:name="_Toc380655460"/>
            <w:bookmarkStart w:id="1330" w:name="_Toc402272833"/>
            <w:r>
              <w:t>Office 365 Extra File Storage (1 Go)</w:t>
            </w:r>
            <w:r>
              <w:fldChar w:fldCharType="begin"/>
            </w:r>
            <w:r>
              <w:instrText>XE "SharePoint Online Extra Storage (1 Go)"</w:instrText>
            </w:r>
            <w:r>
              <w:fldChar w:fldCharType="end"/>
            </w:r>
            <w:r>
              <w:t xml:space="preserve"> (SL Module Complémentaire)</w:t>
            </w:r>
            <w:bookmarkEnd w:id="1327"/>
            <w:bookmarkEnd w:id="1328"/>
            <w:bookmarkEnd w:id="1329"/>
            <w:bookmarkEnd w:id="1330"/>
          </w:p>
        </w:tc>
        <w:tc>
          <w:tcPr>
            <w:tcW w:w="738" w:type="dxa"/>
            <w:tcBorders>
              <w:top w:val="nil"/>
              <w:left w:val="nil"/>
              <w:bottom w:val="dashSmallGap" w:sz="4" w:space="0" w:color="BFBFBF" w:themeColor="background1" w:themeShade="BF"/>
              <w:right w:val="nil"/>
            </w:tcBorders>
            <w:vAlign w:val="center"/>
          </w:tcPr>
          <w:p w:rsidR="00A8726D" w:rsidRDefault="00A8726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70AD47" w:themeFill="accent6"/>
            <w:vAlign w:val="center"/>
          </w:tcPr>
          <w:p w:rsidR="00A8726D" w:rsidRPr="00A845AF" w:rsidRDefault="00A8726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70AD47" w:themeFill="accent6"/>
            <w:vAlign w:val="center"/>
          </w:tcPr>
          <w:p w:rsidR="00A8726D" w:rsidRDefault="00A8726D" w:rsidP="001C3EDC">
            <w:pPr>
              <w:pStyle w:val="ProductList-OfferingBody"/>
              <w:ind w:left="-113"/>
              <w:jc w:val="center"/>
            </w:pPr>
          </w:p>
        </w:tc>
        <w:tc>
          <w:tcPr>
            <w:tcW w:w="738"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814" w:type="dxa"/>
            <w:shd w:val="clear" w:color="auto" w:fill="70AD47" w:themeFill="accent6"/>
            <w:vAlign w:val="center"/>
          </w:tcPr>
          <w:p w:rsidR="00A8726D" w:rsidRPr="00A845AF" w:rsidRDefault="00A8726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8726D" w:rsidTr="00A8726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8726D" w:rsidRPr="0021292E" w:rsidRDefault="00A8726D" w:rsidP="00E366FD">
            <w:pPr>
              <w:pStyle w:val="ProductList-Offering2"/>
            </w:pPr>
            <w:bookmarkStart w:id="1331" w:name="_Toc379797379"/>
            <w:bookmarkStart w:id="1332" w:name="_Toc380513411"/>
            <w:bookmarkStart w:id="1333" w:name="_Toc380655461"/>
            <w:bookmarkStart w:id="1334" w:name="_Toc402272834"/>
            <w:r>
              <w:t>Office 365 Extra File Storage (1 Go)</w:t>
            </w:r>
            <w:r>
              <w:fldChar w:fldCharType="begin"/>
            </w:r>
            <w:r>
              <w:instrText>XE "SharePoint Online Extra Storage (1 Go)"</w:instrText>
            </w:r>
            <w:r>
              <w:fldChar w:fldCharType="end"/>
            </w:r>
            <w:r>
              <w:t xml:space="preserve"> A</w:t>
            </w:r>
            <w:r>
              <w:fldChar w:fldCharType="begin"/>
            </w:r>
            <w:r>
              <w:instrText>XE "SharePoint Online Extra Storage (1 Go) A"</w:instrText>
            </w:r>
            <w:r>
              <w:fldChar w:fldCharType="end"/>
            </w:r>
            <w:r>
              <w:t xml:space="preserve"> (SL Module Complémentaire)</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8726D" w:rsidRDefault="00A8726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A96404">
            <w:pPr>
              <w:pStyle w:val="ProductList-OfferingBody"/>
              <w:ind w:left="-113"/>
              <w:jc w:val="center"/>
            </w:pPr>
          </w:p>
        </w:tc>
        <w:tc>
          <w:tcPr>
            <w:tcW w:w="739" w:type="dxa"/>
            <w:shd w:val="clear" w:color="auto" w:fill="70AD47" w:themeFill="accent6"/>
            <w:vAlign w:val="center"/>
          </w:tcPr>
          <w:p w:rsidR="00A8726D" w:rsidRPr="00A845AF" w:rsidRDefault="00A8726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"Offre Étudiant pour EES uniquement" </w:instrText>
            </w:r>
            <w:r w:rsidRPr="00A845AF">
              <w:fldChar w:fldCharType="separate"/>
            </w:r>
            <w:r w:rsidRPr="00A845AF">
              <w:t>SE</w:t>
            </w:r>
            <w:r w:rsidRPr="00A845AF">
              <w:fldChar w:fldCharType="end"/>
            </w: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8"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814" w:type="dxa"/>
            <w:shd w:val="clear" w:color="auto" w:fill="BFBFBF" w:themeFill="background1" w:themeFillShade="BF"/>
            <w:vAlign w:val="center"/>
          </w:tcPr>
          <w:p w:rsidR="00A8726D" w:rsidRDefault="00A8726D" w:rsidP="001C3EDC">
            <w:pPr>
              <w:pStyle w:val="ProductList-OfferingBody"/>
              <w:ind w:left="-113"/>
              <w:jc w:val="center"/>
            </w:pPr>
          </w:p>
        </w:tc>
      </w:tr>
      <w:tr w:rsidR="00A8726D" w:rsidTr="00A8726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8726D" w:rsidRPr="0021292E" w:rsidRDefault="00A8726D" w:rsidP="001C3EDC">
            <w:pPr>
              <w:pStyle w:val="ProductList-Offering2"/>
            </w:pPr>
            <w:bookmarkStart w:id="1335" w:name="_Toc379797380"/>
            <w:bookmarkStart w:id="1336" w:name="_Toc380513412"/>
            <w:bookmarkStart w:id="1337" w:name="_Toc380655462"/>
            <w:bookmarkStart w:id="1338" w:name="_Toc402272835"/>
            <w:r>
              <w:t>SharePoint Online Plan 1</w:t>
            </w:r>
            <w:r>
              <w:fldChar w:fldCharType="begin"/>
            </w:r>
            <w:r>
              <w:instrText>XE "SharePoint Online Plan 1"</w:instrText>
            </w:r>
            <w:r>
              <w:fldChar w:fldCharType="end"/>
            </w:r>
            <w:r>
              <w:t xml:space="preserve"> (SL Utilisateur)</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8726D" w:rsidRDefault="00A8726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70AD47" w:themeFill="accent6"/>
            <w:vAlign w:val="center"/>
          </w:tcPr>
          <w:p w:rsidR="00A8726D" w:rsidRPr="00A845AF" w:rsidRDefault="00A8726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70AD47" w:themeFill="accent6"/>
            <w:vAlign w:val="center"/>
          </w:tcPr>
          <w:p w:rsidR="00A8726D" w:rsidRDefault="00A8726D" w:rsidP="001C3EDC">
            <w:pPr>
              <w:pStyle w:val="ProductList-OfferingBody"/>
              <w:ind w:left="-113"/>
              <w:jc w:val="center"/>
            </w:pPr>
          </w:p>
        </w:tc>
        <w:tc>
          <w:tcPr>
            <w:tcW w:w="738" w:type="dxa"/>
            <w:shd w:val="clear" w:color="auto" w:fill="70AD47" w:themeFill="accent6"/>
            <w:vAlign w:val="center"/>
          </w:tcPr>
          <w:p w:rsidR="00A8726D" w:rsidRDefault="00A8726D" w:rsidP="001C3EDC">
            <w:pPr>
              <w:pStyle w:val="ProductList-OfferingBody"/>
              <w:ind w:left="-113"/>
              <w:jc w:val="center"/>
            </w:pPr>
          </w:p>
        </w:tc>
        <w:tc>
          <w:tcPr>
            <w:tcW w:w="739" w:type="dxa"/>
            <w:shd w:val="clear" w:color="auto" w:fill="70AD47" w:themeFill="accent6"/>
            <w:vAlign w:val="center"/>
          </w:tcPr>
          <w:p w:rsidR="00A8726D" w:rsidRPr="00A845AF" w:rsidRDefault="00A8726D"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A8726D" w:rsidRPr="00A845AF" w:rsidRDefault="00A8726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814" w:type="dxa"/>
            <w:shd w:val="clear" w:color="auto" w:fill="70AD47" w:themeFill="accent6"/>
            <w:vAlign w:val="center"/>
          </w:tcPr>
          <w:p w:rsidR="00A8726D" w:rsidRPr="00A845AF" w:rsidRDefault="00A8726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8726D" w:rsidTr="00A8726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8726D" w:rsidRPr="0021292E" w:rsidRDefault="00A8726D" w:rsidP="00167128">
            <w:pPr>
              <w:pStyle w:val="ProductList-Offering2"/>
              <w:tabs>
                <w:tab w:val="right" w:pos="3312"/>
              </w:tabs>
            </w:pPr>
            <w:bookmarkStart w:id="1339" w:name="_Toc379797381"/>
            <w:bookmarkStart w:id="1340" w:name="_Toc380513413"/>
            <w:bookmarkStart w:id="1341" w:name="_Toc380655463"/>
            <w:bookmarkStart w:id="1342" w:name="_Toc402272836"/>
            <w:r>
              <w:t>Module Complémentaire SharePoint Online Plan 1</w:t>
            </w:r>
            <w:r>
              <w:fldChar w:fldCharType="begin"/>
            </w:r>
            <w:r>
              <w:instrText>XE "SharePoint Online Plan 1"</w:instrText>
            </w:r>
            <w:r>
              <w:fldChar w:fldCharType="end"/>
            </w:r>
            <w:r>
              <w:fldChar w:fldCharType="begin"/>
            </w:r>
            <w:r>
              <w:instrText>XE "Module Complémentaire SharePoint Online Plan 1"</w:instrText>
            </w:r>
            <w:r>
              <w:fldChar w:fldCharType="end"/>
            </w:r>
            <w:r>
              <w:t xml:space="preserve"> (SL Utilisateur)</w:t>
            </w:r>
            <w:bookmarkEnd w:id="1339"/>
            <w:bookmarkEnd w:id="1340"/>
            <w:bookmarkEnd w:id="1341"/>
            <w:bookmarkEnd w:id="1342"/>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A8726D" w:rsidRDefault="00A8726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70AD47" w:themeFill="accent6"/>
            <w:vAlign w:val="center"/>
          </w:tcPr>
          <w:p w:rsidR="00A8726D" w:rsidRPr="00A845AF" w:rsidRDefault="00A8726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8"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814" w:type="dxa"/>
            <w:shd w:val="clear" w:color="auto" w:fill="70AD47" w:themeFill="accent6"/>
            <w:vAlign w:val="center"/>
          </w:tcPr>
          <w:p w:rsidR="00A8726D" w:rsidRPr="00A845AF" w:rsidRDefault="00A8726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A8726D" w:rsidTr="00A8726D">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8726D" w:rsidRPr="0021292E" w:rsidRDefault="00A8726D" w:rsidP="00167128">
            <w:pPr>
              <w:pStyle w:val="ProductList-Offering2"/>
              <w:tabs>
                <w:tab w:val="right" w:pos="3312"/>
              </w:tabs>
            </w:pPr>
            <w:bookmarkStart w:id="1343" w:name="_Toc379797382"/>
            <w:bookmarkStart w:id="1344" w:name="_Toc380513414"/>
            <w:bookmarkStart w:id="1345" w:name="_Toc380655464"/>
            <w:bookmarkStart w:id="1346" w:name="_Toc402272837"/>
            <w:r>
              <w:t>SharePoint Online Plan 1G</w:t>
            </w:r>
            <w:r>
              <w:fldChar w:fldCharType="begin"/>
            </w:r>
            <w:r>
              <w:instrText>XE "SharePoint Online Plan 1G"</w:instrText>
            </w:r>
            <w:r>
              <w:fldChar w:fldCharType="end"/>
            </w:r>
            <w:r>
              <w:t xml:space="preserve"> (SL Utilisateur)</w:t>
            </w:r>
            <w:bookmarkEnd w:id="1343"/>
            <w:bookmarkEnd w:id="1344"/>
            <w:bookmarkEnd w:id="1345"/>
            <w:bookmarkEnd w:id="13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8726D" w:rsidRDefault="00A8726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70AD47" w:themeFill="accent6"/>
            <w:vAlign w:val="center"/>
          </w:tcPr>
          <w:p w:rsidR="00A8726D" w:rsidRPr="00A845AF" w:rsidRDefault="00A8726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8"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814" w:type="dxa"/>
            <w:shd w:val="clear" w:color="auto" w:fill="BFBFBF" w:themeFill="background1" w:themeFillShade="BF"/>
            <w:vAlign w:val="center"/>
          </w:tcPr>
          <w:p w:rsidR="00A8726D" w:rsidRPr="005A0966" w:rsidRDefault="00A8726D" w:rsidP="001C3EDC">
            <w:pPr>
              <w:pStyle w:val="ProductList-OfferingBody"/>
              <w:ind w:left="-113"/>
              <w:jc w:val="center"/>
            </w:pPr>
          </w:p>
        </w:tc>
      </w:tr>
      <w:tr w:rsidR="00A8726D" w:rsidTr="00A8726D">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A8726D" w:rsidRPr="0021292E" w:rsidRDefault="00A8726D" w:rsidP="001C3EDC">
            <w:pPr>
              <w:pStyle w:val="ProductList-Offering2"/>
            </w:pPr>
            <w:bookmarkStart w:id="1347" w:name="_Toc379797384"/>
            <w:bookmarkStart w:id="1348" w:name="_Toc380513416"/>
            <w:bookmarkStart w:id="1349" w:name="_Toc380655466"/>
            <w:bookmarkStart w:id="1350" w:name="_Toc402272838"/>
            <w:r>
              <w:t>SharePoint Online Plan 2</w:t>
            </w:r>
            <w:r>
              <w:fldChar w:fldCharType="begin"/>
            </w:r>
            <w:r>
              <w:instrText>XE "SharePoint Online Plan 2"</w:instrText>
            </w:r>
            <w:r>
              <w:fldChar w:fldCharType="end"/>
            </w:r>
            <w:r>
              <w:t xml:space="preserve"> (SL Utilisateur)</w:t>
            </w:r>
            <w:bookmarkEnd w:id="1347"/>
            <w:bookmarkEnd w:id="1348"/>
            <w:bookmarkEnd w:id="1349"/>
            <w:bookmarkEnd w:id="135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8726D" w:rsidRDefault="00A8726D"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70AD47" w:themeFill="accent6"/>
            <w:vAlign w:val="center"/>
          </w:tcPr>
          <w:p w:rsidR="00A8726D" w:rsidRPr="00A845AF" w:rsidRDefault="00A8726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70AD47" w:themeFill="accent6"/>
            <w:vAlign w:val="center"/>
          </w:tcPr>
          <w:p w:rsidR="00A8726D" w:rsidRDefault="00A8726D" w:rsidP="001C3EDC">
            <w:pPr>
              <w:pStyle w:val="ProductList-OfferingBody"/>
              <w:ind w:left="-113"/>
              <w:jc w:val="center"/>
            </w:pPr>
          </w:p>
        </w:tc>
        <w:tc>
          <w:tcPr>
            <w:tcW w:w="738" w:type="dxa"/>
            <w:shd w:val="clear" w:color="auto" w:fill="70AD47" w:themeFill="accent6"/>
            <w:vAlign w:val="center"/>
          </w:tcPr>
          <w:p w:rsidR="00A8726D" w:rsidRDefault="00A8726D" w:rsidP="001C3EDC">
            <w:pPr>
              <w:pStyle w:val="ProductList-OfferingBody"/>
              <w:ind w:left="-113"/>
              <w:jc w:val="center"/>
            </w:pPr>
          </w:p>
        </w:tc>
        <w:tc>
          <w:tcPr>
            <w:tcW w:w="739" w:type="dxa"/>
            <w:shd w:val="clear" w:color="auto" w:fill="70AD47" w:themeFill="accent6"/>
            <w:vAlign w:val="center"/>
          </w:tcPr>
          <w:p w:rsidR="00A8726D" w:rsidRPr="00A845AF" w:rsidRDefault="00A8726D"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A8726D" w:rsidRPr="00A845AF" w:rsidRDefault="00A8726D"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814" w:type="dxa"/>
            <w:shd w:val="clear" w:color="auto" w:fill="BFBFBF" w:themeFill="background1" w:themeFillShade="BF"/>
            <w:vAlign w:val="center"/>
          </w:tcPr>
          <w:p w:rsidR="00A8726D" w:rsidRPr="005A0966" w:rsidRDefault="00A8726D" w:rsidP="001C3EDC">
            <w:pPr>
              <w:pStyle w:val="ProductList-OfferingBody"/>
              <w:ind w:left="-113"/>
              <w:jc w:val="center"/>
            </w:pPr>
          </w:p>
        </w:tc>
      </w:tr>
      <w:tr w:rsidR="00A8726D" w:rsidTr="00A8726D">
        <w:trPr>
          <w:cantSplit/>
          <w:tblHeader/>
        </w:trPr>
        <w:tc>
          <w:tcPr>
            <w:tcW w:w="3337" w:type="dxa"/>
            <w:tcBorders>
              <w:top w:val="dashSmallGap" w:sz="4" w:space="0" w:color="BFBFBF" w:themeColor="background1" w:themeShade="BF"/>
              <w:left w:val="nil"/>
              <w:bottom w:val="nil"/>
              <w:right w:val="nil"/>
            </w:tcBorders>
          </w:tcPr>
          <w:p w:rsidR="00A8726D" w:rsidRPr="0021292E" w:rsidRDefault="00A8726D" w:rsidP="001C3EDC">
            <w:pPr>
              <w:pStyle w:val="ProductList-Offering2"/>
            </w:pPr>
            <w:bookmarkStart w:id="1351" w:name="_Toc379797385"/>
            <w:bookmarkStart w:id="1352" w:name="_Toc380513417"/>
            <w:bookmarkStart w:id="1353" w:name="_Toc380655467"/>
            <w:bookmarkStart w:id="1354" w:name="_Toc402272839"/>
            <w:r>
              <w:t>SharePoint Online Plan 2G</w:t>
            </w:r>
            <w:r>
              <w:fldChar w:fldCharType="begin"/>
            </w:r>
            <w:r>
              <w:instrText>XE "SharePoint Online Plan 2G"</w:instrText>
            </w:r>
            <w:r>
              <w:fldChar w:fldCharType="end"/>
            </w:r>
            <w:r>
              <w:t xml:space="preserve"> (SL Utilisateur)</w:t>
            </w:r>
            <w:bookmarkEnd w:id="1351"/>
            <w:bookmarkEnd w:id="1352"/>
            <w:bookmarkEnd w:id="1353"/>
            <w:bookmarkEnd w:id="1354"/>
          </w:p>
        </w:tc>
        <w:tc>
          <w:tcPr>
            <w:tcW w:w="738" w:type="dxa"/>
            <w:tcBorders>
              <w:top w:val="dashSmallGap" w:sz="4" w:space="0" w:color="BFBFBF" w:themeColor="background1" w:themeShade="BF"/>
              <w:left w:val="nil"/>
              <w:bottom w:val="nil"/>
              <w:right w:val="nil"/>
            </w:tcBorders>
            <w:shd w:val="clear" w:color="auto" w:fill="auto"/>
            <w:vAlign w:val="center"/>
          </w:tcPr>
          <w:p w:rsidR="00A8726D" w:rsidRDefault="00A8726D"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70AD47" w:themeFill="accent6"/>
            <w:vAlign w:val="center"/>
          </w:tcPr>
          <w:p w:rsidR="00A8726D" w:rsidRPr="00A845AF" w:rsidRDefault="00A8726D"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8"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739" w:type="dxa"/>
            <w:shd w:val="clear" w:color="auto" w:fill="BFBFBF" w:themeFill="background1" w:themeFillShade="BF"/>
            <w:vAlign w:val="center"/>
          </w:tcPr>
          <w:p w:rsidR="00A8726D" w:rsidRDefault="00A8726D" w:rsidP="001C3EDC">
            <w:pPr>
              <w:pStyle w:val="ProductList-OfferingBody"/>
              <w:ind w:left="-113"/>
              <w:jc w:val="center"/>
            </w:pPr>
          </w:p>
        </w:tc>
        <w:tc>
          <w:tcPr>
            <w:tcW w:w="814" w:type="dxa"/>
            <w:shd w:val="clear" w:color="auto" w:fill="BFBFBF" w:themeFill="background1" w:themeFillShade="BF"/>
            <w:vAlign w:val="center"/>
          </w:tcPr>
          <w:p w:rsidR="00A8726D" w:rsidRPr="005A0966" w:rsidRDefault="00A8726D" w:rsidP="001C3EDC">
            <w:pPr>
              <w:pStyle w:val="ProductList-OfferingBody"/>
              <w:ind w:left="-113"/>
              <w:jc w:val="center"/>
            </w:pP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988"/>
        <w:gridCol w:w="3139"/>
      </w:tblGrid>
      <w:tr w:rsidR="00782C7B" w:rsidTr="0089653D">
        <w:tc>
          <w:tcPr>
            <w:tcW w:w="3596" w:type="dxa"/>
          </w:tcPr>
          <w:p w:rsidR="00782C7B" w:rsidRDefault="001C3EDC" w:rsidP="00DE44BF">
            <w:pPr>
              <w:pStyle w:val="ProductList-Body"/>
              <w:spacing w:before="20" w:after="20"/>
            </w:pPr>
            <w:r>
              <w:t xml:space="preserve">Éligible à réduction : </w:t>
            </w:r>
            <w:r w:rsidR="007801D9">
              <w:rPr>
                <w:b/>
              </w:rPr>
              <w:t>Toutes</w:t>
            </w:r>
            <w:r>
              <w:rPr>
                <w:b/>
              </w:rPr>
              <w:t xml:space="preserve"> les éditions</w:t>
            </w:r>
          </w:p>
        </w:tc>
        <w:tc>
          <w:tcPr>
            <w:tcW w:w="4027" w:type="dxa"/>
          </w:tcPr>
          <w:p w:rsidR="00782C7B" w:rsidRDefault="001C3EDC" w:rsidP="001C3EDC">
            <w:pPr>
              <w:pStyle w:val="ProductList-Body"/>
              <w:spacing w:before="20" w:after="20"/>
            </w:pPr>
            <w:r>
              <w:t xml:space="preserve">Groupe de Produits : </w:t>
            </w:r>
            <w:r>
              <w:rPr>
                <w:b/>
              </w:rPr>
              <w:t>Serveur</w:t>
            </w:r>
          </w:p>
        </w:tc>
        <w:tc>
          <w:tcPr>
            <w:tcW w:w="3167" w:type="dxa"/>
          </w:tcPr>
          <w:p w:rsidR="00782C7B" w:rsidRDefault="00981B7C" w:rsidP="001C3EDC">
            <w:pPr>
              <w:pStyle w:val="ProductList-Body"/>
              <w:spacing w:before="20" w:after="20"/>
            </w:pPr>
            <w:r>
              <w:t>Exonération d</w:t>
            </w:r>
            <w:r w:rsidR="005A5B37">
              <w:t>’</w:t>
            </w:r>
            <w:r>
              <w:t xml:space="preserve">éligibilité : </w:t>
            </w:r>
            <w:r>
              <w:rPr>
                <w:b/>
              </w:rPr>
              <w:t>K uniquement</w:t>
            </w:r>
          </w:p>
        </w:tc>
      </w:tr>
      <w:tr w:rsidR="00782C7B" w:rsidTr="0089653D">
        <w:tc>
          <w:tcPr>
            <w:tcW w:w="3596" w:type="dxa"/>
          </w:tcPr>
          <w:p w:rsidR="00782C7B" w:rsidRDefault="001C3EDC" w:rsidP="001C3EDC">
            <w:pPr>
              <w:pStyle w:val="ProductList-Body"/>
              <w:spacing w:before="20" w:after="20"/>
            </w:pPr>
            <w:r>
              <w:t xml:space="preserve">Éligible à régularisation : </w:t>
            </w:r>
            <w:r w:rsidR="007801D9">
              <w:rPr>
                <w:b/>
              </w:rPr>
              <w:t>Toutes</w:t>
            </w:r>
            <w:r>
              <w:rPr>
                <w:b/>
              </w:rPr>
              <w:t xml:space="preserve"> les éditions</w:t>
            </w:r>
          </w:p>
        </w:tc>
        <w:tc>
          <w:tcPr>
            <w:tcW w:w="4027" w:type="dxa"/>
          </w:tcPr>
          <w:p w:rsidR="00782C7B" w:rsidRDefault="001C3EDC" w:rsidP="000F0F28">
            <w:pPr>
              <w:pStyle w:val="ProductList-Body"/>
              <w:spacing w:before="20" w:after="20"/>
              <w:ind w:left="166" w:hanging="166"/>
            </w:pPr>
            <w:r>
              <w:t>Éligible à l</w:t>
            </w:r>
            <w:r w:rsidR="005A5B37">
              <w:t>’</w:t>
            </w:r>
            <w:r>
              <w:t xml:space="preserve">extension de durée : </w:t>
            </w:r>
            <w:r w:rsidR="007801D9">
              <w:rPr>
                <w:b/>
              </w:rPr>
              <w:t>Toutes</w:t>
            </w:r>
            <w:r>
              <w:rPr>
                <w:b/>
              </w:rPr>
              <w:t xml:space="preserve"> les éditions</w:t>
            </w:r>
          </w:p>
        </w:tc>
        <w:tc>
          <w:tcPr>
            <w:tcW w:w="3167" w:type="dxa"/>
          </w:tcPr>
          <w:p w:rsidR="00782C7B" w:rsidRDefault="00782C7B" w:rsidP="001C3EDC">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1D7C37" w:rsidRDefault="001D7C37" w:rsidP="001D7C37">
      <w:pPr>
        <w:pStyle w:val="ProductList-Body"/>
      </w:pPr>
      <w:r>
        <w:t>SharePoint Online Standard est l</w:t>
      </w:r>
      <w:r w:rsidR="005A5B37">
        <w:t>’</w:t>
      </w:r>
      <w:r>
        <w:t>ancien nom de SharePoint Online Plan 1</w:t>
      </w:r>
      <w:r>
        <w:fldChar w:fldCharType="begin"/>
      </w:r>
      <w:r>
        <w:instrText>XE "SharePoint Online Plan 1"</w:instrText>
      </w:r>
      <w:r>
        <w:fldChar w:fldCharType="end"/>
      </w:r>
      <w:r>
        <w:t>.</w:t>
      </w:r>
    </w:p>
    <w:p w:rsidR="001D7C37" w:rsidRDefault="001D7C37" w:rsidP="001D7C37">
      <w:pPr>
        <w:pStyle w:val="ProductList-Body"/>
      </w:pPr>
    </w:p>
    <w:p w:rsidR="00782C7B" w:rsidRDefault="001D7C37" w:rsidP="001D7C37">
      <w:pPr>
        <w:pStyle w:val="ProductList-Body"/>
      </w:pPr>
      <w:r>
        <w:t>Les clients du Brésil et du Chili achetant SharePoint Online Plan 1</w:t>
      </w:r>
      <w:r>
        <w:fldChar w:fldCharType="begin"/>
      </w:r>
      <w:r>
        <w:instrText>XE "SharePoint Online Plan 1"</w:instrText>
      </w:r>
      <w:r>
        <w:fldChar w:fldCharType="end"/>
      </w:r>
      <w:r>
        <w:t xml:space="preserve"> recevro</w:t>
      </w:r>
      <w:r w:rsidR="000C6795">
        <w:t xml:space="preserve">nt SharePoint Online Standard. </w:t>
      </w:r>
      <w:r>
        <w:t>Ils pourront migrer vers SharePoint Online Plan 1 ultérieurement.</w:t>
      </w:r>
    </w:p>
    <w:p w:rsidR="00450EF0" w:rsidRDefault="00450EF0" w:rsidP="00450EF0">
      <w:pPr>
        <w:pStyle w:val="ProductList-Body"/>
      </w:pPr>
    </w:p>
    <w:p w:rsidR="00450EF0" w:rsidRDefault="00450EF0" w:rsidP="00450EF0">
      <w:pPr>
        <w:pStyle w:val="ProductList-Body"/>
      </w:pPr>
      <w:r>
        <w:t xml:space="preserve">Consultez la rubrique </w:t>
      </w:r>
      <w:hyperlink w:anchor="AddOn" w:history="1">
        <w:r>
          <w:rPr>
            <w:rStyle w:val="Hyperlink"/>
          </w:rPr>
          <w:t>SL Utilisateur Module Complémentaire</w:t>
        </w:r>
      </w:hyperlink>
      <w:r>
        <w:t xml:space="preserve"> relative aux suites Office 365 pour en savoir plus.</w:t>
      </w:r>
    </w:p>
    <w:p w:rsidR="00AB66E8" w:rsidRDefault="00AB66E8" w:rsidP="00450EF0">
      <w:pPr>
        <w:pStyle w:val="ProductList-Body"/>
      </w:pPr>
    </w:p>
    <w:p w:rsidR="00AB66E8" w:rsidRDefault="00AB66E8" w:rsidP="00AB66E8">
      <w:pPr>
        <w:pStyle w:val="ProductList-Body"/>
        <w:rPr>
          <w:b/>
          <w:bCs/>
          <w:color w:val="00188F"/>
        </w:rPr>
      </w:pPr>
      <w:r>
        <w:rPr>
          <w:b/>
          <w:bCs/>
          <w:color w:val="00188F"/>
        </w:rPr>
        <w:t>Des informations relatives à la conversion de clé pour le Plan 1 SharePoint Online avec Yammer et le Plan 2 SharePoint Online avec Conversion de Clé Yammer</w:t>
      </w:r>
    </w:p>
    <w:p w:rsidR="00AB66E8" w:rsidRDefault="00AB66E8" w:rsidP="00AB66E8">
      <w:pPr>
        <w:pStyle w:val="ProductList-Body"/>
      </w:pPr>
      <w:r>
        <w:t>Les abonnements Plan 1 SharePoint Online avec Yammer ou le Plan 2 SharePoint Online avec Yammer chetés dans le cadre des contrats de licence Open, Open Value ou Open Value Souscription peuvent être convertis jusqu</w:t>
      </w:r>
      <w:r w:rsidR="005A5B37">
        <w:t>’</w:t>
      </w:r>
      <w:r>
        <w:t>au 31 octobre 2015. Après cette date, les abonnements non convertis pourront être utilisés pour un produit incluant ces services.</w:t>
      </w:r>
    </w:p>
    <w:bookmarkStart w:id="1355" w:name="_Toc378147669"/>
    <w:bookmarkStart w:id="1356" w:name="_Toc378151566"/>
    <w:p w:rsidR="00585A48" w:rsidRPr="00585A48" w:rsidRDefault="00EC618A" w:rsidP="00585A48">
      <w:pPr>
        <w:pStyle w:val="ProductList-Body"/>
        <w:shd w:val="clear" w:color="auto" w:fill="A6A6A6" w:themeFill="background1" w:themeFillShade="A6"/>
        <w:spacing w:before="120" w:after="240"/>
        <w:jc w:val="right"/>
        <w:rPr>
          <w:sz w:val="16"/>
          <w:szCs w:val="16"/>
        </w:rPr>
      </w:pPr>
      <w:r>
        <w:fldChar w:fldCharType="begin"/>
      </w:r>
      <w:r>
        <w:instrText>HYPERLINK  \l "ToC"</w:instrText>
      </w:r>
      <w:r>
        <w:fldChar w:fldCharType="separate"/>
      </w:r>
      <w:r>
        <w:rPr>
          <w:rStyle w:val="Hyperlink"/>
          <w:sz w:val="16"/>
          <w:szCs w:val="16"/>
        </w:rPr>
        <w:t>Table des matières</w:t>
      </w:r>
      <w:r>
        <w:fldChar w:fldCharType="end"/>
      </w:r>
      <w:r>
        <w:rPr>
          <w:sz w:val="16"/>
          <w:szCs w:val="16"/>
        </w:rPr>
        <w:t xml:space="preserve"> / </w:t>
      </w:r>
      <w:hyperlink w:anchor="ChartKey" w:history="1">
        <w:r>
          <w:rPr>
            <w:rStyle w:val="Hyperlink"/>
            <w:sz w:val="16"/>
            <w:szCs w:val="16"/>
          </w:rPr>
          <w:t>Clés du tableau</w:t>
        </w:r>
      </w:hyperlink>
      <w:r>
        <w:rPr>
          <w:sz w:val="16"/>
          <w:szCs w:val="16"/>
        </w:rPr>
        <w:t xml:space="preserve"> / </w:t>
      </w:r>
      <w:hyperlink w:anchor="Index" w:history="1">
        <w:r>
          <w:rPr>
            <w:rStyle w:val="Hyperlink"/>
            <w:sz w:val="16"/>
            <w:szCs w:val="16"/>
          </w:rPr>
          <w:t>Index</w:t>
        </w:r>
      </w:hyperlink>
    </w:p>
    <w:p w:rsidR="00EE40B5" w:rsidRDefault="00FA00BF" w:rsidP="00680B4D">
      <w:pPr>
        <w:pStyle w:val="ProductList-OfferingGroupHeading"/>
        <w:outlineLvl w:val="1"/>
      </w:pPr>
      <w:bookmarkStart w:id="1357" w:name="_Toc378147671"/>
      <w:bookmarkStart w:id="1358" w:name="_Toc378151568"/>
      <w:bookmarkStart w:id="1359" w:name="_Toc379797395"/>
      <w:bookmarkStart w:id="1360" w:name="_Toc380513427"/>
      <w:bookmarkStart w:id="1361" w:name="_Toc380655477"/>
      <w:bookmarkStart w:id="1362" w:name="_Toc402272840"/>
      <w:bookmarkEnd w:id="1355"/>
      <w:bookmarkEnd w:id="1356"/>
      <w:r>
        <w:t>Autres Services en Ligne</w:t>
      </w:r>
      <w:bookmarkEnd w:id="1357"/>
      <w:bookmarkEnd w:id="1358"/>
      <w:bookmarkEnd w:id="1359"/>
      <w:bookmarkEnd w:id="1360"/>
      <w:bookmarkEnd w:id="1361"/>
      <w:bookmarkEnd w:id="1362"/>
    </w:p>
    <w:p w:rsidR="00EE40B5" w:rsidRDefault="00FA00BF" w:rsidP="00930D5E">
      <w:pPr>
        <w:pStyle w:val="ProductList-Offering2Heading"/>
        <w:outlineLvl w:val="2"/>
      </w:pPr>
      <w:r>
        <w:tab/>
      </w:r>
      <w:bookmarkStart w:id="1363" w:name="_Toc378147673"/>
      <w:bookmarkStart w:id="1364" w:name="_Toc378151570"/>
      <w:bookmarkStart w:id="1365" w:name="_Toc379797400"/>
      <w:bookmarkStart w:id="1366" w:name="_Toc380513432"/>
      <w:bookmarkStart w:id="1367" w:name="_Toc380655482"/>
      <w:bookmarkStart w:id="1368" w:name="_Toc402272841"/>
      <w:r>
        <w:t>Bing Maps</w:t>
      </w:r>
      <w:bookmarkEnd w:id="1363"/>
      <w:bookmarkEnd w:id="1364"/>
      <w:bookmarkEnd w:id="1365"/>
      <w:bookmarkEnd w:id="1366"/>
      <w:bookmarkEnd w:id="1367"/>
      <w:bookmarkEnd w:id="136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6D14BA" w:rsidTr="00052501">
        <w:trPr>
          <w:cantSplit/>
          <w:tblHeader/>
        </w:trPr>
        <w:tc>
          <w:tcPr>
            <w:tcW w:w="3367" w:type="dxa"/>
            <w:tcBorders>
              <w:bottom w:val="nil"/>
            </w:tcBorders>
            <w:shd w:val="clear" w:color="auto" w:fill="00188F"/>
          </w:tcPr>
          <w:p w:rsidR="006D14BA" w:rsidRPr="00EE0836" w:rsidRDefault="006D14BA"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6D14BA" w:rsidRPr="00EE0836" w:rsidRDefault="006D14BA"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6D14BA" w:rsidRPr="00A845AF" w:rsidRDefault="006D14BA"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6D14BA" w:rsidRPr="00A845AF" w:rsidRDefault="006D14B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6D14BA" w:rsidRPr="00A845AF" w:rsidRDefault="006D14B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6D14BA" w:rsidRPr="00A845AF" w:rsidRDefault="006D14B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6D14BA" w:rsidRPr="00A845AF" w:rsidRDefault="006D14B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6D14BA" w:rsidRPr="00A845AF" w:rsidRDefault="006D14B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6D14BA" w:rsidRPr="00A845AF" w:rsidRDefault="006D14B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6D14BA" w:rsidRPr="00A845AF" w:rsidRDefault="006D14B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6D14BA" w:rsidRPr="00A845AF" w:rsidRDefault="006D14B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6D14BA" w:rsidTr="00052501">
        <w:trPr>
          <w:cantSplit/>
        </w:trPr>
        <w:tc>
          <w:tcPr>
            <w:tcW w:w="3367" w:type="dxa"/>
            <w:tcBorders>
              <w:top w:val="nil"/>
              <w:left w:val="nil"/>
              <w:bottom w:val="dashSmallGap" w:sz="4" w:space="0" w:color="BFBFBF" w:themeColor="background1" w:themeShade="BF"/>
              <w:right w:val="nil"/>
            </w:tcBorders>
          </w:tcPr>
          <w:p w:rsidR="006D14BA" w:rsidRPr="00C2472D" w:rsidRDefault="006D14BA" w:rsidP="00C2472D">
            <w:pPr>
              <w:pStyle w:val="ProductList-Offering2"/>
            </w:pPr>
            <w:bookmarkStart w:id="1369" w:name="_Toc379797401"/>
            <w:bookmarkStart w:id="1370" w:name="_Toc380513433"/>
            <w:bookmarkStart w:id="1371" w:name="_Toc380655483"/>
            <w:bookmarkStart w:id="1372" w:name="_Toc402272842"/>
            <w:r>
              <w:t>Abonnement mensuel avec suivi des ressources par consommateur Bing Maps</w:t>
            </w:r>
            <w:bookmarkEnd w:id="1369"/>
            <w:bookmarkEnd w:id="1370"/>
            <w:bookmarkEnd w:id="1371"/>
            <w:bookmarkEnd w:id="1372"/>
            <w:r>
              <w:fldChar w:fldCharType="begin"/>
            </w:r>
            <w:r>
              <w:instrText>XE "Abonnement mensuel avec suivi des ressources par consommateur Bing Maps"</w:instrText>
            </w:r>
            <w:r>
              <w:fldChar w:fldCharType="end"/>
            </w:r>
          </w:p>
        </w:tc>
        <w:tc>
          <w:tcPr>
            <w:tcW w:w="738" w:type="dxa"/>
            <w:tcBorders>
              <w:top w:val="nil"/>
              <w:left w:val="nil"/>
              <w:bottom w:val="dashSmallGap" w:sz="4" w:space="0" w:color="BFBFBF" w:themeColor="background1" w:themeShade="BF"/>
              <w:right w:val="nil"/>
            </w:tcBorders>
            <w:vAlign w:val="center"/>
          </w:tcPr>
          <w:p w:rsidR="006D14BA" w:rsidRDefault="006D14B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Default="006D14BA" w:rsidP="008F2449">
            <w:pPr>
              <w:pStyle w:val="ProductList-OfferingBody"/>
              <w:ind w:left="-113"/>
              <w:jc w:val="center"/>
            </w:pPr>
          </w:p>
        </w:tc>
        <w:tc>
          <w:tcPr>
            <w:tcW w:w="738" w:type="dxa"/>
            <w:shd w:val="clear" w:color="auto" w:fill="70AD47" w:themeFill="accent6"/>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6D14BA" w:rsidRDefault="006D14BA" w:rsidP="008F2449">
            <w:pPr>
              <w:pStyle w:val="ProductList-OfferingBody"/>
              <w:ind w:left="-113"/>
              <w:jc w:val="center"/>
            </w:pPr>
          </w:p>
        </w:tc>
        <w:tc>
          <w:tcPr>
            <w:tcW w:w="784"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D14BA" w:rsidTr="0005250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D14BA" w:rsidRPr="00C2472D" w:rsidRDefault="006D14BA" w:rsidP="00C2472D">
            <w:pPr>
              <w:pStyle w:val="ProductList-Offering2"/>
            </w:pPr>
            <w:bookmarkStart w:id="1373" w:name="_Toc379797402"/>
            <w:bookmarkStart w:id="1374" w:name="_Toc380513434"/>
            <w:bookmarkStart w:id="1375" w:name="_Toc380655484"/>
            <w:bookmarkStart w:id="1376" w:name="_Toc402272843"/>
            <w:r>
              <w:t>Abonnement mensuel avec redevance Entreprise pour Bing Maps</w:t>
            </w:r>
            <w:bookmarkEnd w:id="1373"/>
            <w:bookmarkEnd w:id="1374"/>
            <w:bookmarkEnd w:id="1375"/>
            <w:bookmarkEnd w:id="1376"/>
            <w:r>
              <w:fldChar w:fldCharType="begin"/>
            </w:r>
            <w:r>
              <w:instrText>XE "Abonnement mensuel avec redevance Entreprise pour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14BA" w:rsidRDefault="006D14BA"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Default="006D14BA" w:rsidP="008F2449">
            <w:pPr>
              <w:pStyle w:val="ProductList-OfferingBody"/>
              <w:ind w:left="-113"/>
              <w:jc w:val="center"/>
            </w:pPr>
          </w:p>
        </w:tc>
        <w:tc>
          <w:tcPr>
            <w:tcW w:w="738" w:type="dxa"/>
            <w:shd w:val="clear" w:color="auto" w:fill="70AD47" w:themeFill="accent6"/>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6D14BA" w:rsidRDefault="006D14BA" w:rsidP="008F2449">
            <w:pPr>
              <w:pStyle w:val="ProductList-OfferingBody"/>
              <w:ind w:left="-113"/>
              <w:jc w:val="center"/>
            </w:pPr>
          </w:p>
        </w:tc>
        <w:tc>
          <w:tcPr>
            <w:tcW w:w="784"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D14BA" w:rsidTr="0005250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D14BA" w:rsidRPr="00C2472D" w:rsidRDefault="006D14BA" w:rsidP="00AC4592">
            <w:pPr>
              <w:pStyle w:val="ProductList-Offering2"/>
            </w:pPr>
            <w:bookmarkStart w:id="1377" w:name="_Toc379797403"/>
            <w:bookmarkStart w:id="1378" w:name="_Toc380513435"/>
            <w:bookmarkStart w:id="1379" w:name="_Toc380655485"/>
            <w:bookmarkStart w:id="1380" w:name="_Toc402272844"/>
            <w:r>
              <w:t>Abonnement mensuel pour utilisation de 100 000 transactions sur le site Web interne Bing</w:t>
            </w:r>
            <w:r w:rsidR="00AC4592">
              <w:t> </w:t>
            </w:r>
            <w:r>
              <w:t>Maps</w:t>
            </w:r>
            <w:bookmarkEnd w:id="1380"/>
            <w:r>
              <w:fldChar w:fldCharType="begin"/>
            </w:r>
            <w:r>
              <w:instrText>XE "Site Web interne Bing Maps"</w:instrText>
            </w:r>
            <w:r>
              <w:fldChar w:fldCharType="end"/>
            </w:r>
            <w:bookmarkEnd w:id="1377"/>
            <w:bookmarkEnd w:id="1378"/>
            <w:bookmarkEnd w:id="13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14BA" w:rsidRDefault="006D14BA"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Default="006D14BA" w:rsidP="008F2449">
            <w:pPr>
              <w:pStyle w:val="ProductList-OfferingBody"/>
              <w:ind w:left="-113"/>
              <w:jc w:val="center"/>
            </w:pPr>
          </w:p>
        </w:tc>
        <w:tc>
          <w:tcPr>
            <w:tcW w:w="738" w:type="dxa"/>
            <w:shd w:val="clear" w:color="auto" w:fill="70AD47" w:themeFill="accent6"/>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6D14BA" w:rsidRDefault="006D14BA" w:rsidP="008F2449">
            <w:pPr>
              <w:pStyle w:val="ProductList-OfferingBody"/>
              <w:ind w:left="-113"/>
              <w:jc w:val="center"/>
            </w:pPr>
          </w:p>
        </w:tc>
        <w:tc>
          <w:tcPr>
            <w:tcW w:w="784"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D14BA" w:rsidTr="0005250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D14BA" w:rsidRPr="00C2472D" w:rsidRDefault="006D14BA" w:rsidP="00C2472D">
            <w:pPr>
              <w:pStyle w:val="ProductList-Offering2"/>
            </w:pPr>
            <w:bookmarkStart w:id="1381" w:name="_Toc379797404"/>
            <w:bookmarkStart w:id="1382" w:name="_Toc380513436"/>
            <w:bookmarkStart w:id="1383" w:name="_Toc380655486"/>
            <w:bookmarkStart w:id="1384" w:name="_Toc402272845"/>
            <w:r>
              <w:t>Abonnement mensuel pour utilisation de 250 000 transactions (et plus) sur le site Web interne Bing Maps</w:t>
            </w:r>
            <w:bookmarkEnd w:id="1384"/>
            <w:r>
              <w:fldChar w:fldCharType="begin"/>
            </w:r>
            <w:r>
              <w:instrText>XE "Site Web interne Bing Maps"</w:instrText>
            </w:r>
            <w:r>
              <w:fldChar w:fldCharType="end"/>
            </w:r>
            <w:bookmarkEnd w:id="1381"/>
            <w:bookmarkEnd w:id="1382"/>
            <w:bookmarkEnd w:id="13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14BA" w:rsidRDefault="006D14B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Default="006D14BA" w:rsidP="008F2449">
            <w:pPr>
              <w:pStyle w:val="ProductList-OfferingBody"/>
              <w:ind w:left="-113"/>
              <w:jc w:val="center"/>
            </w:pPr>
          </w:p>
        </w:tc>
        <w:tc>
          <w:tcPr>
            <w:tcW w:w="738" w:type="dxa"/>
            <w:shd w:val="clear" w:color="auto" w:fill="70AD47" w:themeFill="accent6"/>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6D14BA" w:rsidRDefault="006D14BA" w:rsidP="008F2449">
            <w:pPr>
              <w:pStyle w:val="ProductList-OfferingBody"/>
              <w:ind w:left="-113"/>
              <w:jc w:val="center"/>
            </w:pPr>
          </w:p>
        </w:tc>
        <w:tc>
          <w:tcPr>
            <w:tcW w:w="784"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D14BA" w:rsidTr="0005250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D14BA" w:rsidRPr="00C2472D" w:rsidRDefault="006D14BA" w:rsidP="00AC4592">
            <w:pPr>
              <w:pStyle w:val="ProductList-Offering2"/>
            </w:pPr>
            <w:bookmarkStart w:id="1385" w:name="_Toc379797405"/>
            <w:bookmarkStart w:id="1386" w:name="_Toc380513437"/>
            <w:bookmarkStart w:id="1387" w:name="_Toc380655487"/>
            <w:bookmarkStart w:id="1388" w:name="_Toc402272846"/>
            <w:r>
              <w:t>Abonnement mensuel par utilisateur connu Bing</w:t>
            </w:r>
            <w:r w:rsidR="00AC4592">
              <w:t> </w:t>
            </w:r>
            <w:r>
              <w:t>Maps</w:t>
            </w:r>
            <w:bookmarkEnd w:id="1385"/>
            <w:bookmarkEnd w:id="1386"/>
            <w:bookmarkEnd w:id="1387"/>
            <w:bookmarkEnd w:id="1388"/>
            <w:r>
              <w:fldChar w:fldCharType="begin"/>
            </w:r>
            <w:r>
              <w:instrText>XE "Abonnement mensuel par utilisateur connu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14BA" w:rsidRDefault="006D14B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Default="006D14BA" w:rsidP="008F2449">
            <w:pPr>
              <w:pStyle w:val="ProductList-OfferingBody"/>
              <w:ind w:left="-113"/>
              <w:jc w:val="center"/>
            </w:pPr>
          </w:p>
        </w:tc>
        <w:tc>
          <w:tcPr>
            <w:tcW w:w="738" w:type="dxa"/>
            <w:shd w:val="clear" w:color="auto" w:fill="70AD47" w:themeFill="accent6"/>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6D14BA" w:rsidRDefault="006D14BA" w:rsidP="008F2449">
            <w:pPr>
              <w:pStyle w:val="ProductList-OfferingBody"/>
              <w:ind w:left="-113"/>
              <w:jc w:val="center"/>
            </w:pPr>
          </w:p>
        </w:tc>
        <w:tc>
          <w:tcPr>
            <w:tcW w:w="784"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D14BA" w:rsidTr="0005250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D14BA" w:rsidRPr="00C2472D" w:rsidRDefault="006D14BA" w:rsidP="00C2472D">
            <w:pPr>
              <w:pStyle w:val="ProductList-Offering2"/>
            </w:pPr>
            <w:bookmarkStart w:id="1389" w:name="_Toc379797406"/>
            <w:bookmarkStart w:id="1390" w:name="_Toc380513438"/>
            <w:bookmarkStart w:id="1391" w:name="_Toc380655488"/>
            <w:bookmarkStart w:id="1392" w:name="_Toc402272847"/>
            <w:r>
              <w:t>Abonnement mensuel pour 5 000 utilisateurs connus Bing Maps</w:t>
            </w:r>
            <w:bookmarkEnd w:id="1389"/>
            <w:bookmarkEnd w:id="1390"/>
            <w:bookmarkEnd w:id="1391"/>
            <w:bookmarkEnd w:id="1392"/>
            <w:r>
              <w:fldChar w:fldCharType="begin"/>
            </w:r>
            <w:r>
              <w:instrText>XE "Abonnement mensuel pour 5 000 utilisateurs connus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14BA" w:rsidRDefault="006D14B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Default="006D14BA" w:rsidP="008F2449">
            <w:pPr>
              <w:pStyle w:val="ProductList-OfferingBody"/>
              <w:ind w:left="-113"/>
              <w:jc w:val="center"/>
            </w:pPr>
          </w:p>
        </w:tc>
        <w:tc>
          <w:tcPr>
            <w:tcW w:w="738" w:type="dxa"/>
            <w:shd w:val="clear" w:color="auto" w:fill="70AD47" w:themeFill="accent6"/>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6D14BA" w:rsidRDefault="006D14BA" w:rsidP="008F2449">
            <w:pPr>
              <w:pStyle w:val="ProductList-OfferingBody"/>
              <w:ind w:left="-113"/>
              <w:jc w:val="center"/>
            </w:pPr>
          </w:p>
        </w:tc>
        <w:tc>
          <w:tcPr>
            <w:tcW w:w="784"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D14BA" w:rsidTr="0005250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D14BA" w:rsidRPr="00C2472D" w:rsidRDefault="006D14BA" w:rsidP="00C2472D">
            <w:pPr>
              <w:pStyle w:val="ProductList-Offering2"/>
            </w:pPr>
            <w:bookmarkStart w:id="1393" w:name="_Toc379797407"/>
            <w:bookmarkStart w:id="1394" w:name="_Toc380513439"/>
            <w:bookmarkStart w:id="1395" w:name="_Toc380655489"/>
            <w:bookmarkStart w:id="1396" w:name="_Toc402272848"/>
            <w:r>
              <w:t>Abonnement mensuel par utilisateur connu Bing Maps Light</w:t>
            </w:r>
            <w:bookmarkEnd w:id="1393"/>
            <w:bookmarkEnd w:id="1394"/>
            <w:bookmarkEnd w:id="1395"/>
            <w:bookmarkEnd w:id="1396"/>
            <w:r>
              <w:fldChar w:fldCharType="begin"/>
            </w:r>
            <w:r>
              <w:instrText>XE "Abonnement mensuel par utilisateur connu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14BA" w:rsidRDefault="006D14B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Default="006D14BA" w:rsidP="008F2449">
            <w:pPr>
              <w:pStyle w:val="ProductList-OfferingBody"/>
              <w:ind w:left="-113"/>
              <w:jc w:val="center"/>
            </w:pPr>
          </w:p>
        </w:tc>
        <w:tc>
          <w:tcPr>
            <w:tcW w:w="738" w:type="dxa"/>
            <w:shd w:val="clear" w:color="auto" w:fill="70AD47" w:themeFill="accent6"/>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6D14BA" w:rsidRDefault="006D14BA" w:rsidP="008F2449">
            <w:pPr>
              <w:pStyle w:val="ProductList-OfferingBody"/>
              <w:ind w:left="-113"/>
              <w:jc w:val="center"/>
            </w:pPr>
          </w:p>
        </w:tc>
        <w:tc>
          <w:tcPr>
            <w:tcW w:w="784"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D14BA" w:rsidTr="0005250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D14BA" w:rsidRPr="00C2472D" w:rsidRDefault="006D14BA" w:rsidP="00C2472D">
            <w:pPr>
              <w:pStyle w:val="ProductList-Offering2"/>
            </w:pPr>
            <w:bookmarkStart w:id="1397" w:name="_Toc379797408"/>
            <w:bookmarkStart w:id="1398" w:name="_Toc380513440"/>
            <w:bookmarkStart w:id="1399" w:name="_Toc380655490"/>
            <w:bookmarkStart w:id="1400" w:name="_Toc402272849"/>
            <w:r>
              <w:t>Abonnement mensuel pour 5 000 utilisateurs connus Bing Maps Light</w:t>
            </w:r>
            <w:bookmarkEnd w:id="1397"/>
            <w:bookmarkEnd w:id="1398"/>
            <w:bookmarkEnd w:id="1399"/>
            <w:bookmarkEnd w:id="1400"/>
            <w:r>
              <w:fldChar w:fldCharType="begin"/>
            </w:r>
            <w:r>
              <w:instrText>XE "Abonnement mensuel pour 5 000 utilisateurs connus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14BA" w:rsidRDefault="006D14BA"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Default="006D14BA" w:rsidP="008F2449">
            <w:pPr>
              <w:pStyle w:val="ProductList-OfferingBody"/>
              <w:ind w:left="-113"/>
              <w:jc w:val="center"/>
            </w:pPr>
          </w:p>
        </w:tc>
        <w:tc>
          <w:tcPr>
            <w:tcW w:w="738" w:type="dxa"/>
            <w:shd w:val="clear" w:color="auto" w:fill="70AD47" w:themeFill="accent6"/>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6D14BA" w:rsidRDefault="006D14BA" w:rsidP="008F2449">
            <w:pPr>
              <w:pStyle w:val="ProductList-OfferingBody"/>
              <w:ind w:left="-113"/>
              <w:jc w:val="center"/>
            </w:pPr>
          </w:p>
        </w:tc>
        <w:tc>
          <w:tcPr>
            <w:tcW w:w="784"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D14BA" w:rsidTr="0005250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D14BA" w:rsidRPr="00C2472D" w:rsidRDefault="006D14BA" w:rsidP="00F9064F">
            <w:pPr>
              <w:pStyle w:val="ProductList-Offering2"/>
            </w:pPr>
            <w:bookmarkStart w:id="1401" w:name="_Toc379797409"/>
            <w:bookmarkStart w:id="1402" w:name="_Toc380513441"/>
            <w:bookmarkStart w:id="1403" w:name="_Toc380655491"/>
            <w:bookmarkStart w:id="1404" w:name="_Toc402272850"/>
            <w:r>
              <w:t>Gestion des ressources Bing Maps pour Windows en Europe ou en Amérique du Nord</w:t>
            </w:r>
            <w:bookmarkEnd w:id="1404"/>
            <w:r>
              <w:fldChar w:fldCharType="begin"/>
            </w:r>
            <w:r>
              <w:instrText>XE "Gestion des ressources mobiles Bing Maps en Europe"</w:instrText>
            </w:r>
            <w:r>
              <w:fldChar w:fldCharType="end"/>
            </w:r>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14BA" w:rsidRDefault="006D14B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Default="006D14BA" w:rsidP="008F2449">
            <w:pPr>
              <w:pStyle w:val="ProductList-OfferingBody"/>
              <w:ind w:left="-113"/>
              <w:jc w:val="center"/>
            </w:pPr>
          </w:p>
        </w:tc>
        <w:tc>
          <w:tcPr>
            <w:tcW w:w="738" w:type="dxa"/>
            <w:shd w:val="clear" w:color="auto" w:fill="70AD47" w:themeFill="accent6"/>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6D14BA" w:rsidRDefault="006D14BA" w:rsidP="008F2449">
            <w:pPr>
              <w:pStyle w:val="ProductList-OfferingBody"/>
              <w:ind w:left="-113"/>
              <w:jc w:val="center"/>
            </w:pPr>
          </w:p>
        </w:tc>
        <w:tc>
          <w:tcPr>
            <w:tcW w:w="784"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D14BA" w:rsidTr="0005250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D14BA" w:rsidRPr="00C2472D" w:rsidRDefault="006D14BA" w:rsidP="00F9064F">
            <w:pPr>
              <w:pStyle w:val="ProductList-Offering2"/>
            </w:pPr>
            <w:bookmarkStart w:id="1405" w:name="_Toc379797413"/>
            <w:bookmarkStart w:id="1406" w:name="_Toc380513445"/>
            <w:bookmarkStart w:id="1407" w:name="_Toc380655495"/>
            <w:bookmarkStart w:id="1408" w:name="_Toc402272851"/>
            <w:r>
              <w:t>Abonnement mensuel avec redevance pour la plate-forme de gestion des ressources Bing Maps pour Windows</w:t>
            </w:r>
            <w:bookmarkEnd w:id="1405"/>
            <w:bookmarkEnd w:id="1406"/>
            <w:bookmarkEnd w:id="1407"/>
            <w:bookmarkEnd w:id="1408"/>
            <w:r>
              <w:fldChar w:fldCharType="begin"/>
            </w:r>
            <w:r>
              <w:instrText>XE "Abonnement mensuel avec redevance pour la plate-forme de gestion des ressources mobiles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14BA" w:rsidRDefault="006D14BA"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Default="006D14BA" w:rsidP="008F2449">
            <w:pPr>
              <w:pStyle w:val="ProductList-OfferingBody"/>
              <w:ind w:left="-113"/>
              <w:jc w:val="center"/>
            </w:pPr>
          </w:p>
        </w:tc>
        <w:tc>
          <w:tcPr>
            <w:tcW w:w="738" w:type="dxa"/>
            <w:shd w:val="clear" w:color="auto" w:fill="70AD47" w:themeFill="accent6"/>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6D14BA" w:rsidRDefault="006D14BA" w:rsidP="008F2449">
            <w:pPr>
              <w:pStyle w:val="ProductList-OfferingBody"/>
              <w:ind w:left="-113"/>
              <w:jc w:val="center"/>
            </w:pPr>
          </w:p>
        </w:tc>
        <w:tc>
          <w:tcPr>
            <w:tcW w:w="784"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D14BA" w:rsidTr="00052501">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rsidR="006D14BA" w:rsidRPr="00C2472D" w:rsidRDefault="006D14BA" w:rsidP="00C2472D">
            <w:pPr>
              <w:pStyle w:val="ProductList-Offering2"/>
            </w:pPr>
            <w:bookmarkStart w:id="1409" w:name="_Toc379797414"/>
            <w:bookmarkStart w:id="1410" w:name="_Toc380513446"/>
            <w:bookmarkStart w:id="1411" w:name="_Toc380655496"/>
            <w:bookmarkStart w:id="1412" w:name="_Toc402272852"/>
            <w:r>
              <w:t>Abonnement mensuel pour utilisation de 100 000 transactions sur le site Web public Bing Maps</w:t>
            </w:r>
            <w:bookmarkEnd w:id="1409"/>
            <w:bookmarkEnd w:id="1410"/>
            <w:bookmarkEnd w:id="1411"/>
            <w:bookmarkEnd w:id="1412"/>
            <w:r>
              <w:fldChar w:fldCharType="begin"/>
            </w:r>
            <w:r>
              <w:instrText>XE "Abonnement mensuel pour utilisation de 100 000 transactions sur le site Web public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D14BA" w:rsidRDefault="006D14BA"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Default="006D14BA" w:rsidP="008F2449">
            <w:pPr>
              <w:pStyle w:val="ProductList-OfferingBody"/>
              <w:ind w:left="-113"/>
              <w:jc w:val="center"/>
            </w:pPr>
          </w:p>
        </w:tc>
        <w:tc>
          <w:tcPr>
            <w:tcW w:w="738" w:type="dxa"/>
            <w:shd w:val="clear" w:color="auto" w:fill="70AD47" w:themeFill="accent6"/>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6D14BA" w:rsidRDefault="006D14BA" w:rsidP="008F2449">
            <w:pPr>
              <w:pStyle w:val="ProductList-OfferingBody"/>
              <w:ind w:left="-113"/>
              <w:jc w:val="center"/>
            </w:pPr>
          </w:p>
        </w:tc>
        <w:tc>
          <w:tcPr>
            <w:tcW w:w="784"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6D14BA" w:rsidTr="00052501">
        <w:trPr>
          <w:cantSplit/>
        </w:trPr>
        <w:tc>
          <w:tcPr>
            <w:tcW w:w="3367" w:type="dxa"/>
            <w:tcBorders>
              <w:top w:val="dashSmallGap" w:sz="4" w:space="0" w:color="BFBFBF" w:themeColor="background1" w:themeShade="BF"/>
              <w:left w:val="nil"/>
              <w:bottom w:val="nil"/>
              <w:right w:val="nil"/>
            </w:tcBorders>
          </w:tcPr>
          <w:p w:rsidR="006D14BA" w:rsidRPr="00C2472D" w:rsidRDefault="006D14BA" w:rsidP="00C2472D">
            <w:pPr>
              <w:pStyle w:val="ProductList-Offering2"/>
            </w:pPr>
            <w:bookmarkStart w:id="1413" w:name="_Toc379797415"/>
            <w:bookmarkStart w:id="1414" w:name="_Toc380513447"/>
            <w:bookmarkStart w:id="1415" w:name="_Toc380655497"/>
            <w:bookmarkStart w:id="1416" w:name="_Toc402272853"/>
            <w:r>
              <w:t>Abonnement mensuel pour utilisation de 420 000 transactions (et plus) sur le site Web public Bing Maps</w:t>
            </w:r>
            <w:bookmarkEnd w:id="1413"/>
            <w:bookmarkEnd w:id="1414"/>
            <w:bookmarkEnd w:id="1415"/>
            <w:bookmarkEnd w:id="1416"/>
            <w:r>
              <w:fldChar w:fldCharType="begin"/>
            </w:r>
            <w:r>
              <w:instrText>XE "Abonnement mensuel pour utilisation de 420 000 transactions (et plus) sur le site Web public Bing Maps"</w:instrText>
            </w:r>
            <w:r>
              <w:fldChar w:fldCharType="end"/>
            </w:r>
          </w:p>
        </w:tc>
        <w:tc>
          <w:tcPr>
            <w:tcW w:w="738" w:type="dxa"/>
            <w:tcBorders>
              <w:top w:val="dashSmallGap" w:sz="4" w:space="0" w:color="BFBFBF" w:themeColor="background1" w:themeShade="BF"/>
              <w:left w:val="nil"/>
              <w:bottom w:val="nil"/>
              <w:right w:val="nil"/>
            </w:tcBorders>
            <w:vAlign w:val="center"/>
          </w:tcPr>
          <w:p w:rsidR="006D14BA" w:rsidRDefault="006D14BA"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Default="006D14BA" w:rsidP="008F2449">
            <w:pPr>
              <w:pStyle w:val="ProductList-OfferingBody"/>
              <w:ind w:left="-113"/>
              <w:jc w:val="center"/>
            </w:pPr>
          </w:p>
        </w:tc>
        <w:tc>
          <w:tcPr>
            <w:tcW w:w="738" w:type="dxa"/>
            <w:shd w:val="clear" w:color="auto" w:fill="70AD47" w:themeFill="accent6"/>
            <w:vAlign w:val="center"/>
          </w:tcPr>
          <w:p w:rsidR="006D14BA" w:rsidRDefault="006D14BA" w:rsidP="008F2449">
            <w:pPr>
              <w:pStyle w:val="ProductList-OfferingBody"/>
              <w:ind w:left="-113"/>
              <w:jc w:val="center"/>
            </w:pP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6D14BA" w:rsidRPr="00A845AF" w:rsidRDefault="006D14B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6D14BA" w:rsidRDefault="006D14BA" w:rsidP="008F2449">
            <w:pPr>
              <w:pStyle w:val="ProductList-OfferingBody"/>
              <w:ind w:left="-113"/>
              <w:jc w:val="center"/>
            </w:pPr>
          </w:p>
        </w:tc>
        <w:tc>
          <w:tcPr>
            <w:tcW w:w="784" w:type="dxa"/>
            <w:shd w:val="clear" w:color="auto" w:fill="70AD47" w:themeFill="accent6"/>
            <w:vAlign w:val="center"/>
          </w:tcPr>
          <w:p w:rsidR="006D14BA" w:rsidRPr="00A845AF" w:rsidRDefault="006D14BA"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EE40B5"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6D14BA">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Groupe de Produits : </w:t>
            </w:r>
            <w:r>
              <w:rPr>
                <w:b/>
              </w:rPr>
              <w:t>Serveur</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C2472D" w:rsidRDefault="00F9064F" w:rsidP="00C2472D">
      <w:pPr>
        <w:pStyle w:val="ProductList-Body"/>
      </w:pPr>
      <w:r>
        <w:t>Chaque SL Module Complémentaire d</w:t>
      </w:r>
      <w:r w:rsidR="005A5B37">
        <w:t>’</w:t>
      </w:r>
      <w:r>
        <w:t>utilisation du site Web public</w:t>
      </w:r>
      <w:r>
        <w:fldChar w:fldCharType="begin"/>
      </w:r>
      <w:r>
        <w:instrText>XE "Site Web interne Bing Maps"</w:instrText>
      </w:r>
      <w:r>
        <w:fldChar w:fldCharType="end"/>
      </w:r>
      <w:r>
        <w:t xml:space="preserve"> ou interne</w:t>
      </w:r>
      <w:r>
        <w:fldChar w:fldCharType="begin"/>
      </w:r>
      <w:r>
        <w:instrText>XE "Site Web interne Bing Maps"</w:instrText>
      </w:r>
      <w:r>
        <w:fldChar w:fldCharType="end"/>
      </w:r>
      <w:r>
        <w:t xml:space="preserve"> Bing Maps donne droit à un nombre précis de Transactions Facturables. Les clients peuvent acheter des Transactions Facturables supplémentaires en faisant l</w:t>
      </w:r>
      <w:r w:rsidR="005A5B37">
        <w:t>’</w:t>
      </w:r>
      <w:r>
        <w:t>acquisition de plusieurs SL Module Complémentaire d</w:t>
      </w:r>
      <w:r w:rsidR="005A5B37">
        <w:t>’</w:t>
      </w:r>
      <w:r>
        <w:t>utilisation du site Web public ou interne Bing Maps</w:t>
      </w:r>
      <w:r>
        <w:fldChar w:fldCharType="begin"/>
      </w:r>
      <w:r>
        <w:instrText>XE "Site Web interne Bing Maps"</w:instrText>
      </w:r>
      <w:r>
        <w:fldChar w:fldCharType="end"/>
      </w:r>
      <w:r>
        <w:t xml:space="preserve"> au cours de l</w:t>
      </w:r>
      <w:r w:rsidR="000C6795">
        <w:t xml:space="preserve">eur accord de mise en œuvre. </w:t>
      </w:r>
      <w:r>
        <w:t>Les Transactions Facturables inutilisées seront reconduites d</w:t>
      </w:r>
      <w:r w:rsidR="005A5B37">
        <w:t>’</w:t>
      </w:r>
      <w:r>
        <w:t>un mois sur l</w:t>
      </w:r>
      <w:r w:rsidR="005A5B37">
        <w:t>’</w:t>
      </w:r>
      <w:r>
        <w:t>autre jusqu</w:t>
      </w:r>
      <w:r w:rsidR="005A5B37">
        <w:t>’</w:t>
      </w:r>
      <w:r>
        <w:t>à la date d</w:t>
      </w:r>
      <w:r w:rsidR="005A5B37">
        <w:t>’</w:t>
      </w:r>
      <w:r>
        <w:t>expiration</w:t>
      </w:r>
      <w:r w:rsidR="000C6795">
        <w:t xml:space="preserve"> de l</w:t>
      </w:r>
      <w:r w:rsidR="005A5B37">
        <w:t>’</w:t>
      </w:r>
      <w:r w:rsidR="000C6795">
        <w:t xml:space="preserve">accord de mise en œuvre. </w:t>
      </w:r>
      <w:r>
        <w:t>À la date d</w:t>
      </w:r>
      <w:r w:rsidR="005A5B37">
        <w:t>’</w:t>
      </w:r>
      <w:r>
        <w:t>expiration de l</w:t>
      </w:r>
      <w:r w:rsidR="005A5B37">
        <w:t>’</w:t>
      </w:r>
      <w:r>
        <w:t>accord de mise en œuvre, toutes les Transactions Facturables achetées ma</w:t>
      </w:r>
      <w:r w:rsidR="000C6795">
        <w:t xml:space="preserve">is inutilisées seront perdues. </w:t>
      </w:r>
      <w:r>
        <w:t>Si un client utilise davantage de Transactions Facturables qu</w:t>
      </w:r>
      <w:r w:rsidR="005A5B37">
        <w:t>’</w:t>
      </w:r>
      <w:r>
        <w:t>il n</w:t>
      </w:r>
      <w:r w:rsidR="005A5B37">
        <w:t>’</w:t>
      </w:r>
      <w:r>
        <w:t>en a achetées pour la durée de son accord de mise en œuvre, il devra acheter, dans un délai de 30 jours à compter de la date à laquelle Microsoft l</w:t>
      </w:r>
      <w:r w:rsidR="005A5B37">
        <w:t>’</w:t>
      </w:r>
      <w:r>
        <w:t>en aura informé, un nombre de SL Module Complémentaire Utilisateur Bing Maps Public Website ou Bing Maps Internal Website suffisant pour couvrir les Transactions Facturables en excès et celles qu</w:t>
      </w:r>
      <w:r w:rsidR="005A5B37">
        <w:t>’</w:t>
      </w:r>
      <w:r>
        <w:t>il estime devoir utiliser en plus avant la date d</w:t>
      </w:r>
      <w:r w:rsidR="005A5B37">
        <w:t>’</w:t>
      </w:r>
      <w:r>
        <w:t>expiration de son accord de mise en œuvre. Dans le cas contraire, Microsoft se réserve le droit de bloquer l</w:t>
      </w:r>
      <w:r w:rsidR="005A5B37">
        <w:t>’</w:t>
      </w:r>
      <w:r>
        <w:t>accès du client à Bing Maps.</w:t>
      </w:r>
    </w:p>
    <w:p w:rsidR="00C2472D" w:rsidRDefault="00C2472D" w:rsidP="00C2472D">
      <w:pPr>
        <w:pStyle w:val="ProductList-Body"/>
      </w:pPr>
    </w:p>
    <w:p w:rsidR="00C2472D" w:rsidRPr="00C2472D" w:rsidRDefault="00C2472D" w:rsidP="00C2472D">
      <w:pPr>
        <w:pStyle w:val="ProductList-Body"/>
        <w:rPr>
          <w:b/>
        </w:rPr>
      </w:pPr>
      <w:r>
        <w:rPr>
          <w:b/>
          <w:color w:val="00188F"/>
        </w:rPr>
        <w:t>Support Client Bing Maps</w:t>
      </w:r>
    </w:p>
    <w:p w:rsidR="00C2472D" w:rsidRDefault="00C2472D" w:rsidP="00C2472D">
      <w:pPr>
        <w:pStyle w:val="ProductList-Body"/>
      </w:pPr>
      <w:r>
        <w:t>Le Support Client couvre tous les clients achetant Bing Maps. Plus d</w:t>
      </w:r>
      <w:r w:rsidR="005A5B37">
        <w:t>’</w:t>
      </w:r>
      <w:r>
        <w:t xml:space="preserve">informations sont disponibles sur la page suivante : </w:t>
      </w:r>
      <w:hyperlink r:id="rId56" w:history="1">
        <w:r>
          <w:rPr>
            <w:rStyle w:val="Hyperlink"/>
          </w:rPr>
          <w:t>http://www.microsoft.com/maps/support</w:t>
        </w:r>
      </w:hyperlink>
      <w:r>
        <w:t>.</w:t>
      </w:r>
    </w:p>
    <w:p w:rsidR="00C2472D" w:rsidRDefault="00C2472D" w:rsidP="00C2472D">
      <w:pPr>
        <w:pStyle w:val="ProductList-Body"/>
      </w:pPr>
    </w:p>
    <w:p w:rsidR="00C2472D" w:rsidRPr="00C2472D" w:rsidRDefault="00C2472D" w:rsidP="00C2472D">
      <w:pPr>
        <w:pStyle w:val="ProductList-Body"/>
        <w:rPr>
          <w:b/>
        </w:rPr>
      </w:pPr>
      <w:r>
        <w:rPr>
          <w:b/>
          <w:color w:val="00188F"/>
        </w:rPr>
        <w:t>Comment accéder au Service Bing Maps</w:t>
      </w:r>
    </w:p>
    <w:p w:rsidR="00C2472D" w:rsidRDefault="00AB1667" w:rsidP="00C2472D">
      <w:pPr>
        <w:pStyle w:val="ProductList-Body"/>
      </w:pPr>
      <w:r>
        <w:t>Pour obtenir leurs ID de compte Bing Maps dans le cadre de leur Contrat de Licence de Volume, les clients peuvent remplir le formulaire de demande d</w:t>
      </w:r>
      <w:r w:rsidR="005A5B37">
        <w:t>’</w:t>
      </w:r>
      <w:r>
        <w:t>accès disponible dans le Centre de comptes Bing Maps (</w:t>
      </w:r>
      <w:hyperlink r:id="rId57" w:history="1">
        <w:r>
          <w:rPr>
            <w:rStyle w:val="Hyperlink"/>
          </w:rPr>
          <w:t>https://www.bingmapsportal.com</w:t>
        </w:r>
      </w:hyperlink>
      <w:r w:rsidR="000C6795">
        <w:t xml:space="preserve">). </w:t>
      </w:r>
      <w:r>
        <w:t>Leurs ID de compte Bing Maps leur seront fournis une fois qu</w:t>
      </w:r>
      <w:r w:rsidR="005A5B37">
        <w:t>’</w:t>
      </w:r>
      <w:r>
        <w:t>ils auront saisi leur numéro de Contrat de Licence en Volume/d</w:t>
      </w:r>
      <w:r w:rsidR="005A5B37">
        <w:t>’</w:t>
      </w:r>
      <w:r>
        <w:t>Accord de Mise en Œuvre et sélectionné la gamme de Produits associée à leur achat.</w:t>
      </w:r>
    </w:p>
    <w:p w:rsidR="00C2472D" w:rsidRDefault="00C2472D" w:rsidP="00C2472D">
      <w:pPr>
        <w:pStyle w:val="ProductList-Body"/>
      </w:pPr>
    </w:p>
    <w:p w:rsidR="00782C7B" w:rsidRDefault="00C2472D" w:rsidP="00C2472D">
      <w:pPr>
        <w:pStyle w:val="ProductList-Body"/>
      </w:pPr>
      <w:r>
        <w:t>Vous devez disposer d</w:t>
      </w:r>
      <w:r w:rsidR="005A5B37">
        <w:t>’</w:t>
      </w:r>
      <w:r>
        <w:t>un identifiant de compte Bing Maps pour chaque offre d</w:t>
      </w:r>
      <w:r w:rsidR="005A5B37">
        <w:t>’</w:t>
      </w:r>
      <w:r>
        <w:t>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w:t>
      </w:r>
      <w:r w:rsidR="005A5B37">
        <w:t>’</w:t>
      </w:r>
      <w:r>
        <w:t>un ID de compte Bing Maps propre à chaque région (Europe/Amérique du Nord).</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EC618A">
          <w:rPr>
            <w:rStyle w:val="Hyperlink"/>
            <w:sz w:val="16"/>
            <w:szCs w:val="16"/>
          </w:rPr>
          <w:t>Table des matières</w:t>
        </w:r>
      </w:hyperlink>
      <w:r w:rsidR="00EC618A">
        <w:rPr>
          <w:sz w:val="16"/>
          <w:szCs w:val="16"/>
        </w:rPr>
        <w:t xml:space="preserve"> / </w:t>
      </w:r>
      <w:hyperlink w:anchor="ChartKey" w:history="1">
        <w:r w:rsidR="00EC618A">
          <w:rPr>
            <w:rStyle w:val="Hyperlink"/>
            <w:sz w:val="16"/>
            <w:szCs w:val="16"/>
          </w:rPr>
          <w:t>Clés du tableau</w:t>
        </w:r>
      </w:hyperlink>
      <w:r w:rsidR="00EC618A">
        <w:rPr>
          <w:sz w:val="16"/>
          <w:szCs w:val="16"/>
        </w:rPr>
        <w:t xml:space="preserve"> / </w:t>
      </w:r>
      <w:hyperlink w:anchor="Index" w:history="1">
        <w:r w:rsidR="00EC618A">
          <w:rPr>
            <w:rStyle w:val="Hyperlink"/>
            <w:sz w:val="16"/>
            <w:szCs w:val="16"/>
          </w:rPr>
          <w:t>Index</w:t>
        </w:r>
      </w:hyperlink>
    </w:p>
    <w:p w:rsidR="00FA00BF" w:rsidRDefault="00FA00BF" w:rsidP="00930D5E">
      <w:pPr>
        <w:pStyle w:val="ProductList-Offering2Heading"/>
        <w:outlineLvl w:val="2"/>
      </w:pPr>
      <w:r>
        <w:tab/>
      </w:r>
      <w:bookmarkStart w:id="1417" w:name="_Toc378147674"/>
      <w:bookmarkStart w:id="1418" w:name="_Toc378151571"/>
      <w:bookmarkStart w:id="1419" w:name="_Toc379797416"/>
      <w:bookmarkStart w:id="1420" w:name="_Toc380513450"/>
      <w:bookmarkStart w:id="1421" w:name="_Toc380655500"/>
      <w:bookmarkStart w:id="1422" w:name="_Toc402272854"/>
      <w:r>
        <w:t>Forefront Online</w:t>
      </w:r>
      <w:bookmarkEnd w:id="1417"/>
      <w:bookmarkEnd w:id="1418"/>
      <w:bookmarkEnd w:id="1419"/>
      <w:bookmarkEnd w:id="1420"/>
      <w:bookmarkEnd w:id="1421"/>
      <w:bookmarkEnd w:id="142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591BF8" w:rsidTr="00BD6528">
        <w:trPr>
          <w:cantSplit/>
          <w:tblHeader/>
        </w:trPr>
        <w:tc>
          <w:tcPr>
            <w:tcW w:w="3352" w:type="dxa"/>
            <w:tcBorders>
              <w:bottom w:val="nil"/>
            </w:tcBorders>
            <w:shd w:val="clear" w:color="auto" w:fill="00188F"/>
          </w:tcPr>
          <w:p w:rsidR="00591BF8" w:rsidRPr="00EE0836" w:rsidRDefault="00591BF8"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591BF8" w:rsidRPr="00EE0836" w:rsidRDefault="00591BF8"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591BF8" w:rsidRPr="00A845AF" w:rsidRDefault="00591BF8"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591BF8" w:rsidRPr="00A845AF" w:rsidRDefault="00591BF8"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591BF8" w:rsidRPr="00A845AF" w:rsidRDefault="00591BF8"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591BF8" w:rsidRPr="00A845AF" w:rsidRDefault="00591BF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591BF8" w:rsidRPr="00A845AF" w:rsidRDefault="00591BF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591BF8" w:rsidRPr="00A845AF" w:rsidRDefault="00591BF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591BF8" w:rsidRPr="00A845AF" w:rsidRDefault="00591BF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591BF8" w:rsidRPr="00A845AF" w:rsidRDefault="00591BF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99" w:type="dxa"/>
            <w:shd w:val="clear" w:color="auto" w:fill="00188F"/>
            <w:vAlign w:val="center"/>
          </w:tcPr>
          <w:p w:rsidR="00591BF8" w:rsidRPr="00A845AF" w:rsidRDefault="00591BF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91BF8" w:rsidTr="00BD6528">
        <w:trPr>
          <w:cantSplit/>
          <w:tblHeader/>
        </w:trPr>
        <w:tc>
          <w:tcPr>
            <w:tcW w:w="3352" w:type="dxa"/>
            <w:tcBorders>
              <w:top w:val="dashSmallGap" w:sz="4" w:space="0" w:color="BFBFBF" w:themeColor="background1" w:themeShade="BF"/>
              <w:left w:val="nil"/>
              <w:bottom w:val="nil"/>
              <w:right w:val="nil"/>
            </w:tcBorders>
          </w:tcPr>
          <w:p w:rsidR="00591BF8" w:rsidRPr="00B01933" w:rsidRDefault="00591BF8" w:rsidP="002F3019">
            <w:pPr>
              <w:pStyle w:val="ProductList-Offering2"/>
            </w:pPr>
            <w:bookmarkStart w:id="1423" w:name="_Toc379797418"/>
            <w:bookmarkStart w:id="1424" w:name="_Toc380513452"/>
            <w:bookmarkStart w:id="1425" w:name="_Toc380655502"/>
            <w:bookmarkStart w:id="1426" w:name="_Toc402272855"/>
            <w:r>
              <w:t>Forefront Protection 2010 pour SharePoint</w:t>
            </w:r>
            <w:r>
              <w:fldChar w:fldCharType="begin"/>
            </w:r>
            <w:r>
              <w:instrText>XE "Forefront Protection 2010 pour SharePoint"</w:instrText>
            </w:r>
            <w:r>
              <w:fldChar w:fldCharType="end"/>
            </w:r>
            <w:r>
              <w:t xml:space="preserve"> pour sites Internet</w:t>
            </w:r>
            <w:r>
              <w:fldChar w:fldCharType="begin"/>
            </w:r>
            <w:r>
              <w:instrText>XE "Forefront Protection 2010 pour SharePoint pour les sites Internet"</w:instrText>
            </w:r>
            <w:r>
              <w:fldChar w:fldCharType="end"/>
            </w:r>
            <w:r>
              <w:t xml:space="preserve"> (SL Module Complémentaire)</w:t>
            </w:r>
            <w:bookmarkEnd w:id="1423"/>
            <w:bookmarkEnd w:id="1424"/>
            <w:bookmarkEnd w:id="1425"/>
            <w:bookmarkEnd w:id="1426"/>
          </w:p>
        </w:tc>
        <w:tc>
          <w:tcPr>
            <w:tcW w:w="738" w:type="dxa"/>
            <w:tcBorders>
              <w:top w:val="dashSmallGap" w:sz="4" w:space="0" w:color="BFBFBF" w:themeColor="background1" w:themeShade="BF"/>
              <w:left w:val="nil"/>
              <w:bottom w:val="nil"/>
              <w:right w:val="nil"/>
            </w:tcBorders>
            <w:vAlign w:val="center"/>
          </w:tcPr>
          <w:p w:rsidR="00591BF8" w:rsidRDefault="00591BF8"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591BF8" w:rsidRDefault="00591BF8" w:rsidP="002F3019">
            <w:pPr>
              <w:pStyle w:val="ProductList-OfferingBody"/>
              <w:ind w:left="-113"/>
              <w:jc w:val="center"/>
            </w:pPr>
            <w:r>
              <w:t>25</w:t>
            </w:r>
          </w:p>
        </w:tc>
        <w:tc>
          <w:tcPr>
            <w:tcW w:w="739" w:type="dxa"/>
            <w:shd w:val="clear" w:color="auto" w:fill="70AD47" w:themeFill="accent6"/>
            <w:vAlign w:val="center"/>
          </w:tcPr>
          <w:p w:rsidR="00591BF8" w:rsidRPr="00A845AF" w:rsidRDefault="00591BF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591BF8" w:rsidRPr="00A845AF" w:rsidRDefault="00591BF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91BF8" w:rsidRDefault="00591BF8" w:rsidP="00A96404">
            <w:pPr>
              <w:pStyle w:val="ProductList-OfferingBody"/>
              <w:ind w:left="-113"/>
              <w:jc w:val="center"/>
            </w:pPr>
          </w:p>
        </w:tc>
        <w:tc>
          <w:tcPr>
            <w:tcW w:w="738" w:type="dxa"/>
            <w:shd w:val="clear" w:color="auto" w:fill="BFBFBF" w:themeFill="background1" w:themeFillShade="BF"/>
            <w:vAlign w:val="center"/>
          </w:tcPr>
          <w:p w:rsidR="00591BF8" w:rsidRDefault="00591BF8" w:rsidP="00A96404">
            <w:pPr>
              <w:pStyle w:val="ProductList-OfferingBody"/>
              <w:ind w:left="-113"/>
              <w:jc w:val="center"/>
            </w:pPr>
          </w:p>
        </w:tc>
        <w:tc>
          <w:tcPr>
            <w:tcW w:w="739" w:type="dxa"/>
            <w:shd w:val="clear" w:color="auto" w:fill="70AD47" w:themeFill="accent6"/>
            <w:vAlign w:val="center"/>
          </w:tcPr>
          <w:p w:rsidR="00591BF8" w:rsidRPr="00A845AF" w:rsidRDefault="00591BF8" w:rsidP="00A96404">
            <w:pPr>
              <w:pStyle w:val="ProductList-OfferingBody"/>
              <w:ind w:left="-113"/>
              <w:jc w:val="center"/>
              <w:rPr>
                <w:bCs/>
              </w:rPr>
            </w:pPr>
            <w:r w:rsidRPr="00A845AF">
              <w:rPr>
                <w:bCs/>
                <w:color w:val="000000" w:themeColor="text1"/>
              </w:rPr>
              <w:fldChar w:fldCharType="begin"/>
            </w:r>
            <w:r w:rsidRPr="00A845AF">
              <w:rPr>
                <w:bCs/>
                <w:color w:val="000000" w:themeColor="text1"/>
              </w:rPr>
              <w:instrText>AutoTextList  \sNoStyle\t "Open Value"</w:instrText>
            </w:r>
            <w:r w:rsidRPr="00A845AF">
              <w:rPr>
                <w:bCs/>
                <w:color w:val="000000" w:themeColor="text1"/>
              </w:rPr>
              <w:fldChar w:fldCharType="separate"/>
            </w:r>
            <w:r w:rsidRPr="00A845AF">
              <w:rPr>
                <w:bCs/>
                <w:color w:val="000000" w:themeColor="text1"/>
              </w:rPr>
              <w:t>OV</w:t>
            </w:r>
            <w:r w:rsidRPr="00A845AF">
              <w:rPr>
                <w:bCs/>
              </w:rPr>
              <w:fldChar w:fldCharType="end"/>
            </w:r>
          </w:p>
        </w:tc>
        <w:tc>
          <w:tcPr>
            <w:tcW w:w="739" w:type="dxa"/>
            <w:shd w:val="clear" w:color="auto" w:fill="70AD47" w:themeFill="accent6"/>
            <w:vAlign w:val="center"/>
          </w:tcPr>
          <w:p w:rsidR="00591BF8" w:rsidRDefault="00591BF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r w:rsidRPr="00A845AF">
              <w:t>,</w:t>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P </w:t>
            </w:r>
            <w:r w:rsidRPr="00A845AF">
              <w:fldChar w:fldCharType="end"/>
            </w:r>
            <w:r w:rsidRPr="00A845AF">
              <w:fldChar w:fldCharType="end"/>
            </w:r>
          </w:p>
        </w:tc>
        <w:tc>
          <w:tcPr>
            <w:tcW w:w="739" w:type="dxa"/>
            <w:shd w:val="clear" w:color="auto" w:fill="70AD47" w:themeFill="accent6"/>
            <w:vAlign w:val="center"/>
          </w:tcPr>
          <w:p w:rsidR="00591BF8" w:rsidRDefault="00591BF8" w:rsidP="00A96404">
            <w:pPr>
              <w:pStyle w:val="ProductList-OfferingBody"/>
              <w:ind w:left="-113"/>
              <w:jc w:val="center"/>
            </w:pPr>
          </w:p>
        </w:tc>
        <w:tc>
          <w:tcPr>
            <w:tcW w:w="799" w:type="dxa"/>
            <w:shd w:val="clear" w:color="auto" w:fill="70AD47" w:themeFill="accent6"/>
            <w:vAlign w:val="center"/>
          </w:tcPr>
          <w:p w:rsidR="00591BF8" w:rsidRPr="00A845AF" w:rsidRDefault="00591BF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C2472D" w:rsidTr="00BD6528">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Groupe de Produits : </w:t>
            </w:r>
            <w:r>
              <w:rPr>
                <w:b/>
              </w:rPr>
              <w:t>Serveur</w:t>
            </w:r>
          </w:p>
        </w:tc>
        <w:tc>
          <w:tcPr>
            <w:tcW w:w="3597" w:type="dxa"/>
          </w:tcPr>
          <w:p w:rsidR="00C2472D" w:rsidRDefault="00C2472D" w:rsidP="00DC7CDF">
            <w:pPr>
              <w:pStyle w:val="ProductList-Body"/>
            </w:pPr>
          </w:p>
        </w:tc>
      </w:tr>
    </w:tbl>
    <w:p w:rsidR="00A0377F" w:rsidRPr="00113A89" w:rsidRDefault="00C857CA" w:rsidP="00113A89">
      <w:pPr>
        <w:pStyle w:val="ProductList-Body"/>
        <w:shd w:val="clear" w:color="auto" w:fill="A6A6A6" w:themeFill="background1" w:themeFillShade="A6"/>
        <w:spacing w:before="120" w:after="240"/>
        <w:jc w:val="right"/>
        <w:rPr>
          <w:rStyle w:val="Hyperlink"/>
          <w:color w:val="auto"/>
          <w:sz w:val="16"/>
          <w:szCs w:val="16"/>
          <w:u w:val="none"/>
        </w:rPr>
      </w:pPr>
      <w:hyperlink w:anchor="ToC" w:history="1">
        <w:r w:rsidR="00EC618A">
          <w:rPr>
            <w:rStyle w:val="Hyperlink"/>
            <w:sz w:val="16"/>
            <w:szCs w:val="16"/>
          </w:rPr>
          <w:t>Table des matières</w:t>
        </w:r>
      </w:hyperlink>
      <w:r w:rsidR="00EC618A">
        <w:rPr>
          <w:sz w:val="16"/>
          <w:szCs w:val="16"/>
        </w:rPr>
        <w:t xml:space="preserve"> / </w:t>
      </w:r>
      <w:hyperlink w:anchor="ChartKey" w:history="1">
        <w:r w:rsidR="00EC618A">
          <w:rPr>
            <w:rStyle w:val="Hyperlink"/>
            <w:sz w:val="16"/>
            <w:szCs w:val="16"/>
          </w:rPr>
          <w:t>Clés du tableau</w:t>
        </w:r>
      </w:hyperlink>
      <w:r w:rsidR="00EC618A">
        <w:rPr>
          <w:sz w:val="16"/>
          <w:szCs w:val="16"/>
        </w:rPr>
        <w:t xml:space="preserve"> / </w:t>
      </w:r>
      <w:hyperlink w:anchor="Index" w:history="1">
        <w:r w:rsidR="00EC618A">
          <w:rPr>
            <w:rStyle w:val="Hyperlink"/>
            <w:sz w:val="16"/>
            <w:szCs w:val="16"/>
          </w:rPr>
          <w:t>Index</w:t>
        </w:r>
      </w:hyperlink>
    </w:p>
    <w:p w:rsidR="00FA00BF" w:rsidRDefault="00FA00BF" w:rsidP="00930D5E">
      <w:pPr>
        <w:pStyle w:val="ProductList-Offering2Heading"/>
        <w:outlineLvl w:val="2"/>
      </w:pPr>
      <w:r>
        <w:tab/>
      </w:r>
      <w:bookmarkStart w:id="1427" w:name="_Toc378147675"/>
      <w:bookmarkStart w:id="1428" w:name="_Toc378151572"/>
      <w:bookmarkStart w:id="1429" w:name="_Toc379797419"/>
      <w:bookmarkStart w:id="1430" w:name="_Toc380513453"/>
      <w:bookmarkStart w:id="1431" w:name="_Toc380655503"/>
      <w:bookmarkStart w:id="1432" w:name="_Toc402272856"/>
      <w:r>
        <w:t>Microsoft Learning</w:t>
      </w:r>
      <w:bookmarkEnd w:id="1427"/>
      <w:bookmarkEnd w:id="1428"/>
      <w:bookmarkEnd w:id="1429"/>
      <w:bookmarkEnd w:id="1430"/>
      <w:bookmarkEnd w:id="1431"/>
      <w:bookmarkEnd w:id="143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D6528" w:rsidTr="00BD6528">
        <w:trPr>
          <w:cantSplit/>
          <w:tblHeader/>
        </w:trPr>
        <w:tc>
          <w:tcPr>
            <w:tcW w:w="3367" w:type="dxa"/>
            <w:tcBorders>
              <w:bottom w:val="nil"/>
            </w:tcBorders>
            <w:shd w:val="clear" w:color="auto" w:fill="00188F"/>
          </w:tcPr>
          <w:p w:rsidR="00BD6528" w:rsidRPr="00EE0836" w:rsidRDefault="00BD6528"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BD6528" w:rsidRPr="00EE0836" w:rsidRDefault="00BD6528"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BD6528" w:rsidRPr="00A845AF" w:rsidRDefault="00BD6528"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BD6528" w:rsidRPr="00A845AF" w:rsidRDefault="00BD6528"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BD6528" w:rsidRPr="00A845AF" w:rsidRDefault="00BD6528"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BD6528" w:rsidRPr="00A845AF" w:rsidRDefault="00BD652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BD6528" w:rsidRPr="00A845AF" w:rsidRDefault="00BD652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BD6528" w:rsidRPr="00A845AF" w:rsidRDefault="00BD652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BD6528" w:rsidRPr="00A845AF" w:rsidRDefault="00BD652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BD6528" w:rsidRPr="00A845AF" w:rsidRDefault="00BD652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BD6528" w:rsidRPr="00A845AF" w:rsidRDefault="00BD652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BD6528" w:rsidTr="00BD6528">
        <w:trPr>
          <w:cantSplit/>
          <w:tblHeader/>
        </w:trPr>
        <w:tc>
          <w:tcPr>
            <w:tcW w:w="3367" w:type="dxa"/>
            <w:tcBorders>
              <w:top w:val="nil"/>
              <w:left w:val="nil"/>
              <w:bottom w:val="dashSmallGap" w:sz="4" w:space="0" w:color="BFBFBF" w:themeColor="background1" w:themeShade="BF"/>
              <w:right w:val="nil"/>
            </w:tcBorders>
          </w:tcPr>
          <w:p w:rsidR="00BD6528" w:rsidRPr="00762CEC" w:rsidRDefault="00BD6528" w:rsidP="00C2472D">
            <w:pPr>
              <w:pStyle w:val="ProductList-Offering2"/>
            </w:pPr>
            <w:bookmarkStart w:id="1433" w:name="_Toc379797420"/>
            <w:bookmarkStart w:id="1434" w:name="_Toc380513454"/>
            <w:bookmarkStart w:id="1435" w:name="_Toc380655504"/>
            <w:bookmarkStart w:id="1436" w:name="_Toc402272857"/>
            <w:r>
              <w:t>Microsoft Learning E-Reference Library</w:t>
            </w:r>
            <w:r>
              <w:fldChar w:fldCharType="begin"/>
            </w:r>
            <w:r>
              <w:instrText>XE "Microsoft Learning E-Reference Library"</w:instrText>
            </w:r>
            <w:r>
              <w:fldChar w:fldCharType="end"/>
            </w:r>
            <w:r>
              <w:t xml:space="preserve"> </w:t>
            </w:r>
            <w:r w:rsidR="009266BF">
              <w:br/>
            </w:r>
            <w:r>
              <w:t>(SL Utilisateur)</w:t>
            </w:r>
            <w:bookmarkEnd w:id="1433"/>
            <w:bookmarkEnd w:id="1434"/>
            <w:bookmarkEnd w:id="1435"/>
            <w:bookmarkEnd w:id="1436"/>
          </w:p>
        </w:tc>
        <w:tc>
          <w:tcPr>
            <w:tcW w:w="738" w:type="dxa"/>
            <w:tcBorders>
              <w:top w:val="nil"/>
              <w:left w:val="nil"/>
              <w:bottom w:val="dashSmallGap" w:sz="4" w:space="0" w:color="BFBFBF" w:themeColor="background1" w:themeShade="BF"/>
              <w:right w:val="nil"/>
            </w:tcBorders>
            <w:shd w:val="clear" w:color="auto" w:fill="auto"/>
            <w:vAlign w:val="center"/>
          </w:tcPr>
          <w:p w:rsidR="00BD6528" w:rsidRDefault="00BD652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D6528" w:rsidRDefault="00BD6528" w:rsidP="00C2472D">
            <w:pPr>
              <w:pStyle w:val="ProductList-OfferingBody"/>
              <w:ind w:left="-113"/>
              <w:jc w:val="center"/>
            </w:pPr>
          </w:p>
        </w:tc>
        <w:tc>
          <w:tcPr>
            <w:tcW w:w="739" w:type="dxa"/>
            <w:shd w:val="clear" w:color="auto" w:fill="70AD47" w:themeFill="accent6"/>
            <w:vAlign w:val="center"/>
          </w:tcPr>
          <w:p w:rsidR="00BD6528" w:rsidRPr="00A845AF" w:rsidRDefault="00BD652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BD6528" w:rsidRPr="00A845AF" w:rsidRDefault="00BD652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BD6528" w:rsidRDefault="00BD6528" w:rsidP="00C2472D">
            <w:pPr>
              <w:pStyle w:val="ProductList-OfferingBody"/>
              <w:ind w:left="-113"/>
              <w:jc w:val="center"/>
            </w:pPr>
          </w:p>
        </w:tc>
        <w:tc>
          <w:tcPr>
            <w:tcW w:w="738" w:type="dxa"/>
            <w:shd w:val="clear" w:color="auto" w:fill="BFBFBF" w:themeFill="background1" w:themeFillShade="BF"/>
            <w:vAlign w:val="center"/>
          </w:tcPr>
          <w:p w:rsidR="00BD6528" w:rsidRDefault="00BD6528" w:rsidP="00C2472D">
            <w:pPr>
              <w:pStyle w:val="ProductList-OfferingBody"/>
              <w:ind w:left="-113"/>
              <w:jc w:val="center"/>
            </w:pPr>
          </w:p>
        </w:tc>
        <w:tc>
          <w:tcPr>
            <w:tcW w:w="739" w:type="dxa"/>
            <w:shd w:val="clear" w:color="auto" w:fill="BFBFBF" w:themeFill="background1" w:themeFillShade="BF"/>
            <w:vAlign w:val="center"/>
          </w:tcPr>
          <w:p w:rsidR="00BD6528" w:rsidRDefault="00BD6528" w:rsidP="00C2472D">
            <w:pPr>
              <w:pStyle w:val="ProductList-OfferingBody"/>
              <w:ind w:left="-113"/>
              <w:jc w:val="center"/>
            </w:pPr>
          </w:p>
        </w:tc>
        <w:tc>
          <w:tcPr>
            <w:tcW w:w="739" w:type="dxa"/>
            <w:shd w:val="clear" w:color="auto" w:fill="BFBFBF" w:themeFill="background1" w:themeFillShade="BF"/>
            <w:vAlign w:val="center"/>
          </w:tcPr>
          <w:p w:rsidR="00BD6528" w:rsidRDefault="00BD6528" w:rsidP="00C2472D">
            <w:pPr>
              <w:pStyle w:val="ProductList-OfferingBody"/>
              <w:ind w:left="-113"/>
              <w:jc w:val="center"/>
            </w:pPr>
          </w:p>
        </w:tc>
        <w:tc>
          <w:tcPr>
            <w:tcW w:w="739" w:type="dxa"/>
            <w:shd w:val="clear" w:color="auto" w:fill="70AD47" w:themeFill="accent6"/>
            <w:vAlign w:val="center"/>
          </w:tcPr>
          <w:p w:rsidR="00BD6528" w:rsidRDefault="00BD6528" w:rsidP="00C2472D">
            <w:pPr>
              <w:pStyle w:val="ProductList-OfferingBody"/>
              <w:ind w:left="-113"/>
              <w:jc w:val="center"/>
            </w:pPr>
          </w:p>
        </w:tc>
        <w:tc>
          <w:tcPr>
            <w:tcW w:w="784" w:type="dxa"/>
            <w:shd w:val="clear" w:color="auto" w:fill="70AD47" w:themeFill="accent6"/>
            <w:vAlign w:val="center"/>
          </w:tcPr>
          <w:p w:rsidR="00BD6528" w:rsidRPr="00A845AF" w:rsidRDefault="00BD652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D6528" w:rsidTr="00BD652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D6528" w:rsidRPr="000D2C50" w:rsidRDefault="00BD6528" w:rsidP="00C2472D">
            <w:pPr>
              <w:pStyle w:val="ProductList-Offering2"/>
              <w:rPr>
                <w:lang w:val="en-US"/>
              </w:rPr>
            </w:pPr>
            <w:bookmarkStart w:id="1437" w:name="_Toc379797421"/>
            <w:bookmarkStart w:id="1438" w:name="_Toc380513455"/>
            <w:bookmarkStart w:id="1439" w:name="_Toc380655505"/>
            <w:bookmarkStart w:id="1440" w:name="_Toc402272858"/>
            <w:r w:rsidRPr="000D2C50">
              <w:rPr>
                <w:lang w:val="en-US"/>
              </w:rPr>
              <w:t>Microsoft Learning IT Academy</w:t>
            </w:r>
            <w:r>
              <w:fldChar w:fldCharType="begin"/>
            </w:r>
            <w:r w:rsidRPr="000D2C50">
              <w:rPr>
                <w:lang w:val="en-US"/>
              </w:rPr>
              <w:instrText>XE "Microsoft Learning IT Academy"</w:instrText>
            </w:r>
            <w:r>
              <w:fldChar w:fldCharType="end"/>
            </w:r>
            <w:r w:rsidRPr="000D2C50">
              <w:rPr>
                <w:lang w:val="en-US"/>
              </w:rPr>
              <w:t xml:space="preserve"> (SL Utilisateur)</w:t>
            </w:r>
            <w:bookmarkEnd w:id="1437"/>
            <w:bookmarkEnd w:id="1438"/>
            <w:bookmarkEnd w:id="1439"/>
            <w:bookmarkEnd w:id="144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D6528" w:rsidRDefault="00BD652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BD6528" w:rsidRDefault="00BD6528" w:rsidP="00C2472D">
            <w:pPr>
              <w:pStyle w:val="ProductList-OfferingBody"/>
              <w:ind w:left="-113"/>
              <w:jc w:val="center"/>
            </w:pPr>
            <w:r>
              <w:t>75</w:t>
            </w:r>
          </w:p>
        </w:tc>
        <w:tc>
          <w:tcPr>
            <w:tcW w:w="739" w:type="dxa"/>
            <w:shd w:val="clear" w:color="auto" w:fill="BFBFBF" w:themeFill="background1" w:themeFillShade="BF"/>
            <w:vAlign w:val="center"/>
          </w:tcPr>
          <w:p w:rsidR="00BD6528" w:rsidRPr="00A845AF" w:rsidRDefault="00BD6528" w:rsidP="00A96404">
            <w:pPr>
              <w:pStyle w:val="ProductList-OfferingBody"/>
              <w:ind w:left="-113"/>
              <w:jc w:val="center"/>
            </w:pPr>
          </w:p>
        </w:tc>
        <w:tc>
          <w:tcPr>
            <w:tcW w:w="739" w:type="dxa"/>
            <w:shd w:val="clear" w:color="auto" w:fill="70AD47" w:themeFill="accent6"/>
            <w:vAlign w:val="center"/>
          </w:tcPr>
          <w:p w:rsidR="00BD6528" w:rsidRPr="00A845AF" w:rsidRDefault="00BD652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BD6528" w:rsidRDefault="00BD6528" w:rsidP="00C2472D">
            <w:pPr>
              <w:pStyle w:val="ProductList-OfferingBody"/>
              <w:ind w:left="-113"/>
              <w:jc w:val="center"/>
            </w:pPr>
          </w:p>
        </w:tc>
        <w:tc>
          <w:tcPr>
            <w:tcW w:w="738" w:type="dxa"/>
            <w:shd w:val="clear" w:color="auto" w:fill="BFBFBF" w:themeFill="background1" w:themeFillShade="BF"/>
            <w:vAlign w:val="center"/>
          </w:tcPr>
          <w:p w:rsidR="00BD6528" w:rsidRDefault="00BD6528" w:rsidP="00C2472D">
            <w:pPr>
              <w:pStyle w:val="ProductList-OfferingBody"/>
              <w:ind w:left="-113"/>
              <w:jc w:val="center"/>
            </w:pPr>
          </w:p>
        </w:tc>
        <w:tc>
          <w:tcPr>
            <w:tcW w:w="739" w:type="dxa"/>
            <w:shd w:val="clear" w:color="auto" w:fill="70AD47" w:themeFill="accent6"/>
            <w:vAlign w:val="center"/>
          </w:tcPr>
          <w:p w:rsidR="00BD6528" w:rsidRPr="00A845AF" w:rsidRDefault="00BD6528" w:rsidP="00A96404">
            <w:pPr>
              <w:pStyle w:val="ProductList-OfferingBody"/>
              <w:ind w:left="-113"/>
              <w:jc w:val="cente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739" w:type="dxa"/>
            <w:shd w:val="clear" w:color="auto" w:fill="BFBFBF" w:themeFill="background1" w:themeFillShade="BF"/>
            <w:vAlign w:val="center"/>
          </w:tcPr>
          <w:p w:rsidR="00BD6528" w:rsidRDefault="00BD6528" w:rsidP="00C2472D">
            <w:pPr>
              <w:pStyle w:val="ProductList-OfferingBody"/>
              <w:ind w:left="-113"/>
              <w:jc w:val="center"/>
            </w:pPr>
          </w:p>
        </w:tc>
        <w:tc>
          <w:tcPr>
            <w:tcW w:w="739" w:type="dxa"/>
            <w:shd w:val="clear" w:color="auto" w:fill="70AD47" w:themeFill="accent6"/>
            <w:vAlign w:val="center"/>
          </w:tcPr>
          <w:p w:rsidR="00BD6528" w:rsidRDefault="00BD6528" w:rsidP="00C2472D">
            <w:pPr>
              <w:pStyle w:val="ProductList-OfferingBody"/>
              <w:ind w:left="-113"/>
              <w:jc w:val="center"/>
            </w:pPr>
          </w:p>
        </w:tc>
        <w:tc>
          <w:tcPr>
            <w:tcW w:w="784" w:type="dxa"/>
            <w:shd w:val="clear" w:color="auto" w:fill="BFBFBF" w:themeFill="background1" w:themeFillShade="BF"/>
            <w:vAlign w:val="center"/>
          </w:tcPr>
          <w:p w:rsidR="00BD6528" w:rsidRDefault="00BD6528" w:rsidP="00C2472D">
            <w:pPr>
              <w:pStyle w:val="ProductList-OfferingBody"/>
              <w:ind w:left="-113"/>
              <w:jc w:val="center"/>
            </w:pPr>
          </w:p>
        </w:tc>
      </w:tr>
      <w:tr w:rsidR="00BD6528" w:rsidTr="00BD652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D6528" w:rsidRPr="000D2C50" w:rsidRDefault="00BD6528" w:rsidP="00C2472D">
            <w:pPr>
              <w:pStyle w:val="ProductList-Offering2"/>
              <w:rPr>
                <w:lang w:val="en-US"/>
              </w:rPr>
            </w:pPr>
            <w:bookmarkStart w:id="1441" w:name="_Toc379797422"/>
            <w:bookmarkStart w:id="1442" w:name="_Toc380513456"/>
            <w:bookmarkStart w:id="1443" w:name="_Toc380655506"/>
            <w:bookmarkStart w:id="1444" w:name="_Toc402272859"/>
            <w:r w:rsidRPr="000D2C50">
              <w:rPr>
                <w:lang w:val="en-US"/>
              </w:rPr>
              <w:t>1 bon d</w:t>
            </w:r>
            <w:r w:rsidR="005A5B37">
              <w:rPr>
                <w:lang w:val="en-US"/>
              </w:rPr>
              <w:t>’</w:t>
            </w:r>
            <w:r w:rsidRPr="000D2C50">
              <w:rPr>
                <w:lang w:val="en-US"/>
              </w:rPr>
              <w:t>examen Microsoft Learning MCP</w:t>
            </w:r>
            <w:r>
              <w:fldChar w:fldCharType="begin"/>
            </w:r>
            <w:r w:rsidRPr="000D2C50">
              <w:rPr>
                <w:lang w:val="en-US"/>
              </w:rPr>
              <w:instrText>XE "Microsoft Learning MCP"</w:instrText>
            </w:r>
            <w:r>
              <w:fldChar w:fldCharType="end"/>
            </w:r>
            <w:r w:rsidRPr="000D2C50">
              <w:rPr>
                <w:lang w:val="en-US"/>
              </w:rPr>
              <w:t xml:space="preserve"> </w:t>
            </w:r>
            <w:r w:rsidR="009266BF">
              <w:rPr>
                <w:lang w:val="en-US"/>
              </w:rPr>
              <w:br/>
            </w:r>
            <w:r w:rsidRPr="000D2C50">
              <w:rPr>
                <w:lang w:val="en-US"/>
              </w:rPr>
              <w:t>(SL Services)</w:t>
            </w:r>
            <w:bookmarkEnd w:id="1441"/>
            <w:bookmarkEnd w:id="1442"/>
            <w:bookmarkEnd w:id="1443"/>
            <w:bookmarkEnd w:id="14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D6528" w:rsidRDefault="00BD652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D6528" w:rsidRDefault="00BD6528" w:rsidP="00C2472D">
            <w:pPr>
              <w:pStyle w:val="ProductList-OfferingBody"/>
              <w:ind w:left="-113"/>
              <w:jc w:val="center"/>
            </w:pPr>
          </w:p>
        </w:tc>
        <w:tc>
          <w:tcPr>
            <w:tcW w:w="739" w:type="dxa"/>
            <w:shd w:val="clear" w:color="auto" w:fill="70AD47" w:themeFill="accent6"/>
            <w:vAlign w:val="center"/>
          </w:tcPr>
          <w:p w:rsidR="00BD6528" w:rsidRPr="00A845AF" w:rsidRDefault="00BD652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BD6528" w:rsidRPr="00A845AF" w:rsidRDefault="00BD652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70AD47" w:themeFill="accent6"/>
            <w:vAlign w:val="center"/>
          </w:tcPr>
          <w:p w:rsidR="00BD6528" w:rsidRDefault="00BD6528" w:rsidP="00C2472D">
            <w:pPr>
              <w:pStyle w:val="ProductList-OfferingBody"/>
              <w:ind w:left="-113"/>
              <w:jc w:val="center"/>
            </w:pPr>
          </w:p>
        </w:tc>
        <w:tc>
          <w:tcPr>
            <w:tcW w:w="738" w:type="dxa"/>
            <w:shd w:val="clear" w:color="auto" w:fill="BFBFBF" w:themeFill="background1" w:themeFillShade="BF"/>
            <w:vAlign w:val="center"/>
          </w:tcPr>
          <w:p w:rsidR="00BD6528" w:rsidRDefault="00BD6528" w:rsidP="00C2472D">
            <w:pPr>
              <w:pStyle w:val="ProductList-OfferingBody"/>
              <w:ind w:left="-113"/>
              <w:jc w:val="center"/>
            </w:pPr>
          </w:p>
        </w:tc>
        <w:tc>
          <w:tcPr>
            <w:tcW w:w="739" w:type="dxa"/>
            <w:shd w:val="clear" w:color="auto" w:fill="BFBFBF" w:themeFill="background1" w:themeFillShade="BF"/>
            <w:vAlign w:val="center"/>
          </w:tcPr>
          <w:p w:rsidR="00BD6528" w:rsidRPr="00A405CB" w:rsidRDefault="00BD6528" w:rsidP="00C2472D">
            <w:pPr>
              <w:pStyle w:val="ProductList-OfferingBody"/>
              <w:ind w:left="-113"/>
              <w:jc w:val="center"/>
            </w:pPr>
          </w:p>
        </w:tc>
        <w:tc>
          <w:tcPr>
            <w:tcW w:w="739" w:type="dxa"/>
            <w:shd w:val="clear" w:color="auto" w:fill="70AD47" w:themeFill="accent6"/>
            <w:vAlign w:val="center"/>
          </w:tcPr>
          <w:p w:rsidR="00BD6528" w:rsidRPr="00A845AF" w:rsidRDefault="00BD6528"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BD6528" w:rsidRDefault="00BD6528" w:rsidP="00C2472D">
            <w:pPr>
              <w:pStyle w:val="ProductList-OfferingBody"/>
              <w:ind w:left="-113"/>
              <w:jc w:val="center"/>
            </w:pPr>
          </w:p>
        </w:tc>
        <w:tc>
          <w:tcPr>
            <w:tcW w:w="784" w:type="dxa"/>
            <w:shd w:val="clear" w:color="auto" w:fill="70AD47" w:themeFill="accent6"/>
            <w:vAlign w:val="center"/>
          </w:tcPr>
          <w:p w:rsidR="00BD6528" w:rsidRPr="00A845AF" w:rsidRDefault="00BD652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BD6528" w:rsidTr="00BD652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BD6528" w:rsidRPr="00762CEC" w:rsidRDefault="00BD6528" w:rsidP="00C2472D">
            <w:pPr>
              <w:pStyle w:val="ProductList-Offering2"/>
            </w:pPr>
            <w:bookmarkStart w:id="1445" w:name="_Toc379797423"/>
            <w:bookmarkStart w:id="1446" w:name="_Toc380513457"/>
            <w:bookmarkStart w:id="1447" w:name="_Toc380655507"/>
            <w:bookmarkStart w:id="1448" w:name="_Toc402272860"/>
            <w:r>
              <w:t>30 bons d</w:t>
            </w:r>
            <w:r w:rsidR="005A5B37">
              <w:t>’</w:t>
            </w:r>
            <w:r>
              <w:t>examen Microsoft Learning MCP</w:t>
            </w:r>
            <w:r>
              <w:fldChar w:fldCharType="begin"/>
            </w:r>
            <w:r>
              <w:instrText>XE "Microsoft Learning MCP"</w:instrText>
            </w:r>
            <w:r>
              <w:fldChar w:fldCharType="end"/>
            </w:r>
            <w:r>
              <w:t xml:space="preserve"> </w:t>
            </w:r>
            <w:r w:rsidR="009266BF">
              <w:br/>
            </w:r>
            <w:r>
              <w:t>(SL Utilisateur)</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D6528" w:rsidRDefault="00BD652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BD6528" w:rsidRDefault="00BD6528" w:rsidP="00C2472D">
            <w:pPr>
              <w:pStyle w:val="ProductList-OfferingBody"/>
              <w:ind w:left="-113"/>
              <w:jc w:val="center"/>
            </w:pPr>
            <w:r>
              <w:t>75</w:t>
            </w:r>
          </w:p>
        </w:tc>
        <w:tc>
          <w:tcPr>
            <w:tcW w:w="739" w:type="dxa"/>
            <w:shd w:val="clear" w:color="auto" w:fill="BFBFBF" w:themeFill="background1" w:themeFillShade="BF"/>
            <w:vAlign w:val="center"/>
          </w:tcPr>
          <w:p w:rsidR="00BD6528" w:rsidRDefault="00BD6528" w:rsidP="00C2472D">
            <w:pPr>
              <w:pStyle w:val="ProductList-OfferingBody"/>
              <w:ind w:left="-113"/>
              <w:jc w:val="center"/>
            </w:pPr>
          </w:p>
        </w:tc>
        <w:tc>
          <w:tcPr>
            <w:tcW w:w="739" w:type="dxa"/>
            <w:shd w:val="clear" w:color="auto" w:fill="BFBFBF" w:themeFill="background1" w:themeFillShade="BF"/>
            <w:vAlign w:val="center"/>
          </w:tcPr>
          <w:p w:rsidR="00BD6528" w:rsidRDefault="00BD6528" w:rsidP="00C2472D">
            <w:pPr>
              <w:pStyle w:val="ProductList-OfferingBody"/>
              <w:ind w:left="-113"/>
              <w:jc w:val="center"/>
            </w:pPr>
          </w:p>
        </w:tc>
        <w:tc>
          <w:tcPr>
            <w:tcW w:w="739" w:type="dxa"/>
            <w:shd w:val="clear" w:color="auto" w:fill="BFBFBF" w:themeFill="background1" w:themeFillShade="BF"/>
            <w:vAlign w:val="center"/>
          </w:tcPr>
          <w:p w:rsidR="00BD6528" w:rsidRDefault="00BD6528" w:rsidP="00C2472D">
            <w:pPr>
              <w:pStyle w:val="ProductList-OfferingBody"/>
              <w:ind w:left="-113"/>
              <w:jc w:val="center"/>
            </w:pPr>
          </w:p>
        </w:tc>
        <w:tc>
          <w:tcPr>
            <w:tcW w:w="738" w:type="dxa"/>
            <w:shd w:val="clear" w:color="auto" w:fill="BFBFBF" w:themeFill="background1" w:themeFillShade="BF"/>
            <w:vAlign w:val="center"/>
          </w:tcPr>
          <w:p w:rsidR="00BD6528" w:rsidRDefault="00BD6528" w:rsidP="00C2472D">
            <w:pPr>
              <w:pStyle w:val="ProductList-OfferingBody"/>
              <w:ind w:left="-113"/>
              <w:jc w:val="center"/>
            </w:pPr>
          </w:p>
        </w:tc>
        <w:tc>
          <w:tcPr>
            <w:tcW w:w="739" w:type="dxa"/>
            <w:shd w:val="clear" w:color="auto" w:fill="70AD47" w:themeFill="accent6"/>
            <w:vAlign w:val="center"/>
          </w:tcPr>
          <w:p w:rsidR="00BD6528" w:rsidRPr="00A845AF" w:rsidRDefault="00BD6528" w:rsidP="00A96404">
            <w:pPr>
              <w:pStyle w:val="ProductList-OfferingBody"/>
              <w:ind w:left="-113"/>
              <w:jc w:val="center"/>
            </w:pPr>
            <w:r w:rsidRPr="00A845AF">
              <w:rPr>
                <w:bCs/>
                <w:color w:val="000000" w:themeColor="text1"/>
              </w:rPr>
              <w:fldChar w:fldCharType="begin"/>
            </w:r>
            <w:r w:rsidRPr="00A845AF">
              <w:rPr>
                <w:bCs/>
                <w:color w:val="000000" w:themeColor="text1"/>
              </w:rPr>
              <w:instrText xml:space="preserve"> AutoTextList  \s NoStyle \t "Licence Open" </w:instrText>
            </w:r>
            <w:r w:rsidRPr="00A845AF">
              <w:rPr>
                <w:bCs/>
                <w:color w:val="000000" w:themeColor="text1"/>
              </w:rPr>
              <w:fldChar w:fldCharType="separate"/>
            </w:r>
            <w:r w:rsidRPr="00A845AF">
              <w:rPr>
                <w:bCs/>
                <w:color w:val="000000" w:themeColor="text1"/>
              </w:rPr>
              <w:t>OL</w:t>
            </w:r>
            <w:r w:rsidRPr="00A845AF">
              <w:rPr>
                <w:bCs/>
                <w:color w:val="000000" w:themeColor="text1"/>
              </w:rPr>
              <w:fldChar w:fldCharType="end"/>
            </w:r>
          </w:p>
        </w:tc>
        <w:tc>
          <w:tcPr>
            <w:tcW w:w="739" w:type="dxa"/>
            <w:shd w:val="clear" w:color="auto" w:fill="BFBFBF" w:themeFill="background1" w:themeFillShade="BF"/>
            <w:vAlign w:val="center"/>
          </w:tcPr>
          <w:p w:rsidR="00BD6528" w:rsidRDefault="00BD6528" w:rsidP="00C2472D">
            <w:pPr>
              <w:pStyle w:val="ProductList-OfferingBody"/>
              <w:ind w:left="-113"/>
              <w:jc w:val="center"/>
            </w:pPr>
          </w:p>
        </w:tc>
        <w:tc>
          <w:tcPr>
            <w:tcW w:w="739" w:type="dxa"/>
            <w:shd w:val="clear" w:color="auto" w:fill="70AD47" w:themeFill="accent6"/>
            <w:vAlign w:val="center"/>
          </w:tcPr>
          <w:p w:rsidR="00BD6528" w:rsidRDefault="00BD6528" w:rsidP="00C2472D">
            <w:pPr>
              <w:pStyle w:val="ProductList-OfferingBody"/>
              <w:ind w:left="-113"/>
              <w:jc w:val="center"/>
            </w:pPr>
          </w:p>
        </w:tc>
        <w:tc>
          <w:tcPr>
            <w:tcW w:w="784" w:type="dxa"/>
            <w:shd w:val="clear" w:color="auto" w:fill="BFBFBF" w:themeFill="background1" w:themeFillShade="BF"/>
            <w:vAlign w:val="center"/>
          </w:tcPr>
          <w:p w:rsidR="00BD6528" w:rsidRDefault="00BD6528" w:rsidP="00C2472D">
            <w:pPr>
              <w:pStyle w:val="ProductList-OfferingBody"/>
              <w:ind w:left="-113"/>
              <w:jc w:val="center"/>
            </w:pPr>
          </w:p>
        </w:tc>
      </w:tr>
      <w:tr w:rsidR="00C2472D" w:rsidTr="00BD652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49" w:name="_Toc379797424"/>
            <w:bookmarkStart w:id="1450" w:name="_Toc380513458"/>
            <w:bookmarkStart w:id="1451" w:name="_Toc380655508"/>
            <w:bookmarkStart w:id="1452" w:name="_Toc402272861"/>
            <w:r>
              <w:t>500 licences de site d</w:t>
            </w:r>
            <w:r w:rsidR="005A5B37">
              <w:t>’</w:t>
            </w:r>
            <w:r>
              <w:t>examen Microsoft Learning MOS</w:t>
            </w:r>
            <w:r>
              <w:fldChar w:fldCharType="begin"/>
            </w:r>
            <w:r>
              <w:instrText>XE "Microsoft Learning MOS"</w:instrText>
            </w:r>
            <w:r>
              <w:fldChar w:fldCharType="end"/>
            </w:r>
            <w:r>
              <w:t xml:space="preserve"> (SL Services)</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BD6528">
        <w:trPr>
          <w:cantSplit/>
          <w:tblHeader/>
        </w:trPr>
        <w:tc>
          <w:tcPr>
            <w:tcW w:w="3367"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453" w:name="_Toc379797425"/>
            <w:bookmarkStart w:id="1454" w:name="_Toc380513459"/>
            <w:bookmarkStart w:id="1455" w:name="_Toc380655509"/>
            <w:bookmarkStart w:id="1456" w:name="_Toc402272862"/>
            <w:r>
              <w:t>250 licences de site d</w:t>
            </w:r>
            <w:r w:rsidR="005A5B37">
              <w:t>’</w:t>
            </w:r>
            <w:r>
              <w:t>examen Microsoft Learning MTA</w:t>
            </w:r>
            <w:r>
              <w:fldChar w:fldCharType="begin"/>
            </w:r>
            <w:r>
              <w:instrText>XE "Microsoft Learning MTA"</w:instrText>
            </w:r>
            <w:r>
              <w:fldChar w:fldCharType="end"/>
            </w:r>
            <w:r>
              <w:t xml:space="preserve"> (SL Services)</w:t>
            </w:r>
            <w:bookmarkEnd w:id="1453"/>
            <w:bookmarkEnd w:id="1454"/>
            <w:bookmarkEnd w:id="1455"/>
            <w:bookmarkEnd w:id="1456"/>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84"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BD6528">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Groupe de Produits : </w:t>
            </w:r>
            <w:r>
              <w:rPr>
                <w:b/>
              </w:rPr>
              <w:t>Serveur</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C2472D" w:rsidRDefault="00C2472D" w:rsidP="00C2472D">
      <w:pPr>
        <w:pStyle w:val="ProductList-Body"/>
      </w:pPr>
      <w:r>
        <w:t>Tous les bons sont fournis à l</w:t>
      </w:r>
      <w:r w:rsidR="005A5B37">
        <w:t>’</w:t>
      </w:r>
      <w:r>
        <w:t>avance et peuvent être utilisés à tout moment avant la fin de la période de douze (12) mois suivant la date d</w:t>
      </w:r>
      <w:r w:rsidR="005A5B37">
        <w:t>’</w:t>
      </w:r>
      <w:r>
        <w:t xml:space="preserve">achat. </w:t>
      </w:r>
    </w:p>
    <w:p w:rsidR="00C2472D" w:rsidRDefault="00C2472D" w:rsidP="00C2472D">
      <w:pPr>
        <w:pStyle w:val="ProductList-Body"/>
      </w:pPr>
    </w:p>
    <w:p w:rsidR="00C2472D" w:rsidRPr="00C2472D" w:rsidRDefault="00C2472D" w:rsidP="00C2472D">
      <w:pPr>
        <w:pStyle w:val="ProductList-Body"/>
        <w:rPr>
          <w:b/>
        </w:rPr>
      </w:pPr>
      <w:r>
        <w:rPr>
          <w:b/>
          <w:color w:val="00188F"/>
        </w:rPr>
        <w:t>Licence de site d</w:t>
      </w:r>
      <w:r w:rsidR="005A5B37">
        <w:rPr>
          <w:b/>
          <w:color w:val="00188F"/>
        </w:rPr>
        <w:t>’</w:t>
      </w:r>
      <w:r>
        <w:rPr>
          <w:b/>
          <w:color w:val="00188F"/>
        </w:rPr>
        <w:t>examen de certification Microsoft Office Specialist (MOS) et Microsoft Technology Associate (MTA)</w:t>
      </w:r>
    </w:p>
    <w:p w:rsidR="00782C7B" w:rsidRDefault="00AB1667" w:rsidP="00C2472D">
      <w:pPr>
        <w:pStyle w:val="ProductList-Body"/>
      </w:pPr>
      <w:r>
        <w:t>La licence de site est réservée aux cen</w:t>
      </w:r>
      <w:r w:rsidR="000C6795">
        <w:t xml:space="preserve">tres de tests agréé Certiport. </w:t>
      </w:r>
      <w:r>
        <w:t>Les centres de tests non agréés Certiport peuvent suivre la procédure d</w:t>
      </w:r>
      <w:r w:rsidR="005A5B37">
        <w:t>’</w:t>
      </w:r>
      <w:r>
        <w:t>agrément de centre de tests Certiport pour pouvoir utiliser la licence de site. La licence du site sera automatiquement résiliée 12 mois après la date d</w:t>
      </w:r>
      <w:r w:rsidR="005A5B37">
        <w:t>’</w:t>
      </w:r>
      <w:r>
        <w:t>achat. Tout examen de certification non utilisé sera perdu.</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EC618A">
          <w:rPr>
            <w:rStyle w:val="Hyperlink"/>
            <w:sz w:val="16"/>
            <w:szCs w:val="16"/>
          </w:rPr>
          <w:t>Table des matières</w:t>
        </w:r>
      </w:hyperlink>
      <w:r w:rsidR="00EC618A">
        <w:rPr>
          <w:sz w:val="16"/>
          <w:szCs w:val="16"/>
        </w:rPr>
        <w:t xml:space="preserve"> / </w:t>
      </w:r>
      <w:hyperlink w:anchor="ChartKey" w:history="1">
        <w:r w:rsidR="00EC618A">
          <w:rPr>
            <w:rStyle w:val="Hyperlink"/>
            <w:sz w:val="16"/>
            <w:szCs w:val="16"/>
          </w:rPr>
          <w:t>Clés du tableau</w:t>
        </w:r>
      </w:hyperlink>
      <w:r w:rsidR="00EC618A">
        <w:rPr>
          <w:sz w:val="16"/>
          <w:szCs w:val="16"/>
        </w:rPr>
        <w:t xml:space="preserve"> / </w:t>
      </w:r>
      <w:hyperlink w:anchor="Index" w:history="1">
        <w:r w:rsidR="00EC618A">
          <w:rPr>
            <w:rStyle w:val="Hyperlink"/>
            <w:sz w:val="16"/>
            <w:szCs w:val="16"/>
          </w:rPr>
          <w:t>Index</w:t>
        </w:r>
      </w:hyperlink>
    </w:p>
    <w:p w:rsidR="00FA00BF" w:rsidRDefault="00FA00BF" w:rsidP="00930D5E">
      <w:pPr>
        <w:pStyle w:val="ProductList-Offering2Heading"/>
        <w:outlineLvl w:val="2"/>
      </w:pPr>
      <w:r>
        <w:tab/>
      </w:r>
      <w:bookmarkStart w:id="1457" w:name="_Toc378147676"/>
      <w:bookmarkStart w:id="1458" w:name="_Toc378151573"/>
      <w:bookmarkStart w:id="1459" w:name="_Toc379797426"/>
      <w:bookmarkStart w:id="1460" w:name="_Toc380513460"/>
      <w:bookmarkStart w:id="1461" w:name="_Toc380655510"/>
      <w:bookmarkStart w:id="1462" w:name="_Toc402272863"/>
      <w:r>
        <w:t>Microsoft Translator</w:t>
      </w:r>
      <w:bookmarkEnd w:id="1457"/>
      <w:bookmarkEnd w:id="1458"/>
      <w:bookmarkEnd w:id="1459"/>
      <w:bookmarkEnd w:id="1460"/>
      <w:bookmarkEnd w:id="1461"/>
      <w:bookmarkEnd w:id="146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845E8" w:rsidTr="005845E8">
        <w:trPr>
          <w:cantSplit/>
          <w:tblHeader/>
        </w:trPr>
        <w:tc>
          <w:tcPr>
            <w:tcW w:w="3367" w:type="dxa"/>
            <w:tcBorders>
              <w:bottom w:val="nil"/>
            </w:tcBorders>
            <w:shd w:val="clear" w:color="auto" w:fill="00188F"/>
          </w:tcPr>
          <w:p w:rsidR="005845E8" w:rsidRPr="00EE0836" w:rsidRDefault="005845E8"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5845E8" w:rsidRPr="00EE0836" w:rsidRDefault="005845E8"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5845E8" w:rsidRPr="00A845AF" w:rsidRDefault="005845E8"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5845E8" w:rsidRPr="00A845AF" w:rsidRDefault="005845E8"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5845E8" w:rsidRPr="00A845AF" w:rsidRDefault="005845E8"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5845E8" w:rsidRPr="00A845AF" w:rsidRDefault="005845E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5845E8" w:rsidRPr="00A845AF" w:rsidRDefault="005845E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5845E8" w:rsidRPr="00A845AF" w:rsidRDefault="005845E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5845E8" w:rsidRPr="00A845AF" w:rsidRDefault="005845E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5845E8" w:rsidRPr="00A845AF" w:rsidRDefault="005845E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5845E8" w:rsidRPr="00A845AF" w:rsidRDefault="005845E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845E8" w:rsidTr="005845E8">
        <w:trPr>
          <w:cantSplit/>
          <w:tblHeader/>
        </w:trPr>
        <w:tc>
          <w:tcPr>
            <w:tcW w:w="3367" w:type="dxa"/>
            <w:tcBorders>
              <w:top w:val="nil"/>
              <w:left w:val="nil"/>
              <w:bottom w:val="nil"/>
              <w:right w:val="nil"/>
            </w:tcBorders>
          </w:tcPr>
          <w:p w:rsidR="005845E8" w:rsidRDefault="005845E8" w:rsidP="00C2472D">
            <w:pPr>
              <w:pStyle w:val="ProductList-Offering2"/>
            </w:pPr>
            <w:bookmarkStart w:id="1463" w:name="_Toc379797427"/>
            <w:bookmarkStart w:id="1464" w:name="_Toc380513461"/>
            <w:bookmarkStart w:id="1465" w:name="_Toc380655511"/>
            <w:bookmarkStart w:id="1466" w:name="_Toc402272864"/>
            <w:r>
              <w:t>API Microsoft Translator</w:t>
            </w:r>
            <w:bookmarkEnd w:id="1463"/>
            <w:bookmarkEnd w:id="1464"/>
            <w:bookmarkEnd w:id="1465"/>
            <w:bookmarkEnd w:id="1466"/>
            <w:r>
              <w:fldChar w:fldCharType="begin"/>
            </w:r>
            <w:r>
              <w:instrText>XE "API Microsoft Translator"</w:instrText>
            </w:r>
            <w:r>
              <w:fldChar w:fldCharType="end"/>
            </w:r>
          </w:p>
        </w:tc>
        <w:tc>
          <w:tcPr>
            <w:tcW w:w="738" w:type="dxa"/>
            <w:tcBorders>
              <w:top w:val="nil"/>
              <w:left w:val="nil"/>
              <w:bottom w:val="nil"/>
              <w:right w:val="nil"/>
            </w:tcBorders>
            <w:vAlign w:val="center"/>
          </w:tcPr>
          <w:p w:rsidR="005845E8" w:rsidRDefault="005845E8"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845E8" w:rsidRDefault="005845E8" w:rsidP="00C4636F">
            <w:pPr>
              <w:pStyle w:val="ProductList-OfferingBody"/>
              <w:ind w:left="-113"/>
              <w:jc w:val="center"/>
            </w:pPr>
          </w:p>
        </w:tc>
        <w:tc>
          <w:tcPr>
            <w:tcW w:w="739" w:type="dxa"/>
            <w:shd w:val="clear" w:color="auto" w:fill="70AD47" w:themeFill="accent6"/>
            <w:vAlign w:val="center"/>
          </w:tcPr>
          <w:p w:rsidR="005845E8" w:rsidRPr="00A845AF" w:rsidRDefault="005845E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845E8" w:rsidRDefault="005845E8" w:rsidP="00C4636F">
            <w:pPr>
              <w:pStyle w:val="ProductList-OfferingBody"/>
              <w:ind w:left="-113"/>
              <w:jc w:val="center"/>
            </w:pPr>
          </w:p>
        </w:tc>
        <w:tc>
          <w:tcPr>
            <w:tcW w:w="739" w:type="dxa"/>
            <w:shd w:val="clear" w:color="auto" w:fill="BFBFBF" w:themeFill="background1" w:themeFillShade="BF"/>
            <w:vAlign w:val="center"/>
          </w:tcPr>
          <w:p w:rsidR="005845E8" w:rsidRDefault="005845E8" w:rsidP="00C4636F">
            <w:pPr>
              <w:pStyle w:val="ProductList-OfferingBody"/>
              <w:ind w:left="-113"/>
              <w:jc w:val="center"/>
            </w:pPr>
          </w:p>
        </w:tc>
        <w:tc>
          <w:tcPr>
            <w:tcW w:w="738" w:type="dxa"/>
            <w:shd w:val="clear" w:color="auto" w:fill="BFBFBF" w:themeFill="background1" w:themeFillShade="BF"/>
            <w:vAlign w:val="center"/>
          </w:tcPr>
          <w:p w:rsidR="005845E8" w:rsidRDefault="005845E8" w:rsidP="00C4636F">
            <w:pPr>
              <w:pStyle w:val="ProductList-OfferingBody"/>
              <w:ind w:left="-113"/>
              <w:jc w:val="center"/>
            </w:pPr>
          </w:p>
        </w:tc>
        <w:tc>
          <w:tcPr>
            <w:tcW w:w="739" w:type="dxa"/>
            <w:shd w:val="clear" w:color="auto" w:fill="BFBFBF" w:themeFill="background1" w:themeFillShade="BF"/>
            <w:vAlign w:val="center"/>
          </w:tcPr>
          <w:p w:rsidR="005845E8" w:rsidRDefault="005845E8" w:rsidP="00C4636F">
            <w:pPr>
              <w:pStyle w:val="ProductList-OfferingBody"/>
              <w:ind w:left="-113"/>
              <w:jc w:val="center"/>
            </w:pPr>
          </w:p>
        </w:tc>
        <w:tc>
          <w:tcPr>
            <w:tcW w:w="739" w:type="dxa"/>
            <w:shd w:val="clear" w:color="auto" w:fill="BFBFBF" w:themeFill="background1" w:themeFillShade="BF"/>
            <w:vAlign w:val="center"/>
          </w:tcPr>
          <w:p w:rsidR="005845E8" w:rsidRDefault="005845E8" w:rsidP="00C4636F">
            <w:pPr>
              <w:pStyle w:val="ProductList-OfferingBody"/>
              <w:ind w:left="-113"/>
              <w:jc w:val="center"/>
            </w:pPr>
          </w:p>
        </w:tc>
        <w:tc>
          <w:tcPr>
            <w:tcW w:w="739" w:type="dxa"/>
            <w:shd w:val="clear" w:color="auto" w:fill="BFBFBF" w:themeFill="background1" w:themeFillShade="BF"/>
            <w:vAlign w:val="center"/>
          </w:tcPr>
          <w:p w:rsidR="005845E8" w:rsidRDefault="005845E8" w:rsidP="00C4636F">
            <w:pPr>
              <w:pStyle w:val="ProductList-OfferingBody"/>
              <w:ind w:left="-113"/>
              <w:jc w:val="center"/>
            </w:pPr>
          </w:p>
        </w:tc>
        <w:tc>
          <w:tcPr>
            <w:tcW w:w="784" w:type="dxa"/>
            <w:shd w:val="clear" w:color="auto" w:fill="70AD47" w:themeFill="accent6"/>
            <w:vAlign w:val="center"/>
          </w:tcPr>
          <w:p w:rsidR="005845E8" w:rsidRPr="00A845AF" w:rsidRDefault="005845E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5845E8">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Groupe de Produits : </w:t>
            </w:r>
            <w:r>
              <w:rPr>
                <w:b/>
              </w:rPr>
              <w:t>Serveur</w:t>
            </w:r>
          </w:p>
        </w:tc>
        <w:tc>
          <w:tcPr>
            <w:tcW w:w="3597" w:type="dxa"/>
          </w:tcPr>
          <w:p w:rsidR="00782C7B" w:rsidRDefault="00782C7B" w:rsidP="00434703">
            <w:pPr>
              <w:pStyle w:val="ProductList-Body"/>
              <w:spacing w:before="20" w:after="20"/>
            </w:pPr>
          </w:p>
        </w:tc>
      </w:tr>
    </w:tbl>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EC618A">
          <w:rPr>
            <w:rStyle w:val="Hyperlink"/>
            <w:sz w:val="16"/>
            <w:szCs w:val="16"/>
          </w:rPr>
          <w:t>Table des matières</w:t>
        </w:r>
      </w:hyperlink>
      <w:r w:rsidR="00EC618A">
        <w:rPr>
          <w:sz w:val="16"/>
          <w:szCs w:val="16"/>
        </w:rPr>
        <w:t xml:space="preserve"> / </w:t>
      </w:r>
      <w:hyperlink w:anchor="ChartKey" w:history="1">
        <w:r w:rsidR="00EC618A">
          <w:rPr>
            <w:rStyle w:val="Hyperlink"/>
            <w:sz w:val="16"/>
            <w:szCs w:val="16"/>
          </w:rPr>
          <w:t>Clés du tableau</w:t>
        </w:r>
      </w:hyperlink>
      <w:r w:rsidR="00EC618A">
        <w:rPr>
          <w:sz w:val="16"/>
          <w:szCs w:val="16"/>
        </w:rPr>
        <w:t xml:space="preserve"> / </w:t>
      </w:r>
      <w:hyperlink w:anchor="Index" w:history="1">
        <w:r w:rsidR="00EC618A">
          <w:rPr>
            <w:rStyle w:val="Hyperlink"/>
            <w:sz w:val="16"/>
            <w:szCs w:val="16"/>
          </w:rPr>
          <w:t>Index</w:t>
        </w:r>
      </w:hyperlink>
    </w:p>
    <w:p w:rsidR="00C55E46" w:rsidRDefault="00C55E46" w:rsidP="00C55E46">
      <w:pPr>
        <w:pStyle w:val="ProductList-Offering2Heading"/>
        <w:outlineLvl w:val="2"/>
      </w:pPr>
      <w:r>
        <w:tab/>
      </w:r>
      <w:bookmarkStart w:id="1467" w:name="_Toc402272865"/>
      <w:r>
        <w:t>Power BI pour Office 365</w:t>
      </w:r>
      <w:bookmarkEnd w:id="1467"/>
      <w:r>
        <w:fldChar w:fldCharType="begin"/>
      </w:r>
      <w:r>
        <w:instrText>XE "Power BI pour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845E8" w:rsidTr="005845E8">
        <w:trPr>
          <w:cantSplit/>
          <w:tblHeader/>
        </w:trPr>
        <w:tc>
          <w:tcPr>
            <w:tcW w:w="3367" w:type="dxa"/>
            <w:tcBorders>
              <w:bottom w:val="nil"/>
            </w:tcBorders>
            <w:shd w:val="clear" w:color="auto" w:fill="00188F"/>
          </w:tcPr>
          <w:p w:rsidR="005845E8" w:rsidRPr="00EE0836" w:rsidRDefault="005845E8" w:rsidP="000137E9">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5845E8" w:rsidRPr="00EE0836" w:rsidRDefault="005845E8" w:rsidP="000137E9">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5845E8" w:rsidRPr="00A845AF" w:rsidRDefault="005845E8"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5845E8" w:rsidRPr="00A845AF" w:rsidRDefault="005845E8"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5845E8" w:rsidRPr="00A845AF" w:rsidRDefault="005845E8"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5845E8" w:rsidRPr="00A845AF" w:rsidRDefault="005845E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5845E8" w:rsidRPr="00A845AF" w:rsidRDefault="005845E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5845E8" w:rsidRPr="00A845AF" w:rsidRDefault="005845E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5845E8" w:rsidRPr="00A845AF" w:rsidRDefault="005845E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5845E8" w:rsidRPr="00A845AF" w:rsidRDefault="005845E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5845E8" w:rsidRPr="00A845AF" w:rsidRDefault="005845E8"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845E8" w:rsidTr="005845E8">
        <w:trPr>
          <w:cantSplit/>
          <w:tblHeader/>
        </w:trPr>
        <w:tc>
          <w:tcPr>
            <w:tcW w:w="3367" w:type="dxa"/>
            <w:tcBorders>
              <w:top w:val="nil"/>
              <w:left w:val="nil"/>
              <w:bottom w:val="dashSmallGap" w:sz="4" w:space="0" w:color="BFBFBF" w:themeColor="background1" w:themeShade="BF"/>
              <w:right w:val="nil"/>
            </w:tcBorders>
          </w:tcPr>
          <w:p w:rsidR="005845E8" w:rsidRDefault="005845E8" w:rsidP="000137E9">
            <w:pPr>
              <w:pStyle w:val="ProductList-Offering2"/>
            </w:pPr>
            <w:bookmarkStart w:id="1468" w:name="_Toc402272866"/>
            <w:r>
              <w:t>Power BI pour Office 365</w:t>
            </w:r>
            <w:bookmarkEnd w:id="1468"/>
            <w:r>
              <w:fldChar w:fldCharType="begin"/>
            </w:r>
            <w:r>
              <w:instrText>XE "Power BI pour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5845E8" w:rsidRDefault="005845E8"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845E8" w:rsidRDefault="005845E8" w:rsidP="000137E9">
            <w:pPr>
              <w:pStyle w:val="ProductList-OfferingBody"/>
              <w:ind w:left="-113"/>
              <w:jc w:val="center"/>
            </w:pPr>
          </w:p>
        </w:tc>
        <w:tc>
          <w:tcPr>
            <w:tcW w:w="739" w:type="dxa"/>
            <w:shd w:val="clear" w:color="auto" w:fill="70AD47" w:themeFill="accent6"/>
            <w:vAlign w:val="center"/>
          </w:tcPr>
          <w:p w:rsidR="005845E8" w:rsidRPr="00A845AF" w:rsidRDefault="005845E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5845E8" w:rsidRDefault="005845E8" w:rsidP="00A96404">
            <w:pPr>
              <w:pStyle w:val="ProductList-OfferingBody"/>
              <w:ind w:left="-113"/>
              <w:jc w:val="center"/>
            </w:pPr>
          </w:p>
        </w:tc>
        <w:tc>
          <w:tcPr>
            <w:tcW w:w="739" w:type="dxa"/>
            <w:shd w:val="clear" w:color="auto" w:fill="70AD47" w:themeFill="accent6"/>
            <w:vAlign w:val="center"/>
          </w:tcPr>
          <w:p w:rsidR="005845E8" w:rsidRDefault="005845E8" w:rsidP="000137E9">
            <w:pPr>
              <w:pStyle w:val="ProductList-OfferingBody"/>
              <w:ind w:left="-113"/>
              <w:jc w:val="center"/>
            </w:pPr>
          </w:p>
        </w:tc>
        <w:tc>
          <w:tcPr>
            <w:tcW w:w="738" w:type="dxa"/>
            <w:shd w:val="clear" w:color="auto" w:fill="70AD47" w:themeFill="accent6"/>
            <w:vAlign w:val="center"/>
          </w:tcPr>
          <w:p w:rsidR="005845E8" w:rsidRDefault="005845E8" w:rsidP="000137E9">
            <w:pPr>
              <w:pStyle w:val="ProductList-OfferingBody"/>
              <w:ind w:left="-113"/>
              <w:jc w:val="center"/>
            </w:pPr>
          </w:p>
        </w:tc>
        <w:tc>
          <w:tcPr>
            <w:tcW w:w="739" w:type="dxa"/>
            <w:shd w:val="clear" w:color="auto" w:fill="70AD47" w:themeFill="accent6"/>
            <w:vAlign w:val="center"/>
          </w:tcPr>
          <w:p w:rsidR="005845E8" w:rsidRPr="00A845AF" w:rsidRDefault="005845E8"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845E8" w:rsidRPr="00A845AF" w:rsidRDefault="005845E8"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5845E8" w:rsidRDefault="005845E8" w:rsidP="000137E9">
            <w:pPr>
              <w:pStyle w:val="ProductList-OfferingBody"/>
              <w:ind w:left="-113"/>
              <w:jc w:val="center"/>
            </w:pPr>
          </w:p>
        </w:tc>
        <w:tc>
          <w:tcPr>
            <w:tcW w:w="784" w:type="dxa"/>
            <w:shd w:val="clear" w:color="auto" w:fill="70AD47" w:themeFill="accent6"/>
            <w:vAlign w:val="center"/>
          </w:tcPr>
          <w:p w:rsidR="005845E8" w:rsidRPr="00A845AF" w:rsidRDefault="005845E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r w:rsidR="005845E8" w:rsidTr="005845E8">
        <w:trPr>
          <w:cantSplit/>
          <w:tblHeader/>
        </w:trPr>
        <w:tc>
          <w:tcPr>
            <w:tcW w:w="3367" w:type="dxa"/>
            <w:tcBorders>
              <w:top w:val="dashSmallGap" w:sz="4" w:space="0" w:color="BFBFBF" w:themeColor="background1" w:themeShade="BF"/>
              <w:left w:val="nil"/>
              <w:bottom w:val="nil"/>
              <w:right w:val="nil"/>
            </w:tcBorders>
          </w:tcPr>
          <w:p w:rsidR="005845E8" w:rsidRPr="000D2C50" w:rsidRDefault="005845E8" w:rsidP="000137E9">
            <w:pPr>
              <w:pStyle w:val="ProductList-Offering2"/>
              <w:rPr>
                <w:lang w:val="en-US"/>
              </w:rPr>
            </w:pPr>
            <w:bookmarkStart w:id="1469" w:name="_Toc402272867"/>
            <w:r w:rsidRPr="000D2C50">
              <w:rPr>
                <w:lang w:val="en-US"/>
              </w:rPr>
              <w:t>Power BI pour Office 365</w:t>
            </w:r>
            <w:r>
              <w:fldChar w:fldCharType="begin"/>
            </w:r>
            <w:r w:rsidRPr="000D2C50">
              <w:rPr>
                <w:lang w:val="en-US"/>
              </w:rPr>
              <w:instrText>XE "Power BI pour Office 365"</w:instrText>
            </w:r>
            <w:r>
              <w:fldChar w:fldCharType="end"/>
            </w:r>
            <w:r w:rsidRPr="000D2C50">
              <w:rPr>
                <w:lang w:val="en-US"/>
              </w:rPr>
              <w:t xml:space="preserve"> A</w:t>
            </w:r>
            <w:bookmarkEnd w:id="1469"/>
            <w:r>
              <w:fldChar w:fldCharType="begin"/>
            </w:r>
            <w:r w:rsidRPr="000D2C50">
              <w:rPr>
                <w:lang w:val="en-US"/>
              </w:rPr>
              <w:instrText>XE "Power BI pour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5845E8" w:rsidRDefault="005845E8"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5845E8" w:rsidRDefault="005845E8" w:rsidP="000137E9">
            <w:pPr>
              <w:pStyle w:val="ProductList-OfferingBody"/>
              <w:ind w:left="-113"/>
              <w:jc w:val="center"/>
            </w:pPr>
            <w:r>
              <w:t>1</w:t>
            </w:r>
          </w:p>
        </w:tc>
        <w:tc>
          <w:tcPr>
            <w:tcW w:w="739" w:type="dxa"/>
            <w:shd w:val="clear" w:color="auto" w:fill="70AD47" w:themeFill="accent6"/>
            <w:vAlign w:val="center"/>
          </w:tcPr>
          <w:p w:rsidR="005845E8" w:rsidRDefault="005845E8" w:rsidP="00A96404">
            <w:pPr>
              <w:pStyle w:val="ProductList-OfferingBody"/>
              <w:ind w:left="-113"/>
              <w:jc w:val="center"/>
            </w:pPr>
          </w:p>
        </w:tc>
        <w:tc>
          <w:tcPr>
            <w:tcW w:w="739" w:type="dxa"/>
            <w:shd w:val="clear" w:color="auto" w:fill="70AD47" w:themeFill="accent6"/>
            <w:vAlign w:val="center"/>
          </w:tcPr>
          <w:p w:rsidR="005845E8" w:rsidRPr="00A845AF" w:rsidRDefault="005845E8" w:rsidP="00A96404">
            <w:pPr>
              <w:pStyle w:val="ProductList-OfferingBody"/>
              <w:ind w:left="-113"/>
              <w:jc w:val="center"/>
            </w:pPr>
            <w:r w:rsidRPr="00A845AF">
              <w:rPr>
                <w:bCs/>
              </w:rPr>
              <w:fldChar w:fldCharType="begin"/>
            </w:r>
            <w:r w:rsidRPr="00A845AF">
              <w:rPr>
                <w:bCs/>
              </w:rPr>
              <w:instrText xml:space="preserve"> AutoTextList  \s NoStyle \t "Produit Supplémentaire sous OVS-ES uniquement" </w:instrText>
            </w:r>
            <w:r w:rsidRPr="00A845AF">
              <w:rPr>
                <w:bCs/>
              </w:rPr>
              <w:fldChar w:fldCharType="separate"/>
            </w:r>
            <w:r w:rsidRPr="00A845AF">
              <w:rPr>
                <w:bCs/>
              </w:rPr>
              <w:t>AV</w:t>
            </w:r>
            <w:r w:rsidRPr="00A845AF">
              <w:rPr>
                <w:bCs/>
              </w:rPr>
              <w:fldChar w:fldCharType="end"/>
            </w:r>
            <w:r w:rsidRPr="00A845AF">
              <w:t>,</w:t>
            </w:r>
            <w:r w:rsidRPr="00A845AF">
              <w:rPr>
                <w:bCs/>
              </w:rPr>
              <w:fldChar w:fldCharType="begin"/>
            </w:r>
            <w:r w:rsidRPr="00A845AF">
              <w:rPr>
                <w:bCs/>
              </w:rPr>
              <w:instrText xml:space="preserve"> AutoTextList  \s NoStyle \t "Offre Étudiant pour EES uniquement" </w:instrText>
            </w:r>
            <w:r w:rsidRPr="00A845AF">
              <w:rPr>
                <w:bCs/>
              </w:rPr>
              <w:fldChar w:fldCharType="separate"/>
            </w:r>
            <w:r w:rsidRPr="00A845AF">
              <w:rPr>
                <w:bCs/>
              </w:rPr>
              <w:t>SE</w:t>
            </w:r>
            <w:r w:rsidRPr="00A845AF">
              <w:rPr>
                <w:bCs/>
              </w:rPr>
              <w:fldChar w:fldCharType="end"/>
            </w:r>
          </w:p>
        </w:tc>
        <w:tc>
          <w:tcPr>
            <w:tcW w:w="739" w:type="dxa"/>
            <w:shd w:val="clear" w:color="auto" w:fill="BFBFBF" w:themeFill="background1" w:themeFillShade="BF"/>
            <w:vAlign w:val="center"/>
          </w:tcPr>
          <w:p w:rsidR="005845E8" w:rsidRDefault="005845E8" w:rsidP="000137E9">
            <w:pPr>
              <w:pStyle w:val="ProductList-OfferingBody"/>
              <w:ind w:left="-113"/>
              <w:jc w:val="center"/>
            </w:pPr>
          </w:p>
        </w:tc>
        <w:tc>
          <w:tcPr>
            <w:tcW w:w="738" w:type="dxa"/>
            <w:shd w:val="clear" w:color="auto" w:fill="70AD47" w:themeFill="accent6"/>
            <w:vAlign w:val="center"/>
          </w:tcPr>
          <w:p w:rsidR="005845E8" w:rsidRDefault="005845E8" w:rsidP="000137E9">
            <w:pPr>
              <w:pStyle w:val="ProductList-OfferingBody"/>
              <w:ind w:left="-113"/>
              <w:jc w:val="center"/>
            </w:pPr>
          </w:p>
        </w:tc>
        <w:tc>
          <w:tcPr>
            <w:tcW w:w="739" w:type="dxa"/>
            <w:shd w:val="clear" w:color="auto" w:fill="70AD47" w:themeFill="accent6"/>
            <w:vAlign w:val="center"/>
          </w:tcPr>
          <w:p w:rsidR="005845E8" w:rsidRPr="00A845AF" w:rsidRDefault="005845E8"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5845E8" w:rsidRPr="00A845AF" w:rsidRDefault="005845E8"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BFBFBF" w:themeFill="background1" w:themeFillShade="BF"/>
            <w:vAlign w:val="center"/>
          </w:tcPr>
          <w:p w:rsidR="005845E8" w:rsidRDefault="005845E8" w:rsidP="000137E9">
            <w:pPr>
              <w:pStyle w:val="ProductList-OfferingBody"/>
              <w:ind w:left="-113"/>
              <w:jc w:val="center"/>
            </w:pPr>
          </w:p>
        </w:tc>
        <w:tc>
          <w:tcPr>
            <w:tcW w:w="784" w:type="dxa"/>
            <w:shd w:val="clear" w:color="auto" w:fill="70AD47" w:themeFill="accent6"/>
            <w:vAlign w:val="center"/>
          </w:tcPr>
          <w:p w:rsidR="005845E8" w:rsidRPr="00A845AF" w:rsidRDefault="005845E8"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r>
    </w:tbl>
    <w:p w:rsidR="00C55E46" w:rsidRDefault="00C55E46" w:rsidP="00C55E46">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70"/>
        <w:gridCol w:w="3565"/>
        <w:gridCol w:w="3557"/>
      </w:tblGrid>
      <w:tr w:rsidR="00C55E46" w:rsidTr="005845E8">
        <w:tc>
          <w:tcPr>
            <w:tcW w:w="3596" w:type="dxa"/>
          </w:tcPr>
          <w:p w:rsidR="00C55E46" w:rsidRDefault="00C55E46" w:rsidP="000137E9">
            <w:pPr>
              <w:pStyle w:val="ProductList-Body"/>
              <w:spacing w:before="20" w:after="20"/>
            </w:pPr>
            <w:r>
              <w:t>Éligible à réduction :</w:t>
            </w:r>
            <w:r>
              <w:rPr>
                <w:b/>
              </w:rPr>
              <w:t xml:space="preserve"> Tous</w:t>
            </w:r>
          </w:p>
          <w:p w:rsidR="00C55E46" w:rsidRDefault="00C55E46" w:rsidP="000137E9">
            <w:pPr>
              <w:pStyle w:val="ProductList-Body"/>
              <w:spacing w:before="20" w:after="20"/>
            </w:pPr>
            <w:r>
              <w:t xml:space="preserve">Éligible à régularisation : </w:t>
            </w:r>
            <w:r w:rsidR="007801D9">
              <w:rPr>
                <w:b/>
              </w:rPr>
              <w:t>Toutes</w:t>
            </w:r>
            <w:r>
              <w:rPr>
                <w:b/>
              </w:rPr>
              <w:t xml:space="preserve"> les éditions</w:t>
            </w:r>
          </w:p>
        </w:tc>
        <w:tc>
          <w:tcPr>
            <w:tcW w:w="3597" w:type="dxa"/>
          </w:tcPr>
          <w:p w:rsidR="00C55E46" w:rsidRPr="001C3EDC" w:rsidRDefault="00C55E46" w:rsidP="000137E9">
            <w:pPr>
              <w:pStyle w:val="ProductList-Body"/>
              <w:spacing w:before="20" w:after="20"/>
              <w:rPr>
                <w:b/>
              </w:rPr>
            </w:pPr>
            <w:r>
              <w:t xml:space="preserve">Groupe de Produits : </w:t>
            </w:r>
            <w:r>
              <w:rPr>
                <w:b/>
              </w:rPr>
              <w:t>Serveur</w:t>
            </w:r>
          </w:p>
        </w:tc>
        <w:tc>
          <w:tcPr>
            <w:tcW w:w="3597" w:type="dxa"/>
          </w:tcPr>
          <w:p w:rsidR="00C55E46" w:rsidRPr="001C3EDC" w:rsidRDefault="00C55E46" w:rsidP="000137E9">
            <w:pPr>
              <w:pStyle w:val="ProductList-Body"/>
              <w:spacing w:before="20" w:after="20"/>
              <w:rPr>
                <w:b/>
              </w:rPr>
            </w:pPr>
          </w:p>
        </w:tc>
      </w:tr>
    </w:tbl>
    <w:p w:rsidR="00C55E46" w:rsidRPr="00585A48" w:rsidRDefault="00C857CA" w:rsidP="00C55E46">
      <w:pPr>
        <w:pStyle w:val="ProductList-Body"/>
        <w:shd w:val="clear" w:color="auto" w:fill="A6A6A6" w:themeFill="background1" w:themeFillShade="A6"/>
        <w:spacing w:before="120" w:after="240"/>
        <w:jc w:val="right"/>
        <w:rPr>
          <w:sz w:val="16"/>
          <w:szCs w:val="16"/>
        </w:rPr>
      </w:pPr>
      <w:hyperlink w:anchor="ToC" w:history="1">
        <w:r w:rsidR="00EC618A">
          <w:rPr>
            <w:rStyle w:val="Hyperlink"/>
            <w:sz w:val="16"/>
            <w:szCs w:val="16"/>
          </w:rPr>
          <w:t>Table des matières</w:t>
        </w:r>
      </w:hyperlink>
      <w:r w:rsidR="00EC618A">
        <w:rPr>
          <w:sz w:val="16"/>
          <w:szCs w:val="16"/>
        </w:rPr>
        <w:t xml:space="preserve"> / </w:t>
      </w:r>
      <w:hyperlink w:anchor="ChartKey" w:history="1">
        <w:r w:rsidR="00EC618A">
          <w:rPr>
            <w:rStyle w:val="Hyperlink"/>
            <w:sz w:val="16"/>
            <w:szCs w:val="16"/>
          </w:rPr>
          <w:t>Clés du tableau</w:t>
        </w:r>
      </w:hyperlink>
      <w:r w:rsidR="00EC618A">
        <w:rPr>
          <w:sz w:val="16"/>
          <w:szCs w:val="16"/>
        </w:rPr>
        <w:t xml:space="preserve"> / </w:t>
      </w:r>
      <w:hyperlink w:anchor="Index" w:history="1">
        <w:r w:rsidR="00EC618A">
          <w:rPr>
            <w:rStyle w:val="Hyperlink"/>
            <w:sz w:val="16"/>
            <w:szCs w:val="16"/>
          </w:rPr>
          <w:t>Index</w:t>
        </w:r>
      </w:hyperlink>
    </w:p>
    <w:p w:rsidR="00FA00BF" w:rsidRDefault="00FA00BF" w:rsidP="00930D5E">
      <w:pPr>
        <w:pStyle w:val="ProductList-Offering2Heading"/>
        <w:outlineLvl w:val="2"/>
      </w:pPr>
      <w:bookmarkStart w:id="1470" w:name="_Toc378147677"/>
      <w:bookmarkStart w:id="1471" w:name="_Toc378151574"/>
      <w:bookmarkStart w:id="1472" w:name="_Toc379797428"/>
      <w:bookmarkStart w:id="1473" w:name="_Toc380513462"/>
      <w:bookmarkStart w:id="1474" w:name="_Toc380655512"/>
      <w:bookmarkStart w:id="1475" w:name="_Toc402272868"/>
      <w:r>
        <w:t>System Center Endpoint Protection</w:t>
      </w:r>
      <w:bookmarkEnd w:id="1470"/>
      <w:bookmarkEnd w:id="1471"/>
      <w:bookmarkEnd w:id="1472"/>
      <w:bookmarkEnd w:id="1473"/>
      <w:bookmarkEnd w:id="1474"/>
      <w:bookmarkEnd w:id="14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552DCA" w:rsidTr="00552DCA">
        <w:trPr>
          <w:cantSplit/>
          <w:tblHeader/>
        </w:trPr>
        <w:tc>
          <w:tcPr>
            <w:tcW w:w="3367" w:type="dxa"/>
            <w:tcBorders>
              <w:bottom w:val="nil"/>
            </w:tcBorders>
            <w:shd w:val="clear" w:color="auto" w:fill="00188F"/>
          </w:tcPr>
          <w:p w:rsidR="00552DCA" w:rsidRPr="00EE0836" w:rsidRDefault="00552DCA"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552DCA" w:rsidRPr="00EE0836" w:rsidRDefault="00552DCA"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552DCA" w:rsidRPr="00A845AF" w:rsidRDefault="00552DCA"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552DCA" w:rsidRPr="00A845AF" w:rsidRDefault="00552DC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552DCA" w:rsidRPr="00A845AF" w:rsidRDefault="00552DCA"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552DCA" w:rsidRPr="00A845AF" w:rsidRDefault="00552DC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552DCA" w:rsidRPr="00A845AF" w:rsidRDefault="00552DC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552DCA" w:rsidRPr="00A845AF" w:rsidRDefault="00552DC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552DCA" w:rsidRPr="00A845AF" w:rsidRDefault="00552DC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552DCA" w:rsidRPr="00A845AF" w:rsidRDefault="00552DC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552DCA" w:rsidRPr="00A845AF" w:rsidRDefault="00552DCA"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552DCA" w:rsidTr="00552DCA">
        <w:trPr>
          <w:cantSplit/>
          <w:tblHeader/>
        </w:trPr>
        <w:tc>
          <w:tcPr>
            <w:tcW w:w="3367" w:type="dxa"/>
            <w:tcBorders>
              <w:top w:val="nil"/>
              <w:left w:val="nil"/>
              <w:bottom w:val="nil"/>
              <w:right w:val="nil"/>
            </w:tcBorders>
          </w:tcPr>
          <w:p w:rsidR="00552DCA" w:rsidRDefault="00552DCA" w:rsidP="00C2472D">
            <w:pPr>
              <w:pStyle w:val="ProductList-Offering2"/>
            </w:pPr>
            <w:bookmarkStart w:id="1476" w:name="_Toc379797429"/>
            <w:bookmarkStart w:id="1477" w:name="_Toc380513463"/>
            <w:bookmarkStart w:id="1478" w:name="_Toc380655513"/>
            <w:bookmarkStart w:id="1479" w:name="_Toc402272869"/>
            <w:r>
              <w:t>System Center 2012 R2 Endpoint Protection</w:t>
            </w:r>
            <w:r>
              <w:fldChar w:fldCharType="begin"/>
            </w:r>
            <w:r>
              <w:instrText>XE "System Center 2012 R2 Endpoint Protection"</w:instrText>
            </w:r>
            <w:r>
              <w:fldChar w:fldCharType="end"/>
            </w:r>
            <w:r>
              <w:t xml:space="preserve"> </w:t>
            </w:r>
            <w:r>
              <w:br/>
              <w:t>(SL Dispositif ou Utilisateur)</w:t>
            </w:r>
            <w:bookmarkEnd w:id="1476"/>
            <w:bookmarkEnd w:id="1477"/>
            <w:bookmarkEnd w:id="1478"/>
            <w:bookmarkEnd w:id="1479"/>
          </w:p>
        </w:tc>
        <w:tc>
          <w:tcPr>
            <w:tcW w:w="738" w:type="dxa"/>
            <w:tcBorders>
              <w:top w:val="nil"/>
              <w:left w:val="nil"/>
              <w:bottom w:val="nil"/>
              <w:right w:val="nil"/>
            </w:tcBorders>
            <w:vAlign w:val="center"/>
          </w:tcPr>
          <w:p w:rsidR="00552DCA" w:rsidRDefault="00552DCA"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552DCA" w:rsidRDefault="00552DCA" w:rsidP="00C4636F">
            <w:pPr>
              <w:pStyle w:val="ProductList-OfferingBody"/>
              <w:ind w:left="-113"/>
              <w:jc w:val="center"/>
            </w:pPr>
            <w:r>
              <w:t>1</w:t>
            </w:r>
          </w:p>
        </w:tc>
        <w:tc>
          <w:tcPr>
            <w:tcW w:w="739" w:type="dxa"/>
            <w:shd w:val="clear" w:color="auto" w:fill="70AD47" w:themeFill="accent6"/>
            <w:vAlign w:val="center"/>
          </w:tcPr>
          <w:p w:rsidR="00552DCA" w:rsidRPr="00A845AF" w:rsidRDefault="00552DCA" w:rsidP="00A96404">
            <w:pPr>
              <w:pStyle w:val="ProductList-OfferingBody"/>
              <w:ind w:left="-113"/>
              <w:jc w:val="center"/>
            </w:pPr>
            <w:r w:rsidRPr="00A845AF">
              <w:rPr>
                <w:bCs/>
              </w:rPr>
              <w:fldChar w:fldCharType="begin"/>
            </w:r>
            <w:r w:rsidRPr="00A845AF">
              <w:rPr>
                <w:bCs/>
              </w:rPr>
              <w:instrText xml:space="preserve"> AutoTextList  \s NoStyle \t "Produit Supplémentaire avec option couvrant l’ensemble de l’organisation" </w:instrText>
            </w:r>
            <w:r w:rsidRPr="00A845AF">
              <w:rPr>
                <w:bCs/>
              </w:rPr>
              <w:fldChar w:fldCharType="separate"/>
            </w:r>
            <w:r w:rsidRPr="00A845AF">
              <w:rPr>
                <w:bCs/>
              </w:rPr>
              <w:t>AO</w:t>
            </w:r>
            <w:r w:rsidRPr="00A845AF">
              <w:rPr>
                <w:bCs/>
              </w:rPr>
              <w:fldChar w:fldCharType="end"/>
            </w:r>
            <w:r w:rsidRPr="00A845AF">
              <w:rPr>
                <w:bCs/>
              </w:rPr>
              <w:t>,</w:t>
            </w:r>
            <w:r w:rsidRPr="00A845AF">
              <w:rPr>
                <w:bCs/>
              </w:rPr>
              <w:fldChar w:fldCharType="begin"/>
            </w:r>
            <w:r w:rsidRPr="00A845AF">
              <w:rPr>
                <w:bCs/>
              </w:rPr>
              <w:instrText xml:space="preserve"> AutoTextList  \s NoStyle \t "Offre Étudiant" </w:instrText>
            </w:r>
            <w:r w:rsidRPr="00A845AF">
              <w:rPr>
                <w:bCs/>
              </w:rPr>
              <w:fldChar w:fldCharType="separate"/>
            </w:r>
            <w:r w:rsidRPr="00A845AF">
              <w:rPr>
                <w:bCs/>
              </w:rPr>
              <w:t>ST</w:t>
            </w:r>
            <w:r w:rsidRPr="00A845AF">
              <w:rPr>
                <w:bCs/>
              </w:rPr>
              <w:fldChar w:fldCharType="end"/>
            </w:r>
          </w:p>
        </w:tc>
        <w:tc>
          <w:tcPr>
            <w:tcW w:w="739" w:type="dxa"/>
            <w:shd w:val="clear" w:color="auto" w:fill="BFBFBF" w:themeFill="background1" w:themeFillShade="BF"/>
            <w:vAlign w:val="center"/>
          </w:tcPr>
          <w:p w:rsidR="00552DCA" w:rsidRDefault="00552DCA" w:rsidP="00C4636F">
            <w:pPr>
              <w:pStyle w:val="ProductList-OfferingBody"/>
              <w:ind w:left="-113"/>
              <w:jc w:val="center"/>
            </w:pPr>
          </w:p>
        </w:tc>
        <w:tc>
          <w:tcPr>
            <w:tcW w:w="739" w:type="dxa"/>
            <w:shd w:val="clear" w:color="auto" w:fill="70AD47" w:themeFill="accent6"/>
            <w:vAlign w:val="center"/>
          </w:tcPr>
          <w:p w:rsidR="00552DCA" w:rsidRDefault="00552DCA" w:rsidP="00C4636F">
            <w:pPr>
              <w:pStyle w:val="ProductList-OfferingBody"/>
              <w:ind w:left="-113"/>
              <w:jc w:val="center"/>
            </w:pPr>
          </w:p>
        </w:tc>
        <w:tc>
          <w:tcPr>
            <w:tcW w:w="738" w:type="dxa"/>
            <w:shd w:val="clear" w:color="auto" w:fill="BFBFBF" w:themeFill="background1" w:themeFillShade="BF"/>
            <w:vAlign w:val="center"/>
          </w:tcPr>
          <w:p w:rsidR="00552DCA" w:rsidRDefault="00552DCA" w:rsidP="00C4636F">
            <w:pPr>
              <w:pStyle w:val="ProductList-OfferingBody"/>
              <w:ind w:left="-113"/>
              <w:jc w:val="center"/>
            </w:pPr>
          </w:p>
        </w:tc>
        <w:tc>
          <w:tcPr>
            <w:tcW w:w="739" w:type="dxa"/>
            <w:shd w:val="clear" w:color="auto" w:fill="BFBFBF" w:themeFill="background1" w:themeFillShade="BF"/>
            <w:vAlign w:val="center"/>
          </w:tcPr>
          <w:p w:rsidR="00552DCA" w:rsidRDefault="00552DCA" w:rsidP="00C4636F">
            <w:pPr>
              <w:pStyle w:val="ProductList-OfferingBody"/>
              <w:ind w:left="-113"/>
              <w:jc w:val="center"/>
            </w:pPr>
          </w:p>
        </w:tc>
        <w:tc>
          <w:tcPr>
            <w:tcW w:w="739" w:type="dxa"/>
            <w:shd w:val="clear" w:color="auto" w:fill="70AD47" w:themeFill="accent6"/>
            <w:vAlign w:val="center"/>
          </w:tcPr>
          <w:p w:rsidR="00552DCA" w:rsidRPr="00A845AF" w:rsidRDefault="00552DCA" w:rsidP="00A96404">
            <w:pPr>
              <w:pStyle w:val="ProductList-OfferingBody"/>
              <w:ind w:left="-113"/>
              <w:jc w:val="center"/>
            </w:pPr>
            <w:r w:rsidRPr="00A845AF">
              <w:fldChar w:fldCharType="begin"/>
            </w:r>
            <w:r w:rsidRPr="00A845AF">
              <w:instrText xml:space="preserve"> AutoTextList  \s NoStyle \t "Programme Open Value sans option couvrant l’ensemble de l’organisation" </w:instrText>
            </w:r>
            <w:r w:rsidRPr="00A845AF">
              <w:fldChar w:fldCharType="separate"/>
            </w:r>
            <w:r w:rsidRPr="00A845AF">
              <w:t xml:space="preserve"> P </w:t>
            </w:r>
            <w:r w:rsidRPr="00A845AF">
              <w:fldChar w:fldCharType="end"/>
            </w:r>
          </w:p>
        </w:tc>
        <w:tc>
          <w:tcPr>
            <w:tcW w:w="739" w:type="dxa"/>
            <w:shd w:val="clear" w:color="auto" w:fill="70AD47" w:themeFill="accent6"/>
            <w:vAlign w:val="center"/>
          </w:tcPr>
          <w:p w:rsidR="00552DCA" w:rsidRDefault="00552DCA" w:rsidP="00C4636F">
            <w:pPr>
              <w:pStyle w:val="ProductList-OfferingBody"/>
              <w:ind w:left="-113"/>
              <w:jc w:val="center"/>
            </w:pPr>
          </w:p>
        </w:tc>
        <w:tc>
          <w:tcPr>
            <w:tcW w:w="784" w:type="dxa"/>
            <w:shd w:val="clear" w:color="auto" w:fill="BFBFBF" w:themeFill="background1" w:themeFillShade="BF"/>
            <w:vAlign w:val="center"/>
          </w:tcPr>
          <w:p w:rsidR="00552DCA" w:rsidRDefault="00552DCA"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9"/>
        <w:gridCol w:w="3562"/>
      </w:tblGrid>
      <w:tr w:rsidR="00782C7B" w:rsidTr="00552DCA">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Groupe de Produits : </w:t>
            </w:r>
            <w:r>
              <w:rPr>
                <w:b/>
              </w:rPr>
              <w:t>Serveur</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Informations supplémentaires</w:t>
      </w:r>
    </w:p>
    <w:p w:rsidR="00434703" w:rsidRPr="00434703" w:rsidRDefault="00434703" w:rsidP="00434703">
      <w:pPr>
        <w:pStyle w:val="ProductList-Body"/>
        <w:rPr>
          <w:b/>
        </w:rPr>
      </w:pPr>
      <w:r>
        <w:rPr>
          <w:b/>
          <w:color w:val="00188F"/>
        </w:rPr>
        <w:t>Passage à une version ultérieure/antérieure</w:t>
      </w:r>
    </w:p>
    <w:p w:rsidR="00434703" w:rsidRDefault="00434703" w:rsidP="00434703">
      <w:pPr>
        <w:pStyle w:val="ProductList-Body"/>
      </w:pPr>
      <w:r>
        <w:t>À compter du 1er avril 2012, Forefront Endpoint Protection est remplacé par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une offre autonome, confère des droits d</w:t>
      </w:r>
      <w:r w:rsidR="005A5B37">
        <w:t>’</w:t>
      </w:r>
      <w:r>
        <w:t>utilisation uniquement dans le but de protéger les dispositifs clients. Il est indispensable d</w:t>
      </w:r>
      <w:r w:rsidR="005A5B37">
        <w:t>’</w:t>
      </w:r>
      <w:r>
        <w:t>acquérir des Licences de Gestion Serveur System Center 2012 R2 Standard ou Datacenter pour obtenir les droits d</w:t>
      </w:r>
      <w:r w:rsidR="005A5B37">
        <w:t>’</w:t>
      </w:r>
      <w:r>
        <w:t>utilisation permettant de protéger les dispositifs serveurs.</w:t>
      </w:r>
    </w:p>
    <w:p w:rsidR="00434703" w:rsidRDefault="00434703" w:rsidP="00434703">
      <w:pPr>
        <w:pStyle w:val="ProductList-Body"/>
      </w:pPr>
    </w:p>
    <w:p w:rsidR="00434703" w:rsidRDefault="00434703" w:rsidP="00434703">
      <w:pPr>
        <w:pStyle w:val="ProductList-Body"/>
      </w:pPr>
      <w:r>
        <w:t>Les utilisateurs disposant d</w:t>
      </w:r>
      <w:r w:rsidR="005A5B37">
        <w:t>’</w:t>
      </w:r>
      <w:r>
        <w:t>abonnements Forefront Endpoint Protection actifs et se servant du service pour protéger leurs dispositifs clients peuvent passer à System Center 2012 Endpoint Protection</w:t>
      </w:r>
      <w:r>
        <w:fldChar w:fldCharType="begin"/>
      </w:r>
      <w:r>
        <w:instrText>XE "System Center 2012 Endpoint Protection"</w:instrText>
      </w:r>
      <w:r>
        <w:fldChar w:fldCharType="end"/>
      </w:r>
      <w:r>
        <w:t xml:space="preserve"> pour assurer la même protection. Les clients détenteurs d</w:t>
      </w:r>
      <w:r w:rsidR="005A5B37">
        <w:t>’</w:t>
      </w:r>
      <w:r>
        <w:t>abonnements System Center 2012 Endpoint Protection peuvent aussi repasser à la version antérieure Forefront Endpoint Protection.</w:t>
      </w:r>
    </w:p>
    <w:p w:rsidR="00434703" w:rsidRDefault="00434703" w:rsidP="00434703">
      <w:pPr>
        <w:pStyle w:val="ProductList-Body"/>
      </w:pPr>
    </w:p>
    <w:p w:rsidR="00434703" w:rsidRDefault="00434703" w:rsidP="00AC297A">
      <w:pPr>
        <w:pStyle w:val="ProductList-Body"/>
      </w:pPr>
      <w:r>
        <w:t>System Center 2012 R2 Configuration Manager fait désormais office de console de gestion pour System Center 2012 Endpoint Protection</w:t>
      </w:r>
      <w:r>
        <w:fldChar w:fldCharType="begin"/>
      </w:r>
      <w:r>
        <w:instrText>XE "System Center 2012 Endpoint Protection"</w:instrText>
      </w:r>
      <w:r>
        <w:fldChar w:fldCharType="end"/>
      </w:r>
      <w:r w:rsidR="000C6795">
        <w:t xml:space="preserve">. </w:t>
      </w:r>
      <w:r>
        <w:t>Les</w:t>
      </w:r>
      <w:r w:rsidR="00AC297A">
        <w:t> </w:t>
      </w:r>
      <w:r>
        <w:t>clients doivent disposer d</w:t>
      </w:r>
      <w:r w:rsidR="005A5B37">
        <w:t>’</w:t>
      </w:r>
      <w:r>
        <w:t>une licence pour System Center Configuration Manager 2012 R2 pour gérer System Center 2012 R2 Endpoint Protection</w:t>
      </w:r>
      <w:r>
        <w:fldChar w:fldCharType="begin"/>
      </w:r>
      <w:r>
        <w:instrText>XE "System Center 2012 R2 Endpoint Protection"</w:instrText>
      </w:r>
      <w:r>
        <w:fldChar w:fldCharType="end"/>
      </w:r>
      <w:r w:rsidR="000C6795">
        <w:t xml:space="preserve">. </w:t>
      </w:r>
      <w:r>
        <w:t>Toutefois, System Center 2012 R2 Endpoint Protection peut également être utilisé sans console de gestion, auquel cas aucune licence System Center Configuration Manager 2012 R2 n</w:t>
      </w:r>
      <w:r w:rsidR="005A5B37">
        <w:t>’</w:t>
      </w:r>
      <w:r>
        <w:t>est nécessa</w:t>
      </w:r>
      <w:r w:rsidR="000C6795">
        <w:t xml:space="preserve">ire. </w:t>
      </w:r>
    </w:p>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EC618A">
          <w:rPr>
            <w:rStyle w:val="Hyperlink"/>
            <w:sz w:val="16"/>
            <w:szCs w:val="16"/>
          </w:rPr>
          <w:t>Table des matières</w:t>
        </w:r>
      </w:hyperlink>
      <w:r w:rsidR="00EC618A">
        <w:rPr>
          <w:sz w:val="16"/>
          <w:szCs w:val="16"/>
        </w:rPr>
        <w:t xml:space="preserve"> / </w:t>
      </w:r>
      <w:hyperlink w:anchor="ChartKey" w:history="1">
        <w:r w:rsidR="00EC618A">
          <w:rPr>
            <w:rStyle w:val="Hyperlink"/>
            <w:sz w:val="16"/>
            <w:szCs w:val="16"/>
          </w:rPr>
          <w:t>Clés du tableau</w:t>
        </w:r>
      </w:hyperlink>
      <w:r w:rsidR="00EC618A">
        <w:rPr>
          <w:sz w:val="16"/>
          <w:szCs w:val="16"/>
        </w:rPr>
        <w:t xml:space="preserve"> / </w:t>
      </w:r>
      <w:hyperlink w:anchor="Index" w:history="1">
        <w:r w:rsidR="00EC618A">
          <w:rPr>
            <w:rStyle w:val="Hyperlink"/>
            <w:sz w:val="16"/>
            <w:szCs w:val="16"/>
          </w:rPr>
          <w:t>Index</w:t>
        </w:r>
      </w:hyperlink>
    </w:p>
    <w:p w:rsidR="009A0C93" w:rsidRDefault="0014192B" w:rsidP="0014192B">
      <w:pPr>
        <w:pStyle w:val="ProductList-Offering2Heading"/>
        <w:outlineLvl w:val="2"/>
      </w:pPr>
      <w:bookmarkStart w:id="1480" w:name="_Toc378147678"/>
      <w:bookmarkStart w:id="1481" w:name="_Toc378151575"/>
      <w:bookmarkStart w:id="1482" w:name="_Toc379797430"/>
      <w:r>
        <w:tab/>
      </w:r>
      <w:bookmarkStart w:id="1483" w:name="_Toc380513466"/>
      <w:bookmarkStart w:id="1484" w:name="_Toc380655516"/>
      <w:bookmarkStart w:id="1485" w:name="_Toc402272870"/>
      <w:r>
        <w:t>Yammer</w:t>
      </w:r>
      <w:bookmarkEnd w:id="1480"/>
      <w:bookmarkEnd w:id="1481"/>
      <w:bookmarkEnd w:id="1482"/>
      <w:r>
        <w:t xml:space="preserve"> Enterprise</w:t>
      </w:r>
      <w:bookmarkEnd w:id="1483"/>
      <w:bookmarkEnd w:id="1484"/>
      <w:bookmarkEnd w:id="14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550D7" w:rsidTr="00E550D7">
        <w:trPr>
          <w:cantSplit/>
          <w:tblHeader/>
        </w:trPr>
        <w:tc>
          <w:tcPr>
            <w:tcW w:w="3367" w:type="dxa"/>
            <w:tcBorders>
              <w:bottom w:val="nil"/>
            </w:tcBorders>
            <w:shd w:val="clear" w:color="auto" w:fill="00188F"/>
          </w:tcPr>
          <w:p w:rsidR="00E550D7" w:rsidRPr="00EE0836" w:rsidRDefault="00E550D7" w:rsidP="00C4636F">
            <w:pPr>
              <w:pStyle w:val="ProductList-OfferingBody"/>
              <w:ind w:left="-28"/>
              <w:rPr>
                <w:color w:val="FFFFFF" w:themeColor="background1"/>
              </w:rPr>
            </w:pPr>
            <w:r>
              <w:rPr>
                <w:color w:val="FFFFFF" w:themeColor="background1"/>
              </w:rPr>
              <w:t>Produits</w:t>
            </w:r>
          </w:p>
        </w:tc>
        <w:tc>
          <w:tcPr>
            <w:tcW w:w="738" w:type="dxa"/>
            <w:tcBorders>
              <w:bottom w:val="nil"/>
            </w:tcBorders>
            <w:shd w:val="clear" w:color="auto" w:fill="00188F"/>
            <w:vAlign w:val="center"/>
          </w:tcPr>
          <w:p w:rsidR="00E550D7" w:rsidRPr="00EE0836" w:rsidRDefault="00E550D7" w:rsidP="00C4636F">
            <w:pPr>
              <w:pStyle w:val="ProductList-OfferingBody"/>
              <w:ind w:left="-113"/>
              <w:jc w:val="center"/>
              <w:rPr>
                <w:color w:val="FFFFFF" w:themeColor="background1"/>
              </w:rPr>
            </w:pPr>
            <w:r>
              <w:rPr>
                <w:color w:val="FFFFFF" w:themeColor="background1"/>
              </w:rPr>
              <w:t>Point</w:t>
            </w:r>
          </w:p>
        </w:tc>
        <w:tc>
          <w:tcPr>
            <w:tcW w:w="739" w:type="dxa"/>
            <w:tcBorders>
              <w:left w:val="single" w:sz="12" w:space="0" w:color="FFFFFF" w:themeColor="background1"/>
            </w:tcBorders>
            <w:shd w:val="clear" w:color="auto" w:fill="00188F"/>
            <w:vAlign w:val="center"/>
          </w:tcPr>
          <w:p w:rsidR="00E550D7" w:rsidRPr="00A845AF" w:rsidRDefault="00E550D7" w:rsidP="00A96404">
            <w:pPr>
              <w:pStyle w:val="ProductList-OfferingBody"/>
              <w:ind w:left="-113"/>
              <w:jc w:val="center"/>
              <w:rPr>
                <w:color w:val="FFFFFF" w:themeColor="background1"/>
              </w:rPr>
            </w:pPr>
            <w:r w:rsidRPr="00A845AF">
              <w:rPr>
                <w:bCs/>
                <w:color w:val="000000" w:themeColor="text1"/>
              </w:rPr>
              <w:fldChar w:fldCharType="begin"/>
            </w:r>
            <w:r w:rsidRPr="00A845AF">
              <w:rPr>
                <w:bCs/>
                <w:color w:val="000000" w:themeColor="text1"/>
              </w:rPr>
              <w:instrText xml:space="preserve"> </w:instrText>
            </w:r>
            <w:r w:rsidRPr="00A845AF">
              <w:rPr>
                <w:bCs/>
              </w:rPr>
              <w:instrText>AutoTextList  \s NoStyle \t "</w:instrText>
            </w:r>
            <w:r w:rsidRPr="00A845AF">
              <w:rPr>
                <w:bCs/>
                <w:color w:val="000000" w:themeColor="text1"/>
              </w:rPr>
              <w:instrText>Contrat Campus et School</w:instrText>
            </w:r>
            <w:r w:rsidRPr="00A845AF">
              <w:rPr>
                <w:bCs/>
              </w:rPr>
              <w:instrText>"</w:instrText>
            </w:r>
            <w:r w:rsidRPr="00A845AF">
              <w:rPr>
                <w:bCs/>
                <w:color w:val="000000" w:themeColor="text1"/>
              </w:rPr>
              <w:instrText xml:space="preserve"> </w:instrText>
            </w:r>
            <w:r w:rsidRPr="00A845AF">
              <w:rPr>
                <w:bCs/>
                <w:color w:val="000000" w:themeColor="text1"/>
              </w:rPr>
              <w:fldChar w:fldCharType="separate"/>
            </w:r>
            <w:r w:rsidRPr="00A845AF">
              <w:rPr>
                <w:bCs/>
              </w:rPr>
              <w:t>CA/SA</w:t>
            </w:r>
            <w:r w:rsidRPr="00A845AF">
              <w:rPr>
                <w:bCs/>
                <w:color w:val="000000" w:themeColor="text1"/>
              </w:rPr>
              <w:fldChar w:fldCharType="end"/>
            </w:r>
          </w:p>
        </w:tc>
        <w:tc>
          <w:tcPr>
            <w:tcW w:w="739" w:type="dxa"/>
            <w:shd w:val="clear" w:color="auto" w:fill="00188F"/>
            <w:vAlign w:val="center"/>
          </w:tcPr>
          <w:p w:rsidR="00E550D7" w:rsidRPr="00A845AF" w:rsidRDefault="00E550D7"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rPr>
              <w:t>EA/EAS</w:t>
            </w:r>
            <w:r w:rsidRPr="00A845AF">
              <w:rPr>
                <w:bCs/>
                <w:color w:val="FFFFFF" w:themeColor="background1"/>
              </w:rPr>
              <w:fldChar w:fldCharType="end"/>
            </w:r>
          </w:p>
        </w:tc>
        <w:tc>
          <w:tcPr>
            <w:tcW w:w="739" w:type="dxa"/>
            <w:shd w:val="clear" w:color="auto" w:fill="00188F"/>
            <w:vAlign w:val="center"/>
          </w:tcPr>
          <w:p w:rsidR="00E550D7" w:rsidRPr="00A845AF" w:rsidRDefault="00E550D7" w:rsidP="00A96404">
            <w:pPr>
              <w:pStyle w:val="ProductList-OfferingBody"/>
              <w:ind w:left="-113"/>
              <w:jc w:val="center"/>
              <w:rPr>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de Solutions Éducation" </w:instrText>
            </w:r>
            <w:r w:rsidRPr="00A845AF">
              <w:rPr>
                <w:bCs/>
                <w:color w:val="FFFFFF" w:themeColor="background1"/>
              </w:rPr>
              <w:fldChar w:fldCharType="separate"/>
            </w:r>
            <w:r w:rsidRPr="00A845AF">
              <w:rPr>
                <w:bCs/>
                <w:color w:val="FFFFFF" w:themeColor="background1"/>
              </w:rPr>
              <w:t>EES</w:t>
            </w:r>
            <w:r w:rsidRPr="00A845AF">
              <w:rPr>
                <w:bCs/>
                <w:color w:val="FFFFFF" w:themeColor="background1"/>
              </w:rPr>
              <w:fldChar w:fldCharType="end"/>
            </w:r>
          </w:p>
        </w:tc>
        <w:tc>
          <w:tcPr>
            <w:tcW w:w="739" w:type="dxa"/>
            <w:shd w:val="clear" w:color="auto" w:fill="00188F"/>
            <w:vAlign w:val="center"/>
          </w:tcPr>
          <w:p w:rsidR="00E550D7" w:rsidRPr="00A845AF" w:rsidRDefault="00E550D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"Contrat de Fourniture de Produits et de Services Microsoft"</w:instrText>
            </w:r>
            <w:r w:rsidRPr="00A845AF">
              <w:rPr>
                <w:bCs/>
                <w:color w:val="FFFFFF" w:themeColor="background1"/>
              </w:rPr>
              <w:fldChar w:fldCharType="separate"/>
            </w:r>
            <w:r w:rsidRPr="00A845AF">
              <w:rPr>
                <w:bCs/>
                <w:color w:val="FFFFFF" w:themeColor="background1"/>
              </w:rPr>
              <w:t>MPSA</w:t>
            </w:r>
            <w:r w:rsidRPr="00A845AF">
              <w:rPr>
                <w:bCs/>
                <w:color w:val="FFFFFF" w:themeColor="background1"/>
              </w:rPr>
              <w:fldChar w:fldCharType="end"/>
            </w:r>
          </w:p>
        </w:tc>
        <w:tc>
          <w:tcPr>
            <w:tcW w:w="738" w:type="dxa"/>
            <w:shd w:val="clear" w:color="auto" w:fill="00188F"/>
            <w:vAlign w:val="center"/>
          </w:tcPr>
          <w:p w:rsidR="00E550D7" w:rsidRPr="00A845AF" w:rsidRDefault="00E550D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"Licence Open" </w:instrText>
            </w:r>
            <w:r w:rsidRPr="00A845AF">
              <w:rPr>
                <w:bCs/>
                <w:color w:val="FFFFFF" w:themeColor="background1"/>
              </w:rPr>
              <w:fldChar w:fldCharType="separate"/>
            </w:r>
            <w:r w:rsidRPr="00A845AF">
              <w:rPr>
                <w:bCs/>
                <w:color w:val="FFFFFF" w:themeColor="background1"/>
              </w:rPr>
              <w:t>OL</w:t>
            </w:r>
            <w:r w:rsidRPr="00A845AF">
              <w:rPr>
                <w:bCs/>
                <w:color w:val="FFFFFF" w:themeColor="background1"/>
              </w:rPr>
              <w:fldChar w:fldCharType="end"/>
            </w:r>
          </w:p>
        </w:tc>
        <w:tc>
          <w:tcPr>
            <w:tcW w:w="739" w:type="dxa"/>
            <w:shd w:val="clear" w:color="auto" w:fill="00188F"/>
            <w:vAlign w:val="center"/>
          </w:tcPr>
          <w:p w:rsidR="00E550D7" w:rsidRPr="00A845AF" w:rsidRDefault="00E550D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"Minimum Licences Open" </w:instrText>
            </w:r>
            <w:r w:rsidRPr="00A845AF">
              <w:rPr>
                <w:bCs/>
                <w:color w:val="FFFFFF" w:themeColor="background1"/>
              </w:rPr>
              <w:fldChar w:fldCharType="separate"/>
            </w:r>
            <w:r w:rsidRPr="00A845AF">
              <w:rPr>
                <w:bCs/>
                <w:color w:val="FFFFFF" w:themeColor="background1"/>
              </w:rPr>
              <w:t>OM</w:t>
            </w:r>
            <w:r w:rsidRPr="00A845AF">
              <w:rPr>
                <w:bCs/>
                <w:color w:val="FFFFFF" w:themeColor="background1"/>
              </w:rPr>
              <w:fldChar w:fldCharType="end"/>
            </w:r>
          </w:p>
        </w:tc>
        <w:tc>
          <w:tcPr>
            <w:tcW w:w="739" w:type="dxa"/>
            <w:shd w:val="clear" w:color="auto" w:fill="00188F"/>
            <w:vAlign w:val="center"/>
          </w:tcPr>
          <w:p w:rsidR="00E550D7" w:rsidRPr="00A845AF" w:rsidRDefault="00E550D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"Open Value et Open Value Souscription"</w:instrText>
            </w:r>
            <w:r w:rsidRPr="00A845AF">
              <w:rPr>
                <w:bCs/>
                <w:color w:val="FFFFFF" w:themeColor="background1"/>
              </w:rPr>
              <w:fldChar w:fldCharType="separate"/>
            </w:r>
            <w:r w:rsidRPr="00A845AF">
              <w:rPr>
                <w:bCs/>
                <w:color w:val="FFFFFF" w:themeColor="background1"/>
              </w:rPr>
              <w:t>OV/OVS</w:t>
            </w:r>
            <w:r w:rsidRPr="00A845AF">
              <w:rPr>
                <w:bCs/>
                <w:color w:val="FFFFFF" w:themeColor="background1"/>
              </w:rPr>
              <w:fldChar w:fldCharType="end"/>
            </w:r>
          </w:p>
        </w:tc>
        <w:tc>
          <w:tcPr>
            <w:tcW w:w="739" w:type="dxa"/>
            <w:shd w:val="clear" w:color="auto" w:fill="00188F"/>
            <w:vAlign w:val="center"/>
          </w:tcPr>
          <w:p w:rsidR="00E550D7" w:rsidRPr="00A845AF" w:rsidRDefault="00E550D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"Select et Select Plus" </w:instrText>
            </w:r>
            <w:r w:rsidRPr="00A845AF">
              <w:rPr>
                <w:bCs/>
                <w:color w:val="FFFFFF" w:themeColor="background1"/>
              </w:rPr>
              <w:fldChar w:fldCharType="separate"/>
            </w:r>
            <w:r w:rsidRPr="00A845AF">
              <w:rPr>
                <w:bCs/>
                <w:color w:val="FFFFFF" w:themeColor="background1"/>
              </w:rPr>
              <w:t>S/S+</w:t>
            </w:r>
            <w:r w:rsidRPr="00A845AF">
              <w:rPr>
                <w:bCs/>
                <w:color w:val="FFFFFF" w:themeColor="background1"/>
              </w:rPr>
              <w:fldChar w:fldCharType="end"/>
            </w:r>
          </w:p>
        </w:tc>
        <w:tc>
          <w:tcPr>
            <w:tcW w:w="784" w:type="dxa"/>
            <w:shd w:val="clear" w:color="auto" w:fill="00188F"/>
            <w:vAlign w:val="center"/>
          </w:tcPr>
          <w:p w:rsidR="00E550D7" w:rsidRPr="00A845AF" w:rsidRDefault="00E550D7" w:rsidP="00A96404">
            <w:pPr>
              <w:pStyle w:val="ProductList-OfferingBody"/>
              <w:ind w:left="-113"/>
              <w:jc w:val="center"/>
              <w:rPr>
                <w:bCs/>
                <w:color w:val="FFFFFF" w:themeColor="background1"/>
              </w:rPr>
            </w:pPr>
            <w:r w:rsidRPr="00A845AF">
              <w:rPr>
                <w:bCs/>
                <w:color w:val="FFFFFF" w:themeColor="background1"/>
              </w:rPr>
              <w:fldChar w:fldCharType="begin"/>
            </w:r>
            <w:r w:rsidRPr="00A845AF">
              <w:rPr>
                <w:bCs/>
                <w:color w:val="FFFFFF" w:themeColor="background1"/>
              </w:rPr>
              <w:instrText xml:space="preserve"> AutoTextList  \s NoStyle \t "Accord de Mise en Œuvre Serveur et Cloud" </w:instrText>
            </w:r>
            <w:r w:rsidRPr="00A845AF">
              <w:rPr>
                <w:bCs/>
                <w:color w:val="FFFFFF" w:themeColor="background1"/>
              </w:rPr>
              <w:fldChar w:fldCharType="separate"/>
            </w:r>
            <w:r w:rsidRPr="00A845AF">
              <w:rPr>
                <w:bCs/>
                <w:color w:val="FFFFFF" w:themeColor="background1"/>
              </w:rPr>
              <w:t>SCE</w:t>
            </w:r>
            <w:r w:rsidRPr="00A845AF">
              <w:rPr>
                <w:bCs/>
                <w:color w:val="FFFFFF" w:themeColor="background1"/>
              </w:rPr>
              <w:fldChar w:fldCharType="end"/>
            </w:r>
          </w:p>
        </w:tc>
      </w:tr>
      <w:tr w:rsidR="00E550D7" w:rsidTr="00E550D7">
        <w:trPr>
          <w:cantSplit/>
          <w:tblHeader/>
        </w:trPr>
        <w:tc>
          <w:tcPr>
            <w:tcW w:w="3367" w:type="dxa"/>
            <w:tcBorders>
              <w:top w:val="nil"/>
              <w:left w:val="nil"/>
              <w:bottom w:val="nil"/>
              <w:right w:val="nil"/>
            </w:tcBorders>
          </w:tcPr>
          <w:p w:rsidR="00E550D7" w:rsidRDefault="00E550D7" w:rsidP="001D7C37">
            <w:pPr>
              <w:pStyle w:val="ProductList-Offering2"/>
            </w:pPr>
            <w:bookmarkStart w:id="1486" w:name="_Toc379797431"/>
            <w:bookmarkStart w:id="1487" w:name="_Toc380513467"/>
            <w:bookmarkStart w:id="1488" w:name="_Toc380655517"/>
            <w:bookmarkStart w:id="1489" w:name="_Toc402272871"/>
            <w:r>
              <w:t>Yammer Enterprise</w:t>
            </w:r>
            <w:bookmarkEnd w:id="1486"/>
            <w:bookmarkEnd w:id="1487"/>
            <w:bookmarkEnd w:id="1488"/>
            <w:bookmarkEnd w:id="1489"/>
            <w:r>
              <w:fldChar w:fldCharType="begin"/>
            </w:r>
            <w:r>
              <w:instrText>XE "Yammer Enterprise"</w:instrText>
            </w:r>
            <w:r>
              <w:fldChar w:fldCharType="end"/>
            </w:r>
          </w:p>
        </w:tc>
        <w:tc>
          <w:tcPr>
            <w:tcW w:w="738" w:type="dxa"/>
            <w:tcBorders>
              <w:top w:val="nil"/>
              <w:left w:val="nil"/>
              <w:bottom w:val="nil"/>
              <w:right w:val="nil"/>
            </w:tcBorders>
            <w:vAlign w:val="center"/>
          </w:tcPr>
          <w:p w:rsidR="00E550D7" w:rsidRDefault="00E550D7"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550D7" w:rsidRDefault="00E550D7" w:rsidP="00C4636F">
            <w:pPr>
              <w:pStyle w:val="ProductList-OfferingBody"/>
              <w:ind w:left="-113"/>
              <w:jc w:val="center"/>
            </w:pPr>
          </w:p>
        </w:tc>
        <w:tc>
          <w:tcPr>
            <w:tcW w:w="739" w:type="dxa"/>
            <w:shd w:val="clear" w:color="auto" w:fill="70AD47" w:themeFill="accent6"/>
            <w:vAlign w:val="center"/>
          </w:tcPr>
          <w:p w:rsidR="00E550D7" w:rsidRPr="00A845AF" w:rsidRDefault="00E550D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E550D7" w:rsidRDefault="00E550D7" w:rsidP="00A96404">
            <w:pPr>
              <w:pStyle w:val="ProductList-OfferingBody"/>
              <w:ind w:left="-113"/>
              <w:jc w:val="center"/>
            </w:pPr>
          </w:p>
        </w:tc>
        <w:tc>
          <w:tcPr>
            <w:tcW w:w="739" w:type="dxa"/>
            <w:shd w:val="clear" w:color="auto" w:fill="70AD47" w:themeFill="accent6"/>
            <w:vAlign w:val="center"/>
          </w:tcPr>
          <w:p w:rsidR="00E550D7" w:rsidRDefault="00E550D7" w:rsidP="00A96404">
            <w:pPr>
              <w:pStyle w:val="ProductList-OfferingBody"/>
              <w:ind w:left="-113"/>
              <w:jc w:val="center"/>
            </w:pPr>
          </w:p>
        </w:tc>
        <w:tc>
          <w:tcPr>
            <w:tcW w:w="738" w:type="dxa"/>
            <w:shd w:val="clear" w:color="auto" w:fill="70AD47" w:themeFill="accent6"/>
            <w:vAlign w:val="center"/>
          </w:tcPr>
          <w:p w:rsidR="00E550D7" w:rsidRDefault="00E550D7" w:rsidP="00A96404">
            <w:pPr>
              <w:pStyle w:val="ProductList-OfferingBody"/>
              <w:ind w:left="-113"/>
              <w:jc w:val="center"/>
            </w:pPr>
          </w:p>
        </w:tc>
        <w:tc>
          <w:tcPr>
            <w:tcW w:w="739" w:type="dxa"/>
            <w:shd w:val="clear" w:color="auto" w:fill="70AD47" w:themeFill="accent6"/>
            <w:vAlign w:val="center"/>
          </w:tcPr>
          <w:p w:rsidR="00E550D7" w:rsidRPr="00A845AF" w:rsidRDefault="00E550D7" w:rsidP="00A96404">
            <w:pPr>
              <w:pStyle w:val="ProductList-OfferingBody"/>
              <w:ind w:left="-113"/>
              <w:jc w:val="center"/>
            </w:pPr>
            <w:r w:rsidRPr="00A845AF">
              <w:rPr>
                <w:bCs/>
              </w:rPr>
              <w:fldChar w:fldCharType="begin"/>
            </w:r>
            <w:r w:rsidRPr="00A845AF">
              <w:rPr>
                <w:bCs/>
              </w:rPr>
              <w:instrText xml:space="preserve"> AutoTextList  \s NoStyle \t "Licence Open et Open Value" </w:instrText>
            </w:r>
            <w:r w:rsidRPr="00A845AF">
              <w:rPr>
                <w:bCs/>
              </w:rPr>
              <w:fldChar w:fldCharType="separate"/>
            </w:r>
            <w:r w:rsidRPr="00A845AF">
              <w:rPr>
                <w:bCs/>
              </w:rPr>
              <w:t>OF</w:t>
            </w:r>
            <w:r w:rsidRPr="00A845AF">
              <w:rPr>
                <w:bCs/>
              </w:rPr>
              <w:fldChar w:fldCharType="end"/>
            </w:r>
          </w:p>
        </w:tc>
        <w:tc>
          <w:tcPr>
            <w:tcW w:w="739" w:type="dxa"/>
            <w:shd w:val="clear" w:color="auto" w:fill="70AD47" w:themeFill="accent6"/>
            <w:vAlign w:val="center"/>
          </w:tcPr>
          <w:p w:rsidR="00E550D7" w:rsidRPr="00A845AF" w:rsidRDefault="00E550D7" w:rsidP="00A96404">
            <w:pPr>
              <w:pStyle w:val="ProductList-OfferingBody"/>
              <w:ind w:left="-113"/>
              <w:jc w:val="center"/>
            </w:pPr>
            <w:r w:rsidRPr="00A845AF">
              <w:rPr>
                <w:bCs/>
              </w:rPr>
              <w:fldChar w:fldCharType="begin"/>
            </w:r>
            <w:r w:rsidRPr="00A845AF">
              <w:rPr>
                <w:bCs/>
              </w:rPr>
              <w:instrText xml:space="preserve"> AutoTextList  \s NoStyle \t "Produit Supplémentaire" </w:instrText>
            </w:r>
            <w:r w:rsidRPr="00A845AF">
              <w:rPr>
                <w:bCs/>
              </w:rPr>
              <w:fldChar w:fldCharType="separate"/>
            </w:r>
            <w:r w:rsidRPr="00A845AF">
              <w:rPr>
                <w:bCs/>
              </w:rPr>
              <w:t xml:space="preserve"> A</w:t>
            </w:r>
            <w:r w:rsidRPr="00A845AF">
              <w:rPr>
                <w:bCs/>
              </w:rPr>
              <w:fldChar w:fldCharType="end"/>
            </w:r>
          </w:p>
        </w:tc>
        <w:tc>
          <w:tcPr>
            <w:tcW w:w="739" w:type="dxa"/>
            <w:shd w:val="clear" w:color="auto" w:fill="BFBFBF" w:themeFill="background1" w:themeFillShade="BF"/>
            <w:vAlign w:val="center"/>
          </w:tcPr>
          <w:p w:rsidR="00E550D7" w:rsidRDefault="00E550D7" w:rsidP="00C4636F">
            <w:pPr>
              <w:pStyle w:val="ProductList-OfferingBody"/>
              <w:ind w:left="-113"/>
              <w:jc w:val="center"/>
            </w:pPr>
          </w:p>
        </w:tc>
        <w:tc>
          <w:tcPr>
            <w:tcW w:w="784" w:type="dxa"/>
            <w:shd w:val="clear" w:color="auto" w:fill="BFBFBF" w:themeFill="background1" w:themeFillShade="BF"/>
            <w:vAlign w:val="center"/>
          </w:tcPr>
          <w:p w:rsidR="00E550D7" w:rsidRDefault="00E550D7" w:rsidP="00C4636F">
            <w:pPr>
              <w:pStyle w:val="ProductList-OfferingBody"/>
              <w:ind w:left="-113"/>
              <w:jc w:val="center"/>
            </w:pPr>
          </w:p>
        </w:tc>
      </w:tr>
    </w:tbl>
    <w:p w:rsidR="00FA00BF"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214"/>
        <w:gridCol w:w="3912"/>
      </w:tblGrid>
      <w:tr w:rsidR="00782C7B" w:rsidTr="00836176">
        <w:tc>
          <w:tcPr>
            <w:tcW w:w="3596" w:type="dxa"/>
          </w:tcPr>
          <w:p w:rsidR="00782C7B" w:rsidRPr="001D7C37" w:rsidRDefault="001D7C37" w:rsidP="001D7C37">
            <w:pPr>
              <w:pStyle w:val="ProductList-Body"/>
              <w:spacing w:before="20" w:after="20"/>
              <w:rPr>
                <w:b/>
              </w:rPr>
            </w:pPr>
            <w:r>
              <w:t xml:space="preserve">Éligible à réduction : </w:t>
            </w:r>
            <w:r w:rsidR="007801D9">
              <w:rPr>
                <w:b/>
              </w:rPr>
              <w:t>Toutes</w:t>
            </w:r>
            <w:r>
              <w:rPr>
                <w:b/>
              </w:rPr>
              <w:t xml:space="preserve"> les éditions</w:t>
            </w:r>
          </w:p>
        </w:tc>
        <w:tc>
          <w:tcPr>
            <w:tcW w:w="3244" w:type="dxa"/>
          </w:tcPr>
          <w:p w:rsidR="00782C7B" w:rsidRPr="001D7C37" w:rsidRDefault="001D7C37" w:rsidP="001D7C37">
            <w:pPr>
              <w:pStyle w:val="ProductList-Body"/>
              <w:spacing w:before="20" w:after="20"/>
              <w:rPr>
                <w:b/>
              </w:rPr>
            </w:pPr>
            <w:r>
              <w:t xml:space="preserve">Groupe de Produits : </w:t>
            </w:r>
            <w:r>
              <w:rPr>
                <w:b/>
              </w:rPr>
              <w:t>Serveur</w:t>
            </w:r>
          </w:p>
        </w:tc>
        <w:tc>
          <w:tcPr>
            <w:tcW w:w="3950" w:type="dxa"/>
          </w:tcPr>
          <w:p w:rsidR="00782C7B" w:rsidRPr="001D7C37" w:rsidRDefault="001D7C37" w:rsidP="001D7C37">
            <w:pPr>
              <w:pStyle w:val="ProductList-Body"/>
              <w:spacing w:before="20" w:after="20"/>
              <w:rPr>
                <w:b/>
              </w:rPr>
            </w:pPr>
            <w:r>
              <w:t>Éligible à l</w:t>
            </w:r>
            <w:r w:rsidR="005A5B37">
              <w:t>’</w:t>
            </w:r>
            <w:r>
              <w:t xml:space="preserve">extension de durée : </w:t>
            </w:r>
            <w:r w:rsidR="007801D9">
              <w:rPr>
                <w:b/>
              </w:rPr>
              <w:t>Toutes</w:t>
            </w:r>
            <w:r>
              <w:rPr>
                <w:b/>
              </w:rPr>
              <w:t xml:space="preserve"> les éditions</w:t>
            </w:r>
          </w:p>
        </w:tc>
      </w:tr>
      <w:tr w:rsidR="00782C7B" w:rsidTr="00836176">
        <w:tc>
          <w:tcPr>
            <w:tcW w:w="3596" w:type="dxa"/>
          </w:tcPr>
          <w:p w:rsidR="00782C7B" w:rsidRPr="001D7C37" w:rsidRDefault="001D7C37" w:rsidP="001D7C37">
            <w:pPr>
              <w:pStyle w:val="ProductList-Body"/>
              <w:spacing w:before="20" w:after="20"/>
              <w:rPr>
                <w:b/>
              </w:rPr>
            </w:pPr>
            <w:r>
              <w:t xml:space="preserve">Éligible à régularisation : </w:t>
            </w:r>
            <w:r w:rsidR="007801D9">
              <w:rPr>
                <w:b/>
              </w:rPr>
              <w:t>Toutes</w:t>
            </w:r>
            <w:r>
              <w:rPr>
                <w:b/>
              </w:rPr>
              <w:t xml:space="preserve"> les éditions</w:t>
            </w:r>
          </w:p>
        </w:tc>
        <w:tc>
          <w:tcPr>
            <w:tcW w:w="3244" w:type="dxa"/>
          </w:tcPr>
          <w:p w:rsidR="00782C7B" w:rsidRDefault="00782C7B" w:rsidP="001D7C37">
            <w:pPr>
              <w:pStyle w:val="ProductList-Body"/>
              <w:spacing w:before="20" w:after="20"/>
            </w:pPr>
          </w:p>
        </w:tc>
        <w:tc>
          <w:tcPr>
            <w:tcW w:w="3950" w:type="dxa"/>
          </w:tcPr>
          <w:p w:rsidR="00782C7B" w:rsidRDefault="00782C7B" w:rsidP="001D7C37">
            <w:pPr>
              <w:pStyle w:val="ProductList-Body"/>
              <w:spacing w:before="20" w:after="20"/>
            </w:pPr>
          </w:p>
        </w:tc>
      </w:tr>
    </w:tbl>
    <w:p w:rsidR="00585A48" w:rsidRPr="00585A48" w:rsidRDefault="00C857CA" w:rsidP="00585A48">
      <w:pPr>
        <w:pStyle w:val="ProductList-Body"/>
        <w:shd w:val="clear" w:color="auto" w:fill="A6A6A6" w:themeFill="background1" w:themeFillShade="A6"/>
        <w:spacing w:before="120" w:after="240"/>
        <w:jc w:val="right"/>
        <w:rPr>
          <w:sz w:val="16"/>
          <w:szCs w:val="16"/>
        </w:rPr>
      </w:pPr>
      <w:hyperlink w:anchor="ToC" w:history="1">
        <w:r w:rsidR="00EC618A">
          <w:rPr>
            <w:rStyle w:val="Hyperlink"/>
            <w:sz w:val="16"/>
            <w:szCs w:val="16"/>
          </w:rPr>
          <w:t>Table des matières</w:t>
        </w:r>
      </w:hyperlink>
      <w:r w:rsidR="00EC618A">
        <w:rPr>
          <w:sz w:val="16"/>
          <w:szCs w:val="16"/>
        </w:rPr>
        <w:t xml:space="preserve"> / </w:t>
      </w:r>
      <w:hyperlink w:anchor="ChartKey" w:history="1">
        <w:r w:rsidR="00EC618A">
          <w:rPr>
            <w:rStyle w:val="Hyperlink"/>
            <w:sz w:val="16"/>
            <w:szCs w:val="16"/>
          </w:rPr>
          <w:t>Clés du tableau</w:t>
        </w:r>
      </w:hyperlink>
      <w:r w:rsidR="00EC618A">
        <w:rPr>
          <w:sz w:val="16"/>
          <w:szCs w:val="16"/>
        </w:rPr>
        <w:t xml:space="preserve"> / </w:t>
      </w:r>
      <w:hyperlink w:anchor="Index" w:history="1">
        <w:r w:rsidR="00EC618A">
          <w:rPr>
            <w:rStyle w:val="Hyperlink"/>
            <w:sz w:val="16"/>
            <w:szCs w:val="16"/>
          </w:rPr>
          <w:t>Index</w:t>
        </w:r>
      </w:hyperlink>
    </w:p>
    <w:p w:rsidR="009A0C93" w:rsidRDefault="009A0C93" w:rsidP="004F3C6D">
      <w:pPr>
        <w:pStyle w:val="ProductList-Body"/>
      </w:pPr>
    </w:p>
    <w:p w:rsidR="006B2591" w:rsidRDefault="006B2591" w:rsidP="004F3C6D">
      <w:pPr>
        <w:pStyle w:val="ProductList-Body"/>
        <w:sectPr w:rsidR="006B2591" w:rsidSect="00F20AFE">
          <w:footerReference w:type="default" r:id="rId58"/>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490" w:name="SoftwareAssurance"/>
      <w:bookmarkStart w:id="1491" w:name="_Toc378147679"/>
      <w:bookmarkStart w:id="1492" w:name="_Toc378151576"/>
      <w:bookmarkStart w:id="1493" w:name="_Toc379797432"/>
      <w:bookmarkStart w:id="1494" w:name="_Toc380513468"/>
      <w:bookmarkStart w:id="1495" w:name="_Toc380655518"/>
      <w:bookmarkStart w:id="1496" w:name="_Toc402272872"/>
      <w:r>
        <w:t>Software Assurance</w:t>
      </w:r>
      <w:bookmarkEnd w:id="1490"/>
      <w:bookmarkEnd w:id="1491"/>
      <w:bookmarkEnd w:id="1492"/>
      <w:bookmarkEnd w:id="1493"/>
      <w:bookmarkEnd w:id="1494"/>
      <w:bookmarkEnd w:id="1495"/>
      <w:bookmarkEnd w:id="1496"/>
    </w:p>
    <w:p w:rsidR="00AA0B21" w:rsidRPr="00AA0B21" w:rsidRDefault="00AA0B21" w:rsidP="00692F0C">
      <w:pPr>
        <w:pStyle w:val="ProductList-Body"/>
      </w:pPr>
      <w:bookmarkStart w:id="1497" w:name="_Toc379797433"/>
      <w:bookmarkStart w:id="1498" w:name="_Toc380513469"/>
      <w:bookmarkStart w:id="1499" w:name="_Toc380655519"/>
      <w:bookmarkStart w:id="1500" w:name="_Toc378147680"/>
      <w:bookmarkStart w:id="1501" w:name="_Toc378151577"/>
      <w:r>
        <w:t>La Software Assurance Microsoft pour Licences en Volume (SA) inclut des outils et des ressources pour faciliter le déploiement et la gestion des Produits Microsoft.</w:t>
      </w:r>
      <w:bookmarkEnd w:id="1497"/>
      <w:bookmarkEnd w:id="1498"/>
      <w:bookmarkEnd w:id="1499"/>
    </w:p>
    <w:p w:rsidR="009A0C93" w:rsidRDefault="00FA00BF" w:rsidP="002E202B">
      <w:pPr>
        <w:pStyle w:val="ProductList-Offering1Heading"/>
        <w:outlineLvl w:val="1"/>
      </w:pPr>
      <w:bookmarkStart w:id="1502" w:name="_Toc379797434"/>
      <w:bookmarkStart w:id="1503" w:name="_Toc380513470"/>
      <w:bookmarkStart w:id="1504" w:name="_Toc380655520"/>
      <w:bookmarkStart w:id="1505" w:name="_Toc402272873"/>
      <w:r>
        <w:t>Achat de la Software Assurance</w:t>
      </w:r>
      <w:bookmarkEnd w:id="1500"/>
      <w:bookmarkEnd w:id="1501"/>
      <w:bookmarkEnd w:id="1502"/>
      <w:bookmarkEnd w:id="1503"/>
      <w:bookmarkEnd w:id="1504"/>
      <w:bookmarkEnd w:id="1505"/>
    </w:p>
    <w:p w:rsidR="00AA0B21" w:rsidRDefault="00AA0B21" w:rsidP="00AA0B21">
      <w:pPr>
        <w:pStyle w:val="ProductList-Body"/>
      </w:pPr>
      <w:r>
        <w:t>Il existe trois niveaux différents d</w:t>
      </w:r>
      <w:r w:rsidR="005A5B37">
        <w:t>’</w:t>
      </w:r>
      <w:r>
        <w:t>engagement possibles pour la Software Assurance, v</w:t>
      </w:r>
      <w:r w:rsidR="000C6795">
        <w:t xml:space="preserve">ariables selon les programmes. </w:t>
      </w:r>
      <w:r>
        <w:t xml:space="preserve">Un client peut : </w:t>
      </w:r>
    </w:p>
    <w:p w:rsidR="00362758" w:rsidRDefault="00362758" w:rsidP="00026DDE">
      <w:pPr>
        <w:pStyle w:val="ProductList-Body"/>
        <w:numPr>
          <w:ilvl w:val="0"/>
          <w:numId w:val="12"/>
        </w:numPr>
        <w:ind w:left="450" w:hanging="270"/>
      </w:pPr>
      <w:r>
        <w:t>s</w:t>
      </w:r>
      <w:r w:rsidR="005A5B37">
        <w:t>’</w:t>
      </w:r>
      <w:r>
        <w:t>engager à souscrire une SA pour tous ses Produits de la plate-forme ;</w:t>
      </w:r>
      <w:r w:rsidR="000C6795">
        <w:t xml:space="preserve"> </w:t>
      </w:r>
    </w:p>
    <w:p w:rsidR="00362758" w:rsidRDefault="00362758" w:rsidP="00AC297A">
      <w:pPr>
        <w:pStyle w:val="ProductList-Body"/>
        <w:numPr>
          <w:ilvl w:val="0"/>
          <w:numId w:val="12"/>
        </w:numPr>
        <w:ind w:left="450" w:hanging="270"/>
      </w:pPr>
      <w:r>
        <w:t>s</w:t>
      </w:r>
      <w:r w:rsidR="005A5B37">
        <w:t>’</w:t>
      </w:r>
      <w:r>
        <w:t>engager à souscrire une SA pour tous ses achats effectués au sein d</w:t>
      </w:r>
      <w:r w:rsidR="005A5B37">
        <w:t>’</w:t>
      </w:r>
      <w:r>
        <w:t>un Groupe de Produits donné (Applications, Systèmes ou Serveurs). Ce</w:t>
      </w:r>
      <w:r w:rsidR="006575BE">
        <w:t> </w:t>
      </w:r>
      <w:r>
        <w:t>niveau d</w:t>
      </w:r>
      <w:r w:rsidR="005A5B37">
        <w:t>’</w:t>
      </w:r>
      <w:r>
        <w:t>engagement est appelé participation au programme Software Assurance Membership (SAM) et ne nécessite pas d</w:t>
      </w:r>
      <w:r w:rsidR="005A5B37">
        <w:t>’</w:t>
      </w:r>
      <w:r>
        <w:t>engagement à</w:t>
      </w:r>
      <w:r w:rsidR="00AC297A">
        <w:t> </w:t>
      </w:r>
      <w:r>
        <w:t>souscrire une Software Assurance couvrant l</w:t>
      </w:r>
      <w:r w:rsidR="005A5B37">
        <w:t>’</w:t>
      </w:r>
      <w:r>
        <w:t>ensemble de l</w:t>
      </w:r>
      <w:r w:rsidR="005A5B37">
        <w:t>’</w:t>
      </w:r>
      <w:r>
        <w:t xml:space="preserve">entreprise ; </w:t>
      </w:r>
    </w:p>
    <w:p w:rsidR="00362758" w:rsidRDefault="00362758" w:rsidP="00026DDE">
      <w:pPr>
        <w:pStyle w:val="ProductList-Body"/>
        <w:numPr>
          <w:ilvl w:val="0"/>
          <w:numId w:val="12"/>
        </w:numPr>
        <w:ind w:left="450" w:hanging="270"/>
      </w:pPr>
      <w:r>
        <w:t>acheter une SA pour des Produits individuels sans s</w:t>
      </w:r>
      <w:r w:rsidR="005A5B37">
        <w:t>’</w:t>
      </w:r>
      <w:r>
        <w:t>engager à étendre la SA achetée à d</w:t>
      </w:r>
      <w:r w:rsidR="005A5B37">
        <w:t>’</w:t>
      </w:r>
      <w:r>
        <w:t>autres Produits.</w:t>
      </w:r>
    </w:p>
    <w:p w:rsidR="00362758" w:rsidRDefault="00362758" w:rsidP="00362758">
      <w:pPr>
        <w:pStyle w:val="ProductList-Body"/>
      </w:pPr>
    </w:p>
    <w:p w:rsidR="00362758" w:rsidRDefault="00ED080D" w:rsidP="00362758">
      <w:pPr>
        <w:pStyle w:val="ProductList-Body"/>
      </w:pPr>
      <w:r>
        <w:t>La SA doit être achetée simultanément à l</w:t>
      </w:r>
      <w:r w:rsidR="005A5B37">
        <w:t>’</w:t>
      </w:r>
      <w:r>
        <w:t>achat de la Licence, ou lors du reno</w:t>
      </w:r>
      <w:r w:rsidR="000C6795">
        <w:t>uvellement d</w:t>
      </w:r>
      <w:r w:rsidR="005A5B37">
        <w:t>’</w:t>
      </w:r>
      <w:r w:rsidR="000C6795">
        <w:t xml:space="preserve">une SA existante. </w:t>
      </w:r>
      <w:r>
        <w:t>Sauf stipulation contraire, seules les licences de la dernière version d</w:t>
      </w:r>
      <w:r w:rsidR="005A5B37">
        <w:t>’</w:t>
      </w:r>
      <w:r>
        <w:t>un Produit sont éligibles à la SA. Les clients sous Contrat EAP qui ont précédemment différé des Licences (SKU SA prior L) devront acheter leurs Licences au titre de l</w:t>
      </w:r>
      <w:r w:rsidR="005A5B37">
        <w:t>’</w:t>
      </w:r>
      <w:r>
        <w:t>option d</w:t>
      </w:r>
      <w:r w:rsidR="005A5B37">
        <w:t>’</w:t>
      </w:r>
      <w:r>
        <w:t>achat avant de pouvoir renouveler leur SA.</w:t>
      </w:r>
    </w:p>
    <w:p w:rsidR="00362758" w:rsidRDefault="00362758" w:rsidP="00362758">
      <w:pPr>
        <w:pStyle w:val="ProductList-Body"/>
      </w:pPr>
    </w:p>
    <w:p w:rsidR="00362758" w:rsidRDefault="00362758" w:rsidP="00362758">
      <w:pPr>
        <w:pStyle w:val="ProductList-Body"/>
      </w:pPr>
      <w:r>
        <w:t>Dans le cas d</w:t>
      </w:r>
      <w:r w:rsidR="005A5B37">
        <w:t>’</w:t>
      </w:r>
      <w:r>
        <w:t xml:space="preserve">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w:t>
      </w:r>
      <w:r w:rsidR="000C6795">
        <w:t>active jusqu</w:t>
      </w:r>
      <w:r w:rsidR="005A5B37">
        <w:t>’</w:t>
      </w:r>
      <w:r w:rsidR="000C6795">
        <w:t xml:space="preserve">à leur transfert. </w:t>
      </w:r>
    </w:p>
    <w:p w:rsidR="00362758" w:rsidRDefault="00362758" w:rsidP="00362758">
      <w:pPr>
        <w:pStyle w:val="ProductList-Body"/>
      </w:pPr>
    </w:p>
    <w:p w:rsidR="009A0C93" w:rsidRPr="00362758" w:rsidRDefault="00ED080D" w:rsidP="00E90FFB">
      <w:pPr>
        <w:pStyle w:val="ProductList-Body"/>
        <w:rPr>
          <w:color w:val="000000" w:themeColor="text1"/>
        </w:rPr>
      </w:pPr>
      <w:r>
        <w:t>À titre exceptionnel, les clients peuvent choisir d</w:t>
      </w:r>
      <w:r w:rsidR="005A5B37">
        <w:t>’</w:t>
      </w:r>
      <w:r>
        <w:t>acheter la SA pour certaines licences acquises par l</w:t>
      </w:r>
      <w:r w:rsidR="005A5B37">
        <w:t>’</w:t>
      </w:r>
      <w:r>
        <w:t>intermédiaire du réseau de Détaillants (Produit</w:t>
      </w:r>
      <w:r w:rsidR="00E90FFB">
        <w:t> </w:t>
      </w:r>
      <w:r>
        <w:t>complet en version boîte (FPP)) ou par l</w:t>
      </w:r>
      <w:r w:rsidR="005A5B37">
        <w:t>’</w:t>
      </w:r>
      <w:r>
        <w:t>intermédiaire d</w:t>
      </w:r>
      <w:r w:rsidR="005A5B37">
        <w:t>’</w:t>
      </w:r>
      <w:r>
        <w:t>un fabricant d</w:t>
      </w:r>
      <w:r w:rsidR="005A5B37">
        <w:t>’</w:t>
      </w:r>
      <w:r>
        <w:t>ordinateurs (OEM), tel que décri</w:t>
      </w:r>
      <w:r w:rsidR="000C6795">
        <w:t xml:space="preserve">t dans le tableau ci-dessous. </w:t>
      </w:r>
      <w:r>
        <w:t>Pour le programme Open Value, cela s</w:t>
      </w:r>
      <w:r w:rsidR="005A5B37">
        <w:t>’</w:t>
      </w:r>
      <w:r>
        <w:t>applique uniquement aux Produits achetés dans le cadre d</w:t>
      </w:r>
      <w:r w:rsidR="005A5B37">
        <w:t>’</w:t>
      </w:r>
      <w:r>
        <w:t>une option ne couvrant pas l</w:t>
      </w:r>
      <w:r w:rsidR="005A5B37">
        <w:t>’</w:t>
      </w:r>
      <w:r>
        <w:t>ensemble</w:t>
      </w:r>
      <w:r w:rsidR="000C6795">
        <w:t xml:space="preserve"> de l</w:t>
      </w:r>
      <w:r w:rsidR="005A5B37">
        <w:t>’</w:t>
      </w:r>
      <w:r w:rsidR="000C6795">
        <w:t xml:space="preserve">organisation/entreprise. </w:t>
      </w:r>
      <w:r>
        <w:t>Pour les Contrats Entreprise, cela s</w:t>
      </w:r>
      <w:r w:rsidR="005A5B37">
        <w:t>’</w:t>
      </w:r>
      <w:r>
        <w:t>applique uniquement aux Produits Supplémentaires dans les quatre-vingt-dix (90) jours à compter de la date d</w:t>
      </w:r>
      <w:r w:rsidR="005A5B37">
        <w:t>’</w:t>
      </w:r>
      <w:r>
        <w:t>ach</w:t>
      </w:r>
      <w:r w:rsidR="000C6795">
        <w:t xml:space="preserve">at. </w:t>
      </w:r>
      <w:r>
        <w:t>Les clients qui font l</w:t>
      </w:r>
      <w:r w:rsidR="005A5B37">
        <w:t>’</w:t>
      </w:r>
      <w:r>
        <w:t>acquisition d</w:t>
      </w:r>
      <w:r w:rsidR="005A5B37">
        <w:t>’</w:t>
      </w:r>
      <w:r>
        <w:t>une SA pour les licences OEM ou de vente au détail ont la possibilité d</w:t>
      </w:r>
      <w:r w:rsidR="005A5B37">
        <w:t>’</w:t>
      </w:r>
      <w:r>
        <w:t>installer et d</w:t>
      </w:r>
      <w:r w:rsidR="005A5B37">
        <w:t>’</w:t>
      </w:r>
      <w:r>
        <w:t>utiliser les logiciels concédés sous Licence en Volume pour la version actuelle à tout moment.</w:t>
      </w:r>
    </w:p>
    <w:p w:rsidR="009A0C93" w:rsidRPr="00362758" w:rsidRDefault="009A0C93" w:rsidP="004F3C6D">
      <w:pPr>
        <w:pStyle w:val="ProductList-Body"/>
        <w:rPr>
          <w:color w:val="000000" w:themeColor="text1"/>
        </w:rPr>
      </w:pPr>
    </w:p>
    <w:tbl>
      <w:tblPr>
        <w:tblStyle w:val="TableGrid"/>
        <w:tblW w:w="0" w:type="auto"/>
        <w:tblInd w:w="108" w:type="dxa"/>
        <w:tblLook w:val="04A0" w:firstRow="1" w:lastRow="0" w:firstColumn="1" w:lastColumn="0" w:noHBand="0" w:noVBand="1"/>
      </w:tblPr>
      <w:tblGrid>
        <w:gridCol w:w="1699"/>
        <w:gridCol w:w="1961"/>
        <w:gridCol w:w="1967"/>
        <w:gridCol w:w="5055"/>
      </w:tblGrid>
      <w:tr w:rsidR="00362758" w:rsidRPr="00362758" w:rsidTr="00D60041">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Produits Complets en Version Boîte (FPP)</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Programmes</w:t>
            </w:r>
          </w:p>
        </w:tc>
      </w:tr>
      <w:tr w:rsidR="00362758" w:rsidTr="00D60041">
        <w:tc>
          <w:tcPr>
            <w:tcW w:w="1710" w:type="dxa"/>
          </w:tcPr>
          <w:p w:rsidR="00362758" w:rsidRPr="00362758" w:rsidRDefault="00362758" w:rsidP="00362758">
            <w:pPr>
              <w:pStyle w:val="ProductList-Body"/>
              <w:rPr>
                <w:b/>
              </w:rPr>
            </w:pPr>
            <w:r>
              <w:rPr>
                <w:b/>
              </w:rPr>
              <w:t>Groupe Applications</w:t>
            </w:r>
          </w:p>
        </w:tc>
        <w:tc>
          <w:tcPr>
            <w:tcW w:w="1980" w:type="dxa"/>
          </w:tcPr>
          <w:p w:rsidR="00362758" w:rsidRDefault="00362758" w:rsidP="004F3C6D">
            <w:pPr>
              <w:pStyle w:val="ProductList-Body"/>
            </w:pPr>
            <w:r>
              <w:t>N/A</w:t>
            </w:r>
          </w:p>
        </w:tc>
        <w:tc>
          <w:tcPr>
            <w:tcW w:w="1980" w:type="dxa"/>
          </w:tcPr>
          <w:p w:rsidR="00362758" w:rsidRDefault="00362758" w:rsidP="004F3C6D">
            <w:pPr>
              <w:pStyle w:val="ProductList-Body"/>
            </w:pPr>
            <w:r>
              <w:t>SA disponible uniquement conformément aux dispositions ci-dessous</w:t>
            </w:r>
          </w:p>
        </w:tc>
        <w:tc>
          <w:tcPr>
            <w:tcW w:w="5125" w:type="dxa"/>
            <w:vMerge w:val="restart"/>
          </w:tcPr>
          <w:p w:rsidR="00362758" w:rsidRDefault="00362758" w:rsidP="002743C4">
            <w:pPr>
              <w:pStyle w:val="ProductList-Body"/>
            </w:pPr>
            <w:r>
              <w:t>S</w:t>
            </w:r>
            <w:r w:rsidR="005A5B37">
              <w:t>’</w:t>
            </w:r>
            <w:r>
              <w:t>applique aux programmes de Licences Open, Select, Select Plus et aux options ne couvrant pas l</w:t>
            </w:r>
            <w:r w:rsidR="005A5B37">
              <w:t>’</w:t>
            </w:r>
            <w:r>
              <w:t>ensemble de l</w:t>
            </w:r>
            <w:r w:rsidR="005A5B37">
              <w:t>’</w:t>
            </w:r>
            <w:r>
              <w:t>organisation du programme Open Value et aux Produits Supplémentaires dans le cadre des Contrats Entreprise. Ne s</w:t>
            </w:r>
            <w:r w:rsidR="005A5B37">
              <w:t>’</w:t>
            </w:r>
            <w:r>
              <w:t xml:space="preserve">applique pas aux Produits Entreprise du programme Open Value et des Contrats Entreprise. Pour le Contrat de Fourniture de Produits et de Services Microsoft (MPSA), reportez-vous au </w:t>
            </w:r>
            <w:hyperlink r:id="rId59" w:history="1">
              <w:r>
                <w:rPr>
                  <w:rStyle w:val="Hyperlink"/>
                </w:rPr>
                <w:t>Manuel des Licences</w:t>
              </w:r>
            </w:hyperlink>
            <w:r>
              <w:t>.</w:t>
            </w:r>
          </w:p>
        </w:tc>
      </w:tr>
      <w:tr w:rsidR="00362758" w:rsidTr="00D60041">
        <w:tc>
          <w:tcPr>
            <w:tcW w:w="1710" w:type="dxa"/>
          </w:tcPr>
          <w:p w:rsidR="00362758" w:rsidRPr="00362758" w:rsidRDefault="00362758" w:rsidP="00362758">
            <w:pPr>
              <w:pStyle w:val="ProductList-Body"/>
              <w:rPr>
                <w:b/>
              </w:rPr>
            </w:pPr>
            <w:r>
              <w:rPr>
                <w:b/>
              </w:rPr>
              <w:t>Groupe des Produits Systèmes</w:t>
            </w:r>
          </w:p>
        </w:tc>
        <w:tc>
          <w:tcPr>
            <w:tcW w:w="1980" w:type="dxa"/>
          </w:tcPr>
          <w:p w:rsidR="00362758" w:rsidRDefault="00362758" w:rsidP="004F3C6D">
            <w:pPr>
              <w:pStyle w:val="ProductList-Body"/>
            </w:pPr>
            <w:r>
              <w:t>SA disponible</w:t>
            </w:r>
          </w:p>
        </w:tc>
        <w:tc>
          <w:tcPr>
            <w:tcW w:w="1980" w:type="dxa"/>
          </w:tcPr>
          <w:p w:rsidR="00362758" w:rsidRDefault="00362758" w:rsidP="00D8533F">
            <w:pPr>
              <w:pStyle w:val="ProductList-Body"/>
            </w:pPr>
            <w:r>
              <w:t>SA disponible</w:t>
            </w:r>
          </w:p>
        </w:tc>
        <w:tc>
          <w:tcPr>
            <w:tcW w:w="5125" w:type="dxa"/>
            <w:vMerge/>
          </w:tcPr>
          <w:p w:rsidR="00362758" w:rsidRDefault="00362758" w:rsidP="004F3C6D">
            <w:pPr>
              <w:pStyle w:val="ProductList-Body"/>
            </w:pPr>
          </w:p>
        </w:tc>
      </w:tr>
      <w:tr w:rsidR="00362758" w:rsidTr="00D60041">
        <w:tc>
          <w:tcPr>
            <w:tcW w:w="1710" w:type="dxa"/>
          </w:tcPr>
          <w:p w:rsidR="00362758" w:rsidRPr="00362758" w:rsidRDefault="00362758" w:rsidP="004F3C6D">
            <w:pPr>
              <w:pStyle w:val="ProductList-Body"/>
              <w:rPr>
                <w:b/>
              </w:rPr>
            </w:pPr>
            <w:r>
              <w:rPr>
                <w:b/>
              </w:rPr>
              <w:t>Groupe des Produits Serveurs</w:t>
            </w:r>
          </w:p>
        </w:tc>
        <w:tc>
          <w:tcPr>
            <w:tcW w:w="1980" w:type="dxa"/>
          </w:tcPr>
          <w:p w:rsidR="00362758" w:rsidRDefault="00362758" w:rsidP="004F3C6D">
            <w:pPr>
              <w:pStyle w:val="ProductList-Body"/>
            </w:pPr>
            <w:r>
              <w:t>SA disponible</w:t>
            </w:r>
          </w:p>
        </w:tc>
        <w:tc>
          <w:tcPr>
            <w:tcW w:w="1980" w:type="dxa"/>
          </w:tcPr>
          <w:p w:rsidR="00362758" w:rsidRDefault="00362758" w:rsidP="004F3C6D">
            <w:pPr>
              <w:pStyle w:val="ProductList-Body"/>
            </w:pPr>
            <w:r>
              <w:t>SA disponible</w:t>
            </w:r>
          </w:p>
        </w:tc>
        <w:tc>
          <w:tcPr>
            <w:tcW w:w="5125" w:type="dxa"/>
            <w:vMerge/>
          </w:tcPr>
          <w:p w:rsidR="00362758" w:rsidRDefault="00362758" w:rsidP="004F3C6D">
            <w:pPr>
              <w:pStyle w:val="ProductList-Body"/>
            </w:pPr>
          </w:p>
        </w:tc>
      </w:tr>
    </w:tbl>
    <w:p w:rsidR="00362758" w:rsidRDefault="00362758" w:rsidP="004F3C6D">
      <w:pPr>
        <w:pStyle w:val="ProductList-Body"/>
      </w:pPr>
    </w:p>
    <w:p w:rsidR="00362758" w:rsidRDefault="00362758" w:rsidP="004F3C6D">
      <w:pPr>
        <w:pStyle w:val="ProductList-Body"/>
      </w:pPr>
      <w:r>
        <w:t>Les clients qui acquièrent Microsoft Office Professionnel 2013 par l</w:t>
      </w:r>
      <w:r w:rsidR="005A5B37">
        <w:t>’</w:t>
      </w:r>
      <w:r>
        <w:t>intermédiaire d</w:t>
      </w:r>
      <w:r w:rsidR="005A5B37">
        <w:t>’</w:t>
      </w:r>
      <w:r>
        <w:t>un OEM peuvent acheter une Software Assurance pour Microsoft Office Standard 2013</w:t>
      </w:r>
      <w:r>
        <w:fldChar w:fldCharType="begin"/>
      </w:r>
      <w:r>
        <w:instrText>XE "Office Standard 2013"</w:instrText>
      </w:r>
      <w:r>
        <w:fldChar w:fldCharType="end"/>
      </w:r>
      <w:r>
        <w:t xml:space="preserve"> dans le cadre des programmes de Licences Open, Select et Select Plus et de l</w:t>
      </w:r>
      <w:r w:rsidR="005A5B37">
        <w:t>’</w:t>
      </w:r>
      <w:r>
        <w:t>option ne couvrant pas l</w:t>
      </w:r>
      <w:r w:rsidR="005A5B37">
        <w:t>’</w:t>
      </w:r>
      <w:r>
        <w:t>ensemble de l</w:t>
      </w:r>
      <w:r w:rsidR="005A5B37">
        <w:t>’</w:t>
      </w:r>
      <w:r>
        <w:t>entreprise du programme Open Value dans les quatre-vingt-dix (90) jours suivant la date d</w:t>
      </w:r>
      <w:r w:rsidR="005A5B37">
        <w:t>’</w:t>
      </w:r>
      <w:r>
        <w:t>acquisition auprès du fabricant d</w:t>
      </w:r>
      <w:r w:rsidR="005A5B37">
        <w:t>’</w:t>
      </w:r>
      <w:r>
        <w:t>ordinateurs (OEM). Les Cartes de Clé de Produit (PKC) Office sont considérées comme des Produits complets en version boîte (FPP) (vente au détail) et ne sont pas éligibles à l</w:t>
      </w:r>
      <w:r w:rsidR="005A5B37">
        <w:t>’</w:t>
      </w:r>
      <w:r>
        <w:t>option d</w:t>
      </w:r>
      <w:r w:rsidR="005A5B37">
        <w:t>’</w:t>
      </w:r>
      <w:r>
        <w:t>achat d</w:t>
      </w:r>
      <w:r w:rsidR="005A5B37">
        <w:t>’</w:t>
      </w:r>
      <w:r>
        <w:t>une SA.</w:t>
      </w:r>
    </w:p>
    <w:p w:rsidR="00BE318B" w:rsidRDefault="00BE318B" w:rsidP="004F3C6D">
      <w:pPr>
        <w:pStyle w:val="ProductList-Body"/>
      </w:pPr>
    </w:p>
    <w:p w:rsidR="00BE318B" w:rsidRDefault="00BE318B" w:rsidP="004F3C6D">
      <w:pPr>
        <w:pStyle w:val="ProductList-Body"/>
      </w:pPr>
      <w:r>
        <w:t>Les clients ayant acquis une SA par l</w:t>
      </w:r>
      <w:r w:rsidR="005A5B37">
        <w:t>’</w:t>
      </w:r>
      <w:r>
        <w:t>intermédiaire du Contrat de Fourniture de Produits et de Services Microsoft (MPSA) doivent se reporter au Manuel des Licences MPSA pour en savoir plus sur les achats de SA par l</w:t>
      </w:r>
      <w:r w:rsidR="005A5B37">
        <w:t>’</w:t>
      </w:r>
      <w:r>
        <w:t>intermédiaire du contrat MPSA. Le Manuel des Licences MPSA est disponible à l</w:t>
      </w:r>
      <w:r w:rsidR="005A5B37">
        <w:t>’</w:t>
      </w:r>
      <w:r>
        <w:t xml:space="preserve">adresse </w:t>
      </w:r>
      <w:hyperlink r:id="rId60" w:history="1">
        <w:r>
          <w:rPr>
            <w:rStyle w:val="Hyperlink"/>
          </w:rPr>
          <w:t>http://www.microsoftvolumelicensing.com/DocumentSearch.aspx?Mode=1&amp;Category=3</w:t>
        </w:r>
      </w:hyperlink>
      <w:r>
        <w:t xml:space="preserve"> </w:t>
      </w:r>
    </w:p>
    <w:p w:rsidR="00362758" w:rsidRDefault="00362758" w:rsidP="004F3C6D">
      <w:pPr>
        <w:pStyle w:val="ProductList-Body"/>
      </w:pPr>
    </w:p>
    <w:p w:rsidR="009A0C93" w:rsidRDefault="00FA00BF" w:rsidP="002E202B">
      <w:pPr>
        <w:pStyle w:val="ProductList-Offering1Heading"/>
        <w:outlineLvl w:val="1"/>
      </w:pPr>
      <w:bookmarkStart w:id="1506" w:name="_Toc378147681"/>
      <w:bookmarkStart w:id="1507" w:name="_Toc378151578"/>
      <w:bookmarkStart w:id="1508" w:name="_Toc379797435"/>
      <w:bookmarkStart w:id="1509" w:name="_Toc380513471"/>
      <w:bookmarkStart w:id="1510" w:name="_Toc380655521"/>
      <w:bookmarkStart w:id="1511" w:name="_Toc402272874"/>
      <w:r>
        <w:t>Renouvellement de la Software Assurance</w:t>
      </w:r>
      <w:bookmarkEnd w:id="1506"/>
      <w:bookmarkEnd w:id="1507"/>
      <w:bookmarkEnd w:id="1508"/>
      <w:bookmarkEnd w:id="1509"/>
      <w:bookmarkEnd w:id="1510"/>
      <w:bookmarkEnd w:id="1511"/>
    </w:p>
    <w:p w:rsidR="00362758" w:rsidRPr="00362758" w:rsidRDefault="009C45A3" w:rsidP="00362758">
      <w:pPr>
        <w:pStyle w:val="ProductList-Body"/>
        <w:rPr>
          <w:b/>
        </w:rPr>
      </w:pPr>
      <w:r>
        <w:rPr>
          <w:b/>
          <w:color w:val="00188F"/>
        </w:rPr>
        <w:t>Renouvellement de la couverture au titre du même contrat</w:t>
      </w:r>
    </w:p>
    <w:p w:rsidR="00362758" w:rsidRDefault="00362758" w:rsidP="00362758">
      <w:pPr>
        <w:pStyle w:val="ProductList-Body"/>
      </w:pPr>
      <w:r>
        <w:t>Les conditions de renouvellement d</w:t>
      </w:r>
      <w:r w:rsidR="005A5B37">
        <w:t>’</w:t>
      </w:r>
      <w:r>
        <w:t>une SA au titre du contrat du programme en vertu duquel la SA a initialement été commandée figurent dans le contrat du programme applicable en vertu duquel la SA a initialement été achetée. Les clients peuvent renouveler la SA sans commander simultanément une Licence, à condition que la SA n</w:t>
      </w:r>
      <w:r w:rsidR="005A5B37">
        <w:t>’</w:t>
      </w:r>
      <w:r>
        <w:t>ait pas expiré. De plus, les conditions suivantes s</w:t>
      </w:r>
      <w:r w:rsidR="005A5B37">
        <w:t>’</w:t>
      </w:r>
      <w:r>
        <w:t>appliquent aux programmes spécifiques tel que mentionné ci-après :</w:t>
      </w:r>
    </w:p>
    <w:p w:rsidR="00362758" w:rsidRDefault="00362758" w:rsidP="00362758">
      <w:pPr>
        <w:pStyle w:val="ProductList-Body"/>
      </w:pPr>
    </w:p>
    <w:p w:rsidR="00362758" w:rsidRDefault="00362758" w:rsidP="00103EF6">
      <w:pPr>
        <w:pStyle w:val="ProductList-Body"/>
      </w:pPr>
      <w:r>
        <w:rPr>
          <w:b/>
        </w:rPr>
        <w:t>Licence Open</w:t>
      </w:r>
      <w:r>
        <w:t> </w:t>
      </w:r>
      <w:r w:rsidRPr="00103EF6">
        <w:rPr>
          <w:b/>
          <w:bCs/>
        </w:rPr>
        <w:t>:</w:t>
      </w:r>
      <w:r>
        <w:t xml:space="preserve"> La SA commandée sous un numéro d</w:t>
      </w:r>
      <w:r w:rsidR="005A5B37">
        <w:t>’</w:t>
      </w:r>
      <w:r>
        <w:t>autorisation de Licence Open prendra fin à l</w:t>
      </w:r>
      <w:r w:rsidR="005A5B37">
        <w:t>’</w:t>
      </w:r>
      <w:r>
        <w:t>expiration dudit numéro. Pour renouveler la SA, les clients doivent passer une commande de renouvellement dans les trente (90) jours suivant la date d</w:t>
      </w:r>
      <w:r w:rsidR="005A5B37">
        <w:t>’</w:t>
      </w:r>
      <w:r>
        <w:t>expiration du numéro d</w:t>
      </w:r>
      <w:r w:rsidR="005A5B37">
        <w:t>’</w:t>
      </w:r>
      <w:r>
        <w:t>autorisation. La</w:t>
      </w:r>
      <w:r w:rsidR="00103EF6">
        <w:t> </w:t>
      </w:r>
      <w:r>
        <w:t>nouvelle SA prendra effet à la date d</w:t>
      </w:r>
      <w:r w:rsidR="005A5B37">
        <w:t>’</w:t>
      </w:r>
      <w:r>
        <w:t>entrée en vigueur du nouveau numéro d</w:t>
      </w:r>
      <w:r w:rsidR="005A5B37">
        <w:t>’</w:t>
      </w:r>
      <w:r>
        <w:t>autorisation.</w:t>
      </w:r>
    </w:p>
    <w:p w:rsidR="00362758" w:rsidRDefault="00362758" w:rsidP="00362758">
      <w:pPr>
        <w:pStyle w:val="ProductList-Body"/>
      </w:pPr>
    </w:p>
    <w:p w:rsidR="00362758" w:rsidRDefault="00362758" w:rsidP="00362758">
      <w:pPr>
        <w:pStyle w:val="ProductList-Body"/>
      </w:pPr>
      <w:r>
        <w:rPr>
          <w:b/>
        </w:rPr>
        <w:t>Contrat Entreprise</w:t>
      </w:r>
      <w:r>
        <w:t> </w:t>
      </w:r>
      <w:r w:rsidRPr="00103EF6">
        <w:rPr>
          <w:b/>
          <w:bCs/>
        </w:rPr>
        <w:t>:</w:t>
      </w:r>
      <w:r>
        <w:t xml:space="preserve"> Pour renouveler la SA dans le cadre du même accord de mise en œuvre au titre d</w:t>
      </w:r>
      <w:r w:rsidR="005A5B37">
        <w:t>’</w:t>
      </w:r>
      <w:r>
        <w:t>un Contrat Entreprise, les clients doivent conclure un nouvel Accord de Mise en Œuvre Entreprise et un nouveau Contrat Entreprise de version 2011 ou ultérieure (si ce n</w:t>
      </w:r>
      <w:r w:rsidR="005A5B37">
        <w:t>’</w:t>
      </w:r>
      <w:r>
        <w:t>est pas déjà fait) et passer une commande de renouvellement de SA pour 1) tous les Produits Entreprise, les Produits de la Plate-forme d</w:t>
      </w:r>
      <w:r w:rsidR="005A5B37">
        <w:t>’</w:t>
      </w:r>
      <w:r>
        <w:t>Application, les Produits d</w:t>
      </w:r>
      <w:r w:rsidR="005A5B37">
        <w:t>’</w:t>
      </w:r>
      <w:r>
        <w:t>Infrastructure Principale et les Produits Supplémentaires à renouveler (le cas échéant) et 2) tous les Services en Ligne à inclure dans l</w:t>
      </w:r>
      <w:r w:rsidR="000C6795">
        <w:t xml:space="preserve">a transition (le cas échéant). </w:t>
      </w:r>
    </w:p>
    <w:p w:rsidR="00362758" w:rsidRDefault="00362758" w:rsidP="00362758">
      <w:pPr>
        <w:pStyle w:val="ProductList-Body"/>
      </w:pPr>
    </w:p>
    <w:p w:rsidR="00362758" w:rsidRDefault="00362758" w:rsidP="00362758">
      <w:pPr>
        <w:pStyle w:val="ProductList-Body"/>
      </w:pPr>
      <w:r>
        <w:rPr>
          <w:b/>
        </w:rPr>
        <w:t>Accord de Mise en Œuvre pour Plateforme d</w:t>
      </w:r>
      <w:r w:rsidR="005A5B37">
        <w:rPr>
          <w:b/>
        </w:rPr>
        <w:t>’</w:t>
      </w:r>
      <w:r>
        <w:rPr>
          <w:b/>
        </w:rPr>
        <w:t>Application</w:t>
      </w:r>
      <w:r>
        <w:t> </w:t>
      </w:r>
      <w:r w:rsidRPr="00103EF6">
        <w:rPr>
          <w:b/>
          <w:bCs/>
        </w:rPr>
        <w:t>:</w:t>
      </w:r>
      <w:r>
        <w:t xml:space="preserve"> Les clients sous Contrat EAP qui ont précédemment différé des Licences via le SKU SA prior L devront acheter leurs Licences au titre de l</w:t>
      </w:r>
      <w:r w:rsidR="005A5B37">
        <w:t>’</w:t>
      </w:r>
      <w:r>
        <w:t>option d</w:t>
      </w:r>
      <w:r w:rsidR="005A5B37">
        <w:t>’</w:t>
      </w:r>
      <w:r>
        <w:t>achat avant de pouvoir renouveler leur SA.</w:t>
      </w:r>
    </w:p>
    <w:p w:rsidR="00E1260A" w:rsidRDefault="00E1260A" w:rsidP="00362758">
      <w:pPr>
        <w:pStyle w:val="ProductList-Body"/>
        <w:rPr>
          <w:b/>
          <w:color w:val="00188F"/>
        </w:rPr>
      </w:pPr>
    </w:p>
    <w:p w:rsidR="00362758" w:rsidRPr="00362758" w:rsidRDefault="00362758" w:rsidP="00362758">
      <w:pPr>
        <w:pStyle w:val="ProductList-Body"/>
        <w:rPr>
          <w:b/>
        </w:rPr>
      </w:pPr>
      <w:r>
        <w:rPr>
          <w:b/>
          <w:color w:val="00188F"/>
        </w:rPr>
        <w:t>Renouvellement de la couverture dans le cadre d</w:t>
      </w:r>
      <w:r w:rsidR="005A5B37">
        <w:rPr>
          <w:b/>
          <w:color w:val="00188F"/>
        </w:rPr>
        <w:t>’</w:t>
      </w:r>
      <w:r>
        <w:rPr>
          <w:b/>
          <w:color w:val="00188F"/>
        </w:rPr>
        <w:t>un contrat distinct</w:t>
      </w:r>
    </w:p>
    <w:p w:rsidR="00362758" w:rsidRDefault="00362758" w:rsidP="00362758">
      <w:pPr>
        <w:pStyle w:val="ProductList-Body"/>
      </w:pPr>
      <w:r>
        <w:t>Les clients peuvent renouveler la SA pour tout Produit s</w:t>
      </w:r>
      <w:r w:rsidR="005A5B37">
        <w:t>’</w:t>
      </w:r>
      <w:r>
        <w:t>ils ont obtenu une licence pour la durée des droits de propriété intellectuelle et une SA pour ledit Produit au titre d</w:t>
      </w:r>
      <w:r w:rsidR="005A5B37">
        <w:t>’</w:t>
      </w:r>
      <w:r>
        <w:t>un contrat précédent et si 1) leur nouveau contrat ou accord de mise en œuvre prend effet au plus tard le jour qui suit la date d</w:t>
      </w:r>
      <w:r w:rsidR="005A5B37">
        <w:t>’</w:t>
      </w:r>
      <w:r>
        <w:t>expiration du contrat ou de l</w:t>
      </w:r>
      <w:r w:rsidR="005A5B37">
        <w:t>’</w:t>
      </w:r>
      <w:r>
        <w:t>accord de mise en œuvre précédent et 2) la commande de renouvellement de la SA est passée avant l</w:t>
      </w:r>
      <w:r w:rsidR="005A5B37">
        <w:t>’</w:t>
      </w:r>
      <w:r>
        <w:t>expiration de la SA précédente, sauf si ladite SA est renouvelée dans le cadre d</w:t>
      </w:r>
      <w:r w:rsidR="005A5B37">
        <w:t>’</w:t>
      </w:r>
      <w:r>
        <w:t>un Contrat de Licence Open. Dans ce cas, les clients disposent de quatre-vingt-dix (90) jours à compter de l</w:t>
      </w:r>
      <w:r w:rsidR="005A5B37">
        <w:t>’</w:t>
      </w:r>
      <w:r>
        <w:t xml:space="preserve">expiration pour passer la commande. </w:t>
      </w:r>
    </w:p>
    <w:p w:rsidR="00362758" w:rsidRDefault="00362758" w:rsidP="00362758">
      <w:pPr>
        <w:pStyle w:val="ProductList-Body"/>
      </w:pPr>
    </w:p>
    <w:p w:rsidR="00362758" w:rsidRPr="00362758" w:rsidRDefault="00362758" w:rsidP="00362758">
      <w:pPr>
        <w:pStyle w:val="ProductList-Body"/>
        <w:rPr>
          <w:b/>
        </w:rPr>
      </w:pPr>
      <w:r>
        <w:rPr>
          <w:b/>
          <w:color w:val="00188F"/>
        </w:rPr>
        <w:t>Renouvellement au titre de plusieurs programmes</w:t>
      </w:r>
    </w:p>
    <w:p w:rsidR="00362758" w:rsidRDefault="00362758" w:rsidP="00362758">
      <w:pPr>
        <w:pStyle w:val="ProductList-Body"/>
      </w:pPr>
      <w:r>
        <w:t>À titre d</w:t>
      </w:r>
      <w:r w:rsidR="005A5B37">
        <w:t>’</w:t>
      </w:r>
      <w:r>
        <w:t>exception aux conditions qui précèdent, les clients peuvent renouveler la SA en l</w:t>
      </w:r>
      <w:r w:rsidR="005A5B37">
        <w:t>’</w:t>
      </w:r>
      <w:r>
        <w:t>achetant au titre d</w:t>
      </w:r>
      <w:r w:rsidR="005A5B37">
        <w:t>’</w:t>
      </w:r>
      <w:r>
        <w:t>un Contrat Open Value, Select ou Select Plus ou d</w:t>
      </w:r>
      <w:r w:rsidR="005A5B37">
        <w:t>’</w:t>
      </w:r>
      <w:r>
        <w:t>un Accord de Mise en Œuvre Entreprise existant. Pour les clients qui renouvellent la SA au titre d</w:t>
      </w:r>
      <w:r w:rsidR="005A5B37">
        <w:t>’</w:t>
      </w:r>
      <w:r>
        <w:t>un Accord de Mise en Œuvre Entreprise existant, cette exception s</w:t>
      </w:r>
      <w:r w:rsidR="005A5B37">
        <w:t>’</w:t>
      </w:r>
      <w:r>
        <w:t>applique aux Produits Supplémentaires et aux Produits non compris dans une option couvrant l</w:t>
      </w:r>
      <w:r w:rsidR="005A5B37">
        <w:t>’</w:t>
      </w:r>
      <w:r>
        <w:t>ensemble de l</w:t>
      </w:r>
      <w:r w:rsidR="005A5B37">
        <w:t>’</w:t>
      </w:r>
      <w:r>
        <w:t>entreprise. Pour tous les programmes à l</w:t>
      </w:r>
      <w:r w:rsidR="005A5B37">
        <w:t>’</w:t>
      </w:r>
      <w:r>
        <w:t>exception de Select Plus, la commande doit concerner la durée restante du contrat ou de l</w:t>
      </w:r>
      <w:r w:rsidR="005A5B37">
        <w:t>’</w:t>
      </w:r>
      <w:r>
        <w:t>accord de mise en œuvre existant (par exemple, SA multipliée par le nombre d</w:t>
      </w:r>
      <w:r w:rsidR="005A5B37">
        <w:t>’</w:t>
      </w:r>
      <w:r>
        <w:t>années restantes de la durée de l</w:t>
      </w:r>
      <w:r w:rsidR="005A5B37">
        <w:t>’</w:t>
      </w:r>
      <w:r>
        <w:t>accord de mise en œuvre, à la date de commande, y compris toute année partielle). Dans Select Plus, la commande por</w:t>
      </w:r>
      <w:r w:rsidR="000C6795">
        <w:t xml:space="preserve">tera sur trente-six (36) mois. </w:t>
      </w:r>
      <w:r>
        <w:t>En cas de Contrat de 2008 et de version précédente, dès lors que la couverture est renouvelée dans les trente (30) jours (quatre-vingt-dix (90) jours en cas de renouvellement dans le cadre du programme de Licence Open), les clients auront une SA couvrant toute période comprise entre la date à laquelle leur SA arrivée à expiration prend fin et le début de la nouvelle couverture.</w:t>
      </w:r>
    </w:p>
    <w:p w:rsidR="00362758" w:rsidRDefault="00362758" w:rsidP="00362758">
      <w:pPr>
        <w:pStyle w:val="ProductList-Body"/>
      </w:pPr>
    </w:p>
    <w:p w:rsidR="00362758" w:rsidRPr="00362758" w:rsidRDefault="00362758" w:rsidP="00362758">
      <w:pPr>
        <w:pStyle w:val="ProductList-Body"/>
        <w:rPr>
          <w:b/>
        </w:rPr>
      </w:pPr>
      <w:r>
        <w:rPr>
          <w:b/>
          <w:color w:val="00188F"/>
        </w:rPr>
        <w:t>Renouvellement de la Software Assurance pour les Licences d</w:t>
      </w:r>
      <w:r w:rsidR="005A5B37">
        <w:rPr>
          <w:b/>
          <w:color w:val="00188F"/>
        </w:rPr>
        <w:t>’</w:t>
      </w:r>
      <w:r>
        <w:rPr>
          <w:b/>
          <w:color w:val="00188F"/>
        </w:rPr>
        <w:t>Accès Client (CAL) et les Licences de Gestion Client (ML)</w:t>
      </w:r>
    </w:p>
    <w:p w:rsidR="00362758" w:rsidRDefault="00362758" w:rsidP="00362758">
      <w:pPr>
        <w:pStyle w:val="ProductList-Body"/>
      </w:pPr>
      <w:r>
        <w:rPr>
          <w:b/>
        </w:rPr>
        <w:t>Transition entre CAL Utilisateur et CAL Dispositif</w:t>
      </w:r>
      <w:r>
        <w:t> </w:t>
      </w:r>
      <w:r w:rsidRPr="008E4063">
        <w:rPr>
          <w:b/>
          <w:bCs/>
        </w:rPr>
        <w:t>:</w:t>
      </w:r>
      <w:r>
        <w:t xml:space="preserve"> Les clients renouvelant leur SA pour CAL peuvent passer de CAL Utilisateur à des CAL Disposi</w:t>
      </w:r>
      <w:r w:rsidR="000C6795">
        <w:t xml:space="preserve">tif et inversement. </w:t>
      </w:r>
      <w:r>
        <w:t>Cette transition ne modifie pas l</w:t>
      </w:r>
      <w:r w:rsidR="005A5B37">
        <w:t>’</w:t>
      </w:r>
      <w:r>
        <w:t xml:space="preserve">édition de la CAL (par exemple, Standard ou Entreprise). </w:t>
      </w:r>
    </w:p>
    <w:p w:rsidR="00362758" w:rsidRDefault="00362758" w:rsidP="00362758">
      <w:pPr>
        <w:pStyle w:val="ProductList-Body"/>
      </w:pPr>
    </w:p>
    <w:p w:rsidR="00362758" w:rsidRDefault="00362758" w:rsidP="00362758">
      <w:pPr>
        <w:pStyle w:val="ProductList-Body"/>
      </w:pPr>
      <w:r>
        <w:rPr>
          <w:b/>
        </w:rPr>
        <w:t>Transition entre ML Client par Utilisateur et ML Client par OSE</w:t>
      </w:r>
      <w:r>
        <w:t> </w:t>
      </w:r>
      <w:r w:rsidRPr="008E4063">
        <w:rPr>
          <w:b/>
          <w:bCs/>
        </w:rPr>
        <w:t>:</w:t>
      </w:r>
      <w:r>
        <w:t xml:space="preserve"> Les clients renouvelant leur SA pour ML Client peuvent passer de ML par Utilisateur à des ML par OSE.</w:t>
      </w:r>
    </w:p>
    <w:p w:rsidR="00FA00BF" w:rsidRDefault="00FA00BF" w:rsidP="004F3C6D">
      <w:pPr>
        <w:pStyle w:val="ProductList-Body"/>
      </w:pPr>
    </w:p>
    <w:p w:rsidR="00FA00BF" w:rsidRDefault="00FA00BF" w:rsidP="002E202B">
      <w:pPr>
        <w:pStyle w:val="ProductList-Offering1Heading"/>
        <w:outlineLvl w:val="1"/>
      </w:pPr>
      <w:bookmarkStart w:id="1512" w:name="_Toc378147682"/>
      <w:bookmarkStart w:id="1513" w:name="_Toc378151579"/>
      <w:bookmarkStart w:id="1514" w:name="_Toc379797436"/>
      <w:bookmarkStart w:id="1515" w:name="_Toc380513472"/>
      <w:bookmarkStart w:id="1516" w:name="_Toc380655522"/>
      <w:bookmarkStart w:id="1517" w:name="_Toc402272875"/>
      <w:r>
        <w:t>Licences de migration pour les Produits en fin de série ou de vie</w:t>
      </w:r>
      <w:bookmarkEnd w:id="1512"/>
      <w:bookmarkEnd w:id="1513"/>
      <w:bookmarkEnd w:id="1514"/>
      <w:bookmarkEnd w:id="1515"/>
      <w:bookmarkEnd w:id="1516"/>
      <w:bookmarkEnd w:id="1517"/>
    </w:p>
    <w:p w:rsidR="00362758" w:rsidRDefault="00362758" w:rsidP="00362758">
      <w:pPr>
        <w:pStyle w:val="ProductList-Body"/>
      </w:pPr>
      <w:r>
        <w:t>« Licence Éligible », tel qu</w:t>
      </w:r>
      <w:r w:rsidR="005A5B37">
        <w:t>’</w:t>
      </w:r>
      <w:r>
        <w:t>utilisé ici, désigne une licence couverte par une SA à la date spécifiée et pour le Produit identifié dans la notre relative au Produit faisant référence à cette section.</w:t>
      </w:r>
    </w:p>
    <w:p w:rsidR="00362758" w:rsidRDefault="00362758" w:rsidP="00362758">
      <w:pPr>
        <w:pStyle w:val="ProductList-Body"/>
      </w:pPr>
    </w:p>
    <w:p w:rsidR="00362758" w:rsidRDefault="00362758" w:rsidP="00362758">
      <w:pPr>
        <w:pStyle w:val="ProductList-Body"/>
      </w:pPr>
      <w:r>
        <w:t>« Licence de Migration », tel qu</w:t>
      </w:r>
      <w:r w:rsidR="005A5B37">
        <w:t>’</w:t>
      </w:r>
      <w:r>
        <w:t>utilisé ici, désigne une licence concédée selon la note relative au Produit faisant référence à cette section.</w:t>
      </w:r>
    </w:p>
    <w:p w:rsidR="00362758" w:rsidRDefault="00362758" w:rsidP="00362758">
      <w:pPr>
        <w:pStyle w:val="ProductList-Body"/>
      </w:pPr>
    </w:p>
    <w:p w:rsidR="00362758" w:rsidRDefault="00362758" w:rsidP="00362758">
      <w:pPr>
        <w:pStyle w:val="ProductList-Body"/>
      </w:pPr>
      <w:r>
        <w:t>Sauf disposition contraire dans la note relative au Produit :</w:t>
      </w:r>
    </w:p>
    <w:p w:rsidR="00362758" w:rsidRDefault="00362758" w:rsidP="00026DDE">
      <w:pPr>
        <w:pStyle w:val="ProductList-Body"/>
        <w:numPr>
          <w:ilvl w:val="0"/>
          <w:numId w:val="13"/>
        </w:numPr>
        <w:ind w:left="450" w:hanging="270"/>
      </w:pPr>
      <w:r>
        <w:t>Les clients peuvent utiliser une version plus récente du logiciel au lieu de celle couverte par la Licence Éligible au tit</w:t>
      </w:r>
      <w:r w:rsidR="000C6795">
        <w:t>re d</w:t>
      </w:r>
      <w:r w:rsidR="005A5B37">
        <w:t>’</w:t>
      </w:r>
      <w:r w:rsidR="000C6795">
        <w:t xml:space="preserve">une Licence de Migration. </w:t>
      </w:r>
      <w:r>
        <w:t>Les clients ne peuvent pas utiliser les deux licences à la fois.</w:t>
      </w:r>
    </w:p>
    <w:p w:rsidR="00362758" w:rsidRDefault="00362758" w:rsidP="00026DDE">
      <w:pPr>
        <w:pStyle w:val="ProductList-Body"/>
        <w:numPr>
          <w:ilvl w:val="0"/>
          <w:numId w:val="13"/>
        </w:numPr>
        <w:ind w:left="450" w:hanging="270"/>
      </w:pPr>
      <w:r>
        <w:t>Chaque Licence Éligible d</w:t>
      </w:r>
      <w:r w:rsidR="005A5B37">
        <w:t>’</w:t>
      </w:r>
      <w:r>
        <w:t>un client donne droit à une Licence de Migration.</w:t>
      </w:r>
    </w:p>
    <w:p w:rsidR="00362758" w:rsidRDefault="00362758" w:rsidP="00026DDE">
      <w:pPr>
        <w:pStyle w:val="ProductList-Body"/>
        <w:numPr>
          <w:ilvl w:val="0"/>
          <w:numId w:val="13"/>
        </w:numPr>
        <w:ind w:left="450" w:hanging="270"/>
      </w:pPr>
      <w:r>
        <w:t>Les droits d</w:t>
      </w:r>
      <w:r w:rsidR="005A5B37">
        <w:t>’</w:t>
      </w:r>
      <w:r>
        <w:t>utilisation du logiciel au titre d</w:t>
      </w:r>
      <w:r w:rsidR="005A5B37">
        <w:t>’</w:t>
      </w:r>
      <w:r>
        <w:t>une Licence de Migration concèdent le droit d</w:t>
      </w:r>
      <w:r w:rsidR="005A5B37">
        <w:t>’</w:t>
      </w:r>
      <w:r>
        <w:t>utiliser ou d</w:t>
      </w:r>
      <w:r w:rsidR="005A5B37">
        <w:t>’</w:t>
      </w:r>
      <w:r>
        <w:t>accéder à toute version ultérieure dudit Produit disponible avant l</w:t>
      </w:r>
      <w:r w:rsidR="005A5B37">
        <w:t>’</w:t>
      </w:r>
      <w:r>
        <w:t>expiration de la SA couvrant la Licence Éligible, conformément aux droits d</w:t>
      </w:r>
      <w:r w:rsidR="005A5B37">
        <w:t>’</w:t>
      </w:r>
      <w:r>
        <w:t>utilisation de ladite version du Produit. Les droits d</w:t>
      </w:r>
      <w:r w:rsidR="005A5B37">
        <w:t>’</w:t>
      </w:r>
      <w:r>
        <w:t>accès client concédés au titre de Licences de Migration n</w:t>
      </w:r>
      <w:r w:rsidR="005A5B37">
        <w:t>’</w:t>
      </w:r>
      <w:r>
        <w:t>incluent pas le droit d</w:t>
      </w:r>
      <w:r w:rsidR="005A5B37">
        <w:t>’</w:t>
      </w:r>
      <w:r>
        <w:t>exécuter des logiciels serveur sous licences distinctes.</w:t>
      </w:r>
    </w:p>
    <w:p w:rsidR="00362758" w:rsidRDefault="00362758" w:rsidP="00026DDE">
      <w:pPr>
        <w:pStyle w:val="ProductList-Body"/>
        <w:numPr>
          <w:ilvl w:val="0"/>
          <w:numId w:val="13"/>
        </w:numPr>
        <w:ind w:left="450" w:hanging="270"/>
      </w:pPr>
      <w:r>
        <w:t>Si les clients ont acquis le droit d</w:t>
      </w:r>
      <w:r w:rsidR="005A5B37">
        <w:t>’</w:t>
      </w:r>
      <w:r>
        <w:t>utiliser le logiciel pour la durée des droits de propriété intellectuelle au titre de Licences Éligibles, ils conservent ce droit au titre des Licences de Migration. Dans le cas contraire, les droits acquis en vertu d</w:t>
      </w:r>
      <w:r w:rsidR="005A5B37">
        <w:t>’</w:t>
      </w:r>
      <w:r>
        <w:t>une Licence de Migration prendront fin à la date d</w:t>
      </w:r>
      <w:r w:rsidR="005A5B37">
        <w:t>’</w:t>
      </w:r>
      <w:r>
        <w:t>expiration des Licences Éligibles correspondantes.</w:t>
      </w:r>
    </w:p>
    <w:p w:rsidR="00362758" w:rsidRDefault="00362758" w:rsidP="00026DDE">
      <w:pPr>
        <w:pStyle w:val="ProductList-Body"/>
        <w:numPr>
          <w:ilvl w:val="0"/>
          <w:numId w:val="13"/>
        </w:numPr>
        <w:ind w:left="450" w:hanging="270"/>
      </w:pPr>
      <w:r>
        <w:t>À l</w:t>
      </w:r>
      <w:r w:rsidR="005A5B37">
        <w:t>’</w:t>
      </w:r>
      <w:r>
        <w:t>expiration de la SA pour les Licences Éligibles, les clients peuvent acheter une SA pour la même version et édition du Produit couvert par une Licence de Migration sans avoir à acheter au préalable de nouvelles licences distinctes. Cette option ne s</w:t>
      </w:r>
      <w:r w:rsidR="005A5B37">
        <w:t>’</w:t>
      </w:r>
      <w:r>
        <w:t>applique pas aux clients achetant des licences dans le cadre de programmes d</w:t>
      </w:r>
      <w:r w:rsidR="005A5B37">
        <w:t>’</w:t>
      </w:r>
      <w:r>
        <w:t>abonnement (ex. Contrat Souscription Entreprise ou Contrat Open Value Souscription).</w:t>
      </w:r>
    </w:p>
    <w:p w:rsidR="00362758" w:rsidRDefault="00362758" w:rsidP="00026DDE">
      <w:pPr>
        <w:pStyle w:val="ProductList-Body"/>
        <w:numPr>
          <w:ilvl w:val="0"/>
          <w:numId w:val="13"/>
        </w:numPr>
        <w:ind w:left="450" w:hanging="270"/>
      </w:pPr>
      <w:r>
        <w:t>Les clients ne sont pas autorisés à transférer des Licences de Migration séparément des Licences Éligibles.</w:t>
      </w:r>
    </w:p>
    <w:p w:rsidR="00362758" w:rsidRDefault="00362758" w:rsidP="00026DDE">
      <w:pPr>
        <w:pStyle w:val="ProductList-Body"/>
        <w:numPr>
          <w:ilvl w:val="0"/>
          <w:numId w:val="13"/>
        </w:numPr>
        <w:ind w:left="450" w:hanging="270"/>
      </w:pPr>
      <w:r>
        <w:t>Les licences du Produit en fin de série acquises ultérieurement en vertu du même accord de mise en œuvre dans le cadre d</w:t>
      </w:r>
      <w:r w:rsidR="005A5B37">
        <w:t>’</w:t>
      </w:r>
      <w:r>
        <w:t>une procédure de régularisation prévue d</w:t>
      </w:r>
      <w:r w:rsidR="005A5B37">
        <w:t>’</w:t>
      </w:r>
      <w:r>
        <w:t>un Contrat Entreprise, Souscription Entreprise, Open Value Souscription ou d</w:t>
      </w:r>
      <w:r w:rsidR="005A5B37">
        <w:t>’</w:t>
      </w:r>
      <w:r>
        <w:t>un Accord de Mise en Œuvre de Solutions Éducation constituent également des Licences Éligibles à la concession de licence. Les clients doivent toutefois conserver leur abonnement.</w:t>
      </w:r>
    </w:p>
    <w:p w:rsidR="00FA00BF" w:rsidRDefault="00362758" w:rsidP="00026DDE">
      <w:pPr>
        <w:pStyle w:val="ProductList-Body"/>
        <w:numPr>
          <w:ilvl w:val="0"/>
          <w:numId w:val="13"/>
        </w:numPr>
        <w:ind w:left="450" w:hanging="270"/>
      </w:pPr>
      <w:r>
        <w:t>La note relative au Produit, le Contrat de Licence en Volume et les certificats de Licences Éligibles attestent les droits concédés aux clients par les Licences de Migration.</w:t>
      </w:r>
    </w:p>
    <w:p w:rsidR="00FA00BF" w:rsidRDefault="00FA00BF" w:rsidP="004F3C6D">
      <w:pPr>
        <w:pStyle w:val="ProductList-Body"/>
      </w:pPr>
    </w:p>
    <w:p w:rsidR="00FA00BF" w:rsidRDefault="00FA00BF" w:rsidP="002E202B">
      <w:pPr>
        <w:pStyle w:val="ProductList-Offering1Heading"/>
        <w:outlineLvl w:val="1"/>
      </w:pPr>
      <w:bookmarkStart w:id="1518" w:name="_Toc378147683"/>
      <w:bookmarkStart w:id="1519" w:name="_Toc378151580"/>
      <w:bookmarkStart w:id="1520" w:name="_Toc379797437"/>
      <w:bookmarkStart w:id="1521" w:name="_Toc380513473"/>
      <w:bookmarkStart w:id="1522" w:name="_Toc380655523"/>
      <w:bookmarkStart w:id="1523" w:name="_Toc402272876"/>
      <w:r>
        <w:t>Avantages de la Software Assurance</w:t>
      </w:r>
      <w:bookmarkEnd w:id="1518"/>
      <w:bookmarkEnd w:id="1519"/>
      <w:bookmarkEnd w:id="1520"/>
      <w:bookmarkEnd w:id="1521"/>
      <w:bookmarkEnd w:id="1522"/>
      <w:bookmarkEnd w:id="1523"/>
    </w:p>
    <w:p w:rsidR="00362758" w:rsidRPr="00717EC0" w:rsidRDefault="00362758" w:rsidP="00A41808">
      <w:pPr>
        <w:pStyle w:val="ProductList-Body"/>
      </w:pPr>
      <w:r>
        <w:t>ils varient selon le Produit et le Groupe de Produits. L</w:t>
      </w:r>
      <w:r w:rsidR="005A5B37">
        <w:t>’</w:t>
      </w:r>
      <w:r>
        <w:t>accès aux avantages de la SA et les droits d</w:t>
      </w:r>
      <w:r w:rsidR="005A5B37">
        <w:t>’</w:t>
      </w:r>
      <w:r>
        <w:t>utilisation relatifs prennent généralement fin à l</w:t>
      </w:r>
      <w:r w:rsidR="005A5B37">
        <w:t>’</w:t>
      </w:r>
      <w:r>
        <w:t>expiration de la SA, sauf mention contraire ci-dessous. La plupart des avantages de la SA s</w:t>
      </w:r>
      <w:r w:rsidR="005A5B37">
        <w:t>’</w:t>
      </w:r>
      <w:r>
        <w:t>appliquent dès le débu</w:t>
      </w:r>
      <w:r w:rsidR="000C6795">
        <w:t xml:space="preserve">t de la période de couverture. </w:t>
      </w:r>
      <w:r>
        <w:t>Tout changement intervenant durant la période de couverture (comme les achats supplémentaires, retours ou transitions de Services en Ligne) peut modifier les modalités d</w:t>
      </w:r>
      <w:r w:rsidR="005A5B37">
        <w:t>’</w:t>
      </w:r>
      <w:r>
        <w:t>éligibilité aux avantages. Toute exception aux règles susmentionnées est indiquée dans les sections exposant les avan</w:t>
      </w:r>
      <w:r w:rsidR="000C6795">
        <w:t xml:space="preserve">tages individuels qui suivent. </w:t>
      </w:r>
      <w:r>
        <w:t>Ces avantages peuvent faire l</w:t>
      </w:r>
      <w:r w:rsidR="005A5B37">
        <w:t>’</w:t>
      </w:r>
      <w:r>
        <w:t>objet de modifications et être arrêtés à tout moment sans préavis. La disponibilité des avantages varie selon le programme, la région, les options de fourniture et la version linguistique. Les avantages de la SA sont attribués différemment selon les programmes, tel qu</w:t>
      </w:r>
      <w:r w:rsidR="005A5B37">
        <w:t>’</w:t>
      </w:r>
      <w:r>
        <w:t>exposé dans le tableau ci-après :</w:t>
      </w:r>
    </w:p>
    <w:p w:rsidR="00FA00BF"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A53D26">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Programmes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Licence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Contrat Open Value Souscription – Solutions Éducation</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Accord de Mise en Œuvre de Solutions Éducation du Contrat Entreprise dans le cadre d</w:t>
            </w:r>
            <w:r w:rsidR="005A5B37">
              <w:rPr>
                <w:color w:val="FFFFFF" w:themeColor="background1"/>
              </w:rPr>
              <w:t>’</w:t>
            </w:r>
            <w:r>
              <w:rPr>
                <w:color w:val="FFFFFF" w:themeColor="background1"/>
              </w:rPr>
              <w:t>un Contrat Campus et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A53D26">
        <w:tc>
          <w:tcPr>
            <w:tcW w:w="2250" w:type="dxa"/>
          </w:tcPr>
          <w:p w:rsidR="00DB5001" w:rsidRDefault="00DB5001" w:rsidP="004F3C6D">
            <w:pPr>
              <w:pStyle w:val="ProductList-Body"/>
            </w:pPr>
            <w:r>
              <w:t>Les avantages sont disponibles par :</w:t>
            </w:r>
          </w:p>
        </w:tc>
        <w:tc>
          <w:tcPr>
            <w:tcW w:w="1440" w:type="dxa"/>
          </w:tcPr>
          <w:p w:rsidR="00DB5001" w:rsidRDefault="00DB5001" w:rsidP="00DB5001">
            <w:pPr>
              <w:pStyle w:val="ProductList-Body"/>
            </w:pPr>
            <w:r>
              <w:t>Nombre de Licences</w:t>
            </w:r>
          </w:p>
        </w:tc>
        <w:tc>
          <w:tcPr>
            <w:tcW w:w="1080" w:type="dxa"/>
          </w:tcPr>
          <w:p w:rsidR="00DB5001" w:rsidRDefault="00DB5001" w:rsidP="004F3C6D">
            <w:pPr>
              <w:pStyle w:val="ProductList-Body"/>
            </w:pPr>
            <w:r>
              <w:t>au Contrat</w:t>
            </w:r>
          </w:p>
        </w:tc>
        <w:tc>
          <w:tcPr>
            <w:tcW w:w="1530" w:type="dxa"/>
          </w:tcPr>
          <w:p w:rsidR="00DB5001" w:rsidRDefault="00DB5001" w:rsidP="004F3C6D">
            <w:pPr>
              <w:pStyle w:val="ProductList-Body"/>
            </w:pPr>
            <w:r>
              <w:t>au Contrat</w:t>
            </w:r>
          </w:p>
        </w:tc>
        <w:tc>
          <w:tcPr>
            <w:tcW w:w="2696" w:type="dxa"/>
          </w:tcPr>
          <w:p w:rsidR="00DB5001" w:rsidRDefault="00DB5001" w:rsidP="004F3C6D">
            <w:pPr>
              <w:pStyle w:val="ProductList-Body"/>
            </w:pPr>
            <w:r>
              <w:t>Éligible</w:t>
            </w:r>
          </w:p>
        </w:tc>
        <w:tc>
          <w:tcPr>
            <w:tcW w:w="1799" w:type="dxa"/>
          </w:tcPr>
          <w:p w:rsidR="00DB5001" w:rsidRDefault="00DB5001" w:rsidP="004F3C6D">
            <w:pPr>
              <w:pStyle w:val="ProductList-Body"/>
            </w:pPr>
            <w:r>
              <w:t>Affilié Enregistré</w:t>
            </w:r>
          </w:p>
        </w:tc>
      </w:tr>
    </w:tbl>
    <w:p w:rsidR="00DB5001" w:rsidRPr="00DB5001" w:rsidRDefault="00DB5001" w:rsidP="008E676F">
      <w:pPr>
        <w:pStyle w:val="ProductList-Body"/>
        <w:tabs>
          <w:tab w:val="clear" w:pos="158"/>
          <w:tab w:val="left" w:pos="180"/>
        </w:tabs>
        <w:rPr>
          <w:i/>
        </w:rPr>
      </w:pPr>
      <w:r>
        <w:rPr>
          <w:i/>
        </w:rPr>
        <w:t>Remarque : * les clients qui ont conclu des Contrats Entreprise de Licence en Volume « Canadian HealthCare » bénéficieront d</w:t>
      </w:r>
      <w:r w:rsidR="005A5B37">
        <w:rPr>
          <w:i/>
        </w:rPr>
        <w:t>’</w:t>
      </w:r>
      <w:r>
        <w:rPr>
          <w:i/>
        </w:rPr>
        <w:t>avantages de la SA alignés sur les avantages de la SA offerts aux clients qui font l</w:t>
      </w:r>
      <w:r w:rsidR="005A5B37">
        <w:rPr>
          <w:i/>
        </w:rPr>
        <w:t>’</w:t>
      </w:r>
      <w:r>
        <w:rPr>
          <w:i/>
        </w:rPr>
        <w:t>acquisition de Produits par l</w:t>
      </w:r>
      <w:r w:rsidR="005A5B37">
        <w:rPr>
          <w:i/>
        </w:rPr>
        <w:t>’</w:t>
      </w:r>
      <w:r>
        <w:rPr>
          <w:i/>
        </w:rPr>
        <w:t>intermédiaire du programme Microsoft Open Value.</w:t>
      </w:r>
    </w:p>
    <w:p w:rsidR="00DB5001" w:rsidRDefault="00DB5001" w:rsidP="00DB5001">
      <w:pPr>
        <w:pStyle w:val="ProductList-Body"/>
      </w:pPr>
    </w:p>
    <w:p w:rsidR="00DB5001" w:rsidRDefault="00DB5001" w:rsidP="00507D7B">
      <w:pPr>
        <w:pStyle w:val="ProductList-Body"/>
      </w:pPr>
      <w:r>
        <w:t>Une SA active pour tout Produit éligible, indépendamment de la version du Produit utilisée, permet aux clients de prétendre aux avantages mentionn</w:t>
      </w:r>
      <w:r w:rsidR="000C6795">
        <w:t xml:space="preserve">és dans le tableau ci-dessous. </w:t>
      </w:r>
      <w:r>
        <w:t>Les produits éligibles sont indiqués dans chaque s</w:t>
      </w:r>
      <w:r w:rsidR="000C6795">
        <w:t xml:space="preserve">ection relative aux produits. </w:t>
      </w:r>
      <w:r>
        <w:t xml:space="preserve">Certains avantages sont accordés en fonction de la dépense SA pour un ensemble donné de produits </w:t>
      </w:r>
      <w:r w:rsidR="000C6795">
        <w:t>éligibles au sein d</w:t>
      </w:r>
      <w:r w:rsidR="005A5B37">
        <w:t>’</w:t>
      </w:r>
      <w:r w:rsidR="000C6795">
        <w:t xml:space="preserve">un groupe. </w:t>
      </w:r>
      <w:r>
        <w:t>Pour les besoins des présentes, « dépense SA » ne désigne pas littéralement la dépense réellement effectuée par les clients mais une approximation de la dépense effectuée par les clients pour la SA couvrant ces Produits au titre d</w:t>
      </w:r>
      <w:r w:rsidR="005A5B37">
        <w:t>’</w:t>
      </w:r>
      <w:r>
        <w:t>un Accord de Mise en Œuvre Entreprise ou Select, d</w:t>
      </w:r>
      <w:r w:rsidR="005A5B37">
        <w:t>’</w:t>
      </w:r>
      <w:r>
        <w:t>un enregistrement Select Plus ou d</w:t>
      </w:r>
      <w:r w:rsidR="005A5B37">
        <w:t>’</w:t>
      </w:r>
      <w:r>
        <w:t>un Contrat Open (par exemple, les achats de SA uniquement et la composante SA des achats L&amp;SA (Li</w:t>
      </w:r>
      <w:r w:rsidR="000C6795">
        <w:t xml:space="preserve">cence et Software Assurance)). </w:t>
      </w:r>
      <w:r>
        <w:t>Pour les clients qui participent à un programme d</w:t>
      </w:r>
      <w:r w:rsidR="005A5B37">
        <w:t>’</w:t>
      </w:r>
      <w:r>
        <w:t>abonnement, il s</w:t>
      </w:r>
      <w:r w:rsidR="005A5B37">
        <w:t>’</w:t>
      </w:r>
      <w:r>
        <w:t>agit d</w:t>
      </w:r>
      <w:r w:rsidR="005A5B37">
        <w:t>’</w:t>
      </w:r>
      <w:r>
        <w:t>une approximation du montant total en dollars dépensé pour la licence de ces Produits au titre de leur accord de mise en œuvre ou de leur co</w:t>
      </w:r>
      <w:r w:rsidR="000C6795">
        <w:t xml:space="preserve">ntrat. </w:t>
      </w:r>
      <w:r>
        <w:t>Les autres avantages correspondent à la participation au programme SA Membership ; la participation au programme SA Membership pour le Groupe de Produits applicable permet aux clients de prétendre à ces avantages.</w:t>
      </w:r>
    </w:p>
    <w:p w:rsidR="00500791" w:rsidRDefault="00500791" w:rsidP="00507D7B">
      <w:pPr>
        <w:pStyle w:val="ProductList-Body"/>
      </w:pPr>
    </w:p>
    <w:p w:rsidR="00500791" w:rsidRDefault="00500791" w:rsidP="00507D7B">
      <w:pPr>
        <w:pStyle w:val="ProductList-Body"/>
      </w:pPr>
      <w:r>
        <w:t>Les clients ayant acquis une SA par l</w:t>
      </w:r>
      <w:r w:rsidR="005A5B37">
        <w:t>’</w:t>
      </w:r>
      <w:r>
        <w:t>intermédiaire du Contrat de Fourniture de Produits et de Services Microsoft (MPSA) doivent se reporter au Manuel des Licences MPSA pour en savoir plus sur les achats de SA par l</w:t>
      </w:r>
      <w:r w:rsidR="005A5B37">
        <w:t>’</w:t>
      </w:r>
      <w:r>
        <w:t>intermédiaire du contrat MPSA. Le Manuel des Licences MPSA est disponible à l</w:t>
      </w:r>
      <w:r w:rsidR="005A5B37">
        <w:t>’</w:t>
      </w:r>
      <w:r>
        <w:t xml:space="preserve">adresse </w:t>
      </w:r>
      <w:hyperlink r:id="rId61" w:history="1">
        <w:r>
          <w:rPr>
            <w:rStyle w:val="Hyperlink"/>
          </w:rPr>
          <w:t>http://www.microsoftvolumelicensing.com/DocumentSearch.aspx?Mode=1&amp;Category=3</w:t>
        </w:r>
      </w:hyperlink>
    </w:p>
    <w:p w:rsidR="00DB5001" w:rsidRDefault="00DB5001" w:rsidP="004F3C6D">
      <w:pPr>
        <w:pStyle w:val="ProductList-Body"/>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20"/>
        <w:gridCol w:w="1828"/>
        <w:gridCol w:w="1828"/>
        <w:gridCol w:w="1806"/>
      </w:tblGrid>
      <w:tr w:rsidR="003B3EBC" w:rsidRPr="00717EC0" w:rsidTr="00B67A8B">
        <w:trPr>
          <w:trHeight w:val="187"/>
          <w:tblHeader/>
        </w:trPr>
        <w:tc>
          <w:tcPr>
            <w:tcW w:w="532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Avantages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Applications</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Systèmes</w:t>
            </w:r>
          </w:p>
        </w:tc>
        <w:tc>
          <w:tcPr>
            <w:tcW w:w="1806"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Groupe des Produits Serveurs</w:t>
            </w: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NewVersionRights" w:history="1">
              <w:r w:rsidR="007B07E8">
                <w:rPr>
                  <w:rStyle w:val="Hyperlink"/>
                </w:rPr>
                <w:t>Droits Relatifs aux Nouvelles Versions</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06"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OfficeMultiLanguagePack" w:history="1">
              <w:r w:rsidR="007B07E8">
                <w:rPr>
                  <w:rStyle w:val="Hyperlink"/>
                </w:rPr>
                <w:t>Pack Multilingue Office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06"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OfficeOnline" w:history="1">
              <w:r w:rsidR="007B07E8">
                <w:rPr>
                  <w:rStyle w:val="Hyperlink"/>
                </w:rPr>
                <w:t>Office Online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06" w:type="dxa"/>
            <w:vAlign w:val="center"/>
          </w:tcPr>
          <w:p w:rsidR="004A3FA6" w:rsidRPr="00717EC0" w:rsidRDefault="004A3FA6" w:rsidP="00197FAD">
            <w:pPr>
              <w:pStyle w:val="ProductList-Body"/>
              <w:jc w:val="center"/>
              <w:rPr>
                <w:rStyle w:val="CommentReference"/>
                <w:rFonts w:cs="Tahoma"/>
                <w:szCs w:val="18"/>
              </w:rPr>
            </w:pP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PlanningServices" w:history="1">
              <w:r w:rsidR="007B07E8">
                <w:rPr>
                  <w:rStyle w:val="Hyperlink"/>
                </w:rPr>
                <w:t>Services de Planification</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06"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rsidTr="00B67A8B">
        <w:trPr>
          <w:trHeight w:val="255"/>
        </w:trPr>
        <w:tc>
          <w:tcPr>
            <w:tcW w:w="5320" w:type="dxa"/>
            <w:vAlign w:val="bottom"/>
          </w:tcPr>
          <w:p w:rsidR="00A41808" w:rsidRPr="000953A4" w:rsidRDefault="00C857CA" w:rsidP="000953A4">
            <w:pPr>
              <w:pStyle w:val="ProductList-Body"/>
            </w:pPr>
            <w:hyperlink w:anchor="SA_EnhancedEditionBenefits" w:history="1">
              <w:r w:rsidR="007B07E8">
                <w:rPr>
                  <w:rStyle w:val="Hyperlink"/>
                </w:rPr>
                <w:t>Avantages de l</w:t>
              </w:r>
              <w:r w:rsidR="005A5B37">
                <w:rPr>
                  <w:rStyle w:val="Hyperlink"/>
                </w:rPr>
                <w:t>’</w:t>
              </w:r>
              <w:r w:rsidR="004221C6">
                <w:rPr>
                  <w:rStyle w:val="Hyperlink"/>
                </w:rPr>
                <w:t>Édition Améliorée</w:t>
              </w:r>
              <w:r w:rsidR="007B07E8">
                <w:rPr>
                  <w:rStyle w:val="Hyperlink"/>
                </w:rPr>
                <w:t>-Windows et Windows Embedded</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06" w:type="dxa"/>
            <w:vAlign w:val="center"/>
          </w:tcPr>
          <w:p w:rsidR="00A41808" w:rsidRPr="00717EC0" w:rsidRDefault="00A41808" w:rsidP="00197FAD">
            <w:pPr>
              <w:pStyle w:val="ProductList-Body"/>
              <w:jc w:val="center"/>
            </w:pP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EnterpriseSideloading" w:history="1">
              <w:r w:rsidR="007B07E8">
                <w:rPr>
                  <w:rStyle w:val="Hyperlink"/>
                </w:rPr>
                <w:t>Chargement de version test Entreprise</w:t>
              </w:r>
            </w:hyperlink>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06" w:type="dxa"/>
            <w:vAlign w:val="center"/>
          </w:tcPr>
          <w:p w:rsidR="004A3FA6" w:rsidRPr="00717EC0" w:rsidRDefault="004A3FA6" w:rsidP="00197FAD">
            <w:pPr>
              <w:pStyle w:val="ProductList-Body"/>
              <w:jc w:val="center"/>
            </w:pP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WindowsCompanionSubscription" w:history="1">
              <w:r w:rsidR="007B07E8">
                <w:rPr>
                  <w:rStyle w:val="Hyperlink"/>
                </w:rPr>
                <w:t>Abonnement à l</w:t>
              </w:r>
              <w:r w:rsidR="005A5B37">
                <w:rPr>
                  <w:rStyle w:val="Hyperlink"/>
                </w:rPr>
                <w:t>’</w:t>
              </w:r>
              <w:r w:rsidR="007B07E8">
                <w:rPr>
                  <w:rStyle w:val="Hyperlink"/>
                </w:rPr>
                <w:t>Assistant Windows</w:t>
              </w:r>
            </w:hyperlink>
            <w:r w:rsidR="007B07E8">
              <w:fldChar w:fldCharType="begin"/>
            </w:r>
            <w:r w:rsidR="007B07E8">
              <w:instrText>XE "Abonnement à l’Assistant Windows"</w:instrText>
            </w:r>
            <w:r w:rsidR="007B07E8">
              <w:fldChar w:fldCharType="end"/>
            </w:r>
          </w:p>
        </w:tc>
        <w:tc>
          <w:tcPr>
            <w:tcW w:w="1828" w:type="dxa"/>
            <w:vAlign w:val="center"/>
          </w:tcPr>
          <w:p w:rsidR="004A3FA6" w:rsidRPr="00717EC0" w:rsidRDefault="004A3FA6" w:rsidP="00197FAD">
            <w:pPr>
              <w:pStyle w:val="ProductList-Body"/>
              <w:jc w:val="center"/>
            </w:pP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06" w:type="dxa"/>
            <w:vAlign w:val="center"/>
          </w:tcPr>
          <w:p w:rsidR="004A3FA6" w:rsidRPr="00717EC0" w:rsidRDefault="004A3FA6" w:rsidP="00197FAD">
            <w:pPr>
              <w:pStyle w:val="ProductList-Body"/>
              <w:jc w:val="center"/>
            </w:pP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TrainingVouchers" w:history="1">
              <w:r w:rsidR="007B07E8">
                <w:rPr>
                  <w:rStyle w:val="Hyperlink"/>
                </w:rPr>
                <w:t>Bons de formation</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06" w:type="dxa"/>
            <w:vAlign w:val="center"/>
          </w:tcPr>
          <w:p w:rsidR="004A3FA6" w:rsidRPr="00717EC0" w:rsidRDefault="004A3FA6" w:rsidP="00197FAD">
            <w:pPr>
              <w:pStyle w:val="ProductList-Body"/>
              <w:jc w:val="center"/>
            </w:pP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ELearning" w:history="1">
              <w:r w:rsidR="007B07E8">
                <w:rPr>
                  <w:rStyle w:val="Hyperlink"/>
                </w:rPr>
                <w:t>E-Learning</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06" w:type="dxa"/>
            <w:vAlign w:val="center"/>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HomeUseProgram" w:history="1">
              <w:r w:rsidR="007B07E8">
                <w:rPr>
                  <w:rStyle w:val="Hyperlink"/>
                </w:rPr>
                <w:t>Home Use Program (Programme d</w:t>
              </w:r>
              <w:r w:rsidR="005A5B37">
                <w:rPr>
                  <w:rStyle w:val="Hyperlink"/>
                </w:rPr>
                <w:t>’</w:t>
              </w:r>
              <w:r w:rsidR="007B07E8">
                <w:rPr>
                  <w:rStyle w:val="Hyperlink"/>
                </w:rPr>
                <w:t>Utilisation à Domicile)</w:t>
              </w:r>
            </w:hyperlink>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p>
        </w:tc>
        <w:tc>
          <w:tcPr>
            <w:tcW w:w="1806" w:type="dxa"/>
            <w:vAlign w:val="center"/>
          </w:tcPr>
          <w:p w:rsidR="004A3FA6" w:rsidRPr="00717EC0" w:rsidRDefault="004A3FA6" w:rsidP="00197FAD">
            <w:pPr>
              <w:pStyle w:val="ProductList-Body"/>
              <w:jc w:val="center"/>
            </w:pPr>
          </w:p>
        </w:tc>
      </w:tr>
      <w:tr w:rsidR="00A41808" w:rsidRPr="00717EC0" w:rsidTr="00B67A8B">
        <w:trPr>
          <w:trHeight w:val="255"/>
        </w:trPr>
        <w:tc>
          <w:tcPr>
            <w:tcW w:w="5320" w:type="dxa"/>
            <w:vAlign w:val="bottom"/>
          </w:tcPr>
          <w:p w:rsidR="00A41808" w:rsidRPr="00717EC0" w:rsidRDefault="00C857CA" w:rsidP="003B3EBC">
            <w:pPr>
              <w:pStyle w:val="ProductList-Body"/>
            </w:pPr>
            <w:hyperlink w:anchor="SA_EnterpriseSourceLicensingProgram" w:history="1">
              <w:r w:rsidR="007B07E8">
                <w:rPr>
                  <w:rStyle w:val="Hyperlink"/>
                </w:rPr>
                <w:t>Programme de Licences Sources aux Entreprises (ESLP)</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06" w:type="dxa"/>
            <w:vAlign w:val="center"/>
          </w:tcPr>
          <w:p w:rsidR="00A41808" w:rsidRPr="00717EC0" w:rsidRDefault="00A41808" w:rsidP="00197FAD">
            <w:pPr>
              <w:pStyle w:val="ProductList-Body"/>
              <w:jc w:val="center"/>
            </w:pP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24x7" w:history="1">
              <w:r w:rsidR="007B07E8">
                <w:rPr>
                  <w:rStyle w:val="Hyperlink"/>
                </w:rPr>
                <w:t>Support Technique 24h/24, 7 jours/7</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06" w:type="dxa"/>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SystemCenterGlobalServiceMonitor" w:history="1">
              <w:r w:rsidR="007B07E8">
                <w:rPr>
                  <w:rStyle w:val="Hyperlink"/>
                </w:rPr>
                <w:t>System Center Global Service Monitor</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06"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BackUpDisasterRecovery" w:history="1">
              <w:r w:rsidR="007B07E8">
                <w:rPr>
                  <w:rStyle w:val="Hyperlink"/>
                </w:rPr>
                <w:t>Backup pour la récupération d</w:t>
              </w:r>
              <w:r w:rsidR="005A5B37">
                <w:rPr>
                  <w:rStyle w:val="Hyperlink"/>
                </w:rPr>
                <w:t>’</w:t>
              </w:r>
              <w:r w:rsidR="007B07E8">
                <w:rPr>
                  <w:rStyle w:val="Hyperlink"/>
                </w:rPr>
                <w:t>urgence</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06" w:type="dxa"/>
          </w:tcPr>
          <w:p w:rsidR="004A3FA6" w:rsidRPr="00717EC0" w:rsidRDefault="004A3FA6" w:rsidP="00197FAD">
            <w:pPr>
              <w:pStyle w:val="ProductList-Body"/>
              <w:jc w:val="center"/>
            </w:pPr>
            <w:r>
              <w:rPr>
                <w:rFonts w:ascii="Wingdings" w:hAnsi="Wingdings" w:cs="Wingdings"/>
                <w:sz w:val="20"/>
                <w:szCs w:val="20"/>
              </w:rPr>
              <w:t></w:t>
            </w:r>
          </w:p>
        </w:tc>
      </w:tr>
      <w:tr w:rsidR="004A3FA6" w:rsidRPr="00717EC0" w:rsidTr="00B67A8B">
        <w:trPr>
          <w:trHeight w:val="246"/>
        </w:trPr>
        <w:tc>
          <w:tcPr>
            <w:tcW w:w="5320" w:type="dxa"/>
            <w:vAlign w:val="bottom"/>
          </w:tcPr>
          <w:p w:rsidR="004A3FA6" w:rsidRPr="00717EC0" w:rsidRDefault="00C857CA" w:rsidP="004A3FA6">
            <w:pPr>
              <w:pStyle w:val="ProductList-Body"/>
            </w:pPr>
            <w:hyperlink w:anchor="SA_LicenseMobilitythroughSA" w:history="1">
              <w:r w:rsidR="007B07E8">
                <w:rPr>
                  <w:rStyle w:val="Hyperlink"/>
                  <w:szCs w:val="18"/>
                </w:rPr>
                <w:t>Mobilité de licence via la SA</w:t>
              </w:r>
            </w:hyperlink>
          </w:p>
        </w:tc>
        <w:tc>
          <w:tcPr>
            <w:tcW w:w="1828" w:type="dxa"/>
            <w:vAlign w:val="center"/>
          </w:tcPr>
          <w:p w:rsidR="004A3FA6" w:rsidRPr="00717EC0" w:rsidRDefault="004A3FA6" w:rsidP="00197FAD">
            <w:pPr>
              <w:pStyle w:val="ProductList-Body"/>
              <w:jc w:val="center"/>
            </w:pPr>
          </w:p>
        </w:tc>
        <w:tc>
          <w:tcPr>
            <w:tcW w:w="1828" w:type="dxa"/>
            <w:vAlign w:val="center"/>
          </w:tcPr>
          <w:p w:rsidR="004A3FA6" w:rsidRPr="00717EC0" w:rsidRDefault="004A3FA6" w:rsidP="00197FAD">
            <w:pPr>
              <w:pStyle w:val="ProductList-Body"/>
              <w:jc w:val="center"/>
            </w:pPr>
          </w:p>
        </w:tc>
        <w:tc>
          <w:tcPr>
            <w:tcW w:w="1806" w:type="dxa"/>
          </w:tcPr>
          <w:p w:rsidR="004A3FA6" w:rsidRPr="00717EC0" w:rsidRDefault="004A3FA6" w:rsidP="00197FAD">
            <w:pPr>
              <w:pStyle w:val="ProductList-Body"/>
              <w:jc w:val="center"/>
            </w:pPr>
            <w:r>
              <w:rPr>
                <w:rFonts w:ascii="Wingdings" w:hAnsi="Wingdings" w:cs="Wingdings"/>
                <w:sz w:val="20"/>
                <w:szCs w:val="20"/>
              </w:rPr>
              <w:t></w:t>
            </w:r>
          </w:p>
        </w:tc>
      </w:tr>
      <w:tr w:rsidR="00A41808" w:rsidRPr="00717EC0" w:rsidTr="00B67A8B">
        <w:trPr>
          <w:trHeight w:val="246"/>
        </w:trPr>
        <w:tc>
          <w:tcPr>
            <w:tcW w:w="5320" w:type="dxa"/>
            <w:vAlign w:val="bottom"/>
          </w:tcPr>
          <w:p w:rsidR="00A41808" w:rsidRPr="00717EC0" w:rsidRDefault="00C857CA" w:rsidP="003B3EBC">
            <w:pPr>
              <w:pStyle w:val="ProductList-Body"/>
            </w:pPr>
            <w:hyperlink w:anchor="SA_WindowsThinPC" w:history="1">
              <w:r w:rsidR="007B07E8">
                <w:rPr>
                  <w:rStyle w:val="Hyperlink"/>
                </w:rPr>
                <w:t>Windows Thin PC</w:t>
              </w:r>
            </w:hyperlink>
          </w:p>
        </w:tc>
        <w:tc>
          <w:tcPr>
            <w:tcW w:w="1828" w:type="dxa"/>
            <w:vAlign w:val="center"/>
          </w:tcPr>
          <w:p w:rsidR="00A41808" w:rsidRPr="00717EC0" w:rsidRDefault="00A41808" w:rsidP="00197FAD">
            <w:pPr>
              <w:pStyle w:val="ProductList-Body"/>
              <w:jc w:val="center"/>
            </w:pPr>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06" w:type="dxa"/>
            <w:vAlign w:val="center"/>
          </w:tcPr>
          <w:p w:rsidR="00A41808" w:rsidRPr="00717EC0" w:rsidRDefault="00A41808" w:rsidP="00197FAD">
            <w:pPr>
              <w:pStyle w:val="ProductList-Body"/>
              <w:jc w:val="center"/>
            </w:pPr>
          </w:p>
        </w:tc>
      </w:tr>
      <w:tr w:rsidR="004A3FA6" w:rsidRPr="00717EC0" w:rsidTr="00B67A8B">
        <w:trPr>
          <w:trHeight w:val="255"/>
        </w:trPr>
        <w:tc>
          <w:tcPr>
            <w:tcW w:w="5320" w:type="dxa"/>
            <w:vAlign w:val="bottom"/>
          </w:tcPr>
          <w:p w:rsidR="004A3FA6" w:rsidRPr="00717EC0" w:rsidRDefault="00C857CA" w:rsidP="004A3FA6">
            <w:pPr>
              <w:pStyle w:val="ProductList-Body"/>
            </w:pPr>
            <w:hyperlink w:anchor="SA_ExtendedHotfixSupport" w:history="1">
              <w:r w:rsidR="007B07E8">
                <w:rPr>
                  <w:rStyle w:val="Hyperlink"/>
                </w:rPr>
                <w:t>Support Hotfix Étendu</w:t>
              </w:r>
            </w:hyperlink>
          </w:p>
        </w:tc>
        <w:tc>
          <w:tcPr>
            <w:tcW w:w="1828" w:type="dxa"/>
            <w:vAlign w:val="center"/>
          </w:tcPr>
          <w:p w:rsidR="004A3FA6" w:rsidRPr="00717EC0" w:rsidRDefault="004A3FA6" w:rsidP="00197FAD">
            <w:pPr>
              <w:pStyle w:val="ProductList-Body"/>
              <w:jc w:val="center"/>
            </w:pPr>
            <w:r>
              <w:rPr>
                <w:rFonts w:ascii="Wingdings" w:hAnsi="Wingdings" w:cs="Wingdings"/>
                <w:sz w:val="20"/>
                <w:szCs w:val="20"/>
              </w:rPr>
              <w:t></w:t>
            </w:r>
          </w:p>
        </w:tc>
        <w:tc>
          <w:tcPr>
            <w:tcW w:w="1828" w:type="dxa"/>
          </w:tcPr>
          <w:p w:rsidR="004A3FA6" w:rsidRPr="00717EC0" w:rsidRDefault="004A3FA6" w:rsidP="00197FAD">
            <w:pPr>
              <w:pStyle w:val="ProductList-Body"/>
              <w:jc w:val="center"/>
            </w:pPr>
            <w:r>
              <w:rPr>
                <w:rFonts w:ascii="Wingdings" w:hAnsi="Wingdings" w:cs="Wingdings"/>
                <w:sz w:val="20"/>
                <w:szCs w:val="20"/>
              </w:rPr>
              <w:t></w:t>
            </w:r>
          </w:p>
        </w:tc>
        <w:tc>
          <w:tcPr>
            <w:tcW w:w="1806" w:type="dxa"/>
            <w:vAlign w:val="center"/>
          </w:tcPr>
          <w:p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rsidTr="00B67A8B">
        <w:trPr>
          <w:trHeight w:val="255"/>
        </w:trPr>
        <w:tc>
          <w:tcPr>
            <w:tcW w:w="5320" w:type="dxa"/>
            <w:vAlign w:val="bottom"/>
          </w:tcPr>
          <w:p w:rsidR="00965718" w:rsidRDefault="00C857CA" w:rsidP="00680926">
            <w:pPr>
              <w:pStyle w:val="ProductList-Body"/>
            </w:pPr>
            <w:hyperlink w:anchor="SA_MicrosoftDynamicsCustomerSource" w:history="1">
              <w:r w:rsidR="007B07E8">
                <w:rPr>
                  <w:rStyle w:val="Hyperlink"/>
                </w:rPr>
                <w:t>Microsoft Dynamics CustomerSource</w:t>
              </w:r>
            </w:hyperlink>
          </w:p>
        </w:tc>
        <w:tc>
          <w:tcPr>
            <w:tcW w:w="1828" w:type="dxa"/>
            <w:vAlign w:val="center"/>
          </w:tcPr>
          <w:p w:rsidR="00965718" w:rsidRPr="00717EC0" w:rsidRDefault="00965718" w:rsidP="00197FAD">
            <w:pPr>
              <w:pStyle w:val="ProductList-Body"/>
              <w:jc w:val="center"/>
              <w:rPr>
                <w:color w:val="000000"/>
              </w:rPr>
            </w:pPr>
          </w:p>
        </w:tc>
        <w:tc>
          <w:tcPr>
            <w:tcW w:w="1828" w:type="dxa"/>
          </w:tcPr>
          <w:p w:rsidR="00965718" w:rsidRPr="00135480" w:rsidRDefault="00965718" w:rsidP="00197FAD">
            <w:pPr>
              <w:pStyle w:val="ProductList-Body"/>
              <w:jc w:val="center"/>
              <w:rPr>
                <w:rFonts w:ascii="Wingdings" w:hAnsi="Wingdings" w:cs="Wingdings"/>
                <w:sz w:val="20"/>
                <w:szCs w:val="20"/>
              </w:rPr>
            </w:pPr>
          </w:p>
        </w:tc>
        <w:tc>
          <w:tcPr>
            <w:tcW w:w="1806" w:type="dxa"/>
            <w:vAlign w:val="center"/>
          </w:tcPr>
          <w:p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rsidTr="00B67A8B">
        <w:trPr>
          <w:trHeight w:val="255"/>
        </w:trPr>
        <w:tc>
          <w:tcPr>
            <w:tcW w:w="5320" w:type="dxa"/>
            <w:vAlign w:val="bottom"/>
          </w:tcPr>
          <w:p w:rsidR="004A3FA6" w:rsidRPr="000D2C50" w:rsidRDefault="00C857CA" w:rsidP="004A3FA6">
            <w:pPr>
              <w:pStyle w:val="ProductList-Body"/>
              <w:rPr>
                <w:color w:val="000000"/>
                <w:lang w:val="en-US"/>
              </w:rPr>
            </w:pPr>
            <w:hyperlink w:anchor="SA_MDOPforSA" w:history="1">
              <w:r w:rsidR="007B07E8" w:rsidRPr="000D2C50">
                <w:rPr>
                  <w:rStyle w:val="Hyperlink"/>
                  <w:lang w:val="en-US"/>
                </w:rPr>
                <w:t>Microsoft Desktop Optimization Pack (MDOP</w:t>
              </w:r>
              <w:r w:rsidR="007B07E8">
                <w:fldChar w:fldCharType="begin"/>
              </w:r>
              <w:r w:rsidR="007B07E8" w:rsidRPr="000D2C50">
                <w:rPr>
                  <w:lang w:val="en-US"/>
                </w:rPr>
                <w:instrText>XE "MDOP"</w:instrText>
              </w:r>
              <w:r w:rsidR="007B07E8">
                <w:fldChar w:fldCharType="end"/>
              </w:r>
              <w:r w:rsidR="007B07E8" w:rsidRPr="000D2C50">
                <w:rPr>
                  <w:rStyle w:val="Hyperlink"/>
                  <w:lang w:val="en-US"/>
                </w:rPr>
                <w:t>)</w:t>
              </w:r>
            </w:hyperlink>
          </w:p>
        </w:tc>
        <w:tc>
          <w:tcPr>
            <w:tcW w:w="1828" w:type="dxa"/>
            <w:vAlign w:val="center"/>
          </w:tcPr>
          <w:p w:rsidR="004A3FA6" w:rsidRPr="000D2C50"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06" w:type="dxa"/>
            <w:vAlign w:val="center"/>
          </w:tcPr>
          <w:p w:rsidR="004A3FA6" w:rsidRPr="00717EC0" w:rsidRDefault="004A3FA6" w:rsidP="00197FAD">
            <w:pPr>
              <w:pStyle w:val="ProductList-Body"/>
              <w:jc w:val="center"/>
              <w:rPr>
                <w:color w:val="000000"/>
              </w:rPr>
            </w:pPr>
          </w:p>
        </w:tc>
      </w:tr>
      <w:tr w:rsidR="004A3FA6" w:rsidRPr="00717EC0" w:rsidTr="00B67A8B">
        <w:trPr>
          <w:trHeight w:val="255"/>
        </w:trPr>
        <w:tc>
          <w:tcPr>
            <w:tcW w:w="5320" w:type="dxa"/>
            <w:vAlign w:val="bottom"/>
          </w:tcPr>
          <w:p w:rsidR="004A3FA6" w:rsidRPr="00717EC0" w:rsidRDefault="00C857CA" w:rsidP="004A3FA6">
            <w:pPr>
              <w:pStyle w:val="ProductList-Body"/>
              <w:rPr>
                <w:color w:val="000000"/>
              </w:rPr>
            </w:pPr>
            <w:hyperlink w:anchor="SA_VirtualizationRightsforWinDesktop" w:history="1">
              <w:r w:rsidR="007B07E8">
                <w:rPr>
                  <w:rStyle w:val="Hyperlink"/>
                </w:rPr>
                <w:t>Droits de virtualisation pour ordinateurs sous Windows et Windows Embedded</w:t>
              </w:r>
            </w:hyperlink>
          </w:p>
        </w:tc>
        <w:tc>
          <w:tcPr>
            <w:tcW w:w="1828" w:type="dxa"/>
            <w:vAlign w:val="center"/>
          </w:tcPr>
          <w:p w:rsidR="004A3FA6" w:rsidRPr="00717EC0" w:rsidRDefault="004A3FA6" w:rsidP="00197FAD">
            <w:pPr>
              <w:pStyle w:val="ProductList-Body"/>
              <w:jc w:val="center"/>
              <w:rPr>
                <w:color w:val="000000"/>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06" w:type="dxa"/>
            <w:vAlign w:val="center"/>
          </w:tcPr>
          <w:p w:rsidR="004A3FA6" w:rsidRPr="00717EC0" w:rsidRDefault="004A3FA6" w:rsidP="00197FAD">
            <w:pPr>
              <w:pStyle w:val="ProductList-Body"/>
              <w:jc w:val="center"/>
              <w:rPr>
                <w:color w:val="000000"/>
              </w:rPr>
            </w:pPr>
          </w:p>
        </w:tc>
      </w:tr>
      <w:tr w:rsidR="004A3FA6" w:rsidRPr="00717EC0" w:rsidTr="00B67A8B">
        <w:trPr>
          <w:trHeight w:val="255"/>
        </w:trPr>
        <w:tc>
          <w:tcPr>
            <w:tcW w:w="5320" w:type="dxa"/>
            <w:vAlign w:val="bottom"/>
          </w:tcPr>
          <w:p w:rsidR="004A3FA6" w:rsidRPr="000D2C50" w:rsidRDefault="00C857CA" w:rsidP="004A3FA6">
            <w:pPr>
              <w:pStyle w:val="ProductList-Body"/>
              <w:rPr>
                <w:color w:val="000000"/>
                <w:lang w:val="en-US"/>
              </w:rPr>
            </w:pPr>
            <w:hyperlink w:anchor="SA_WindowsVDARights" w:history="1">
              <w:r w:rsidR="007B07E8" w:rsidRPr="000D2C50">
                <w:rPr>
                  <w:rStyle w:val="Hyperlink"/>
                  <w:lang w:val="en-US"/>
                </w:rPr>
                <w:t>Windows Virtual Desktop Access</w:t>
              </w:r>
              <w:r w:rsidR="007B07E8">
                <w:fldChar w:fldCharType="begin"/>
              </w:r>
              <w:r w:rsidR="007B07E8" w:rsidRPr="000D2C50">
                <w:rPr>
                  <w:lang w:val="en-US"/>
                </w:rPr>
                <w:instrText>XE "Windows Virtual Desktop Access"</w:instrText>
              </w:r>
              <w:r w:rsidR="007B07E8">
                <w:fldChar w:fldCharType="end"/>
              </w:r>
              <w:r w:rsidR="007B07E8" w:rsidRPr="000D2C50">
                <w:rPr>
                  <w:rStyle w:val="Hyperlink"/>
                  <w:lang w:val="en-US"/>
                </w:rPr>
                <w:t xml:space="preserve"> (VDA)</w:t>
              </w:r>
            </w:hyperlink>
          </w:p>
        </w:tc>
        <w:tc>
          <w:tcPr>
            <w:tcW w:w="1828" w:type="dxa"/>
            <w:vAlign w:val="center"/>
          </w:tcPr>
          <w:p w:rsidR="004A3FA6" w:rsidRPr="000D2C50" w:rsidRDefault="004A3FA6" w:rsidP="00197FAD">
            <w:pPr>
              <w:pStyle w:val="ProductList-Body"/>
              <w:jc w:val="center"/>
              <w:rPr>
                <w:color w:val="000000"/>
                <w:lang w:val="en-US"/>
              </w:rPr>
            </w:pPr>
          </w:p>
        </w:tc>
        <w:tc>
          <w:tcPr>
            <w:tcW w:w="1828" w:type="dxa"/>
          </w:tcPr>
          <w:p w:rsidR="004A3FA6" w:rsidRPr="00717EC0" w:rsidRDefault="004A3FA6" w:rsidP="00197FAD">
            <w:pPr>
              <w:pStyle w:val="ProductList-Body"/>
              <w:jc w:val="center"/>
              <w:rPr>
                <w:color w:val="000000"/>
              </w:rPr>
            </w:pPr>
            <w:r>
              <w:rPr>
                <w:rFonts w:ascii="Wingdings" w:hAnsi="Wingdings" w:cs="Wingdings"/>
                <w:sz w:val="20"/>
                <w:szCs w:val="20"/>
              </w:rPr>
              <w:t></w:t>
            </w:r>
          </w:p>
        </w:tc>
        <w:tc>
          <w:tcPr>
            <w:tcW w:w="1806" w:type="dxa"/>
            <w:vAlign w:val="center"/>
          </w:tcPr>
          <w:p w:rsidR="004A3FA6" w:rsidRPr="00717EC0" w:rsidRDefault="004A3FA6" w:rsidP="00197FAD">
            <w:pPr>
              <w:pStyle w:val="ProductList-Body"/>
              <w:jc w:val="center"/>
              <w:rPr>
                <w:color w:val="000000"/>
              </w:rPr>
            </w:pPr>
          </w:p>
        </w:tc>
      </w:tr>
      <w:tr w:rsidR="00A41808" w:rsidRPr="00717EC0" w:rsidTr="00B67A8B">
        <w:trPr>
          <w:trHeight w:val="255"/>
        </w:trPr>
        <w:tc>
          <w:tcPr>
            <w:tcW w:w="5320" w:type="dxa"/>
            <w:vAlign w:val="bottom"/>
          </w:tcPr>
          <w:p w:rsidR="00A41808" w:rsidRPr="00717EC0" w:rsidRDefault="00C857CA" w:rsidP="003B3EBC">
            <w:pPr>
              <w:pStyle w:val="ProductList-Body"/>
            </w:pPr>
            <w:hyperlink w:anchor="SA_StepUpLicenseAvailability" w:history="1">
              <w:r w:rsidR="007B07E8">
                <w:rPr>
                  <w:rStyle w:val="Hyperlink"/>
                </w:rPr>
                <w:t>Licence de Passage à une Édition Supérieure</w:t>
              </w:r>
            </w:hyperlink>
          </w:p>
        </w:tc>
        <w:tc>
          <w:tcPr>
            <w:tcW w:w="1828" w:type="dxa"/>
            <w:vAlign w:val="center"/>
          </w:tcPr>
          <w:p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rsidR="00A41808" w:rsidRPr="00717EC0" w:rsidRDefault="00A41808" w:rsidP="00197FAD">
            <w:pPr>
              <w:pStyle w:val="ProductList-Body"/>
              <w:jc w:val="center"/>
            </w:pPr>
          </w:p>
        </w:tc>
        <w:tc>
          <w:tcPr>
            <w:tcW w:w="1806" w:type="dxa"/>
            <w:vAlign w:val="center"/>
          </w:tcPr>
          <w:p w:rsidR="00A41808" w:rsidRPr="00717EC0" w:rsidRDefault="004A3FA6" w:rsidP="00197FAD">
            <w:pPr>
              <w:pStyle w:val="ProductList-Body"/>
              <w:jc w:val="center"/>
            </w:pPr>
            <w:r>
              <w:rPr>
                <w:rFonts w:ascii="Wingdings" w:hAnsi="Wingdings" w:cs="Wingdings"/>
                <w:sz w:val="20"/>
                <w:szCs w:val="20"/>
              </w:rPr>
              <w:t></w:t>
            </w:r>
          </w:p>
        </w:tc>
      </w:tr>
    </w:tbl>
    <w:p w:rsidR="003B3EBC" w:rsidRPr="003B3EBC" w:rsidRDefault="003B3EBC" w:rsidP="008E676F">
      <w:pPr>
        <w:pStyle w:val="ProductList-Body"/>
        <w:tabs>
          <w:tab w:val="clear" w:pos="158"/>
          <w:tab w:val="left" w:pos="180"/>
        </w:tabs>
        <w:rPr>
          <w:i/>
        </w:rPr>
      </w:pPr>
      <w:r>
        <w:t>*</w:t>
      </w:r>
      <w:r>
        <w:rPr>
          <w:i/>
        </w:rPr>
        <w:t>La mention « Oui » dans le tableau signifie que la participation au programme SA Membership, l</w:t>
      </w:r>
      <w:r w:rsidR="005A5B37">
        <w:rPr>
          <w:i/>
        </w:rPr>
        <w:t>’</w:t>
      </w:r>
      <w:r>
        <w:rPr>
          <w:i/>
        </w:rPr>
        <w:t>acquisition d</w:t>
      </w:r>
      <w:r w:rsidR="005A5B37">
        <w:rPr>
          <w:i/>
        </w:rPr>
        <w:t>’</w:t>
      </w:r>
      <w:r>
        <w:rPr>
          <w:i/>
        </w:rPr>
        <w:t>une SA pour les Produits Éligibles ou la dépense SA pour les Produits Éligibles au sein d</w:t>
      </w:r>
      <w:r w:rsidR="005A5B37">
        <w:rPr>
          <w:i/>
        </w:rPr>
        <w:t>’</w:t>
      </w:r>
      <w:r>
        <w:rPr>
          <w:i/>
        </w:rPr>
        <w:t>un groupe rend le client éligible à cet avantage.</w:t>
      </w:r>
    </w:p>
    <w:p w:rsidR="003B3EBC" w:rsidRPr="003B3EBC" w:rsidRDefault="00A22AFB" w:rsidP="008E676F">
      <w:pPr>
        <w:pStyle w:val="ProductList-Body"/>
        <w:tabs>
          <w:tab w:val="clear" w:pos="158"/>
          <w:tab w:val="left" w:pos="180"/>
        </w:tabs>
        <w:rPr>
          <w:i/>
        </w:rPr>
      </w:pPr>
      <w:r>
        <w:t>**</w:t>
      </w:r>
      <w:r>
        <w:rPr>
          <w:i/>
        </w:rPr>
        <w:t>De manière générale, les abonnements qui comprennent des composants logiciels constitués de logiciels versionnés incluent des droits permettant l</w:t>
      </w:r>
      <w:r w:rsidR="005A5B37">
        <w:rPr>
          <w:i/>
        </w:rPr>
        <w:t>’</w:t>
      </w:r>
      <w:r>
        <w:rPr>
          <w:i/>
        </w:rPr>
        <w:t>utilisation des nouvelles versions de ces composants.</w:t>
      </w:r>
    </w:p>
    <w:p w:rsidR="00664357" w:rsidRDefault="003B3EBC" w:rsidP="008E676F">
      <w:pPr>
        <w:pStyle w:val="ProductList-Body"/>
        <w:tabs>
          <w:tab w:val="clear" w:pos="158"/>
          <w:tab w:val="left" w:pos="180"/>
        </w:tabs>
        <w:rPr>
          <w:i/>
        </w:rPr>
      </w:pPr>
      <w:r>
        <w:rPr>
          <w:vertAlign w:val="superscript"/>
        </w:rPr>
        <w:t xml:space="preserve">1 </w:t>
      </w:r>
      <w:r>
        <w:rPr>
          <w:i/>
        </w:rPr>
        <w:t>Les clients détenteurs d</w:t>
      </w:r>
      <w:r w:rsidR="005A5B37">
        <w:rPr>
          <w:i/>
        </w:rPr>
        <w:t>’</w:t>
      </w:r>
      <w:r>
        <w:rPr>
          <w:i/>
        </w:rPr>
        <w:t>une SA active pour la Mise à Jour Windows Pro ou Windows Embedded Industry restent bénéficiaires de Droits de l</w:t>
      </w:r>
      <w:r w:rsidR="005A5B37">
        <w:rPr>
          <w:i/>
        </w:rPr>
        <w:t>’</w:t>
      </w:r>
      <w:r>
        <w:rPr>
          <w:i/>
        </w:rPr>
        <w:t xml:space="preserve">Édition Entreprise. </w:t>
      </w:r>
    </w:p>
    <w:p w:rsidR="003B3EBC" w:rsidRPr="003B3EBC" w:rsidRDefault="00664357" w:rsidP="008E676F">
      <w:pPr>
        <w:pStyle w:val="ProductList-Body"/>
        <w:tabs>
          <w:tab w:val="clear" w:pos="158"/>
          <w:tab w:val="left" w:pos="180"/>
        </w:tabs>
        <w:rPr>
          <w:i/>
        </w:rPr>
      </w:pPr>
      <w:r>
        <w:rPr>
          <w:vertAlign w:val="superscript"/>
        </w:rPr>
        <w:t>2</w:t>
      </w:r>
      <w:r w:rsidR="002919E6">
        <w:rPr>
          <w:vertAlign w:val="superscript"/>
        </w:rPr>
        <w:t xml:space="preserve"> </w:t>
      </w:r>
      <w:r>
        <w:rPr>
          <w:i/>
        </w:rPr>
        <w:t>N</w:t>
      </w:r>
      <w:r w:rsidR="005A5B37">
        <w:rPr>
          <w:i/>
        </w:rPr>
        <w:t>’</w:t>
      </w:r>
      <w:r>
        <w:rPr>
          <w:i/>
        </w:rPr>
        <w:t>est pas un avantage de la SA pour les Produits Windows Embedded.</w:t>
      </w:r>
    </w:p>
    <w:p w:rsidR="00DB5001"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B00493">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Produits du groupe Applications Office System</w:t>
            </w:r>
          </w:p>
        </w:tc>
      </w:tr>
      <w:tr w:rsidR="00507D7B" w:rsidRPr="00717EC0" w:rsidTr="00B00493">
        <w:trPr>
          <w:trHeight w:val="438"/>
        </w:trPr>
        <w:tc>
          <w:tcPr>
            <w:tcW w:w="3600" w:type="dxa"/>
          </w:tcPr>
          <w:p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rsidR="00507D7B" w:rsidRPr="00717EC0" w:rsidRDefault="00507D7B" w:rsidP="00507D7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w:t>
            </w:r>
          </w:p>
          <w:p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0D2C50" w:rsidRDefault="00507D7B" w:rsidP="00507D7B">
            <w:pPr>
              <w:pStyle w:val="ProductList-Body"/>
              <w:rPr>
                <w:color w:val="000000"/>
                <w:lang w:val="en-US"/>
              </w:rPr>
            </w:pPr>
            <w:r w:rsidRPr="000D2C50">
              <w:rPr>
                <w:color w:val="000000"/>
                <w:lang w:val="en-US"/>
              </w:rPr>
              <w:t>Access 2013</w:t>
            </w:r>
            <w:r>
              <w:fldChar w:fldCharType="begin"/>
            </w:r>
            <w:r w:rsidRPr="000D2C50">
              <w:rPr>
                <w:lang w:val="en-US"/>
              </w:rPr>
              <w:instrText>XE "Access 2013"</w:instrText>
            </w:r>
            <w:r>
              <w:fldChar w:fldCharType="end"/>
            </w:r>
          </w:p>
          <w:p w:rsidR="00507D7B" w:rsidRPr="000D2C50" w:rsidRDefault="00507D7B" w:rsidP="00507D7B">
            <w:pPr>
              <w:pStyle w:val="ProductList-Body"/>
              <w:rPr>
                <w:color w:val="000000"/>
                <w:lang w:val="en-US"/>
              </w:rPr>
            </w:pPr>
            <w:r w:rsidRPr="000D2C50">
              <w:rPr>
                <w:color w:val="000000"/>
                <w:lang w:val="en-US"/>
              </w:rPr>
              <w:t>Excel 2013</w:t>
            </w:r>
            <w:r>
              <w:fldChar w:fldCharType="begin"/>
            </w:r>
            <w:r w:rsidRPr="000D2C50">
              <w:rPr>
                <w:lang w:val="en-US"/>
              </w:rPr>
              <w:instrText>XE "Excel 2013"</w:instrText>
            </w:r>
            <w:r>
              <w:fldChar w:fldCharType="end"/>
            </w:r>
            <w:r w:rsidRPr="000D2C50">
              <w:rPr>
                <w:color w:val="000000"/>
                <w:lang w:val="en-US"/>
              </w:rPr>
              <w:t xml:space="preserve"> </w:t>
            </w:r>
          </w:p>
          <w:p w:rsidR="00507D7B" w:rsidRPr="000D2C50" w:rsidRDefault="00507D7B" w:rsidP="00507D7B">
            <w:pPr>
              <w:pStyle w:val="ProductList-Body"/>
              <w:rPr>
                <w:color w:val="000000"/>
                <w:lang w:val="en-US"/>
              </w:rPr>
            </w:pPr>
            <w:r w:rsidRPr="000D2C50">
              <w:rPr>
                <w:color w:val="000000"/>
                <w:lang w:val="en-US"/>
              </w:rPr>
              <w:t>InfoPath 2013</w:t>
            </w:r>
            <w:r>
              <w:fldChar w:fldCharType="begin"/>
            </w:r>
            <w:r w:rsidRPr="000D2C50">
              <w:rPr>
                <w:lang w:val="en-US"/>
              </w:rPr>
              <w:instrText>XE "InfoPath 2013"</w:instrText>
            </w:r>
            <w:r>
              <w:fldChar w:fldCharType="end"/>
            </w:r>
          </w:p>
          <w:p w:rsidR="00507D7B" w:rsidRPr="000D2C50" w:rsidRDefault="00507D7B" w:rsidP="00507D7B">
            <w:pPr>
              <w:pStyle w:val="ProductList-Body"/>
              <w:rPr>
                <w:color w:val="000000"/>
                <w:lang w:val="en-US"/>
              </w:rPr>
            </w:pPr>
            <w:r w:rsidRPr="000D2C50">
              <w:rPr>
                <w:color w:val="000000"/>
                <w:lang w:val="en-US"/>
              </w:rPr>
              <w:t>Lync 2013</w:t>
            </w:r>
            <w:r>
              <w:fldChar w:fldCharType="begin"/>
            </w:r>
            <w:r w:rsidRPr="000D2C50">
              <w:rPr>
                <w:lang w:val="en-US"/>
              </w:rPr>
              <w:instrText>XE "Lync 2013"</w:instrText>
            </w:r>
            <w:r>
              <w:fldChar w:fldCharType="end"/>
            </w:r>
          </w:p>
          <w:p w:rsidR="00507D7B" w:rsidRPr="000D2C50" w:rsidRDefault="00507D7B" w:rsidP="00507D7B">
            <w:pPr>
              <w:pStyle w:val="ProductList-Body"/>
              <w:rPr>
                <w:color w:val="000000"/>
                <w:lang w:val="en-US"/>
              </w:rPr>
            </w:pPr>
            <w:r w:rsidRPr="000D2C50">
              <w:rPr>
                <w:color w:val="000000"/>
                <w:lang w:val="en-US"/>
              </w:rPr>
              <w:t>OneNote 2013</w:t>
            </w:r>
            <w:r>
              <w:fldChar w:fldCharType="begin"/>
            </w:r>
            <w:r w:rsidRPr="000D2C50">
              <w:rPr>
                <w:lang w:val="en-US"/>
              </w:rPr>
              <w:instrText>XE "OneNote 2013"</w:instrText>
            </w:r>
            <w:r>
              <w:fldChar w:fldCharType="end"/>
            </w:r>
          </w:p>
          <w:p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717EC0" w:rsidRDefault="00507D7B" w:rsidP="00507D7B">
            <w:pPr>
              <w:pStyle w:val="ProductList-Body"/>
              <w:rPr>
                <w:color w:val="000000"/>
              </w:rPr>
            </w:pPr>
            <w:r>
              <w:rPr>
                <w:color w:val="000000"/>
              </w:rPr>
              <w:t>Office 2011 Standard pour Mac</w:t>
            </w:r>
            <w:r>
              <w:fldChar w:fldCharType="begin"/>
            </w:r>
            <w:r>
              <w:instrText>XE "Office 2011 Standard pour Mac"</w:instrText>
            </w:r>
            <w:r>
              <w:fldChar w:fldCharType="end"/>
            </w:r>
            <w:r>
              <w:rPr>
                <w:color w:val="000000"/>
              </w:rPr>
              <w:t xml:space="preserve"> </w:t>
            </w:r>
          </w:p>
          <w:p w:rsidR="00507D7B" w:rsidRPr="00717EC0" w:rsidRDefault="00507D7B" w:rsidP="00507D7B">
            <w:pPr>
              <w:pStyle w:val="ProductList-Body"/>
              <w:rPr>
                <w:color w:val="000000"/>
              </w:rPr>
            </w:pPr>
            <w:r>
              <w:rPr>
                <w:color w:val="000000"/>
              </w:rPr>
              <w:t>Lync 2011 pour Mac</w:t>
            </w:r>
            <w:r>
              <w:fldChar w:fldCharType="begin"/>
            </w:r>
            <w:r>
              <w:instrText>XE "Lync 2011 pour Mac"</w:instrText>
            </w:r>
            <w:r>
              <w:fldChar w:fldCharType="end"/>
            </w:r>
          </w:p>
          <w:p w:rsidR="00507D7B" w:rsidRPr="00717EC0" w:rsidRDefault="00507D7B" w:rsidP="00507D7B">
            <w:pPr>
              <w:pStyle w:val="ProductList-Body"/>
              <w:rPr>
                <w:color w:val="000000"/>
              </w:rPr>
            </w:pPr>
            <w:r>
              <w:rPr>
                <w:color w:val="000000"/>
              </w:rPr>
              <w:t>Outlook 2011 pour Mac</w:t>
            </w:r>
            <w:r>
              <w:fldChar w:fldCharType="begin"/>
            </w:r>
            <w:r>
              <w:instrText>XE "Outlook 2011 pour Mac"</w:instrText>
            </w:r>
            <w:r>
              <w:fldChar w:fldCharType="end"/>
            </w:r>
          </w:p>
          <w:p w:rsidR="00507D7B" w:rsidRPr="00717EC0" w:rsidRDefault="00507D7B" w:rsidP="00507D7B">
            <w:pPr>
              <w:pStyle w:val="ProductList-Body"/>
              <w:rPr>
                <w:color w:val="000000"/>
              </w:rPr>
            </w:pPr>
            <w:r>
              <w:rPr>
                <w:color w:val="000000"/>
              </w:rPr>
              <w:t>Powerpoint 2011 pour Mac</w:t>
            </w:r>
            <w:r>
              <w:fldChar w:fldCharType="begin"/>
            </w:r>
            <w:r>
              <w:instrText>XE "Powerpoint 2011 pour Mac"</w:instrText>
            </w:r>
            <w:r>
              <w:fldChar w:fldCharType="end"/>
            </w:r>
          </w:p>
          <w:p w:rsidR="00507D7B" w:rsidRPr="00717EC0" w:rsidRDefault="00507D7B" w:rsidP="00507D7B">
            <w:pPr>
              <w:pStyle w:val="ProductList-Body"/>
              <w:rPr>
                <w:color w:val="000000"/>
              </w:rPr>
            </w:pPr>
            <w:r>
              <w:rPr>
                <w:color w:val="000000"/>
              </w:rPr>
              <w:t>Excel version 2011 pour Mac</w:t>
            </w:r>
            <w:r>
              <w:fldChar w:fldCharType="begin"/>
            </w:r>
            <w:r>
              <w:instrText>XE "Excel version 2011 pour Mac"</w:instrText>
            </w:r>
            <w:r>
              <w:fldChar w:fldCharType="end"/>
            </w:r>
          </w:p>
          <w:p w:rsidR="00507D7B" w:rsidRPr="00717EC0" w:rsidRDefault="00507D7B" w:rsidP="00507D7B">
            <w:pPr>
              <w:pStyle w:val="ProductList-Body"/>
              <w:rPr>
                <w:color w:val="000000"/>
              </w:rPr>
            </w:pPr>
            <w:r>
              <w:rPr>
                <w:color w:val="000000"/>
              </w:rPr>
              <w:t>Word 2011 pour Mac</w:t>
            </w:r>
            <w:r>
              <w:fldChar w:fldCharType="begin"/>
            </w:r>
            <w:r>
              <w:instrText>XE "Word 2011 pour Mac"</w:instrText>
            </w:r>
            <w:r>
              <w:fldChar w:fldCharType="end"/>
            </w:r>
          </w:p>
        </w:tc>
      </w:tr>
    </w:tbl>
    <w:p w:rsidR="003B3EBC" w:rsidRPr="003B3EBC" w:rsidRDefault="003B3EBC" w:rsidP="008E676F">
      <w:pPr>
        <w:pStyle w:val="ProductList-Body"/>
        <w:tabs>
          <w:tab w:val="clear" w:pos="158"/>
          <w:tab w:val="left" w:pos="180"/>
        </w:tabs>
        <w:rPr>
          <w:i/>
        </w:rPr>
      </w:pPr>
      <w:r>
        <w:rPr>
          <w:i/>
        </w:rPr>
        <w:t>Remarque : la liste des produits du Groupe Applications Office System peut faire l</w:t>
      </w:r>
      <w:r w:rsidR="005A5B37">
        <w:rPr>
          <w:i/>
        </w:rPr>
        <w:t>’</w:t>
      </w:r>
      <w:r>
        <w:rPr>
          <w:i/>
        </w:rPr>
        <w:t>objet de modifications.</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24" w:name="_Toc379797438"/>
      <w:bookmarkStart w:id="1525" w:name="_Toc380513474"/>
      <w:bookmarkStart w:id="1526" w:name="_Toc380655524"/>
      <w:bookmarkStart w:id="1527" w:name="SA_NewVersionRights"/>
      <w:bookmarkStart w:id="1528" w:name="_Toc402272877"/>
      <w:r>
        <w:rPr>
          <w:b/>
          <w:color w:val="00188F"/>
        </w:rPr>
        <w:t>Droits Relatifs aux Nouvelles Versions</w:t>
      </w:r>
      <w:bookmarkEnd w:id="1524"/>
      <w:bookmarkEnd w:id="1525"/>
      <w:bookmarkEnd w:id="1526"/>
      <w:bookmarkEnd w:id="1527"/>
      <w:bookmarkEnd w:id="1528"/>
    </w:p>
    <w:p w:rsidR="003B3EBC" w:rsidRDefault="003B3EBC" w:rsidP="003B3EBC">
      <w:pPr>
        <w:pStyle w:val="ProductList-Body"/>
      </w:pPr>
      <w:r>
        <w:t>« Droits Relatifs aux Nouvelles Versions » désigne, pour tout Produit sous licence pour lequel une Software Assurance est commandée, le droit de mettre à jour le Produit et d</w:t>
      </w:r>
      <w:r w:rsidR="005A5B37">
        <w:t>’</w:t>
      </w:r>
      <w:r>
        <w:t>exécuter, à la place du Produit sous licence, la dernière version de ce Produit disponible au</w:t>
      </w:r>
      <w:r w:rsidR="000C6795">
        <w:t xml:space="preserve"> cours de la période couverte. </w:t>
      </w:r>
      <w:r>
        <w:t>L</w:t>
      </w:r>
      <w:r w:rsidR="005A5B37">
        <w:t>’</w:t>
      </w:r>
      <w:r>
        <w:t>utilisation d</w:t>
      </w:r>
      <w:r w:rsidR="005A5B37">
        <w:t>’</w:t>
      </w:r>
      <w:r>
        <w:t>une nouvelle version est soumise aux conditions de licence de ladite version. Les clients qui font l</w:t>
      </w:r>
      <w:r w:rsidR="005A5B37">
        <w:t>’</w:t>
      </w:r>
      <w:r>
        <w:t>acquisition de licences pour la durée des droits de propriété intellectuelle par l</w:t>
      </w:r>
      <w:r w:rsidR="005A5B37">
        <w:t>’</w:t>
      </w:r>
      <w:r>
        <w:t>intermédiaire de la SA peuvent déployer les mises à jour après l</w:t>
      </w:r>
      <w:r w:rsidR="005A5B37">
        <w:t>’</w:t>
      </w:r>
      <w:r>
        <w:t>expiration de leur couverture.</w:t>
      </w:r>
    </w:p>
    <w:p w:rsidR="003B3EBC" w:rsidRDefault="003B3EBC" w:rsidP="003B3EBC">
      <w:pPr>
        <w:pStyle w:val="ProductList-Body"/>
      </w:pPr>
    </w:p>
    <w:p w:rsidR="003B3EBC" w:rsidRPr="004925A1" w:rsidRDefault="003B3EBC" w:rsidP="00EA116D">
      <w:pPr>
        <w:pStyle w:val="ProductList-SubSubSectionHeading"/>
        <w:outlineLvl w:val="2"/>
        <w:rPr>
          <w:b/>
          <w:color w:val="00188F"/>
        </w:rPr>
      </w:pPr>
      <w:bookmarkStart w:id="1529" w:name="_Toc379797439"/>
      <w:bookmarkStart w:id="1530" w:name="_Toc380513475"/>
      <w:bookmarkStart w:id="1531" w:name="_Toc380655525"/>
      <w:bookmarkStart w:id="1532" w:name="SA_OfficeMultiLanguagePack"/>
      <w:bookmarkStart w:id="1533" w:name="_Toc402272878"/>
      <w:r>
        <w:rPr>
          <w:b/>
          <w:color w:val="00188F"/>
        </w:rPr>
        <w:t>Office Multi Language Pack</w:t>
      </w:r>
      <w:bookmarkEnd w:id="1529"/>
      <w:bookmarkEnd w:id="1530"/>
      <w:bookmarkEnd w:id="1531"/>
      <w:bookmarkEnd w:id="1532"/>
      <w:bookmarkEnd w:id="1533"/>
    </w:p>
    <w:p w:rsidR="003B3EBC" w:rsidRDefault="003B3EBC" w:rsidP="003B3EBC">
      <w:pPr>
        <w:pStyle w:val="ProductList-Body"/>
      </w:pPr>
      <w:r>
        <w:t>Cet avantage offre aux clients la possibilité d</w:t>
      </w:r>
      <w:r w:rsidR="005A5B37">
        <w:t>’</w:t>
      </w:r>
      <w:r>
        <w:t>utiliser la dernière version du Pack Multilingue Office avec les copies des logiciels Office System qu</w:t>
      </w:r>
      <w:r w:rsidR="005A5B37">
        <w:t>’</w:t>
      </w:r>
      <w:r>
        <w:t>ils sont autorisés à utiliser au titre des licences éligibles. Si leur contrat octroie le droit d</w:t>
      </w:r>
      <w:r w:rsidR="005A5B37">
        <w:t>’</w:t>
      </w:r>
      <w:r>
        <w:t>utiliser les logiciels pour une durée illimitée au titre de licences éligibles, ils ont le droit d</w:t>
      </w:r>
      <w:r w:rsidR="005A5B37">
        <w:t>’</w:t>
      </w:r>
      <w:r>
        <w:t>utiliser le Pack Multilingue Office pour une durée ill</w:t>
      </w:r>
      <w:r w:rsidR="000C6795">
        <w:t xml:space="preserve">imitée avec lesdits logiciels. </w:t>
      </w:r>
      <w:r>
        <w:t>Dans le cas contraire, le droit d</w:t>
      </w:r>
      <w:r w:rsidR="005A5B37">
        <w:t>’</w:t>
      </w:r>
      <w:r>
        <w:t>utiliser le Pack Multilingue Office expire à l</w:t>
      </w:r>
      <w:r w:rsidR="005A5B37">
        <w:t>’</w:t>
      </w:r>
      <w:r>
        <w:t>expiration des droits octroyés au titre de la licence Office System éligible.</w:t>
      </w:r>
    </w:p>
    <w:p w:rsidR="003B3EBC" w:rsidRPr="00685ABF" w:rsidRDefault="003B3EBC" w:rsidP="00685ABF">
      <w:pPr>
        <w:pStyle w:val="ProductList-Body"/>
      </w:pPr>
    </w:p>
    <w:p w:rsidR="00685ABF" w:rsidRPr="00685ABF" w:rsidRDefault="00685ABF" w:rsidP="00EA116D">
      <w:pPr>
        <w:pStyle w:val="ProductList-SubSubSectionHeading"/>
        <w:outlineLvl w:val="2"/>
        <w:rPr>
          <w:b/>
        </w:rPr>
      </w:pPr>
      <w:bookmarkStart w:id="1534" w:name="_Toc379797440"/>
      <w:bookmarkStart w:id="1535" w:name="_Toc380513476"/>
      <w:bookmarkStart w:id="1536" w:name="_Toc380655526"/>
      <w:bookmarkStart w:id="1537" w:name="SA_OfficeOnline"/>
      <w:bookmarkStart w:id="1538" w:name="_Toc402272879"/>
      <w:r>
        <w:rPr>
          <w:b/>
          <w:color w:val="00188F"/>
        </w:rPr>
        <w:t>Office Online</w:t>
      </w:r>
      <w:bookmarkEnd w:id="1534"/>
      <w:bookmarkEnd w:id="1535"/>
      <w:bookmarkEnd w:id="1536"/>
      <w:bookmarkEnd w:id="1537"/>
      <w:bookmarkEnd w:id="1538"/>
    </w:p>
    <w:p w:rsidR="00685ABF" w:rsidRDefault="00685ABF" w:rsidP="00685ABF">
      <w:pPr>
        <w:pStyle w:val="ProductList-Body"/>
      </w:pPr>
      <w:r>
        <w:t>Les utilisateurs d</w:t>
      </w:r>
      <w:r w:rsidR="005A5B37">
        <w:t>’</w:t>
      </w:r>
      <w:r>
        <w:t>un dispositif sous licence doté d</w:t>
      </w:r>
      <w:r w:rsidR="005A5B37">
        <w:t>’</w:t>
      </w:r>
      <w:r>
        <w:t>applications éligibles peuvent accéder à Office Online pour consulter et modifier des documents depuis le dispositif sous licence. L</w:t>
      </w:r>
      <w:r w:rsidR="005A5B37">
        <w:t>’</w:t>
      </w:r>
      <w:r>
        <w:t>Utilisateur Principal du Dispositif Sous Licence peut accéder à Office Online pour consulter et modifier des documents à partir de n</w:t>
      </w:r>
      <w:r w:rsidR="005A5B37">
        <w:t>’</w:t>
      </w:r>
      <w:r>
        <w:t>importe quel dispositif. Consultez le tableau ci-dessous pour connaître les applications bureautiques éligibles. L</w:t>
      </w:r>
      <w:r w:rsidR="005A5B37">
        <w:t>’</w:t>
      </w:r>
      <w:r>
        <w:t>utilisation d</w:t>
      </w:r>
      <w:r w:rsidR="005A5B37">
        <w:t>’</w:t>
      </w:r>
      <w:r>
        <w:t>Office Online est régie par les conditions de licence dudit service telles que stipulées dans les Droits d</w:t>
      </w:r>
      <w:r w:rsidR="005A5B37">
        <w:t>’</w:t>
      </w:r>
      <w:r>
        <w:t xml:space="preserve">Utilisation des Services en Ligne. </w:t>
      </w:r>
    </w:p>
    <w:p w:rsidR="004D4312" w:rsidRPr="00685ABF"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rsidTr="00F47ED1">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Applications bureautiques éligibles</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Droits Office Online</w:t>
            </w:r>
          </w:p>
        </w:tc>
      </w:tr>
      <w:tr w:rsidR="00685ABF" w:rsidTr="00F47ED1">
        <w:tc>
          <w:tcPr>
            <w:tcW w:w="4545" w:type="dxa"/>
          </w:tcPr>
          <w:p w:rsidR="00685ABF" w:rsidRDefault="00685ABF" w:rsidP="00685ABF">
            <w:pPr>
              <w:pStyle w:val="ProductList-Body"/>
            </w:pPr>
            <w:r>
              <w:t>Office Standard</w:t>
            </w:r>
            <w:r>
              <w:fldChar w:fldCharType="begin"/>
            </w:r>
            <w:r>
              <w:instrText>XE "Office Standard 2013"</w:instrText>
            </w:r>
            <w:r>
              <w:fldChar w:fldCharType="end"/>
            </w:r>
            <w:r>
              <w:t>*</w:t>
            </w:r>
          </w:p>
          <w:p w:rsidR="00685ABF" w:rsidRDefault="00685ABF" w:rsidP="00685ABF">
            <w:pPr>
              <w:pStyle w:val="ProductList-Body"/>
            </w:pPr>
            <w:r>
              <w:t>Office Professionnel Plus*</w:t>
            </w:r>
          </w:p>
          <w:p w:rsidR="00685ABF" w:rsidRDefault="00685ABF" w:rsidP="00685ABF">
            <w:pPr>
              <w:pStyle w:val="ProductList-Body"/>
            </w:pPr>
            <w:r>
              <w:t>Office Standard pour Mac</w:t>
            </w:r>
            <w:r>
              <w:fldChar w:fldCharType="begin"/>
            </w:r>
            <w:r>
              <w:instrText>XE "Office 2011 Standard pour Mac"</w:instrText>
            </w:r>
            <w:r>
              <w:fldChar w:fldCharType="end"/>
            </w:r>
            <w:r>
              <w:t>*</w:t>
            </w:r>
          </w:p>
        </w:tc>
        <w:tc>
          <w:tcPr>
            <w:tcW w:w="4545" w:type="dxa"/>
          </w:tcPr>
          <w:p w:rsidR="00685ABF" w:rsidRDefault="00685ABF" w:rsidP="00685ABF">
            <w:pPr>
              <w:pStyle w:val="ProductList-Body"/>
            </w:pPr>
            <w:r>
              <w:t>Office Online pour Office 365**</w:t>
            </w:r>
          </w:p>
        </w:tc>
      </w:tr>
    </w:tbl>
    <w:p w:rsidR="00685ABF" w:rsidRDefault="00685ABF" w:rsidP="008E676F">
      <w:pPr>
        <w:pStyle w:val="ProductList-Body"/>
        <w:tabs>
          <w:tab w:val="clear" w:pos="158"/>
          <w:tab w:val="left" w:pos="180"/>
        </w:tabs>
      </w:pPr>
      <w:r>
        <w:t xml:space="preserve">* </w:t>
      </w:r>
      <w:r>
        <w:rPr>
          <w:i/>
        </w:rPr>
        <w:t>Les applications bureautiques éligibles doivent être couvertes par une licence avec SA.</w:t>
      </w:r>
    </w:p>
    <w:p w:rsidR="004D4312" w:rsidRPr="00685ABF" w:rsidRDefault="00685ABF" w:rsidP="008E676F">
      <w:pPr>
        <w:pStyle w:val="ProductList-Body"/>
        <w:tabs>
          <w:tab w:val="clear" w:pos="158"/>
          <w:tab w:val="left" w:pos="180"/>
        </w:tabs>
      </w:pPr>
      <w:r>
        <w:t xml:space="preserve">** </w:t>
      </w:r>
      <w:r>
        <w:rPr>
          <w:i/>
        </w:rPr>
        <w:t>Pour accéder au service Office Online, les utilisateurs doivent également disposer d</w:t>
      </w:r>
      <w:r w:rsidR="005A5B37">
        <w:rPr>
          <w:i/>
        </w:rPr>
        <w:t>’</w:t>
      </w:r>
      <w:r>
        <w:rPr>
          <w:i/>
        </w:rPr>
        <w:t>une licence pour SharePoint Online.</w:t>
      </w:r>
    </w:p>
    <w:p w:rsidR="004D4312" w:rsidRPr="00685ABF" w:rsidRDefault="004D4312" w:rsidP="00685ABF">
      <w:pPr>
        <w:pStyle w:val="ProductList-Body"/>
      </w:pPr>
    </w:p>
    <w:p w:rsidR="003B3EBC" w:rsidRPr="003B3EBC" w:rsidRDefault="003B3EBC" w:rsidP="00EA116D">
      <w:pPr>
        <w:pStyle w:val="ProductList-SubSubSectionHeading"/>
        <w:outlineLvl w:val="2"/>
        <w:rPr>
          <w:b/>
        </w:rPr>
      </w:pPr>
      <w:bookmarkStart w:id="1539" w:name="_Toc379797441"/>
      <w:bookmarkStart w:id="1540" w:name="_Toc380513477"/>
      <w:bookmarkStart w:id="1541" w:name="_Toc380655527"/>
      <w:bookmarkStart w:id="1542" w:name="SA_PlanningServices"/>
      <w:bookmarkStart w:id="1543" w:name="_Toc402272880"/>
      <w:r>
        <w:rPr>
          <w:b/>
          <w:color w:val="00188F"/>
        </w:rPr>
        <w:t>Services de Planification</w:t>
      </w:r>
      <w:bookmarkEnd w:id="1539"/>
      <w:bookmarkEnd w:id="1540"/>
      <w:bookmarkEnd w:id="1541"/>
      <w:bookmarkEnd w:id="1542"/>
      <w:bookmarkEnd w:id="1543"/>
    </w:p>
    <w:p w:rsidR="003B3EBC" w:rsidRDefault="003B3EBC" w:rsidP="00343D26">
      <w:pPr>
        <w:pStyle w:val="ProductList-Body"/>
      </w:pPr>
      <w:r>
        <w:t xml:space="preserve">Les clients (autres que les clients participant à un programme de Licences Select Éducation ou Select Plus Éducation ou ayant conclu un Contrat Campus et School ou Open Value Souscription </w:t>
      </w:r>
      <w:r w:rsidR="00343D26">
        <w:t>–</w:t>
      </w:r>
      <w:r>
        <w:t xml:space="preserve"> Solutions Éducation) qui participent au programme SAM dans le Groupe de Produits Applications et Serveurs </w:t>
      </w:r>
      <w:r w:rsidR="000C6795">
        <w:t xml:space="preserve">sont éligibles à cet avantage. </w:t>
      </w:r>
      <w:r>
        <w:t>L</w:t>
      </w:r>
      <w:r w:rsidR="005A5B37">
        <w:t>’</w:t>
      </w:r>
      <w:r>
        <w:t>avantage Services de Planification permet aux clients éligibles de bénéficier d</w:t>
      </w:r>
      <w:r w:rsidR="005A5B37">
        <w:t>’</w:t>
      </w:r>
      <w:r>
        <w:t>offres de servi</w:t>
      </w:r>
      <w:r w:rsidR="000C6795">
        <w:t xml:space="preserve">ce prédéfinies personnalisées. </w:t>
      </w:r>
    </w:p>
    <w:p w:rsidR="00217724" w:rsidRDefault="00217724" w:rsidP="00B710C4">
      <w:pPr>
        <w:pStyle w:val="ProductList-Body"/>
      </w:pPr>
    </w:p>
    <w:p w:rsidR="00B710C4" w:rsidRDefault="00B710C4" w:rsidP="00B710C4">
      <w:pPr>
        <w:pStyle w:val="ProductList-Body"/>
      </w:pPr>
      <w:r>
        <w:t>Les clients éligibles disposeront d</w:t>
      </w:r>
      <w:r w:rsidR="005A5B37">
        <w:t>’</w:t>
      </w:r>
      <w:r>
        <w:t>un nombre de jours de prestation des Services de Planification déterminé en fonction du nombre de licences d</w:t>
      </w:r>
      <w:r w:rsidR="005A5B37">
        <w:t>’</w:t>
      </w:r>
      <w:r>
        <w:t>Application Office éligibles, du nombre de licences du groupe Serveurs éligibles et du nombre de suites de CAL Core, CAL SQL et CAL Entreprise couvertes par une SA (voir le tableau ci-dess</w:t>
      </w:r>
      <w:r w:rsidR="000C6795">
        <w:t>ous pour plus d</w:t>
      </w:r>
      <w:r w:rsidR="005A5B37">
        <w:t>’</w:t>
      </w:r>
      <w:r w:rsidR="000C6795">
        <w:t xml:space="preserve">informations). </w:t>
      </w:r>
      <w:r>
        <w:t>Le nombre de jours de prestation de Services de Planification disponibles dont bénéficient les clients est ajouté à leur « portefeuille » de Services de Planification. Le tableau suivant présente les licences des groupes Applications et Serveurs éligibles et les points que chacune d</w:t>
      </w:r>
      <w:r w:rsidR="005A5B37">
        <w:t>’</w:t>
      </w:r>
      <w:r>
        <w:t>entre elles rapporte :</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6B5176">
        <w:trPr>
          <w:trHeight w:val="208"/>
        </w:trPr>
        <w:tc>
          <w:tcPr>
            <w:tcW w:w="8910"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Licences Office des groupes Applications et Serveurs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Points</w:t>
            </w:r>
          </w:p>
        </w:tc>
      </w:tr>
      <w:tr w:rsidR="00B710C4" w:rsidRPr="00717EC0" w:rsidTr="006B5176">
        <w:trPr>
          <w:trHeight w:val="127"/>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t>Produits du groupe Applications Office (comprenant les suites Office, Project Standard et Professionnel, Visio Standard et Professionnel), CAL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6B5176">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édition Standard, Windows Server édition Standard,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sidR="004221C6">
              <w:rPr>
                <w:rFonts w:eastAsia="Calibri"/>
              </w:rPr>
              <w:t>-</w:t>
            </w:r>
            <w:r>
              <w:rPr>
                <w:rFonts w:eastAsia="Calibri"/>
              </w:rPr>
              <w:t>Licence de Gestion Serveur (2 processeurs), Visual Studio Professional avec MSDN et Visual Studio Test Professional avec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6B5176">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édition Entreprise, </w:t>
            </w:r>
            <w:r>
              <w:t xml:space="preserve">SQL Server Business Intelligence, </w:t>
            </w:r>
            <w:r>
              <w:rPr>
                <w:rFonts w:eastAsia="Calibri"/>
              </w:rPr>
              <w:t>Windows Server édition Entreprise et Visual Studio Premium avec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6B5176">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System Center 2012 Datacenter</w:t>
            </w:r>
            <w:r>
              <w:fldChar w:fldCharType="begin"/>
            </w:r>
            <w:r>
              <w:instrText>XE "System Center 2012 Datacenter"</w:instrText>
            </w:r>
            <w:r>
              <w:fldChar w:fldCharType="end"/>
            </w:r>
            <w:r w:rsidR="004221C6">
              <w:rPr>
                <w:rFonts w:eastAsia="Calibri"/>
              </w:rPr>
              <w:t>-</w:t>
            </w:r>
            <w:r>
              <w:rPr>
                <w:rFonts w:eastAsia="Calibri"/>
              </w:rPr>
              <w:t>Licence de Gestion Serveur (2 processeurs) et Visual Studio Ultimate avec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8E676F">
      <w:pPr>
        <w:pStyle w:val="ProductList-Body"/>
        <w:tabs>
          <w:tab w:val="clear" w:pos="158"/>
          <w:tab w:val="left" w:pos="180"/>
        </w:tabs>
        <w:rPr>
          <w:i/>
        </w:rPr>
      </w:pPr>
      <w:r>
        <w:rPr>
          <w:b/>
          <w:i/>
        </w:rPr>
        <w:t>Remarque :</w:t>
      </w:r>
      <w:r>
        <w:rPr>
          <w:i/>
        </w:rPr>
        <w:t xml:space="preserve"> reportez-vous au tableau des suites de CAL de cette section pour en savoir plus sur les CAL SQL</w:t>
      </w:r>
    </w:p>
    <w:p w:rsidR="000F56C8" w:rsidRPr="008E676F" w:rsidRDefault="000F56C8" w:rsidP="008E676F">
      <w:pPr>
        <w:pStyle w:val="ProductList-Body"/>
        <w:tabs>
          <w:tab w:val="clear" w:pos="158"/>
          <w:tab w:val="left" w:pos="180"/>
        </w:tabs>
        <w:rPr>
          <w:i/>
        </w:rPr>
      </w:pPr>
      <w:r>
        <w:rPr>
          <w:vertAlign w:val="superscript"/>
        </w:rPr>
        <w:t>1</w:t>
      </w:r>
      <w:r>
        <w:rPr>
          <w:i/>
        </w:rPr>
        <w:t xml:space="preserve"> La CAL Microsoft Dynamics CRM Professional vaut 2 points</w:t>
      </w:r>
    </w:p>
    <w:p w:rsidR="00B710C4" w:rsidRPr="00717EC0" w:rsidRDefault="00B710C4" w:rsidP="00677C94">
      <w:pPr>
        <w:spacing w:after="0" w:line="240" w:lineRule="auto"/>
        <w:rPr>
          <w:rFonts w:cs="Tahoma"/>
          <w:szCs w:val="18"/>
          <w:lang w:eastAsia="ja-JP"/>
        </w:rPr>
      </w:pPr>
    </w:p>
    <w:p w:rsidR="00B710C4" w:rsidRDefault="00E85897" w:rsidP="00B710C4">
      <w:pPr>
        <w:pStyle w:val="ProductList-Body"/>
      </w:pPr>
      <w:r>
        <w:t>Les produits éligibles achetés dans le cadre de l</w:t>
      </w:r>
      <w:r w:rsidR="005A5B37">
        <w:t>’</w:t>
      </w:r>
      <w:r>
        <w:t>Accord de Mise en Œuvre Serveur et Cloud (SCE) accumulera le même nombre de points vers les Services de Planification de Déploiement (DPS) que ce qu</w:t>
      </w:r>
      <w:r w:rsidR="005A5B37">
        <w:t>’</w:t>
      </w:r>
      <w:r>
        <w:t>ils accumulent que dans le cadre d</w:t>
      </w:r>
      <w:r w:rsidR="005A5B37">
        <w:t>’</w:t>
      </w:r>
      <w:r>
        <w:t>autres programmes. Le tableau suivant présente le nombre de jours de Services de Planification attribué aux clients en fonction des points accumulés :</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183"/>
        <w:gridCol w:w="4347"/>
      </w:tblGrid>
      <w:tr w:rsidR="00B710C4" w:rsidRPr="00717EC0" w:rsidTr="00100D31">
        <w:trPr>
          <w:trHeight w:val="226"/>
          <w:tblHeader/>
        </w:trPr>
        <w:tc>
          <w:tcPr>
            <w:tcW w:w="6183"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Points attribués pour les licences Office des groupes Applications et/ou Serveurs</w:t>
            </w:r>
          </w:p>
        </w:tc>
        <w:tc>
          <w:tcPr>
            <w:tcW w:w="4347"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Jours de Services de Planification</w:t>
            </w:r>
          </w:p>
        </w:tc>
      </w:tr>
      <w:tr w:rsidR="00B710C4" w:rsidRPr="00717EC0" w:rsidTr="00100D31">
        <w:trPr>
          <w:trHeight w:val="127"/>
        </w:trPr>
        <w:tc>
          <w:tcPr>
            <w:tcW w:w="6183"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516C01">
              <w:t xml:space="preserve"> – </w:t>
            </w:r>
            <w:r>
              <w:t>499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00D31">
        <w:trPr>
          <w:trHeight w:val="4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500</w:t>
            </w:r>
            <w:r w:rsidR="00516C01">
              <w:t xml:space="preserve"> – </w:t>
            </w:r>
            <w:r>
              <w:t>1</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100D31">
        <w:trPr>
          <w:trHeight w:val="4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2</w:t>
            </w:r>
            <w:r w:rsidR="00F77CA8">
              <w:t> </w:t>
            </w:r>
            <w:r>
              <w:t>000</w:t>
            </w:r>
            <w:r w:rsidR="00516C01">
              <w:t xml:space="preserve"> – </w:t>
            </w:r>
            <w:r>
              <w:t>3</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100D31">
        <w:trPr>
          <w:trHeight w:val="4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4</w:t>
            </w:r>
            <w:r w:rsidR="00F77CA8">
              <w:t> </w:t>
            </w:r>
            <w:r>
              <w:t>000 – 29</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100D31">
        <w:trPr>
          <w:trHeight w:val="4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30</w:t>
            </w:r>
            <w:r w:rsidR="00F77CA8">
              <w:t> </w:t>
            </w:r>
            <w:r>
              <w:t>000 – 49</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100D31">
        <w:trPr>
          <w:trHeight w:val="4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50</w:t>
            </w:r>
            <w:r w:rsidR="00F77CA8">
              <w:t> </w:t>
            </w:r>
            <w:r>
              <w:t>000 – 99</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100D31">
        <w:trPr>
          <w:trHeight w:val="4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100</w:t>
            </w:r>
            <w:r w:rsidR="00F77CA8">
              <w:t> </w:t>
            </w:r>
            <w:r>
              <w:t>000 – 199</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100D31">
        <w:trPr>
          <w:trHeight w:val="4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200</w:t>
            </w:r>
            <w:r w:rsidR="00F77CA8">
              <w:t> </w:t>
            </w:r>
            <w:r>
              <w:t>000 – 399</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100D31">
        <w:trPr>
          <w:trHeight w:val="4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400</w:t>
            </w:r>
            <w:r w:rsidR="00F77CA8">
              <w:t> </w:t>
            </w:r>
            <w:r>
              <w:t>000 – 599</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100D31">
        <w:trPr>
          <w:trHeight w:val="4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600</w:t>
            </w:r>
            <w:r w:rsidR="00F77CA8">
              <w:t> </w:t>
            </w:r>
            <w:r>
              <w:t>000 +</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Default="00B710C4" w:rsidP="00B710C4">
      <w:pPr>
        <w:pStyle w:val="ProductList-Body"/>
      </w:pPr>
      <w:r>
        <w:t>Les SA pour CAL Core Suite</w:t>
      </w:r>
      <w:r>
        <w:fldChar w:fldCharType="begin"/>
      </w:r>
      <w:r>
        <w:instrText>XE "Core CAL Suite"</w:instrText>
      </w:r>
      <w:r>
        <w:fldChar w:fldCharType="end"/>
      </w:r>
      <w:r>
        <w:t xml:space="preserve"> et CAL SQL comptent pour un (1) point et la SA pour CAL Entreprise Suite</w:t>
      </w:r>
      <w:r>
        <w:fldChar w:fldCharType="begin"/>
      </w:r>
      <w:r>
        <w:instrText>XE "Enterprise CAL Suite"</w:instrText>
      </w:r>
      <w:r>
        <w:fldChar w:fldCharType="end"/>
      </w:r>
      <w:r>
        <w:t xml:space="preserve"> compte pour deux (2) points selon les seuils indiqués dans la première colonne du tableau ci-dessous :</w:t>
      </w:r>
    </w:p>
    <w:p w:rsidR="00B710C4" w:rsidRDefault="00B710C4" w:rsidP="00B710C4">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183"/>
        <w:gridCol w:w="4347"/>
      </w:tblGrid>
      <w:tr w:rsidR="00B710C4" w:rsidRPr="00717EC0" w:rsidTr="00100D31">
        <w:trPr>
          <w:trHeight w:val="172"/>
          <w:tblHeader/>
        </w:trPr>
        <w:tc>
          <w:tcPr>
            <w:tcW w:w="6183"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Suites de CAL</w:t>
            </w:r>
          </w:p>
        </w:tc>
        <w:tc>
          <w:tcPr>
            <w:tcW w:w="4347"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Jours de Services de Planification </w:t>
            </w:r>
          </w:p>
        </w:tc>
      </w:tr>
      <w:tr w:rsidR="00B710C4" w:rsidRPr="00717EC0" w:rsidTr="00100D31">
        <w:trPr>
          <w:trHeight w:val="23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200</w:t>
            </w:r>
            <w:r w:rsidR="00B21BCC">
              <w:t xml:space="preserve"> – </w:t>
            </w:r>
            <w:r>
              <w:t>3</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100D31">
        <w:trPr>
          <w:trHeight w:val="5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4</w:t>
            </w:r>
            <w:r w:rsidR="00F77CA8">
              <w:t> </w:t>
            </w:r>
            <w:r>
              <w:t>000 – 9</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100D31">
        <w:trPr>
          <w:trHeight w:val="4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10</w:t>
            </w:r>
            <w:r w:rsidR="00F77CA8">
              <w:t> </w:t>
            </w:r>
            <w:r>
              <w:t>000 – 99</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100D31">
        <w:trPr>
          <w:trHeight w:val="4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100</w:t>
            </w:r>
            <w:r w:rsidR="00F77CA8">
              <w:t> </w:t>
            </w:r>
            <w:r>
              <w:t>000 – 299</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100D31">
        <w:trPr>
          <w:trHeight w:val="73"/>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300</w:t>
            </w:r>
            <w:r w:rsidR="00F77CA8">
              <w:t> </w:t>
            </w:r>
            <w:r>
              <w:t>000 – 599</w:t>
            </w:r>
            <w:r w:rsidR="00F77CA8">
              <w:t> </w:t>
            </w:r>
            <w:r>
              <w:t>999</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100D31">
        <w:trPr>
          <w:trHeight w:val="45"/>
        </w:trPr>
        <w:tc>
          <w:tcPr>
            <w:tcW w:w="6183" w:type="dxa"/>
            <w:shd w:val="clear" w:color="auto" w:fill="FFFFFF"/>
            <w:tcMar>
              <w:top w:w="15" w:type="dxa"/>
              <w:left w:w="108" w:type="dxa"/>
              <w:bottom w:w="0" w:type="dxa"/>
              <w:right w:w="108" w:type="dxa"/>
            </w:tcMar>
          </w:tcPr>
          <w:p w:rsidR="00B710C4" w:rsidRPr="00717EC0" w:rsidRDefault="00B710C4" w:rsidP="00F77CA8">
            <w:pPr>
              <w:pStyle w:val="ProductList-Body"/>
            </w:pPr>
            <w:r>
              <w:t>600</w:t>
            </w:r>
            <w:r w:rsidR="00F77CA8">
              <w:t> </w:t>
            </w:r>
            <w:r>
              <w:t>000 +</w:t>
            </w:r>
          </w:p>
        </w:tc>
        <w:tc>
          <w:tcPr>
            <w:tcW w:w="4347"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t>Les clients peuvent choisir une ou plusieurs des offres disponibles décrites ci-dessous et opter pour les niveaux de service disponibles à hauteur du nombre de jours de Services de Planification dont ils disposent. Les offres disponibles sont les suivantes :</w:t>
      </w:r>
    </w:p>
    <w:p w:rsidR="003B3EBC" w:rsidRPr="003B3EBC" w:rsidRDefault="003B3EBC" w:rsidP="00026DDE">
      <w:pPr>
        <w:pStyle w:val="ProductList-Body"/>
        <w:numPr>
          <w:ilvl w:val="0"/>
          <w:numId w:val="22"/>
        </w:numPr>
        <w:ind w:left="450" w:hanging="270"/>
      </w:pPr>
      <w:r>
        <w:t>Déploiement de postes de travail Windows (DDPS, Desktop Deployment Planning Services)</w:t>
      </w:r>
    </w:p>
    <w:p w:rsidR="003B3EBC" w:rsidRDefault="00B710C4" w:rsidP="00026DDE">
      <w:pPr>
        <w:pStyle w:val="ProductList-Body"/>
        <w:numPr>
          <w:ilvl w:val="1"/>
          <w:numId w:val="22"/>
        </w:numPr>
        <w:ind w:left="720" w:hanging="270"/>
      </w:pPr>
      <w:r>
        <w:t>Développement d</w:t>
      </w:r>
      <w:r w:rsidR="005A5B37">
        <w:t>’</w:t>
      </w:r>
      <w:r>
        <w:t>un plan de déploiement ou de mise à jour pour Office et Windows. Niveaux de Service : 1, 3, 5, 10 ou 15 jours.</w:t>
      </w:r>
    </w:p>
    <w:p w:rsidR="003B3EBC" w:rsidRDefault="00261F60" w:rsidP="00026DDE">
      <w:pPr>
        <w:pStyle w:val="ProductList-Body"/>
        <w:numPr>
          <w:ilvl w:val="1"/>
          <w:numId w:val="22"/>
        </w:numPr>
        <w:ind w:left="720" w:hanging="270"/>
      </w:pPr>
      <w:r>
        <w:t>Plan pour un déploiement Office 365. Niveaux de Service : 3 ou 10 jours.</w:t>
      </w:r>
    </w:p>
    <w:p w:rsidR="003B3EBC" w:rsidRDefault="003B3EBC" w:rsidP="00026DDE">
      <w:pPr>
        <w:pStyle w:val="ProductList-Body"/>
        <w:numPr>
          <w:ilvl w:val="0"/>
          <w:numId w:val="22"/>
        </w:numPr>
        <w:ind w:left="450" w:hanging="270"/>
      </w:pPr>
      <w:r>
        <w:t>Services de Planification de Déploiement SharePoint (SDPS, SharePoint Deployment Planning Services)</w:t>
      </w:r>
    </w:p>
    <w:p w:rsidR="003B3EBC" w:rsidRDefault="00B710C4" w:rsidP="00026DDE">
      <w:pPr>
        <w:pStyle w:val="ProductList-Body"/>
        <w:numPr>
          <w:ilvl w:val="1"/>
          <w:numId w:val="22"/>
        </w:numPr>
        <w:ind w:left="720" w:hanging="270"/>
      </w:pPr>
      <w:r>
        <w:t>Développement d</w:t>
      </w:r>
      <w:r w:rsidR="005A5B37">
        <w:t>’</w:t>
      </w:r>
      <w:r>
        <w:t>un plan de déploiement ou de mise à jour pour SharePoint. Niveaux de Serv</w:t>
      </w:r>
      <w:r w:rsidR="000C6795">
        <w:t xml:space="preserve">ice : 1, 3, 5, 10 ou 15 jours. </w:t>
      </w:r>
    </w:p>
    <w:p w:rsidR="003B3EBC" w:rsidRDefault="00261F60" w:rsidP="00026DDE">
      <w:pPr>
        <w:pStyle w:val="ProductList-Body"/>
        <w:numPr>
          <w:ilvl w:val="1"/>
          <w:numId w:val="22"/>
        </w:numPr>
        <w:ind w:left="720" w:hanging="270"/>
      </w:pPr>
      <w:r>
        <w:t>Plan pour un déploiement Office 365. Niveaux de Service : 3 ou 10 jours.</w:t>
      </w:r>
    </w:p>
    <w:p w:rsidR="003B3EBC" w:rsidRDefault="003B3EBC" w:rsidP="00026DDE">
      <w:pPr>
        <w:pStyle w:val="ProductList-Body"/>
        <w:numPr>
          <w:ilvl w:val="0"/>
          <w:numId w:val="22"/>
        </w:numPr>
        <w:ind w:left="450" w:hanging="270"/>
      </w:pPr>
      <w:r>
        <w:t>Services de Planification de Déploiement Exchange et Lync (L&amp;EDPS, Lync and Exchange Deployment Planning Services)</w:t>
      </w:r>
    </w:p>
    <w:p w:rsidR="003B3EBC" w:rsidRDefault="00B710C4" w:rsidP="00026DDE">
      <w:pPr>
        <w:pStyle w:val="ProductList-Body"/>
        <w:numPr>
          <w:ilvl w:val="1"/>
          <w:numId w:val="22"/>
        </w:numPr>
        <w:ind w:left="720" w:hanging="270"/>
      </w:pPr>
      <w:r>
        <w:t>Développement d</w:t>
      </w:r>
      <w:r w:rsidR="005A5B37">
        <w:t>’</w:t>
      </w:r>
      <w:r>
        <w:t>un plan de déploiement ou de mise à jour pour Lync et Exchange. Niveaux de Service : 1, 3, 5, 10 ou 15 jours.</w:t>
      </w:r>
    </w:p>
    <w:p w:rsidR="003B3EBC" w:rsidRDefault="00261F60" w:rsidP="00026DDE">
      <w:pPr>
        <w:pStyle w:val="ProductList-Body"/>
        <w:numPr>
          <w:ilvl w:val="1"/>
          <w:numId w:val="22"/>
        </w:numPr>
        <w:ind w:left="720" w:hanging="270"/>
      </w:pPr>
      <w:r>
        <w:t>Plan pour un déploiement Office 365. Niveaux de Service : 3 ou 10 jours.</w:t>
      </w:r>
    </w:p>
    <w:p w:rsidR="003B3EBC" w:rsidRPr="000D2C50" w:rsidRDefault="003B3EBC" w:rsidP="00026DDE">
      <w:pPr>
        <w:pStyle w:val="ProductList-Body"/>
        <w:numPr>
          <w:ilvl w:val="0"/>
          <w:numId w:val="22"/>
        </w:numPr>
        <w:ind w:left="450" w:hanging="270"/>
        <w:rPr>
          <w:lang w:val="en-US"/>
        </w:rPr>
      </w:pPr>
      <w:r w:rsidRPr="000D2C50">
        <w:rPr>
          <w:lang w:val="en-US"/>
        </w:rPr>
        <w:t>Private Cloud, Management and Virtualization Deployment Planning Services (PVDPS)</w:t>
      </w:r>
    </w:p>
    <w:p w:rsidR="003B3EBC" w:rsidRDefault="008E676F" w:rsidP="000F1869">
      <w:pPr>
        <w:pStyle w:val="ProductList-Body"/>
        <w:numPr>
          <w:ilvl w:val="1"/>
          <w:numId w:val="22"/>
        </w:numPr>
        <w:ind w:left="720" w:hanging="270"/>
      </w:pPr>
      <w:r>
        <w:t>Développement d</w:t>
      </w:r>
      <w:r w:rsidR="005A5B37">
        <w:t>’</w:t>
      </w:r>
      <w:r>
        <w:t>un plan de déploiement ou de mise à jour pour Windows Server, System Center et Hyper-v. Niveaux de Service : 3, 5, 10 ou 15 jours.</w:t>
      </w:r>
    </w:p>
    <w:p w:rsidR="003B3EBC" w:rsidRDefault="003B3EBC" w:rsidP="00026DDE">
      <w:pPr>
        <w:pStyle w:val="ProductList-Body"/>
        <w:numPr>
          <w:ilvl w:val="0"/>
          <w:numId w:val="22"/>
        </w:numPr>
        <w:ind w:left="450" w:hanging="270"/>
      </w:pPr>
      <w:r>
        <w:t>Services de Planification de Déploiement SQL Server (SSDPS, SQL Server Deployment Planning Services)</w:t>
      </w:r>
    </w:p>
    <w:p w:rsidR="003B3EBC" w:rsidRDefault="00B710C4" w:rsidP="000F1869">
      <w:pPr>
        <w:pStyle w:val="ProductList-Body"/>
        <w:numPr>
          <w:ilvl w:val="1"/>
          <w:numId w:val="22"/>
        </w:numPr>
        <w:ind w:left="720" w:hanging="270"/>
      </w:pPr>
      <w:r>
        <w:t>Développement d</w:t>
      </w:r>
      <w:r w:rsidR="005A5B37">
        <w:t>’</w:t>
      </w:r>
      <w:r>
        <w:t>un plan de déploiement ou de mise à jour pour SQL Server. Développement d</w:t>
      </w:r>
      <w:r w:rsidR="005A5B37">
        <w:t>’</w:t>
      </w:r>
      <w:r>
        <w:t>un plan d</w:t>
      </w:r>
      <w:r w:rsidR="005A5B37">
        <w:t>’</w:t>
      </w:r>
      <w:r>
        <w:t>implémentation ou de mise à jour pour Microsoft Dynamics CRM. Niveaux de Service : 3 ou 5 jours.</w:t>
      </w:r>
    </w:p>
    <w:p w:rsidR="003B3EBC" w:rsidRDefault="003B3EBC" w:rsidP="00026DDE">
      <w:pPr>
        <w:pStyle w:val="ProductList-Body"/>
        <w:numPr>
          <w:ilvl w:val="0"/>
          <w:numId w:val="22"/>
        </w:numPr>
        <w:ind w:left="450" w:hanging="270"/>
      </w:pPr>
      <w:r>
        <w:t>Services de Planification de Déploiement d</w:t>
      </w:r>
      <w:r w:rsidR="005A5B37">
        <w:t>’</w:t>
      </w:r>
      <w:r>
        <w:t>Outils de Développement (DTDPS, Developer Tools Deployment Planning Services)</w:t>
      </w:r>
    </w:p>
    <w:p w:rsidR="003B3EBC" w:rsidRDefault="00B710C4" w:rsidP="000F1869">
      <w:pPr>
        <w:pStyle w:val="ProductList-Body"/>
        <w:numPr>
          <w:ilvl w:val="1"/>
          <w:numId w:val="22"/>
        </w:numPr>
        <w:ind w:left="720" w:hanging="270"/>
      </w:pPr>
      <w:r>
        <w:t>Développement d</w:t>
      </w:r>
      <w:r w:rsidR="005A5B37">
        <w:t>’</w:t>
      </w:r>
      <w:r>
        <w:t>un plan de déploiement pour Visual Studio Team Foundation Server. Niveaux de Service : 3 ou 5 jours.</w:t>
      </w:r>
    </w:p>
    <w:p w:rsidR="003B3EBC" w:rsidRDefault="003B3EBC" w:rsidP="00026DDE">
      <w:pPr>
        <w:pStyle w:val="ProductList-Body"/>
        <w:numPr>
          <w:ilvl w:val="0"/>
          <w:numId w:val="22"/>
        </w:numPr>
        <w:ind w:left="450" w:hanging="270"/>
      </w:pPr>
      <w:r>
        <w:t>Services de Planification de Déploiement Azure pour Clouds Publics (AZDPS, Public Cloud, Azure Deployment Planning Services)</w:t>
      </w:r>
    </w:p>
    <w:p w:rsidR="003B3EBC" w:rsidRDefault="00B710C4" w:rsidP="000F1869">
      <w:pPr>
        <w:pStyle w:val="ProductList-Body"/>
        <w:numPr>
          <w:ilvl w:val="1"/>
          <w:numId w:val="22"/>
        </w:numPr>
        <w:ind w:left="720" w:hanging="270"/>
      </w:pPr>
      <w:r>
        <w:t>Planification des formations, démonstrations et activations pour Microsoft Azure. Niveaux de Service : 3, 5 ou 10 jours.</w:t>
      </w:r>
    </w:p>
    <w:p w:rsidR="003B3EBC" w:rsidRDefault="003B3EBC" w:rsidP="003B3EBC">
      <w:pPr>
        <w:pStyle w:val="ProductList-Body"/>
      </w:pPr>
    </w:p>
    <w:p w:rsidR="00132A99" w:rsidRDefault="003B3EBC" w:rsidP="00132A99">
      <w:pPr>
        <w:pStyle w:val="ProductList-Body"/>
      </w:pPr>
      <w:r>
        <w:t>La liste des services disponibles et les niveaux de service associés peuvent faire l</w:t>
      </w:r>
      <w:r w:rsidR="005A5B37">
        <w:t>’</w:t>
      </w:r>
      <w:r>
        <w:t>objet d</w:t>
      </w:r>
      <w:r w:rsidR="000C6795">
        <w:t xml:space="preserve">e modifications à tout moment. </w:t>
      </w:r>
      <w:r>
        <w:t>Les Fournisseurs Éligibles peuvent fournir aux clients une ébauche de la Portée des Travaux pour chaque offre de service décrite ci-dessus, à leur demande.</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8E676F" w:rsidRDefault="008E676F" w:rsidP="00132A99">
      <w:pPr>
        <w:pStyle w:val="ProductList-Body"/>
      </w:pPr>
    </w:p>
    <w:p w:rsidR="00132A99" w:rsidRDefault="00132A99" w:rsidP="00F12204">
      <w:pPr>
        <w:pStyle w:val="ProductList-Body"/>
      </w:pPr>
      <w:r>
        <w:t>Les clients peuvent augmenter le nombre de jours de Services de Planification dont ils disposent s</w:t>
      </w:r>
      <w:r w:rsidR="005A5B37">
        <w:t>’</w:t>
      </w:r>
      <w:r>
        <w:t>ils remplissent les conditions suivantes : (a) être éligible à l</w:t>
      </w:r>
      <w:r w:rsidR="005A5B37">
        <w:t>’</w:t>
      </w:r>
      <w:r>
        <w:t>avantage Bons de Formation ; (b) avoir activé leur avantage Bons de Formation et (c) disposer d</w:t>
      </w:r>
      <w:r w:rsidR="005A5B37">
        <w:t>’</w:t>
      </w:r>
      <w:r>
        <w:t>au moins trois (3) jours de formation non réclamés au titre de l</w:t>
      </w:r>
      <w:r w:rsidR="005A5B37">
        <w:t>’</w:t>
      </w:r>
      <w:r>
        <w:t>avantage Bons de Forma</w:t>
      </w:r>
      <w:r w:rsidR="000C6795">
        <w:t>tion qu</w:t>
      </w:r>
      <w:r w:rsidR="005A5B37">
        <w:t>’</w:t>
      </w:r>
      <w:r w:rsidR="000C6795">
        <w:t xml:space="preserve">ils peuvent convertir. </w:t>
      </w:r>
      <w:r>
        <w:t>Les clients éligibles peuvent convertir les jours non utilisés au titre de l</w:t>
      </w:r>
      <w:r w:rsidR="005A5B37">
        <w:t>’</w:t>
      </w:r>
      <w:r>
        <w:t>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w:t>
      </w:r>
      <w:r w:rsidR="000C6795">
        <w:t xml:space="preserve"> de Services de Planification. </w:t>
      </w:r>
      <w:r>
        <w:t>Ces jours peuvent ensuite être utilisés pour créer des bons pour les services dispon</w:t>
      </w:r>
      <w:r w:rsidR="000C6795">
        <w:t xml:space="preserve">ibles (tels que DDPS ou SDPS). </w:t>
      </w:r>
      <w:r>
        <w:t>*</w:t>
      </w:r>
      <w:r w:rsidR="00F12204">
        <w:t> </w:t>
      </w:r>
      <w:r>
        <w:t>Le</w:t>
      </w:r>
      <w:r w:rsidR="00F12204">
        <w:t> </w:t>
      </w:r>
      <w:r>
        <w:t>client est autorisé à reconvertir des jours de Services de Planification en jours de Formation uniquement dans la limite du nombre de jours disponibles dans son « portemonnaie » de jours</w:t>
      </w:r>
      <w:r w:rsidR="000C6795">
        <w:t xml:space="preserve"> de Services de Planification. </w:t>
      </w:r>
    </w:p>
    <w:p w:rsidR="00132A99" w:rsidRDefault="00132A99" w:rsidP="00132A99">
      <w:pPr>
        <w:pStyle w:val="ProductList-Body"/>
      </w:pPr>
    </w:p>
    <w:p w:rsidR="00132A99" w:rsidRDefault="00132A99" w:rsidP="00132A99">
      <w:pPr>
        <w:pStyle w:val="ProductList-Body"/>
      </w:pPr>
      <w:r>
        <w:t>Les clients qui ont conclu des Contrats de Licence en Volume éligibles et qui n</w:t>
      </w:r>
      <w:r w:rsidR="005A5B37">
        <w:t>’</w:t>
      </w:r>
      <w:r>
        <w:t>ont pas atteint les seuils minimums pour bénéficier de jours de Services de Planification, mais qui disposent d</w:t>
      </w:r>
      <w:r w:rsidR="005A5B37">
        <w:t>’</w:t>
      </w:r>
      <w:r>
        <w:t>un nombre de jours de Formation suffisant pour la conversion, sont autorisés à convertir leurs jours de Formation tel qu</w:t>
      </w:r>
      <w:r w:rsidR="005A5B37">
        <w:t>’</w:t>
      </w:r>
      <w:r>
        <w:t>exposé ci-dessus.</w:t>
      </w:r>
    </w:p>
    <w:p w:rsidR="00132A99" w:rsidRDefault="00132A99" w:rsidP="00132A99">
      <w:pPr>
        <w:pStyle w:val="ProductList-Body"/>
      </w:pPr>
    </w:p>
    <w:p w:rsidR="00132A99" w:rsidRPr="00241D62" w:rsidRDefault="00132A99" w:rsidP="00635548">
      <w:pPr>
        <w:pStyle w:val="ProductList-Body"/>
        <w:numPr>
          <w:ilvl w:val="0"/>
          <w:numId w:val="23"/>
        </w:numPr>
        <w:ind w:left="450" w:hanging="270"/>
        <w:rPr>
          <w:rStyle w:val="Hyperlink"/>
          <w:color w:val="auto"/>
          <w:u w:val="none"/>
        </w:rPr>
      </w:pPr>
      <w:r>
        <w:t xml:space="preserve">Les Services de Planification peuvent être fournis au client par des Partenaires Microsoft éligibles ou par les </w:t>
      </w:r>
      <w:r w:rsidR="000C6795">
        <w:t xml:space="preserve">Services de Conseil Microsoft. </w:t>
      </w:r>
      <w:r>
        <w:t>Les</w:t>
      </w:r>
      <w:r w:rsidR="00635548">
        <w:t> </w:t>
      </w:r>
      <w:r>
        <w:t>conditions d</w:t>
      </w:r>
      <w:r w:rsidR="005A5B37">
        <w:t>’</w:t>
      </w:r>
      <w:r>
        <w:t>utilisation locales définies par le fournisseur Microsoft agréé s</w:t>
      </w:r>
      <w:r w:rsidR="005A5B37">
        <w:t>’</w:t>
      </w:r>
      <w:r>
        <w:t>appliquent. Les services fournis en échange des bons le sont en vertu d</w:t>
      </w:r>
      <w:r w:rsidR="005A5B37">
        <w:t>’</w:t>
      </w:r>
      <w:r>
        <w:t>un contrat conclu entre le Client et le Fournisseur Éligible ; Microsoft n</w:t>
      </w:r>
      <w:r w:rsidR="005A5B37">
        <w:t>’</w:t>
      </w:r>
      <w:r>
        <w:t>est pas responsable des travaux effectués par le Fournisseur Éligible ou des manquements de ce dernier en ce qui concerne les services. Les clients peuvent consulter la liste des Fournisseurs Éligibles à l</w:t>
      </w:r>
      <w:r w:rsidR="005A5B37">
        <w:t>’</w:t>
      </w:r>
      <w:r>
        <w:t xml:space="preserve">adresse : </w:t>
      </w:r>
      <w:hyperlink r:id="rId62" w:history="1">
        <w:r>
          <w:rPr>
            <w:rStyle w:val="Hyperlink"/>
          </w:rPr>
          <w:t>http://directory.partners.extranet.microsoft.com/psbproviders</w:t>
        </w:r>
        <w:r w:rsidRPr="00D11954">
          <w:rPr>
            <w:rStyle w:val="Hyperlink"/>
            <w:color w:val="auto"/>
            <w:u w:val="none"/>
          </w:rPr>
          <w:t>.</w:t>
        </w:r>
      </w:hyperlink>
    </w:p>
    <w:p w:rsidR="00B710C4" w:rsidRDefault="00B710C4" w:rsidP="00026DDE">
      <w:pPr>
        <w:pStyle w:val="ProductList-Body"/>
        <w:numPr>
          <w:ilvl w:val="0"/>
          <w:numId w:val="23"/>
        </w:numPr>
        <w:ind w:left="450" w:hanging="270"/>
      </w:pPr>
      <w:r>
        <w:t>Les Services de Planification incluent des prestations de conseil comprenant la définition préalable de la portée des travaux et le développement d</w:t>
      </w:r>
      <w:r w:rsidR="005A5B37">
        <w:t>’</w:t>
      </w:r>
      <w:r>
        <w:t>un plan de déploiement de haut niveau ; le déploiement effectif du logiciel n</w:t>
      </w:r>
      <w:r w:rsidR="005A5B37">
        <w:t>’</w:t>
      </w:r>
      <w:r>
        <w:t>est pas inclus.</w:t>
      </w:r>
    </w:p>
    <w:p w:rsidR="00132A99" w:rsidRDefault="00132A99" w:rsidP="00026DDE">
      <w:pPr>
        <w:pStyle w:val="ProductList-Body"/>
        <w:numPr>
          <w:ilvl w:val="0"/>
          <w:numId w:val="23"/>
        </w:numPr>
        <w:ind w:left="450" w:hanging="270"/>
      </w:pPr>
      <w:r>
        <w:t>Les bons de Services de Planification peuvent être convertis uniquement par le client éligible à l</w:t>
      </w:r>
      <w:r w:rsidR="005A5B37">
        <w:t>’</w:t>
      </w:r>
      <w:r>
        <w:t xml:space="preserve">avantage. </w:t>
      </w:r>
    </w:p>
    <w:p w:rsidR="00132A99" w:rsidRDefault="00132A99" w:rsidP="00026DDE">
      <w:pPr>
        <w:pStyle w:val="ProductList-Body"/>
        <w:numPr>
          <w:ilvl w:val="0"/>
          <w:numId w:val="23"/>
        </w:numPr>
        <w:ind w:left="450" w:hanging="270"/>
      </w:pPr>
      <w:r>
        <w:t>Les bons de Services de Planification ne peuvent pas être échangés contre de l</w:t>
      </w:r>
      <w:r w:rsidR="005A5B37">
        <w:t>’</w:t>
      </w:r>
      <w:r>
        <w:t>argent comptant, des sommes d</w:t>
      </w:r>
      <w:r w:rsidR="005A5B37">
        <w:t>’</w:t>
      </w:r>
      <w:r>
        <w:t>argent ou d</w:t>
      </w:r>
      <w:r w:rsidR="005A5B37">
        <w:t>’</w:t>
      </w:r>
      <w:r>
        <w:t>autres valeurs.</w:t>
      </w:r>
    </w:p>
    <w:p w:rsidR="00132A99" w:rsidRDefault="00132A99" w:rsidP="00026DDE">
      <w:pPr>
        <w:pStyle w:val="ProductList-Body"/>
        <w:numPr>
          <w:ilvl w:val="0"/>
          <w:numId w:val="23"/>
        </w:numPr>
        <w:ind w:left="450" w:hanging="270"/>
      </w:pPr>
      <w:r>
        <w:t>Les clients peuvent acheter des services supplémentaires en plus de ceux dont ils bénéficient au titre du bon attribué (tel que défini par le type de bon et le niveau de service) directement auprès de leur fournisseur, en dehors de ce programme.</w:t>
      </w:r>
    </w:p>
    <w:p w:rsidR="00132A99" w:rsidRDefault="00132A99" w:rsidP="00026DDE">
      <w:pPr>
        <w:pStyle w:val="ProductList-Body"/>
        <w:numPr>
          <w:ilvl w:val="0"/>
          <w:numId w:val="23"/>
        </w:numPr>
        <w:ind w:left="450" w:hanging="270"/>
      </w:pPr>
      <w:r>
        <w:t>Une réduction de la SA éligible, résultant de retours ou autres ajustements de facturation, si autorisés, peut donner lieu à une réduction du nombre de jours de Services de Planification attribués au client.</w:t>
      </w:r>
    </w:p>
    <w:p w:rsidR="00EA4BEE" w:rsidRDefault="00EA4BEE" w:rsidP="00026DDE">
      <w:pPr>
        <w:pStyle w:val="ProductList-Body"/>
        <w:numPr>
          <w:ilvl w:val="0"/>
          <w:numId w:val="23"/>
        </w:numPr>
        <w:ind w:left="450" w:hanging="270"/>
      </w:pPr>
      <w:r>
        <w:t>Les bons ne sont pas cumulables ni associables. La société doit remettre un bon par mission dans la limite du nombre de jours disponibles.</w:t>
      </w:r>
    </w:p>
    <w:p w:rsidR="00132A99" w:rsidRDefault="00132A99" w:rsidP="00026DDE">
      <w:pPr>
        <w:pStyle w:val="ProductList-Body"/>
        <w:numPr>
          <w:ilvl w:val="0"/>
          <w:numId w:val="23"/>
        </w:numPr>
        <w:ind w:left="450" w:hanging="270"/>
      </w:pPr>
      <w:r>
        <w:t>Les bons ne sont valables qu</w:t>
      </w:r>
      <w:r w:rsidR="005A5B37">
        <w:t>’</w:t>
      </w:r>
      <w:r>
        <w:t>auprès des Fournisseurs autorisés à fournir le type de service spécifique pour lequel ils sont convertis. Les bons peuvent être utilisés auprès des Fournisseurs Éligibles dans le monde entier. La participation peut varier. Les fournisseurs Microsoft agréés se réservent le droit d</w:t>
      </w:r>
      <w:r w:rsidR="005A5B37">
        <w:t>’</w:t>
      </w:r>
      <w:r>
        <w:t>annuler une prestation de service conformément aux règles d</w:t>
      </w:r>
      <w:r w:rsidR="005A5B37">
        <w:t>’</w:t>
      </w:r>
      <w:r>
        <w:t>annulation locales.</w:t>
      </w:r>
    </w:p>
    <w:p w:rsidR="00132A99" w:rsidRDefault="00132A99" w:rsidP="00026DDE">
      <w:pPr>
        <w:pStyle w:val="ProductList-Body"/>
        <w:numPr>
          <w:ilvl w:val="0"/>
          <w:numId w:val="23"/>
        </w:numPr>
        <w:ind w:left="450" w:hanging="270"/>
      </w:pPr>
      <w:r>
        <w:t>Les bons doivent être attribués pendant la durée de la SA.</w:t>
      </w:r>
    </w:p>
    <w:p w:rsidR="00132A99" w:rsidRDefault="00132A99" w:rsidP="00026DDE">
      <w:pPr>
        <w:pStyle w:val="ProductList-Body"/>
        <w:numPr>
          <w:ilvl w:val="0"/>
          <w:numId w:val="23"/>
        </w:numPr>
        <w:ind w:left="450" w:hanging="270"/>
      </w:pPr>
      <w:r>
        <w:t>Les bons expirent cent quatre-vingt (180) jours après leur attribution, indépendamment de la date d</w:t>
      </w:r>
      <w:r w:rsidR="005A5B37">
        <w:t>’</w:t>
      </w:r>
      <w:r>
        <w:t>expiration de la SA. Tous les services doivent être fournis (bons convertis) avant leur expiration. Les bons qui expirent avant l</w:t>
      </w:r>
      <w:r w:rsidR="005A5B37">
        <w:t>’</w:t>
      </w:r>
      <w:r>
        <w:t>expiration de la SA sont réintégrés au portefeuille de jours de Services de Planification disponibles. En acceptant l</w:t>
      </w:r>
      <w:r w:rsidR="005A5B37">
        <w:t>’</w:t>
      </w:r>
      <w:r>
        <w:t>offre de Services de Planification, le client reconnaît avoir été informé qu</w:t>
      </w:r>
      <w:r w:rsidR="005A5B37">
        <w:t>’</w:t>
      </w:r>
      <w:r>
        <w:t>à la fin de la prestation, il sera invité à répondre à un sondage pour évaluer la qualité des services fournis. Les tableaux ci-dessus répertorient le nombre de jours de Services Déploiement disponibles sur la base d</w:t>
      </w:r>
      <w:r w:rsidR="005A5B37">
        <w:t>’</w:t>
      </w:r>
      <w:r>
        <w:t>un accord de mise en œuvre ou un contrat d</w:t>
      </w:r>
      <w:r w:rsidR="005A5B37">
        <w:t>’</w:t>
      </w:r>
      <w:r>
        <w:t>une du</w:t>
      </w:r>
      <w:r w:rsidR="000C6795">
        <w:t xml:space="preserve">rée de trois (3) ans complets. </w:t>
      </w:r>
      <w:r>
        <w:t>Les clients qui acquièrent une SA d</w:t>
      </w:r>
      <w:r w:rsidR="005A5B37">
        <w:t>’</w:t>
      </w:r>
      <w:r>
        <w:t xml:space="preserve">un (1) an recevront un tiers du nombre indiqué de </w:t>
      </w:r>
      <w:r w:rsidR="000C6795">
        <w:t xml:space="preserve">jours de Services Déploiement. </w:t>
      </w:r>
      <w:r>
        <w:t xml:space="preserve">Les clients qui acquièrent une SA de deux (2) ans recevront deux tiers du nombre indiqué de </w:t>
      </w:r>
      <w:r w:rsidR="000C6795">
        <w:t xml:space="preserve">jours de Services Déploiement. </w:t>
      </w:r>
    </w:p>
    <w:p w:rsidR="00132A99" w:rsidRDefault="00132A99" w:rsidP="00132A99">
      <w:pPr>
        <w:pStyle w:val="ProductList-Body"/>
      </w:pPr>
    </w:p>
    <w:p w:rsidR="00132A99" w:rsidRDefault="00132A99" w:rsidP="00132A99">
      <w:pPr>
        <w:pStyle w:val="ProductList-Body"/>
      </w:pPr>
      <w:r>
        <w:t>Les livrables complets fournis par le Fournisseur Éligible à Microsoft à la fin de la prestation pourront être utilisés par celle-ci à des fins d</w:t>
      </w:r>
      <w:r w:rsidR="005A5B37">
        <w:t>’</w:t>
      </w:r>
      <w:r>
        <w:t>assurance qualité et pourront être divulgués dans ce but à l</w:t>
      </w:r>
      <w:r w:rsidR="005A5B37">
        <w:t>’</w:t>
      </w:r>
      <w:r>
        <w:t xml:space="preserve">équipe Microsoft chargée du compte du client. </w:t>
      </w:r>
    </w:p>
    <w:p w:rsidR="00132A99" w:rsidRDefault="00132A99" w:rsidP="00132A99">
      <w:pPr>
        <w:pStyle w:val="ProductList-Body"/>
      </w:pPr>
    </w:p>
    <w:p w:rsidR="00132A99" w:rsidRPr="00132A99" w:rsidRDefault="000953A4" w:rsidP="00C64C21">
      <w:pPr>
        <w:pStyle w:val="ProductList-SubSubSectionHeading"/>
        <w:outlineLvl w:val="2"/>
        <w:rPr>
          <w:b/>
        </w:rPr>
      </w:pPr>
      <w:bookmarkStart w:id="1544" w:name="SA_EnhancedEditionBenefits"/>
      <w:bookmarkStart w:id="1545" w:name="_Toc402272881"/>
      <w:r>
        <w:rPr>
          <w:b/>
          <w:color w:val="00188F"/>
        </w:rPr>
        <w:t>Avantages</w:t>
      </w:r>
      <w:r>
        <w:rPr>
          <w:b/>
        </w:rPr>
        <w:t xml:space="preserve"> </w:t>
      </w:r>
      <w:r>
        <w:rPr>
          <w:b/>
          <w:color w:val="00188F"/>
        </w:rPr>
        <w:t>de l</w:t>
      </w:r>
      <w:r w:rsidR="005A5B37">
        <w:rPr>
          <w:b/>
          <w:color w:val="00188F"/>
        </w:rPr>
        <w:t>’</w:t>
      </w:r>
      <w:r w:rsidR="004221C6">
        <w:rPr>
          <w:b/>
          <w:color w:val="00188F"/>
        </w:rPr>
        <w:t>Édition Améliorée-</w:t>
      </w:r>
      <w:r>
        <w:rPr>
          <w:b/>
          <w:color w:val="00188F"/>
        </w:rPr>
        <w:t>Windows et Windows Embedded</w:t>
      </w:r>
      <w:bookmarkEnd w:id="1545"/>
      <w:r>
        <w:rPr>
          <w:b/>
          <w:color w:val="00188F"/>
        </w:rPr>
        <w:t xml:space="preserve"> </w:t>
      </w:r>
      <w:bookmarkEnd w:id="1544"/>
    </w:p>
    <w:p w:rsidR="00132A99" w:rsidRDefault="00B710C4" w:rsidP="00141936">
      <w:pPr>
        <w:pStyle w:val="ProductList-Body"/>
      </w:pPr>
      <w:r>
        <w:t>Les clients détenteurs d</w:t>
      </w:r>
      <w:r w:rsidR="005A5B37">
        <w:t>’</w:t>
      </w:r>
      <w:r>
        <w:t>une SA active pour le système d</w:t>
      </w:r>
      <w:r w:rsidR="005A5B37">
        <w:t>’</w:t>
      </w:r>
      <w:r>
        <w:t>exploitation d</w:t>
      </w:r>
      <w:r w:rsidR="005A5B37">
        <w:t>’</w:t>
      </w:r>
      <w:r>
        <w:t>ordinateur Windows ou Windows Embedded sont éligibles à l</w:t>
      </w:r>
      <w:r w:rsidR="005A5B37">
        <w:t>’</w:t>
      </w:r>
      <w:r>
        <w:t>avantage suivant. Les dispositifs couverts par une SA active peuvent exécuter une version actuelle ou antérieure du système d</w:t>
      </w:r>
      <w:r w:rsidR="005A5B37">
        <w:t>’</w:t>
      </w:r>
      <w:r>
        <w:t>exploitation d</w:t>
      </w:r>
      <w:r w:rsidR="005A5B37">
        <w:t>’</w:t>
      </w:r>
      <w:r>
        <w:t>ordinateur Windows ou Windows Embedded conformément aux dispositions</w:t>
      </w:r>
      <w:r>
        <w:fldChar w:fldCharType="begin"/>
      </w:r>
      <w:r>
        <w:instrText>XE "Windows Embedded 8.1 Industry Pro"</w:instrText>
      </w:r>
      <w:r>
        <w:fldChar w:fldCharType="end"/>
      </w:r>
      <w:r>
        <w:t xml:space="preserve"> des Droits d</w:t>
      </w:r>
      <w:r w:rsidR="005A5B37">
        <w:t>’</w:t>
      </w:r>
      <w:r>
        <w:t xml:space="preserve">Utilisation de Logiciels. </w:t>
      </w:r>
    </w:p>
    <w:p w:rsidR="00132A99" w:rsidRDefault="00132A99" w:rsidP="004925A1">
      <w:pPr>
        <w:pStyle w:val="ProductList-Body"/>
        <w:ind w:left="180"/>
      </w:pPr>
    </w:p>
    <w:p w:rsidR="00132A99" w:rsidRPr="00132A99" w:rsidRDefault="00132A99" w:rsidP="00141936">
      <w:pPr>
        <w:pStyle w:val="ProductList-SubSubSectionHeading"/>
        <w:outlineLvl w:val="2"/>
        <w:rPr>
          <w:b/>
        </w:rPr>
      </w:pPr>
      <w:bookmarkStart w:id="1546" w:name="_Toc379797443"/>
      <w:bookmarkStart w:id="1547" w:name="_Toc380513479"/>
      <w:bookmarkStart w:id="1548" w:name="_Toc380655529"/>
      <w:bookmarkStart w:id="1549" w:name="SA_EnterpriseSideloading"/>
      <w:bookmarkStart w:id="1550" w:name="_Toc402272882"/>
      <w:r>
        <w:rPr>
          <w:b/>
          <w:color w:val="00188F"/>
        </w:rPr>
        <w:t>Chargement de version test Entreprise</w:t>
      </w:r>
      <w:bookmarkEnd w:id="1546"/>
      <w:bookmarkEnd w:id="1547"/>
      <w:bookmarkEnd w:id="1548"/>
      <w:bookmarkEnd w:id="1549"/>
      <w:bookmarkEnd w:id="1550"/>
    </w:p>
    <w:p w:rsidR="00132A99" w:rsidRDefault="00132A99" w:rsidP="00141936">
      <w:pPr>
        <w:pStyle w:val="ProductList-Body"/>
      </w:pPr>
      <w:r>
        <w:t xml:space="preserve">Reportez-vous aux notes relatives au </w:t>
      </w:r>
      <w:hyperlink w:anchor="WindowsSideloadingRights" w:history="1">
        <w:r>
          <w:rPr>
            <w:rStyle w:val="Hyperlink"/>
          </w:rPr>
          <w:t>Chargement de version test pour Windows 8 Entreprise et au Chargement de version test pour Windows Embedded 8.1</w:t>
        </w:r>
      </w:hyperlink>
      <w:r>
        <w:fldChar w:fldCharType="begin"/>
      </w:r>
      <w:r>
        <w:instrText>XE "Chargement de version test d’entreprise pour Windows Embedded 8.1"</w:instrText>
      </w:r>
      <w:r>
        <w:fldChar w:fldCharType="end"/>
      </w:r>
      <w:r>
        <w:t xml:space="preserve"> de la section « Notes relatives aux Produits » du présent document.</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51" w:name="_Toc379797444"/>
      <w:bookmarkStart w:id="1552" w:name="_Toc380513480"/>
      <w:bookmarkStart w:id="1553" w:name="_Toc380655530"/>
      <w:bookmarkStart w:id="1554" w:name="SA_WindowsCompanionSubscription"/>
      <w:bookmarkStart w:id="1555" w:name="_Toc402272883"/>
      <w:r>
        <w:rPr>
          <w:b/>
          <w:color w:val="00188F"/>
        </w:rPr>
        <w:t>Abonnement à l</w:t>
      </w:r>
      <w:r w:rsidR="005A5B37">
        <w:rPr>
          <w:b/>
          <w:color w:val="00188F"/>
        </w:rPr>
        <w:t>’</w:t>
      </w:r>
      <w:r>
        <w:rPr>
          <w:b/>
          <w:color w:val="00188F"/>
        </w:rPr>
        <w:t>Assistant Windows</w:t>
      </w:r>
      <w:bookmarkEnd w:id="1551"/>
      <w:bookmarkEnd w:id="1552"/>
      <w:bookmarkEnd w:id="1553"/>
      <w:bookmarkEnd w:id="1554"/>
      <w:bookmarkEnd w:id="1555"/>
      <w:r>
        <w:fldChar w:fldCharType="begin"/>
      </w:r>
      <w:r>
        <w:instrText>XE "Abonnement à l’Assistant Windows"</w:instrText>
      </w:r>
      <w:r>
        <w:fldChar w:fldCharType="end"/>
      </w:r>
    </w:p>
    <w:p w:rsidR="00132A99" w:rsidRDefault="00132A99" w:rsidP="00132A99">
      <w:pPr>
        <w:pStyle w:val="ProductList-Body"/>
      </w:pPr>
      <w:r>
        <w:t>Pour plus d</w:t>
      </w:r>
      <w:r w:rsidR="005A5B37">
        <w:t>’</w:t>
      </w:r>
      <w:r>
        <w:t>informations, reportez-vous à la note relative à l</w:t>
      </w:r>
      <w:r w:rsidR="005A5B37">
        <w:t>’</w:t>
      </w:r>
      <w:hyperlink w:anchor="WindowsCompanionSubscription" w:history="1">
        <w:r>
          <w:rPr>
            <w:rStyle w:val="Hyperlink"/>
          </w:rPr>
          <w:t>Abonnement à l</w:t>
        </w:r>
        <w:r w:rsidR="005A5B37">
          <w:rPr>
            <w:rStyle w:val="Hyperlink"/>
          </w:rPr>
          <w:t>’</w:t>
        </w:r>
        <w:r>
          <w:rPr>
            <w:rStyle w:val="Hyperlink"/>
          </w:rPr>
          <w:t>Assistant Windows</w:t>
        </w:r>
        <w:r>
          <w:fldChar w:fldCharType="begin"/>
        </w:r>
        <w:r>
          <w:instrText>XE "Abonnement à l’Assistant Windows"</w:instrText>
        </w:r>
        <w:r>
          <w:fldChar w:fldCharType="end"/>
        </w:r>
      </w:hyperlink>
      <w:r>
        <w:t xml:space="preserve"> de la section « Services en Ligne »du présent document.</w:t>
      </w:r>
    </w:p>
    <w:p w:rsidR="00132A99" w:rsidRDefault="00132A99" w:rsidP="00132A99">
      <w:pPr>
        <w:pStyle w:val="ProductList-Body"/>
      </w:pPr>
    </w:p>
    <w:p w:rsidR="00132A99" w:rsidRPr="00132A99" w:rsidRDefault="00132A99" w:rsidP="00EA116D">
      <w:pPr>
        <w:pStyle w:val="ProductList-SubSubSectionHeading"/>
        <w:outlineLvl w:val="2"/>
        <w:rPr>
          <w:b/>
        </w:rPr>
      </w:pPr>
      <w:bookmarkStart w:id="1556" w:name="_Toc379797445"/>
      <w:bookmarkStart w:id="1557" w:name="_Toc380513481"/>
      <w:bookmarkStart w:id="1558" w:name="_Toc380655531"/>
      <w:bookmarkStart w:id="1559" w:name="SA_TrainingVouchers"/>
      <w:bookmarkStart w:id="1560" w:name="_Toc402272884"/>
      <w:r>
        <w:rPr>
          <w:b/>
          <w:color w:val="00188F"/>
        </w:rPr>
        <w:t>Bons de formation</w:t>
      </w:r>
      <w:bookmarkEnd w:id="1556"/>
      <w:bookmarkEnd w:id="1557"/>
      <w:bookmarkEnd w:id="1558"/>
      <w:bookmarkEnd w:id="1559"/>
      <w:bookmarkEnd w:id="1560"/>
    </w:p>
    <w:p w:rsidR="00132A99" w:rsidRDefault="00132A99" w:rsidP="00132A99">
      <w:pPr>
        <w:pStyle w:val="ProductList-Body"/>
      </w:pPr>
      <w: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w:t>
      </w:r>
      <w:r w:rsidR="000C6795">
        <w:t xml:space="preserve">x Bons de Formation Microsoft. </w:t>
      </w:r>
      <w:r>
        <w:t>Ces bons permettent aux clients de suivre des cours délivrés par un Partenaire Microsoft ayant acquis un Domaine de Compétence (Partenaire de Formation Microsoft) pour un nombre spé</w:t>
      </w:r>
      <w:r w:rsidR="000C6795">
        <w:t xml:space="preserve">cifique de jours de formation. </w:t>
      </w:r>
      <w:r>
        <w:t xml:space="preserve">Le nombre de jours dont ils bénéficient varie selon le programme et selon le nombre de licences </w:t>
      </w:r>
      <w:r w:rsidR="000C6795">
        <w:t xml:space="preserve">éligibles couvertes par la SA. </w:t>
      </w:r>
    </w:p>
    <w:p w:rsidR="00132A99" w:rsidRDefault="00132A99" w:rsidP="00132A99">
      <w:pPr>
        <w:pStyle w:val="ProductList-Body"/>
      </w:pPr>
    </w:p>
    <w:p w:rsidR="00DC47E5" w:rsidRDefault="00DC47E5" w:rsidP="00132A99">
      <w:pPr>
        <w:pStyle w:val="ProductList-Body"/>
      </w:pPr>
      <w:r>
        <w:t>Les clients ayant acquis une SA par l</w:t>
      </w:r>
      <w:r w:rsidR="005A5B37">
        <w:t>’</w:t>
      </w:r>
      <w:r>
        <w:t>intermédiaire du Contrat de Fourniture de Produits et de Services Microsoft (MPSA) doivent se reporter au Manuel des Licences MPSA pour en savoir plus sur le mode de calcul des Bons de Formation SA par l</w:t>
      </w:r>
      <w:r w:rsidR="005A5B37">
        <w:t>’</w:t>
      </w:r>
      <w:r>
        <w:t>intermédiaire du contrat MPSA. Le Manuel des Licences MPSA est disponible à l</w:t>
      </w:r>
      <w:r w:rsidR="005A5B37">
        <w:t>’</w:t>
      </w:r>
      <w:r>
        <w:t xml:space="preserve">adresse </w:t>
      </w:r>
      <w:hyperlink r:id="rId63" w:history="1">
        <w:r>
          <w:rPr>
            <w:rStyle w:val="Hyperlink"/>
          </w:rPr>
          <w:t>http://www.microsoftvolumelicensing.com/DocumentSearch.aspx?Mode=1&amp;Category=3</w:t>
        </w:r>
      </w:hyperlink>
    </w:p>
    <w:p w:rsidR="00DC47E5" w:rsidRDefault="00DC47E5" w:rsidP="00132A99">
      <w:pPr>
        <w:pStyle w:val="ProductList-Body"/>
      </w:pPr>
    </w:p>
    <w:p w:rsidR="00132A99" w:rsidRDefault="00132A99" w:rsidP="00132A99">
      <w:pPr>
        <w:pStyle w:val="ProductList-Body"/>
      </w:pPr>
      <w:r>
        <w:t>Le nombre minimum de licences couvertes par la SA requis pour l</w:t>
      </w:r>
      <w:r w:rsidR="005A5B37">
        <w:t>’</w:t>
      </w:r>
      <w:r>
        <w:t>obtention de Bons de Formation varie selon le programme.</w:t>
      </w:r>
    </w:p>
    <w:p w:rsidR="00132A99" w:rsidRDefault="00132A99" w:rsidP="004F3C6D">
      <w:pPr>
        <w:pStyle w:val="ProductList-Body"/>
      </w:pPr>
    </w:p>
    <w:tbl>
      <w:tblPr>
        <w:tblStyle w:val="TableGrid"/>
        <w:tblW w:w="0" w:type="auto"/>
        <w:tblInd w:w="108" w:type="dxa"/>
        <w:tblLook w:val="04A0" w:firstRow="1" w:lastRow="0" w:firstColumn="1" w:lastColumn="0" w:noHBand="0" w:noVBand="1"/>
      </w:tblPr>
      <w:tblGrid>
        <w:gridCol w:w="3258"/>
        <w:gridCol w:w="3735"/>
        <w:gridCol w:w="3627"/>
      </w:tblGrid>
      <w:tr w:rsidR="00132A99" w:rsidTr="007A57C5">
        <w:trPr>
          <w:tblHeader/>
        </w:trPr>
        <w:tc>
          <w:tcPr>
            <w:tcW w:w="3258"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Programme</w:t>
            </w:r>
          </w:p>
        </w:tc>
        <w:tc>
          <w:tcPr>
            <w:tcW w:w="3735"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Produits du groupe Applications Office System</w:t>
            </w:r>
            <w:r>
              <w:rPr>
                <w:i/>
                <w:color w:val="FFFFFF" w:themeColor="background1"/>
              </w:rPr>
              <w:t xml:space="preserve"> </w:t>
            </w:r>
          </w:p>
        </w:tc>
        <w:tc>
          <w:tcPr>
            <w:tcW w:w="3627"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Groupe des Produits Systèmes</w:t>
            </w:r>
          </w:p>
        </w:tc>
      </w:tr>
      <w:tr w:rsidR="00132A99" w:rsidTr="007A57C5">
        <w:tc>
          <w:tcPr>
            <w:tcW w:w="3258" w:type="dxa"/>
            <w:vAlign w:val="center"/>
          </w:tcPr>
          <w:p w:rsidR="00132A99" w:rsidRPr="00717EC0" w:rsidRDefault="00132A99" w:rsidP="000F032B">
            <w:pPr>
              <w:pStyle w:val="ProductList-Body"/>
            </w:pPr>
            <w:r>
              <w:t>Open Value</w:t>
            </w:r>
          </w:p>
        </w:tc>
        <w:tc>
          <w:tcPr>
            <w:tcW w:w="3735" w:type="dxa"/>
            <w:vAlign w:val="center"/>
          </w:tcPr>
          <w:p w:rsidR="00132A99" w:rsidRPr="00717EC0" w:rsidRDefault="00132A99" w:rsidP="000F032B">
            <w:pPr>
              <w:pStyle w:val="ProductList-Body"/>
            </w:pPr>
            <w:r>
              <w:t>2 jours pour 50 licences (20 jours maximum)</w:t>
            </w:r>
          </w:p>
        </w:tc>
        <w:tc>
          <w:tcPr>
            <w:tcW w:w="3627" w:type="dxa"/>
            <w:vAlign w:val="center"/>
          </w:tcPr>
          <w:p w:rsidR="00132A99" w:rsidRPr="00717EC0" w:rsidRDefault="00132A99" w:rsidP="000F032B">
            <w:pPr>
              <w:pStyle w:val="ProductList-Body"/>
            </w:pPr>
            <w:r>
              <w:t>1 jour pour 50 licences (10 jours maximum)</w:t>
            </w:r>
          </w:p>
        </w:tc>
      </w:tr>
      <w:tr w:rsidR="00132A99" w:rsidTr="007A57C5">
        <w:tc>
          <w:tcPr>
            <w:tcW w:w="3258" w:type="dxa"/>
            <w:vAlign w:val="center"/>
          </w:tcPr>
          <w:p w:rsidR="00132A99" w:rsidRPr="00717EC0" w:rsidRDefault="00132A99" w:rsidP="000F032B">
            <w:pPr>
              <w:pStyle w:val="ProductList-Body"/>
              <w:rPr>
                <w:b/>
              </w:rPr>
            </w:pPr>
            <w:r>
              <w:t>SAM 1</w:t>
            </w:r>
            <w:r w:rsidR="00302EF8">
              <w:t xml:space="preserve"> – </w:t>
            </w:r>
            <w:r>
              <w:t>249</w:t>
            </w:r>
          </w:p>
        </w:tc>
        <w:tc>
          <w:tcPr>
            <w:tcW w:w="3735" w:type="dxa"/>
            <w:vAlign w:val="center"/>
          </w:tcPr>
          <w:p w:rsidR="00132A99" w:rsidRPr="00717EC0" w:rsidRDefault="00132A99" w:rsidP="000F032B">
            <w:pPr>
              <w:pStyle w:val="ProductList-Body"/>
            </w:pPr>
            <w:r>
              <w:t>2 jours pour 50 licences</w:t>
            </w:r>
          </w:p>
        </w:tc>
        <w:tc>
          <w:tcPr>
            <w:tcW w:w="3627" w:type="dxa"/>
            <w:vAlign w:val="center"/>
          </w:tcPr>
          <w:p w:rsidR="00132A99" w:rsidRPr="00717EC0" w:rsidRDefault="00132A99" w:rsidP="000F032B">
            <w:pPr>
              <w:pStyle w:val="ProductList-Body"/>
            </w:pPr>
            <w:r>
              <w:t>1 jour pour 50 licences</w:t>
            </w:r>
          </w:p>
        </w:tc>
      </w:tr>
      <w:tr w:rsidR="00132A99" w:rsidTr="007A57C5">
        <w:tc>
          <w:tcPr>
            <w:tcW w:w="3258" w:type="dxa"/>
            <w:vAlign w:val="center"/>
          </w:tcPr>
          <w:p w:rsidR="00132A99" w:rsidRPr="00717EC0" w:rsidRDefault="00132A99" w:rsidP="000F032B">
            <w:pPr>
              <w:pStyle w:val="ProductList-Body"/>
            </w:pPr>
            <w:r>
              <w:t>SAM 250</w:t>
            </w:r>
            <w:r w:rsidR="00302EF8">
              <w:t xml:space="preserve"> – </w:t>
            </w:r>
            <w:r>
              <w:t xml:space="preserve">2 399 </w:t>
            </w:r>
          </w:p>
        </w:tc>
        <w:tc>
          <w:tcPr>
            <w:tcW w:w="3735" w:type="dxa"/>
            <w:vAlign w:val="center"/>
          </w:tcPr>
          <w:p w:rsidR="00132A99" w:rsidRPr="00717EC0" w:rsidRDefault="00132A99" w:rsidP="000F032B">
            <w:pPr>
              <w:pStyle w:val="ProductList-Body"/>
            </w:pPr>
            <w:r>
              <w:t>20 jours par accord de mise en œuvre éligible</w:t>
            </w:r>
          </w:p>
        </w:tc>
        <w:tc>
          <w:tcPr>
            <w:tcW w:w="3627" w:type="dxa"/>
            <w:vAlign w:val="center"/>
          </w:tcPr>
          <w:p w:rsidR="00132A99" w:rsidRPr="00717EC0" w:rsidRDefault="00132A99" w:rsidP="000F032B">
            <w:pPr>
              <w:pStyle w:val="ProductList-Body"/>
            </w:pPr>
            <w:r>
              <w:t>10 jours par accord de mise en œuvre éligible</w:t>
            </w:r>
          </w:p>
        </w:tc>
      </w:tr>
      <w:tr w:rsidR="00132A99" w:rsidTr="007A57C5">
        <w:tc>
          <w:tcPr>
            <w:tcW w:w="3258" w:type="dxa"/>
            <w:vAlign w:val="center"/>
          </w:tcPr>
          <w:p w:rsidR="00132A99" w:rsidRPr="00717EC0" w:rsidRDefault="00132A99" w:rsidP="000F032B">
            <w:pPr>
              <w:pStyle w:val="ProductList-Body"/>
              <w:rPr>
                <w:i/>
              </w:rPr>
            </w:pPr>
            <w:r>
              <w:t>SAM 2 400</w:t>
            </w:r>
            <w:r w:rsidR="00302EF8">
              <w:t xml:space="preserve"> – </w:t>
            </w:r>
            <w:r>
              <w:t>5 999</w:t>
            </w:r>
          </w:p>
        </w:tc>
        <w:tc>
          <w:tcPr>
            <w:tcW w:w="3735" w:type="dxa"/>
            <w:vAlign w:val="center"/>
          </w:tcPr>
          <w:p w:rsidR="00132A99" w:rsidRPr="00717EC0" w:rsidRDefault="00132A99" w:rsidP="000F032B">
            <w:pPr>
              <w:pStyle w:val="ProductList-Body"/>
            </w:pPr>
            <w:r>
              <w:t xml:space="preserve">30 jours* </w:t>
            </w:r>
          </w:p>
        </w:tc>
        <w:tc>
          <w:tcPr>
            <w:tcW w:w="3627" w:type="dxa"/>
            <w:vAlign w:val="center"/>
          </w:tcPr>
          <w:p w:rsidR="00132A99" w:rsidRPr="00717EC0" w:rsidRDefault="00132A99" w:rsidP="000F032B">
            <w:pPr>
              <w:pStyle w:val="ProductList-Body"/>
            </w:pPr>
            <w:r>
              <w:t>15 jours*</w:t>
            </w:r>
          </w:p>
        </w:tc>
      </w:tr>
      <w:tr w:rsidR="00132A99" w:rsidTr="007A57C5">
        <w:tc>
          <w:tcPr>
            <w:tcW w:w="3258" w:type="dxa"/>
            <w:vAlign w:val="center"/>
          </w:tcPr>
          <w:p w:rsidR="00132A99" w:rsidRPr="00717EC0" w:rsidRDefault="00132A99" w:rsidP="000F032B">
            <w:pPr>
              <w:pStyle w:val="ProductList-Body"/>
              <w:rPr>
                <w:i/>
              </w:rPr>
            </w:pPr>
            <w:r>
              <w:t>SAM 6 000</w:t>
            </w:r>
            <w:r w:rsidR="00302EF8">
              <w:t xml:space="preserve"> – </w:t>
            </w:r>
            <w:r>
              <w:t>14 999</w:t>
            </w:r>
          </w:p>
        </w:tc>
        <w:tc>
          <w:tcPr>
            <w:tcW w:w="3735" w:type="dxa"/>
            <w:vAlign w:val="center"/>
          </w:tcPr>
          <w:p w:rsidR="00132A99" w:rsidRPr="00717EC0" w:rsidRDefault="00132A99" w:rsidP="000F032B">
            <w:pPr>
              <w:pStyle w:val="ProductList-Body"/>
            </w:pPr>
            <w:r>
              <w:t xml:space="preserve">50 jours* </w:t>
            </w:r>
          </w:p>
        </w:tc>
        <w:tc>
          <w:tcPr>
            <w:tcW w:w="3627" w:type="dxa"/>
            <w:vAlign w:val="center"/>
          </w:tcPr>
          <w:p w:rsidR="00132A99" w:rsidRPr="00717EC0" w:rsidRDefault="00132A99" w:rsidP="000F032B">
            <w:pPr>
              <w:pStyle w:val="ProductList-Body"/>
            </w:pPr>
            <w:r>
              <w:t>25 jours*</w:t>
            </w:r>
          </w:p>
        </w:tc>
      </w:tr>
      <w:tr w:rsidR="00132A99" w:rsidTr="007A57C5">
        <w:tc>
          <w:tcPr>
            <w:tcW w:w="3258" w:type="dxa"/>
            <w:vAlign w:val="center"/>
          </w:tcPr>
          <w:p w:rsidR="00132A99" w:rsidRPr="00717EC0" w:rsidRDefault="00132A99" w:rsidP="000F032B">
            <w:pPr>
              <w:pStyle w:val="ProductList-Body"/>
              <w:rPr>
                <w:i/>
              </w:rPr>
            </w:pPr>
            <w:r>
              <w:t>SAM 15 000 – 29 999</w:t>
            </w:r>
          </w:p>
        </w:tc>
        <w:tc>
          <w:tcPr>
            <w:tcW w:w="3735" w:type="dxa"/>
            <w:vAlign w:val="center"/>
          </w:tcPr>
          <w:p w:rsidR="00132A99" w:rsidRPr="00717EC0" w:rsidRDefault="00132A99" w:rsidP="000F032B">
            <w:pPr>
              <w:pStyle w:val="ProductList-Body"/>
            </w:pPr>
            <w:r>
              <w:t>110 jours*</w:t>
            </w:r>
          </w:p>
        </w:tc>
        <w:tc>
          <w:tcPr>
            <w:tcW w:w="3627" w:type="dxa"/>
            <w:vAlign w:val="center"/>
          </w:tcPr>
          <w:p w:rsidR="00132A99" w:rsidRPr="00717EC0" w:rsidRDefault="00132A99" w:rsidP="000F032B">
            <w:pPr>
              <w:pStyle w:val="ProductList-Body"/>
            </w:pPr>
            <w:r>
              <w:t>55 jours*</w:t>
            </w:r>
          </w:p>
        </w:tc>
      </w:tr>
      <w:tr w:rsidR="00132A99" w:rsidTr="007A57C5">
        <w:tc>
          <w:tcPr>
            <w:tcW w:w="3258" w:type="dxa"/>
            <w:vAlign w:val="center"/>
          </w:tcPr>
          <w:p w:rsidR="00132A99" w:rsidRPr="00717EC0" w:rsidRDefault="00132A99" w:rsidP="000F032B">
            <w:pPr>
              <w:pStyle w:val="ProductList-Body"/>
              <w:rPr>
                <w:i/>
              </w:rPr>
            </w:pPr>
            <w:r>
              <w:t>SAM 30 000 – 49 999</w:t>
            </w:r>
          </w:p>
        </w:tc>
        <w:tc>
          <w:tcPr>
            <w:tcW w:w="3735" w:type="dxa"/>
            <w:vAlign w:val="center"/>
          </w:tcPr>
          <w:p w:rsidR="00132A99" w:rsidRPr="00717EC0" w:rsidRDefault="00132A99" w:rsidP="000F032B">
            <w:pPr>
              <w:pStyle w:val="ProductList-Body"/>
            </w:pPr>
            <w:r>
              <w:t>160 jours*</w:t>
            </w:r>
          </w:p>
        </w:tc>
        <w:tc>
          <w:tcPr>
            <w:tcW w:w="3627" w:type="dxa"/>
            <w:vAlign w:val="center"/>
          </w:tcPr>
          <w:p w:rsidR="00132A99" w:rsidRPr="00717EC0" w:rsidRDefault="00132A99" w:rsidP="000F032B">
            <w:pPr>
              <w:pStyle w:val="ProductList-Body"/>
            </w:pPr>
            <w:r>
              <w:t>80 jours*</w:t>
            </w:r>
          </w:p>
        </w:tc>
      </w:tr>
      <w:tr w:rsidR="00132A99" w:rsidTr="007A57C5">
        <w:tc>
          <w:tcPr>
            <w:tcW w:w="3258" w:type="dxa"/>
            <w:vAlign w:val="center"/>
          </w:tcPr>
          <w:p w:rsidR="00132A99" w:rsidRPr="00717EC0" w:rsidRDefault="00132A99" w:rsidP="000F032B">
            <w:pPr>
              <w:pStyle w:val="ProductList-Body"/>
              <w:rPr>
                <w:i/>
              </w:rPr>
            </w:pPr>
            <w:r>
              <w:t>SAM 50 000 – 99 999</w:t>
            </w:r>
          </w:p>
        </w:tc>
        <w:tc>
          <w:tcPr>
            <w:tcW w:w="3735" w:type="dxa"/>
            <w:vAlign w:val="center"/>
          </w:tcPr>
          <w:p w:rsidR="00132A99" w:rsidRPr="00717EC0" w:rsidRDefault="00132A99" w:rsidP="000F032B">
            <w:pPr>
              <w:pStyle w:val="ProductList-Body"/>
            </w:pPr>
            <w:r>
              <w:t>250 jours*</w:t>
            </w:r>
          </w:p>
        </w:tc>
        <w:tc>
          <w:tcPr>
            <w:tcW w:w="3627" w:type="dxa"/>
            <w:vAlign w:val="center"/>
          </w:tcPr>
          <w:p w:rsidR="00132A99" w:rsidRPr="00717EC0" w:rsidRDefault="00132A99" w:rsidP="000F032B">
            <w:pPr>
              <w:pStyle w:val="ProductList-Body"/>
            </w:pPr>
            <w:r>
              <w:t>125 jours*</w:t>
            </w:r>
          </w:p>
        </w:tc>
      </w:tr>
      <w:tr w:rsidR="00132A99" w:rsidTr="007A57C5">
        <w:tc>
          <w:tcPr>
            <w:tcW w:w="3258" w:type="dxa"/>
            <w:vAlign w:val="center"/>
          </w:tcPr>
          <w:p w:rsidR="00132A99" w:rsidRPr="00717EC0" w:rsidRDefault="00132A99" w:rsidP="000F032B">
            <w:pPr>
              <w:pStyle w:val="ProductList-Body"/>
              <w:rPr>
                <w:b/>
              </w:rPr>
            </w:pPr>
            <w:r>
              <w:t>SAM 100 000 – 199 999</w:t>
            </w:r>
          </w:p>
        </w:tc>
        <w:tc>
          <w:tcPr>
            <w:tcW w:w="3735" w:type="dxa"/>
            <w:vAlign w:val="center"/>
          </w:tcPr>
          <w:p w:rsidR="00132A99" w:rsidRPr="00717EC0" w:rsidRDefault="00132A99" w:rsidP="000F032B">
            <w:pPr>
              <w:pStyle w:val="ProductList-Body"/>
            </w:pPr>
            <w:r>
              <w:t>400 jours*</w:t>
            </w:r>
          </w:p>
        </w:tc>
        <w:tc>
          <w:tcPr>
            <w:tcW w:w="3627" w:type="dxa"/>
            <w:vAlign w:val="center"/>
          </w:tcPr>
          <w:p w:rsidR="00132A99" w:rsidRPr="00717EC0" w:rsidRDefault="00132A99" w:rsidP="000F032B">
            <w:pPr>
              <w:pStyle w:val="ProductList-Body"/>
            </w:pPr>
            <w:r>
              <w:t>200 jours*</w:t>
            </w:r>
          </w:p>
        </w:tc>
      </w:tr>
      <w:tr w:rsidR="00132A99" w:rsidTr="007A57C5">
        <w:tc>
          <w:tcPr>
            <w:tcW w:w="3258" w:type="dxa"/>
            <w:vAlign w:val="center"/>
          </w:tcPr>
          <w:p w:rsidR="00132A99" w:rsidRPr="00717EC0" w:rsidRDefault="00132A99" w:rsidP="000F032B">
            <w:pPr>
              <w:pStyle w:val="ProductList-Body"/>
              <w:rPr>
                <w:b/>
              </w:rPr>
            </w:pPr>
            <w:r>
              <w:t>SAM 200 000 – 399 999</w:t>
            </w:r>
          </w:p>
        </w:tc>
        <w:tc>
          <w:tcPr>
            <w:tcW w:w="3735" w:type="dxa"/>
            <w:vAlign w:val="center"/>
          </w:tcPr>
          <w:p w:rsidR="00132A99" w:rsidRPr="00717EC0" w:rsidRDefault="00132A99" w:rsidP="000F032B">
            <w:pPr>
              <w:pStyle w:val="ProductList-Body"/>
            </w:pPr>
            <w:r>
              <w:t>600 jours*</w:t>
            </w:r>
          </w:p>
        </w:tc>
        <w:tc>
          <w:tcPr>
            <w:tcW w:w="3627" w:type="dxa"/>
            <w:vAlign w:val="center"/>
          </w:tcPr>
          <w:p w:rsidR="00132A99" w:rsidRPr="00717EC0" w:rsidRDefault="00132A99" w:rsidP="000F032B">
            <w:pPr>
              <w:pStyle w:val="ProductList-Body"/>
            </w:pPr>
            <w:r>
              <w:t>300 jours*</w:t>
            </w:r>
          </w:p>
        </w:tc>
      </w:tr>
      <w:tr w:rsidR="00132A99" w:rsidTr="007A57C5">
        <w:tc>
          <w:tcPr>
            <w:tcW w:w="3258" w:type="dxa"/>
            <w:vAlign w:val="center"/>
          </w:tcPr>
          <w:p w:rsidR="00132A99" w:rsidRPr="00717EC0" w:rsidRDefault="00132A99" w:rsidP="00F97607">
            <w:pPr>
              <w:pStyle w:val="ProductList-Body"/>
              <w:tabs>
                <w:tab w:val="clear" w:pos="158"/>
                <w:tab w:val="left" w:pos="162"/>
              </w:tabs>
              <w:rPr>
                <w:b/>
              </w:rPr>
            </w:pPr>
            <w:r>
              <w:t>SAM 400 000 – 599 999</w:t>
            </w:r>
          </w:p>
        </w:tc>
        <w:tc>
          <w:tcPr>
            <w:tcW w:w="3735" w:type="dxa"/>
            <w:vAlign w:val="center"/>
          </w:tcPr>
          <w:p w:rsidR="00132A99" w:rsidRPr="00717EC0" w:rsidRDefault="00132A99" w:rsidP="000F032B">
            <w:pPr>
              <w:pStyle w:val="ProductList-Body"/>
            </w:pPr>
            <w:r>
              <w:t>800 jours*</w:t>
            </w:r>
          </w:p>
        </w:tc>
        <w:tc>
          <w:tcPr>
            <w:tcW w:w="3627" w:type="dxa"/>
            <w:vAlign w:val="center"/>
          </w:tcPr>
          <w:p w:rsidR="00132A99" w:rsidRPr="00717EC0" w:rsidRDefault="00132A99" w:rsidP="000F032B">
            <w:pPr>
              <w:pStyle w:val="ProductList-Body"/>
            </w:pPr>
            <w:r>
              <w:t>400 jours*</w:t>
            </w:r>
          </w:p>
        </w:tc>
      </w:tr>
      <w:tr w:rsidR="00132A99" w:rsidTr="007A57C5">
        <w:tc>
          <w:tcPr>
            <w:tcW w:w="3258" w:type="dxa"/>
            <w:vAlign w:val="center"/>
          </w:tcPr>
          <w:p w:rsidR="00132A99" w:rsidRPr="00717EC0" w:rsidRDefault="00132A99" w:rsidP="000F032B">
            <w:pPr>
              <w:pStyle w:val="ProductList-Body"/>
              <w:rPr>
                <w:b/>
              </w:rPr>
            </w:pPr>
            <w:r>
              <w:t>SAM + de 600 000</w:t>
            </w:r>
          </w:p>
        </w:tc>
        <w:tc>
          <w:tcPr>
            <w:tcW w:w="3735" w:type="dxa"/>
            <w:vAlign w:val="center"/>
          </w:tcPr>
          <w:p w:rsidR="00132A99" w:rsidRPr="00717EC0" w:rsidRDefault="00132A99" w:rsidP="000F032B">
            <w:pPr>
              <w:pStyle w:val="ProductList-Body"/>
            </w:pPr>
            <w:r>
              <w:t>1 400 jours*</w:t>
            </w:r>
          </w:p>
        </w:tc>
        <w:tc>
          <w:tcPr>
            <w:tcW w:w="3627" w:type="dxa"/>
            <w:vAlign w:val="center"/>
          </w:tcPr>
          <w:p w:rsidR="00132A99" w:rsidRPr="00717EC0" w:rsidRDefault="00132A99" w:rsidP="000F032B">
            <w:pPr>
              <w:pStyle w:val="ProductList-Body"/>
            </w:pPr>
            <w:r>
              <w:t>700 jours*</w:t>
            </w:r>
          </w:p>
        </w:tc>
      </w:tr>
    </w:tbl>
    <w:p w:rsidR="000F032B" w:rsidRDefault="000F032B" w:rsidP="00F97607">
      <w:pPr>
        <w:pStyle w:val="ProductList-Body"/>
        <w:tabs>
          <w:tab w:val="clear" w:pos="158"/>
          <w:tab w:val="left" w:pos="270"/>
        </w:tabs>
      </w:pPr>
      <w:r>
        <w:t xml:space="preserve">Remarque : </w:t>
      </w:r>
      <w:r>
        <w:rPr>
          <w:i/>
        </w:rPr>
        <w:t>des crédits de formation sont disponibles sur la base d</w:t>
      </w:r>
      <w:r w:rsidR="005A5B37">
        <w:rPr>
          <w:i/>
        </w:rPr>
        <w:t>’</w:t>
      </w:r>
      <w:r>
        <w:rPr>
          <w:i/>
        </w:rPr>
        <w:t>un accord de mise en œuvre ou contrat d</w:t>
      </w:r>
      <w:r w:rsidR="005A5B37">
        <w:rPr>
          <w:i/>
        </w:rPr>
        <w:t>’</w:t>
      </w:r>
      <w:r>
        <w:rPr>
          <w:i/>
        </w:rPr>
        <w:t>une durée de trois (3) ans complets (reportez-vous ci-dessous pour plus d</w:t>
      </w:r>
      <w:r w:rsidR="005A5B37">
        <w:rPr>
          <w:i/>
        </w:rPr>
        <w:t>’</w:t>
      </w:r>
      <w:r>
        <w:rPr>
          <w:i/>
        </w:rPr>
        <w:t>informations).</w:t>
      </w:r>
      <w:r w:rsidR="000C6795">
        <w:t xml:space="preserve"> </w:t>
      </w:r>
    </w:p>
    <w:p w:rsidR="000F032B" w:rsidRPr="000F032B" w:rsidRDefault="000F032B" w:rsidP="00F97607">
      <w:pPr>
        <w:pStyle w:val="ProductList-Body"/>
        <w:tabs>
          <w:tab w:val="clear" w:pos="158"/>
          <w:tab w:val="left" w:pos="270"/>
        </w:tabs>
        <w:rPr>
          <w:i/>
        </w:rPr>
      </w:pPr>
      <w:r>
        <w:rPr>
          <w:i/>
        </w:rPr>
        <w:t>Reportez-vous au tableau qui répertorie les produits du Groupe Applications Office System</w:t>
      </w:r>
    </w:p>
    <w:p w:rsidR="000F032B" w:rsidRDefault="000F032B" w:rsidP="00F97607">
      <w:pPr>
        <w:pStyle w:val="ProductList-Body"/>
        <w:tabs>
          <w:tab w:val="clear" w:pos="158"/>
          <w:tab w:val="left" w:pos="270"/>
        </w:tabs>
      </w:pPr>
      <w:r>
        <w:t>*</w:t>
      </w:r>
      <w:r>
        <w:rPr>
          <w:i/>
        </w:rPr>
        <w:t>Nombre de jours par accord de mise en œuvre ou contrat éligible.</w:t>
      </w:r>
    </w:p>
    <w:p w:rsidR="000F032B" w:rsidRDefault="000F032B" w:rsidP="000F032B">
      <w:pPr>
        <w:pStyle w:val="ProductList-Body"/>
      </w:pPr>
    </w:p>
    <w:p w:rsidR="00C0319E" w:rsidRDefault="00C0319E" w:rsidP="00026DDE">
      <w:pPr>
        <w:pStyle w:val="ProductList-Body"/>
        <w:numPr>
          <w:ilvl w:val="0"/>
          <w:numId w:val="24"/>
        </w:numPr>
        <w:ind w:left="450" w:hanging="270"/>
      </w:pPr>
      <w:r>
        <w:t>Les cours ne sont pas tous disponibles dans toutes les langues locales.</w:t>
      </w:r>
    </w:p>
    <w:p w:rsidR="000F032B" w:rsidRDefault="000F032B" w:rsidP="00026DDE">
      <w:pPr>
        <w:pStyle w:val="ProductList-Body"/>
        <w:numPr>
          <w:ilvl w:val="0"/>
          <w:numId w:val="24"/>
        </w:numPr>
        <w:ind w:left="450" w:hanging="270"/>
      </w:pPr>
      <w:r>
        <w:t>Les politiques et conditions d</w:t>
      </w:r>
      <w:r w:rsidR="005A5B37">
        <w:t>’</w:t>
      </w:r>
      <w:r>
        <w:t>utilisation définies par le Partenaire de Formation Microsoft s</w:t>
      </w:r>
      <w:r w:rsidR="005A5B37">
        <w:t>’</w:t>
      </w:r>
      <w:r>
        <w:t>appliquent.</w:t>
      </w:r>
    </w:p>
    <w:p w:rsidR="000F032B" w:rsidRDefault="000F032B" w:rsidP="00026DDE">
      <w:pPr>
        <w:pStyle w:val="ProductList-Body"/>
        <w:numPr>
          <w:ilvl w:val="0"/>
          <w:numId w:val="24"/>
        </w:numPr>
        <w:ind w:left="450" w:hanging="270"/>
      </w:pPr>
      <w:r>
        <w:t>Les Responsables des Services peuvent révoquer un bon qui a été attribué jusqu</w:t>
      </w:r>
      <w:r w:rsidR="005A5B37">
        <w:t>’</w:t>
      </w:r>
      <w:r>
        <w:t>à la date d</w:t>
      </w:r>
      <w:r w:rsidR="005A5B37">
        <w:t>’</w:t>
      </w:r>
      <w:r>
        <w:t>annulation du cours fixée par le Partenaire de Formation Microsoft.</w:t>
      </w:r>
    </w:p>
    <w:p w:rsidR="000F032B" w:rsidRDefault="000F032B" w:rsidP="00026DDE">
      <w:pPr>
        <w:pStyle w:val="ProductList-Body"/>
        <w:numPr>
          <w:ilvl w:val="0"/>
          <w:numId w:val="24"/>
        </w:numPr>
        <w:ind w:left="450" w:hanging="270"/>
      </w:pPr>
      <w:r>
        <w:t xml:space="preserve">Tout jour de cours non couvert par un bon devra être payé par la personne qui a reçu la formation. </w:t>
      </w:r>
    </w:p>
    <w:p w:rsidR="000F032B" w:rsidRDefault="000F032B" w:rsidP="00026DDE">
      <w:pPr>
        <w:pStyle w:val="ProductList-Body"/>
        <w:numPr>
          <w:ilvl w:val="0"/>
          <w:numId w:val="24"/>
        </w:numPr>
        <w:ind w:left="450" w:hanging="270"/>
      </w:pPr>
      <w:r>
        <w:t>Tout jour associé à un bon et qui dépasse le nombre de jours possibles pour un cours donné sera réintégré dans le portefeuille de jours disponibles et réattribué par le Responsable des Services.</w:t>
      </w:r>
    </w:p>
    <w:p w:rsidR="000F032B" w:rsidRDefault="000F032B" w:rsidP="00026DDE">
      <w:pPr>
        <w:pStyle w:val="ProductList-Body"/>
        <w:numPr>
          <w:ilvl w:val="0"/>
          <w:numId w:val="24"/>
        </w:numPr>
        <w:ind w:left="450" w:hanging="270"/>
      </w:pPr>
      <w:r>
        <w:t>Les cours accélérés nécessitent un nombre de jours associés à des bons équivalent au nombre de jours de cours fixé pour un cours de durée normale.</w:t>
      </w:r>
    </w:p>
    <w:p w:rsidR="000F032B" w:rsidRDefault="000F032B" w:rsidP="00026DDE">
      <w:pPr>
        <w:pStyle w:val="ProductList-Body"/>
        <w:numPr>
          <w:ilvl w:val="0"/>
          <w:numId w:val="24"/>
        </w:numPr>
        <w:ind w:left="450" w:hanging="270"/>
      </w:pPr>
      <w:r>
        <w:t>Un bon est convertible uniquement en jour de formation dirigée par des instructeurs, dispensées par les Partenaires de Formation Microsoft éligibles, et su</w:t>
      </w:r>
      <w:r w:rsidR="000C6795">
        <w:t xml:space="preserve">r la base des cours approuvés. </w:t>
      </w:r>
      <w:r>
        <w:t>Les cours personnalisés (autres que les cours accélérés approuvés ou les cours personnalisés compilés à partir des cours approuvés) ne peuvent</w:t>
      </w:r>
      <w:r w:rsidR="000C6795">
        <w:t xml:space="preserve"> pas être associés à ces bons. </w:t>
      </w:r>
      <w:r>
        <w:t>Pour plus d</w:t>
      </w:r>
      <w:r w:rsidR="005A5B37">
        <w:t>’</w:t>
      </w:r>
      <w:r>
        <w:t xml:space="preserve">informations sur les cours approuvés, consultez le site </w:t>
      </w:r>
      <w:hyperlink r:id="rId64" w:history="1">
        <w:r>
          <w:rPr>
            <w:rStyle w:val="Hyperlink"/>
          </w:rPr>
          <w:t>http://www.microsoft.com/learning/sa/training.mspx</w:t>
        </w:r>
      </w:hyperlink>
      <w:r>
        <w:t>.</w:t>
      </w:r>
    </w:p>
    <w:p w:rsidR="000F032B" w:rsidRDefault="000F032B" w:rsidP="00026DDE">
      <w:pPr>
        <w:pStyle w:val="ProductList-Body"/>
        <w:numPr>
          <w:ilvl w:val="0"/>
          <w:numId w:val="24"/>
        </w:numPr>
        <w:ind w:left="450" w:hanging="270"/>
      </w:pPr>
      <w:r>
        <w:t>Les bons ne peuvent pas être utilisés pour couvrir tout frais lié à un client qui ne se pr</w:t>
      </w:r>
      <w:r w:rsidR="000C6795">
        <w:t xml:space="preserve">ésente pas à un cours réservé. </w:t>
      </w:r>
      <w:r>
        <w:t xml:space="preserve">Les frais liés à une « Absence » doivent être acquittés par le client. </w:t>
      </w:r>
    </w:p>
    <w:p w:rsidR="000F032B" w:rsidRDefault="000F032B" w:rsidP="00026DDE">
      <w:pPr>
        <w:pStyle w:val="ProductList-Body"/>
        <w:numPr>
          <w:ilvl w:val="0"/>
          <w:numId w:val="24"/>
        </w:numPr>
        <w:ind w:left="450" w:hanging="270"/>
      </w:pPr>
      <w:r>
        <w:t>Les bons peuvent être convertis uniquement par une personne autorisée</w:t>
      </w:r>
      <w:r w:rsidR="000C6795">
        <w:t xml:space="preserve"> par le client à les utiliser. </w:t>
      </w:r>
    </w:p>
    <w:p w:rsidR="000F032B" w:rsidRDefault="000F032B" w:rsidP="00026DDE">
      <w:pPr>
        <w:pStyle w:val="ProductList-Body"/>
        <w:numPr>
          <w:ilvl w:val="0"/>
          <w:numId w:val="24"/>
        </w:numPr>
        <w:ind w:left="450" w:hanging="270"/>
      </w:pPr>
      <w:r>
        <w:t>Les bons ne peuvent pas être échangés contre de l</w:t>
      </w:r>
      <w:r w:rsidR="005A5B37">
        <w:t>’</w:t>
      </w:r>
      <w:r>
        <w:t>argent comptant, des sommes d</w:t>
      </w:r>
      <w:r w:rsidR="005A5B37">
        <w:t>’</w:t>
      </w:r>
      <w:r>
        <w:t>argent ou d</w:t>
      </w:r>
      <w:r w:rsidR="005A5B37">
        <w:t>’</w:t>
      </w:r>
      <w:r>
        <w:t>autres valeurs.</w:t>
      </w:r>
    </w:p>
    <w:p w:rsidR="000F032B" w:rsidRDefault="000F032B" w:rsidP="00026DDE">
      <w:pPr>
        <w:pStyle w:val="ProductList-Body"/>
        <w:numPr>
          <w:ilvl w:val="0"/>
          <w:numId w:val="24"/>
        </w:numPr>
        <w:ind w:left="450" w:hanging="270"/>
      </w:pPr>
      <w:r>
        <w:t>Les bons doivent être attribués pendant la durée de la SA.</w:t>
      </w:r>
    </w:p>
    <w:p w:rsidR="000F032B" w:rsidRDefault="000F032B" w:rsidP="00026DDE">
      <w:pPr>
        <w:pStyle w:val="ProductList-Body"/>
        <w:numPr>
          <w:ilvl w:val="0"/>
          <w:numId w:val="24"/>
        </w:numPr>
        <w:ind w:left="450" w:hanging="270"/>
      </w:pPr>
      <w:r>
        <w:t>Les bons expirent cent quatre-vingt (180) jours après leur attribution, indépendamment de la date d</w:t>
      </w:r>
      <w:r w:rsidR="005A5B37">
        <w:t>’</w:t>
      </w:r>
      <w:r>
        <w:t>expiration de la SA. Tous les services doivent être fournis (formations dispensées et bons convertis) avant leur expiration. Les bons qui expirent avant l</w:t>
      </w:r>
      <w:r w:rsidR="005A5B37">
        <w:t>’</w:t>
      </w:r>
      <w:r>
        <w:t>expiration de la SA sont réintégrés au portefeuille de jours de Bons de Formation disponibles.</w:t>
      </w:r>
    </w:p>
    <w:p w:rsidR="000F032B" w:rsidRDefault="000F032B" w:rsidP="00026DDE">
      <w:pPr>
        <w:pStyle w:val="ProductList-Body"/>
        <w:numPr>
          <w:ilvl w:val="0"/>
          <w:numId w:val="24"/>
        </w:numPr>
        <w:ind w:left="450" w:hanging="270"/>
      </w:pPr>
      <w:r>
        <w:t>Hormis pour les Sessions de Démonstration, un jour Bon de Formation est équivalent à un</w:t>
      </w:r>
      <w:r w:rsidR="000C6795">
        <w:t xml:space="preserve"> jour de session de formation. </w:t>
      </w:r>
      <w:r>
        <w:t>Pour les Sessions de Démonstration, un jour Bon de Formation est équivalent à une Session de Démonstration.</w:t>
      </w:r>
    </w:p>
    <w:p w:rsidR="000F032B" w:rsidRDefault="000F032B" w:rsidP="00026DDE">
      <w:pPr>
        <w:pStyle w:val="ProductList-Body"/>
        <w:numPr>
          <w:ilvl w:val="0"/>
          <w:numId w:val="24"/>
        </w:numPr>
        <w:ind w:left="450" w:hanging="270"/>
      </w:pPr>
      <w:r>
        <w:t>Les clients doivent convertir leurs Bons de Formation en quatre Sessions de Démonstration ou plus.</w:t>
      </w:r>
    </w:p>
    <w:p w:rsidR="000F032B" w:rsidRDefault="000F032B" w:rsidP="00026DDE">
      <w:pPr>
        <w:pStyle w:val="ProductList-Body"/>
        <w:numPr>
          <w:ilvl w:val="0"/>
          <w:numId w:val="24"/>
        </w:numPr>
        <w:ind w:left="450" w:hanging="270"/>
      </w:pPr>
      <w:r>
        <w:t>Les Bons de Formation convertis en Sessions de Démonstration, contrairement à ceux convertis en d</w:t>
      </w:r>
      <w:r w:rsidR="005A5B37">
        <w:t>’</w:t>
      </w:r>
      <w:r>
        <w:t>autres sessions de formation, ne sont pas nominatifs.</w:t>
      </w:r>
    </w:p>
    <w:p w:rsidR="000F032B" w:rsidRDefault="000F032B" w:rsidP="00026DDE">
      <w:pPr>
        <w:pStyle w:val="ProductList-Body"/>
        <w:numPr>
          <w:ilvl w:val="0"/>
          <w:numId w:val="24"/>
        </w:numPr>
        <w:ind w:left="450" w:hanging="270"/>
      </w:pPr>
      <w:r>
        <w:t>Les bons peuvent être utilisés pour réserver une formation auprès d</w:t>
      </w:r>
      <w:r w:rsidR="005A5B37">
        <w:t>’</w:t>
      </w:r>
      <w:r>
        <w:t xml:space="preserve">un seul Partenaire de Formation Microsoft éligible à la fois. </w:t>
      </w:r>
    </w:p>
    <w:p w:rsidR="000F032B" w:rsidRDefault="000F032B" w:rsidP="00026DDE">
      <w:pPr>
        <w:pStyle w:val="ProductList-Body"/>
        <w:numPr>
          <w:ilvl w:val="0"/>
          <w:numId w:val="24"/>
        </w:numPr>
        <w:ind w:left="450" w:hanging="270"/>
      </w:pPr>
      <w:r>
        <w:t>Le Partenaire de Formation Microsoft se réserve le droit d</w:t>
      </w:r>
      <w:r w:rsidR="005A5B37">
        <w:t>’</w:t>
      </w:r>
      <w:r>
        <w:t>annuler un cours conformément aux règles d</w:t>
      </w:r>
      <w:r w:rsidR="005A5B37">
        <w:t>’</w:t>
      </w:r>
      <w:r>
        <w:t>annulation appliquées dans le pays.</w:t>
      </w:r>
    </w:p>
    <w:p w:rsidR="000F032B" w:rsidRDefault="000F032B" w:rsidP="00026DDE">
      <w:pPr>
        <w:pStyle w:val="ProductList-Body"/>
        <w:numPr>
          <w:ilvl w:val="0"/>
          <w:numId w:val="24"/>
        </w:numPr>
        <w:ind w:left="450" w:hanging="270"/>
      </w:pPr>
      <w:r>
        <w:t>Les bons ne sont valables qu</w:t>
      </w:r>
      <w:r w:rsidR="005A5B37">
        <w:t>’</w:t>
      </w:r>
      <w:r>
        <w:t>auprès des Partenaires de Formation Microsoft participants. Ils peuvent être utilisés auprès des Partenaires de Formation Microsoft é</w:t>
      </w:r>
      <w:r w:rsidR="000C6795">
        <w:t xml:space="preserve">ligibles dans le monde entier. </w:t>
      </w:r>
    </w:p>
    <w:p w:rsidR="000F032B" w:rsidRDefault="000F032B" w:rsidP="00026DDE">
      <w:pPr>
        <w:pStyle w:val="ProductList-Body"/>
        <w:numPr>
          <w:ilvl w:val="0"/>
          <w:numId w:val="24"/>
        </w:numPr>
        <w:ind w:left="450" w:hanging="270"/>
      </w:pPr>
      <w:r>
        <w:t>Les clients doivent fournir au Partenaire de Formation Microsoft les informations relatives au bon qu</w:t>
      </w:r>
      <w:r w:rsidR="005A5B37">
        <w:t>’</w:t>
      </w:r>
      <w:r>
        <w:t>ils souhaitent convertir en cours de formation avant la fin dudit cours, afin que ce bon puisse êtr</w:t>
      </w:r>
      <w:r w:rsidR="000C6795">
        <w:t xml:space="preserve">e utilisé pour payer le cours. </w:t>
      </w:r>
    </w:p>
    <w:p w:rsidR="000F032B" w:rsidRDefault="000F032B" w:rsidP="00026DDE">
      <w:pPr>
        <w:pStyle w:val="ProductList-Body"/>
        <w:numPr>
          <w:ilvl w:val="0"/>
          <w:numId w:val="24"/>
        </w:numPr>
        <w:ind w:left="450" w:hanging="270"/>
      </w:pPr>
      <w:r>
        <w:t>Microsoft n</w:t>
      </w:r>
      <w:r w:rsidR="005A5B37">
        <w:t>’</w:t>
      </w:r>
      <w:r>
        <w:t>est pas responsable de la perte, du vol, du mauvais placement ou de la mauvaise utilisation des bons.</w:t>
      </w:r>
    </w:p>
    <w:p w:rsidR="000F032B" w:rsidRDefault="000F032B" w:rsidP="00026DDE">
      <w:pPr>
        <w:pStyle w:val="ProductList-Body"/>
        <w:numPr>
          <w:ilvl w:val="0"/>
          <w:numId w:val="24"/>
        </w:numPr>
        <w:ind w:left="450" w:hanging="270"/>
      </w:pPr>
      <w:r>
        <w:t>Une réduction du nombre de licences éligibles couvertes par une SA, résultant de retours ou autres ajustements de facturation, si autorisés, peut donner lieu à une réduction du niveau d</w:t>
      </w:r>
      <w:r w:rsidR="005A5B37">
        <w:t>’</w:t>
      </w:r>
      <w:r>
        <w:t>éligibilité au service Bons de Formation du client.</w:t>
      </w:r>
    </w:p>
    <w:p w:rsidR="000F032B" w:rsidRDefault="000F032B" w:rsidP="00026DDE">
      <w:pPr>
        <w:pStyle w:val="ProductList-Body"/>
        <w:numPr>
          <w:ilvl w:val="0"/>
          <w:numId w:val="24"/>
        </w:numPr>
        <w:ind w:left="450" w:hanging="270"/>
      </w:pPr>
      <w:r>
        <w:t>Les bons peuvent être convertis uniquement par le client qui est éligible à l</w:t>
      </w:r>
      <w:r w:rsidR="005A5B37">
        <w:t>’</w:t>
      </w:r>
      <w:r>
        <w:t xml:space="preserve">avantage. </w:t>
      </w:r>
    </w:p>
    <w:p w:rsidR="000F032B" w:rsidRDefault="000F032B" w:rsidP="00026DDE">
      <w:pPr>
        <w:pStyle w:val="ProductList-Body"/>
        <w:numPr>
          <w:ilvl w:val="0"/>
          <w:numId w:val="24"/>
        </w:numPr>
        <w:ind w:left="450" w:hanging="270"/>
      </w:pPr>
      <w:r>
        <w:t>Les services fournis en échange des bons le sont en vertu d</w:t>
      </w:r>
      <w:r w:rsidR="005A5B37">
        <w:t>’</w:t>
      </w:r>
      <w:r>
        <w:t>un contrat conclu entre le Client et le Fournisseur Éligible ; Microsoft n</w:t>
      </w:r>
      <w:r w:rsidR="005A5B37">
        <w:t>’</w:t>
      </w:r>
      <w:r>
        <w:t>est pas responsable des travaux effectués par le Fournisseur Éligible ou des manquements de ce dernier en ce qui concerne les services.</w:t>
      </w:r>
    </w:p>
    <w:p w:rsidR="000F032B" w:rsidRDefault="000F032B" w:rsidP="00026DDE">
      <w:pPr>
        <w:pStyle w:val="ProductList-Body"/>
        <w:numPr>
          <w:ilvl w:val="0"/>
          <w:numId w:val="24"/>
        </w:numPr>
        <w:ind w:left="450" w:hanging="270"/>
      </w:pPr>
      <w:r>
        <w:t>Le tableau ci-dessous répertorie les crédits de formation disponibles sur la base d</w:t>
      </w:r>
      <w:r w:rsidR="005A5B37">
        <w:t>’</w:t>
      </w:r>
      <w:r>
        <w:t>un accord de mise en œuvre ou un contrat d</w:t>
      </w:r>
      <w:r w:rsidR="005A5B37">
        <w:t>’</w:t>
      </w:r>
      <w:r>
        <w:t>une du</w:t>
      </w:r>
      <w:r w:rsidR="000C6795">
        <w:t xml:space="preserve">rée de trois (3) ans complets. </w:t>
      </w:r>
      <w:r>
        <w:t>Les clients qui acquièrent une SA d</w:t>
      </w:r>
      <w:r w:rsidR="005A5B37">
        <w:t>’</w:t>
      </w:r>
      <w:r>
        <w:t>un (1) an recevront un tiers du nombre in</w:t>
      </w:r>
      <w:r w:rsidR="000C6795">
        <w:t xml:space="preserve">diqué de crédits de formation. </w:t>
      </w:r>
      <w:r>
        <w:t>Les clients qui acquièrent une SA de deux (2) ans recevront deux tiers du nombre indiqué de crédits de formation.</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61" w:name="_Toc379797446"/>
      <w:bookmarkStart w:id="1562" w:name="_Toc380513482"/>
      <w:bookmarkStart w:id="1563" w:name="_Toc380655532"/>
      <w:bookmarkStart w:id="1564" w:name="_Toc402272885"/>
      <w:r>
        <w:rPr>
          <w:b/>
          <w:color w:val="00188F"/>
        </w:rPr>
        <w:t>E-Learning</w:t>
      </w:r>
      <w:bookmarkEnd w:id="1561"/>
      <w:bookmarkEnd w:id="1562"/>
      <w:bookmarkEnd w:id="1563"/>
      <w:bookmarkEnd w:id="1564"/>
    </w:p>
    <w:p w:rsidR="000F032B" w:rsidRDefault="000F032B" w:rsidP="000F032B">
      <w:pPr>
        <w:pStyle w:val="ProductList-Body"/>
      </w:pPr>
      <w:r>
        <w:t>Cet avantage varie selon les applications, les Systèmes et les Serveurs. Les clients éligibles recevront un code d</w:t>
      </w:r>
      <w:r w:rsidR="005A5B37">
        <w:t>’</w:t>
      </w:r>
      <w:r>
        <w:t>accès (pour les Groupes de Produits Applications, Systèmes et Serveurs) par accord de mise en œuvre/contrat é</w:t>
      </w:r>
      <w:r w:rsidR="000C6795">
        <w:t xml:space="preserve">ligible. </w:t>
      </w:r>
      <w:r>
        <w:t>Ils sont également autorisés à télécharger les fichiers E-Learning orientés contenu, compatibles avec le modèle SCORM, (pour certaines Applications et certains Systèmes) à partir de VLSC et à les importer dans leur Système de Gestion des Formatio</w:t>
      </w:r>
      <w:r w:rsidR="000C6795">
        <w:t xml:space="preserve">ns (LMS). </w:t>
      </w:r>
      <w:r>
        <w:t>Aucun code d</w:t>
      </w:r>
      <w:r w:rsidR="005A5B37">
        <w:t>’</w:t>
      </w:r>
      <w:r>
        <w:t>accès n</w:t>
      </w:r>
      <w:r w:rsidR="005A5B37">
        <w:t>’</w:t>
      </w:r>
      <w:r>
        <w:t>est requis pour télécharger les fichiers à partir de VLSC. Les clients MPSA téléchargent les fichiers par l</w:t>
      </w:r>
      <w:r w:rsidR="005A5B37">
        <w:t>’</w:t>
      </w:r>
      <w:r>
        <w:t xml:space="preserve">intermédiaire du Centre de Gestion des Licences en Volume (MVLC). Les clients qui ont conclu un Contrat Entreprise et Select Plus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rsidR="000F032B" w:rsidRDefault="000F032B" w:rsidP="000F032B">
      <w:pPr>
        <w:pStyle w:val="ProductList-Body"/>
      </w:pPr>
    </w:p>
    <w:p w:rsidR="000F032B" w:rsidRDefault="000F032B" w:rsidP="000F032B">
      <w:pPr>
        <w:pStyle w:val="ProductList-Body"/>
      </w:pPr>
      <w:r>
        <w:t>Le nombre maximum d</w:t>
      </w:r>
      <w:r w:rsidR="005A5B37">
        <w:t>’</w:t>
      </w:r>
      <w:r>
        <w:t>utilisateurs d</w:t>
      </w:r>
      <w:r w:rsidR="005A5B37">
        <w:t>’</w:t>
      </w:r>
      <w:r>
        <w:t>un client pouvant utiliser la formation E-Learning est égal au nombre de copies sous licence des Produits éligibles que le client a couverts par la SA. Les clients doivent désigner un utilisateur</w:t>
      </w:r>
      <w:r w:rsidR="000C6795">
        <w:t xml:space="preserve"> pour chaque licence éligible. </w:t>
      </w:r>
      <w:r>
        <w:t>L</w:t>
      </w:r>
      <w:r w:rsidR="005A5B37">
        <w:t>’</w:t>
      </w:r>
      <w:r>
        <w:t>accès ne peut pas être transfé</w:t>
      </w:r>
      <w:r w:rsidR="000C6795">
        <w:t>ré d</w:t>
      </w:r>
      <w:r w:rsidR="005A5B37">
        <w:t>’</w:t>
      </w:r>
      <w:r w:rsidR="000C6795">
        <w:t xml:space="preserve">une personne à une autre. </w:t>
      </w:r>
    </w:p>
    <w:p w:rsidR="000F032B" w:rsidRDefault="000F032B" w:rsidP="000F032B">
      <w:pPr>
        <w:pStyle w:val="ProductList-Body"/>
      </w:pPr>
    </w:p>
    <w:p w:rsidR="000F032B" w:rsidRDefault="000F032B" w:rsidP="000F032B">
      <w:pPr>
        <w:pStyle w:val="ProductList-Body"/>
      </w:pPr>
      <w:r>
        <w:t>Les clients éligibles peuvent acheter les kits E-Learning auprès du centre de fourniture régional si l</w:t>
      </w:r>
      <w:r w:rsidR="005A5B37">
        <w:t>’</w:t>
      </w:r>
      <w:r>
        <w:t>option en ligne n</w:t>
      </w:r>
      <w:r w:rsidR="005A5B37">
        <w:t>’</w:t>
      </w:r>
      <w:r>
        <w:t xml:space="preserve">est pas suffisante. </w:t>
      </w:r>
    </w:p>
    <w:p w:rsidR="000F032B" w:rsidRDefault="000F032B" w:rsidP="000F032B">
      <w:pPr>
        <w:pStyle w:val="ProductList-Body"/>
      </w:pPr>
      <w:r>
        <w:t>Le déploiement et l</w:t>
      </w:r>
      <w:r w:rsidR="005A5B37">
        <w:t>’</w:t>
      </w:r>
      <w:r>
        <w:t>utilisation des cours E-Learning par les clients sont régis par les conditions général</w:t>
      </w:r>
      <w:r w:rsidR="000C6795">
        <w:t xml:space="preserve">es de leur contrat de licence. </w:t>
      </w:r>
    </w:p>
    <w:p w:rsidR="000F032B" w:rsidRDefault="000F032B" w:rsidP="000F032B">
      <w:pPr>
        <w:pStyle w:val="ProductList-Body"/>
      </w:pPr>
    </w:p>
    <w:p w:rsidR="000F032B" w:rsidRPr="000F032B" w:rsidRDefault="000F032B" w:rsidP="000F032B">
      <w:pPr>
        <w:pStyle w:val="ProductList-Body"/>
        <w:rPr>
          <w:b/>
        </w:rPr>
      </w:pPr>
      <w:bookmarkStart w:id="1565" w:name="SA_ELearning"/>
      <w:r>
        <w:rPr>
          <w:b/>
          <w:color w:val="00188F"/>
        </w:rPr>
        <w:t>E-Learning</w:t>
      </w:r>
      <w:bookmarkEnd w:id="1565"/>
    </w:p>
    <w:p w:rsidR="000F032B" w:rsidRDefault="000F032B" w:rsidP="000F032B">
      <w:pPr>
        <w:pStyle w:val="ProductList-Body"/>
      </w:pPr>
      <w: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rsidR="000F032B" w:rsidRDefault="000F032B" w:rsidP="000F032B">
      <w:pPr>
        <w:pStyle w:val="ProductList-Body"/>
      </w:pPr>
    </w:p>
    <w:p w:rsidR="000F032B" w:rsidRPr="000F032B" w:rsidRDefault="000F032B" w:rsidP="00432379">
      <w:pPr>
        <w:pStyle w:val="ProductList-SubSubSectionHeading"/>
        <w:outlineLvl w:val="2"/>
        <w:rPr>
          <w:b/>
        </w:rPr>
      </w:pPr>
      <w:bookmarkStart w:id="1566" w:name="_Toc379797447"/>
      <w:bookmarkStart w:id="1567" w:name="_Toc380513483"/>
      <w:bookmarkStart w:id="1568" w:name="_Toc380655533"/>
      <w:bookmarkStart w:id="1569" w:name="SA_HomeUseProgram"/>
      <w:bookmarkStart w:id="1570" w:name="_Toc402272886"/>
      <w:r>
        <w:rPr>
          <w:b/>
          <w:color w:val="00188F"/>
        </w:rPr>
        <w:t>Home Use Program (Programme d</w:t>
      </w:r>
      <w:r w:rsidR="005A5B37">
        <w:rPr>
          <w:b/>
          <w:color w:val="00188F"/>
        </w:rPr>
        <w:t>’</w:t>
      </w:r>
      <w:r>
        <w:rPr>
          <w:b/>
          <w:color w:val="00188F"/>
        </w:rPr>
        <w:t>Utilisation à Domicile)</w:t>
      </w:r>
      <w:bookmarkEnd w:id="1566"/>
      <w:bookmarkEnd w:id="1567"/>
      <w:bookmarkEnd w:id="1568"/>
      <w:bookmarkEnd w:id="1569"/>
      <w:bookmarkEnd w:id="1570"/>
    </w:p>
    <w:p w:rsidR="000F032B" w:rsidRDefault="000F032B" w:rsidP="00AC297A">
      <w:pPr>
        <w:pStyle w:val="ProductList-Body"/>
      </w:pPr>
      <w:r>
        <w:t>Les clients dont les applications bureautiques éligibles sont couvertes par une SA active sont autorisés à participer au Programme d</w:t>
      </w:r>
      <w:r w:rsidR="005A5B37">
        <w:t>’</w:t>
      </w:r>
      <w:r>
        <w:t>Utilisation à Domicile**, qui permet à leurs employés, qui sont des utilisateurs des applications éligibles sous licence, d</w:t>
      </w:r>
      <w:r w:rsidR="005A5B37">
        <w:t>’</w:t>
      </w:r>
      <w:r>
        <w:t>acheter une licence unique du logiciel du Programme d</w:t>
      </w:r>
      <w:r w:rsidR="005A5B37">
        <w:t>’</w:t>
      </w:r>
      <w:r>
        <w:t>Utilisation à Domicile correspondant, et de l</w:t>
      </w:r>
      <w:r w:rsidR="005A5B37">
        <w:t>’</w:t>
      </w:r>
      <w:r>
        <w:t>installer sur un maximum de deux dispositifs (2 PC ou 2 Mac, selon le logiciel acheté), pour chaque licence de l</w:t>
      </w:r>
      <w:r w:rsidR="005A5B37">
        <w:t>’</w:t>
      </w:r>
      <w:r>
        <w:t>application bureautique app</w:t>
      </w:r>
      <w:r w:rsidR="000C6795">
        <w:t xml:space="preserve">licable achetée par le Client. </w:t>
      </w:r>
      <w:r>
        <w:t>Sous réserve que leurs employés se procurent les clés de produit du Programme d</w:t>
      </w:r>
      <w:r w:rsidR="005A5B37">
        <w:t>’</w:t>
      </w:r>
      <w:r>
        <w:t>Utilisation à Domicile appropriées auprès de Microsoft au préalable, les clients peuvent autoriser leurs employés à installer le logiciel du Programme d</w:t>
      </w:r>
      <w:r w:rsidR="005A5B37">
        <w:t>’</w:t>
      </w:r>
      <w:r>
        <w:t>Utilisation à Domicile correspondant, acheté par leurs soins en vertu de leur Contrat de Licence en Volume, sur leur ordinateur ou périphérique mobil</w:t>
      </w:r>
      <w:r w:rsidR="000C6795">
        <w:t xml:space="preserve">e personnel dans leurs locaux. </w:t>
      </w:r>
      <w:r>
        <w:t>En cas de mise sur le marché d</w:t>
      </w:r>
      <w:r w:rsidR="005A5B37">
        <w:t>’</w:t>
      </w:r>
      <w:r>
        <w:t>une nouvelle version durant la période d</w:t>
      </w:r>
      <w:r w:rsidR="005A5B37">
        <w:t>’</w:t>
      </w:r>
      <w:r>
        <w:t>utilisation éligible, les principaux utilisateurs pourront acheter cette dernière version pour re</w:t>
      </w:r>
      <w:r w:rsidR="000C6795">
        <w:t xml:space="preserve">mplacer leur version actuelle. </w:t>
      </w:r>
      <w:r>
        <w:t>Reportez-vous au tableau ci</w:t>
      </w:r>
      <w:r w:rsidR="00AC297A">
        <w:t>­</w:t>
      </w:r>
      <w:r>
        <w:t>dessous pour connaître les applications bureautiques qui permettent aux clients de participer au Programme d</w:t>
      </w:r>
      <w:r w:rsidR="005A5B37">
        <w:t>’</w:t>
      </w:r>
      <w:r>
        <w:t>Utilisation à Domicile et celles disponibles dans le cadre du Programme d</w:t>
      </w:r>
      <w:r w:rsidR="005A5B37">
        <w:t>’</w:t>
      </w:r>
      <w:r>
        <w:t>Utilisation à Domicile*.</w:t>
      </w:r>
    </w:p>
    <w:p w:rsidR="000F032B" w:rsidRDefault="000F032B" w:rsidP="000F032B">
      <w:pPr>
        <w:pStyle w:val="ProductList-Body"/>
      </w:pPr>
    </w:p>
    <w:p w:rsidR="000F032B" w:rsidRDefault="000F032B" w:rsidP="000F032B">
      <w:pPr>
        <w:pStyle w:val="ProductList-Body"/>
      </w:pPr>
      <w:r>
        <w:t>Microsoft se réserve le droit de résilier la participation d</w:t>
      </w:r>
      <w:r w:rsidR="005A5B37">
        <w:t>’</w:t>
      </w:r>
      <w:r>
        <w:t>un client au Programme d</w:t>
      </w:r>
      <w:r w:rsidR="005A5B37">
        <w:t>’</w:t>
      </w:r>
      <w:r>
        <w:t>Utilisation à Domicile immédiatement et sans préavis, en cas d</w:t>
      </w:r>
      <w:r w:rsidR="005A5B37">
        <w:t>’</w:t>
      </w:r>
      <w:r>
        <w:t>accès non autorisé au site Web du Programme d</w:t>
      </w:r>
      <w:r w:rsidR="005A5B37">
        <w:t>’</w:t>
      </w:r>
      <w:r>
        <w:t xml:space="preserve">Utilisation à Domicile ou de concession de licence non autorisée par le biais du dit site, relative au code du programme de ce client. </w:t>
      </w:r>
    </w:p>
    <w:p w:rsidR="000F032B" w:rsidRDefault="000F032B" w:rsidP="000F032B">
      <w:pPr>
        <w:pStyle w:val="ProductList-Body"/>
      </w:pPr>
    </w:p>
    <w:p w:rsidR="000F032B" w:rsidRDefault="000F032B" w:rsidP="000F032B">
      <w:pPr>
        <w:pStyle w:val="ProductList-Body"/>
      </w:pPr>
      <w:r>
        <w:t>Les Licences d</w:t>
      </w:r>
      <w:r w:rsidR="005A5B37">
        <w:t>’</w:t>
      </w:r>
      <w:r>
        <w:t>Utilisation à Domicile prennent fin à la cessation de l</w:t>
      </w:r>
      <w:r w:rsidR="005A5B37">
        <w:t>’</w:t>
      </w:r>
      <w:r>
        <w:t>emploi des employés concernés, à l</w:t>
      </w:r>
      <w:r w:rsidR="005A5B37">
        <w:t>’</w:t>
      </w:r>
      <w:r>
        <w:t>expiration ou à la résiliation de la SA pour la copie de l</w:t>
      </w:r>
      <w:r w:rsidR="005A5B37">
        <w:t>’</w:t>
      </w:r>
      <w:r>
        <w:t>application bureautique correspondante utilisée par les employés sur le lieu de travail, si les employés ne sont plus des utilisateurs de la copie sous licence du logiciel ou dès qu</w:t>
      </w:r>
      <w:r w:rsidR="005A5B37">
        <w:t>’</w:t>
      </w:r>
      <w:r>
        <w:t>ils installent et utilisent toute version antérieure ou ultérieure de l</w:t>
      </w:r>
      <w:r w:rsidR="005A5B37">
        <w:t>’</w:t>
      </w:r>
      <w:r>
        <w:t>application bureautique conformément à une licence du Programme d</w:t>
      </w:r>
      <w:r w:rsidR="005A5B37">
        <w:t>’</w:t>
      </w:r>
      <w:r>
        <w:t>Utilisation à Domicile.</w:t>
      </w:r>
    </w:p>
    <w:p w:rsidR="000F032B" w:rsidRDefault="000F032B" w:rsidP="000F032B">
      <w:pPr>
        <w:pStyle w:val="ProductList-Body"/>
      </w:pPr>
    </w:p>
    <w:p w:rsidR="000F032B" w:rsidRDefault="00C0319E" w:rsidP="0042010E">
      <w:pPr>
        <w:pStyle w:val="ProductList-Body"/>
      </w:pPr>
      <w:r>
        <w:t>Ces termes sont conclus entre Microsoft et l</w:t>
      </w:r>
      <w:r w:rsidR="005A5B37">
        <w:t>’</w:t>
      </w:r>
      <w:r>
        <w:t>employé du client et diffèrent des droits octroyés au titre des Licences en Volume des clients (par</w:t>
      </w:r>
      <w:r w:rsidR="0042010E">
        <w:t> </w:t>
      </w:r>
      <w:r>
        <w:t>exemple, l</w:t>
      </w:r>
      <w:r w:rsidR="005A5B37">
        <w:t>’</w:t>
      </w:r>
      <w:r>
        <w:t>employé peut installer une seule copie du logiciel HUP (Home Use Program)). Les clients doivent limiter l</w:t>
      </w:r>
      <w:r w:rsidR="005A5B37">
        <w:t>’</w:t>
      </w:r>
      <w:r>
        <w:t>accès au Programme d</w:t>
      </w:r>
      <w:r w:rsidR="005A5B37">
        <w:t>’</w:t>
      </w:r>
      <w:r>
        <w:t>Utilisation à Domicile à leurs employés et leur demander de cesser d</w:t>
      </w:r>
      <w:r w:rsidR="005A5B37">
        <w:t>’</w:t>
      </w:r>
      <w:r>
        <w:t>utiliser le logiciel du Programme d</w:t>
      </w:r>
      <w:r w:rsidR="005A5B37">
        <w:t>’</w:t>
      </w:r>
      <w:r>
        <w:t>Utilisation à Domicile après l</w:t>
      </w:r>
      <w:r w:rsidR="005A5B37">
        <w:t>’</w:t>
      </w:r>
      <w:r>
        <w:t>expiration de la Software Assurance ou à la cessation d</w:t>
      </w:r>
      <w:r w:rsidR="005A5B37">
        <w:t>’</w:t>
      </w:r>
      <w:r>
        <w:t>emploi.</w:t>
      </w:r>
    </w:p>
    <w:p w:rsidR="000F032B" w:rsidRDefault="000F032B" w:rsidP="000F032B">
      <w:pPr>
        <w:pStyle w:val="ProductList-Body"/>
      </w:pPr>
    </w:p>
    <w:p w:rsidR="000F032B" w:rsidRDefault="000F032B" w:rsidP="000F032B">
      <w:pPr>
        <w:pStyle w:val="ProductList-Body"/>
      </w:pPr>
      <w:r>
        <w:t>La participation à ce programme peut avoir des implications fiscales po</w:t>
      </w:r>
      <w:r w:rsidR="000C6795">
        <w:t xml:space="preserve">ur le client et ses employés. </w:t>
      </w:r>
      <w:r>
        <w:t>Microsoft n</w:t>
      </w:r>
      <w:r w:rsidR="005A5B37">
        <w:t>’</w:t>
      </w:r>
      <w:r>
        <w:t>assume aucune responsabilité quant au respect de toute obligation de prestation assurance-chômage, obligation fiscale ou de signalement à laquelle le client ou ses employés seraient tenus. Des conditions supplémentaires s</w:t>
      </w:r>
      <w:r w:rsidR="005A5B37">
        <w:t>’</w:t>
      </w:r>
      <w:r>
        <w:t>appliquent pour les employés travaillant en Nouvelle Zélande :</w:t>
      </w:r>
    </w:p>
    <w:p w:rsidR="000F032B" w:rsidRDefault="000F032B" w:rsidP="00026DDE">
      <w:pPr>
        <w:pStyle w:val="ProductList-Body"/>
        <w:numPr>
          <w:ilvl w:val="0"/>
          <w:numId w:val="25"/>
        </w:numPr>
        <w:ind w:left="450" w:hanging="270"/>
      </w:pPr>
      <w:r>
        <w:t>Les clients ne sont pas autorisés à exiger de paiement ou de contrepartie de la part de leurs employés en rapport avec le Programme d</w:t>
      </w:r>
      <w:r w:rsidR="005A5B37">
        <w:t>’</w:t>
      </w:r>
      <w:r>
        <w:t>Utilisation à Domicile, ni à agir, directement ou par omission, de quelque façon que ce soit pouvant résulter dans une augmentation du coût total de tout avantage du Programme d</w:t>
      </w:r>
      <w:r w:rsidR="005A5B37">
        <w:t>’</w:t>
      </w:r>
      <w:r>
        <w:t xml:space="preserve">Utilisation à Domicile pour un employé travaillant en Nouvelle Zélande, au-delà du montant facturé par Microsoft. </w:t>
      </w:r>
    </w:p>
    <w:p w:rsidR="000F032B" w:rsidRDefault="000F032B" w:rsidP="00026DDE">
      <w:pPr>
        <w:pStyle w:val="ProductList-Body"/>
        <w:numPr>
          <w:ilvl w:val="0"/>
          <w:numId w:val="25"/>
        </w:numPr>
        <w:ind w:left="450" w:hanging="270"/>
      </w:pPr>
      <w:r>
        <w:t>Les clients s</w:t>
      </w:r>
      <w:r w:rsidR="005A5B37">
        <w:t>’</w:t>
      </w:r>
      <w:r>
        <w:t>engagent à indemniser et garantir Microsoft et ses affiliés contre tous coûts, dépenses, pertes ou dommages encourus qui résulteraient d</w:t>
      </w:r>
      <w:r w:rsidR="005A5B37">
        <w:t>’</w:t>
      </w:r>
      <w:r>
        <w:t xml:space="preserve">un manquement de la part du client aux obligations prévues dans cet article. </w:t>
      </w:r>
    </w:p>
    <w:p w:rsidR="000F032B" w:rsidRDefault="000F032B" w:rsidP="000F032B">
      <w:pPr>
        <w:pStyle w:val="ProductList-Body"/>
      </w:pPr>
    </w:p>
    <w:p w:rsidR="00C0319E" w:rsidRPr="004925A1" w:rsidRDefault="00C0319E" w:rsidP="004925A1">
      <w:pPr>
        <w:pStyle w:val="ProductList-Body"/>
      </w:pPr>
      <w:r>
        <w:t>Reportez-vous au tableau ci-dessous pour connaître les applications bureautiques qui permettent aux clients de participer au Programme d</w:t>
      </w:r>
      <w:r w:rsidR="005A5B37">
        <w:t>’</w:t>
      </w:r>
      <w:r>
        <w:t>Utilisation à Domicile et celles disponibles dans le cadre du Programme d</w:t>
      </w:r>
      <w:r w:rsidR="005A5B37">
        <w:t>’</w:t>
      </w:r>
      <w:r>
        <w:t xml:space="preserve">Utilisation à Domicile : </w:t>
      </w:r>
    </w:p>
    <w:p w:rsidR="000F032B" w:rsidRPr="00717EC0"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2"/>
        <w:gridCol w:w="5340"/>
      </w:tblGrid>
      <w:tr w:rsidR="000F032B" w:rsidRPr="00717EC0" w:rsidTr="00C50262">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Applications bureautiques éligibles</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Licence du Programme d</w:t>
            </w:r>
            <w:r w:rsidR="005A5B37">
              <w:rPr>
                <w:color w:val="FFFFFF" w:themeColor="background1"/>
              </w:rPr>
              <w:t>’</w:t>
            </w:r>
            <w:r>
              <w:rPr>
                <w:color w:val="FFFFFF" w:themeColor="background1"/>
              </w:rPr>
              <w:t>Utilisation à Domicile correspondant</w:t>
            </w:r>
          </w:p>
        </w:tc>
      </w:tr>
      <w:tr w:rsidR="000F032B" w:rsidRPr="00717EC0" w:rsidTr="00C50262">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Standard 2010/2013</w:t>
            </w:r>
          </w:p>
          <w:p w:rsidR="000F032B" w:rsidRPr="00717EC0" w:rsidRDefault="000F032B" w:rsidP="000F032B">
            <w:pPr>
              <w:pStyle w:val="ProductList-Body"/>
              <w:rPr>
                <w:color w:val="000000"/>
              </w:rPr>
            </w:pPr>
            <w:r>
              <w:rPr>
                <w:color w:val="000000"/>
              </w:rPr>
              <w:t>Office Professionnel Plus 2010</w:t>
            </w:r>
            <w:r>
              <w:fldChar w:fldCharType="begin"/>
            </w:r>
            <w:r>
              <w:instrText>XE "Office Professionnel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2008 pour Mac/Office 2011 Standard pour Mac</w:t>
            </w:r>
            <w:r>
              <w:fldChar w:fldCharType="begin"/>
            </w:r>
            <w:r>
              <w:instrText>XE "Office 2011 Standard pour Mac"</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HUP, ou</w:t>
            </w:r>
          </w:p>
          <w:p w:rsidR="000F032B" w:rsidRPr="00717EC0" w:rsidRDefault="000F032B" w:rsidP="000F032B">
            <w:pPr>
              <w:pStyle w:val="ProductList-Body"/>
              <w:rPr>
                <w:color w:val="000000"/>
              </w:rPr>
            </w:pPr>
            <w:r>
              <w:rPr>
                <w:color w:val="000000"/>
              </w:rPr>
              <w:t>Office Famille et Petite entreprise 2011 HUP pour Mac</w:t>
            </w:r>
          </w:p>
        </w:tc>
      </w:tr>
      <w:tr w:rsidR="000F032B" w:rsidRPr="00717EC0" w:rsidTr="00C50262">
        <w:trPr>
          <w:trHeight w:val="438"/>
        </w:trPr>
        <w:tc>
          <w:tcPr>
            <w:tcW w:w="5355" w:type="dxa"/>
            <w:tcMar>
              <w:top w:w="0" w:type="dxa"/>
              <w:left w:w="108" w:type="dxa"/>
              <w:bottom w:w="0" w:type="dxa"/>
              <w:right w:w="108" w:type="dxa"/>
            </w:tcMar>
            <w:vAlign w:val="center"/>
          </w:tcPr>
          <w:p w:rsidR="000F032B" w:rsidRPr="000D2C50" w:rsidRDefault="000F032B" w:rsidP="000F032B">
            <w:pPr>
              <w:pStyle w:val="ProductList-Body"/>
              <w:rPr>
                <w:color w:val="000000"/>
                <w:lang w:val="en-US"/>
              </w:rPr>
            </w:pPr>
            <w:r w:rsidRPr="000D2C50">
              <w:rPr>
                <w:color w:val="000000"/>
                <w:lang w:val="en-US"/>
              </w:rPr>
              <w:t>Access 2010/2013</w:t>
            </w:r>
          </w:p>
          <w:p w:rsidR="000F032B" w:rsidRPr="000D2C50" w:rsidRDefault="000F032B" w:rsidP="000F032B">
            <w:pPr>
              <w:pStyle w:val="ProductList-Body"/>
              <w:rPr>
                <w:color w:val="000000"/>
                <w:lang w:val="en-US"/>
              </w:rPr>
            </w:pPr>
            <w:r w:rsidRPr="000D2C50">
              <w:rPr>
                <w:color w:val="000000"/>
                <w:lang w:val="en-US"/>
              </w:rPr>
              <w:t>Excel 2010/2013</w:t>
            </w:r>
          </w:p>
          <w:p w:rsidR="000F032B" w:rsidRPr="000D2C50" w:rsidRDefault="000F032B" w:rsidP="000F032B">
            <w:pPr>
              <w:pStyle w:val="ProductList-Body"/>
              <w:rPr>
                <w:color w:val="000000"/>
                <w:lang w:val="en-US"/>
              </w:rPr>
            </w:pPr>
            <w:r w:rsidRPr="000D2C50">
              <w:rPr>
                <w:color w:val="000000"/>
                <w:lang w:val="en-US"/>
              </w:rPr>
              <w:t>PowerPoint 2010/2013</w:t>
            </w:r>
          </w:p>
          <w:p w:rsidR="000F032B" w:rsidRPr="000D2C50" w:rsidRDefault="000F032B" w:rsidP="000F032B">
            <w:pPr>
              <w:pStyle w:val="ProductList-Body"/>
              <w:rPr>
                <w:color w:val="000000"/>
                <w:lang w:val="en-US"/>
              </w:rPr>
            </w:pPr>
            <w:r w:rsidRPr="000D2C50">
              <w:rPr>
                <w:color w:val="000000"/>
                <w:lang w:val="en-US"/>
              </w:rPr>
              <w:t>InfoPath 2010/2013</w:t>
            </w:r>
          </w:p>
          <w:p w:rsidR="000F032B" w:rsidRPr="000D2C50" w:rsidRDefault="000F032B" w:rsidP="000F032B">
            <w:pPr>
              <w:pStyle w:val="ProductList-Body"/>
              <w:rPr>
                <w:color w:val="000000"/>
                <w:lang w:val="en-US"/>
              </w:rPr>
            </w:pPr>
            <w:r w:rsidRPr="000D2C50">
              <w:rPr>
                <w:color w:val="000000"/>
                <w:lang w:val="en-US"/>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Professionnel Plus 2013</w:t>
            </w:r>
            <w:r>
              <w:fldChar w:fldCharType="begin"/>
            </w:r>
            <w:r>
              <w:instrText>XE "Office Professionnel Plus 2013"</w:instrText>
            </w:r>
            <w:r>
              <w:fldChar w:fldCharType="end"/>
            </w:r>
            <w:r>
              <w:rPr>
                <w:color w:val="000000"/>
              </w:rPr>
              <w:t xml:space="preserve"> HUP, ou</w:t>
            </w:r>
          </w:p>
          <w:p w:rsidR="000F032B" w:rsidRPr="00717EC0" w:rsidRDefault="000F032B" w:rsidP="000F032B">
            <w:pPr>
              <w:pStyle w:val="ProductList-Body"/>
              <w:rPr>
                <w:color w:val="000000"/>
              </w:rPr>
            </w:pPr>
            <w:r>
              <w:rPr>
                <w:color w:val="000000"/>
              </w:rPr>
              <w:t>Office Famille et Petite entreprise 2011 HUP pour Mac</w:t>
            </w:r>
          </w:p>
        </w:tc>
      </w:tr>
      <w:tr w:rsidR="000F032B" w:rsidRPr="00717EC0" w:rsidTr="00C50262">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C50262">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Professionnel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332DA2" w:rsidRDefault="000F032B" w:rsidP="00F97607">
      <w:pPr>
        <w:pStyle w:val="ProductList-Body"/>
        <w:tabs>
          <w:tab w:val="clear" w:pos="158"/>
          <w:tab w:val="left" w:pos="180"/>
        </w:tabs>
        <w:rPr>
          <w:i/>
        </w:rPr>
      </w:pPr>
      <w:r>
        <w:rPr>
          <w:i/>
        </w:rPr>
        <w:t>Pour plus d</w:t>
      </w:r>
      <w:r w:rsidR="005A5B37">
        <w:rPr>
          <w:i/>
        </w:rPr>
        <w:t>’</w:t>
      </w:r>
      <w:r>
        <w:rPr>
          <w:i/>
        </w:rPr>
        <w:t>informations, y compris en ce qui concerne la disponibilité future de logiciels Home Use Program (programme d</w:t>
      </w:r>
      <w:r w:rsidR="005A5B37">
        <w:rPr>
          <w:i/>
        </w:rPr>
        <w:t>’</w:t>
      </w:r>
      <w:r>
        <w:rPr>
          <w:i/>
        </w:rPr>
        <w:t>utilisation à domicile) supplémentaires, veuillez vous reporter à l</w:t>
      </w:r>
      <w:r w:rsidR="005A5B37">
        <w:rPr>
          <w:i/>
        </w:rPr>
        <w:t>’</w:t>
      </w:r>
      <w:r>
        <w:rPr>
          <w:i/>
        </w:rPr>
        <w:t xml:space="preserve">adresse </w:t>
      </w:r>
      <w:hyperlink r:id="rId65" w:history="1">
        <w:r>
          <w:rPr>
            <w:rStyle w:val="Hyperlink"/>
            <w:i/>
          </w:rPr>
          <w:t>http://www.microsoft.com/licensing</w:t>
        </w:r>
      </w:hyperlink>
      <w:r>
        <w:rPr>
          <w:i/>
        </w:rPr>
        <w:t>. La disponibilité de produits supplémentaires par l</w:t>
      </w:r>
      <w:r w:rsidR="005A5B37">
        <w:rPr>
          <w:i/>
        </w:rPr>
        <w:t>’</w:t>
      </w:r>
      <w:r>
        <w:rPr>
          <w:i/>
        </w:rPr>
        <w:t>intermédiaire du Programme d</w:t>
      </w:r>
      <w:r w:rsidR="005A5B37">
        <w:rPr>
          <w:i/>
        </w:rPr>
        <w:t>’</w:t>
      </w:r>
      <w:r>
        <w:rPr>
          <w:i/>
        </w:rPr>
        <w:t>Utilisation à Domicile peut varier selon la région.</w:t>
      </w:r>
    </w:p>
    <w:p w:rsidR="000F032B" w:rsidRPr="00332DA2" w:rsidRDefault="000F032B" w:rsidP="00343D26">
      <w:pPr>
        <w:pStyle w:val="ProductList-Body"/>
        <w:tabs>
          <w:tab w:val="clear" w:pos="158"/>
          <w:tab w:val="left" w:pos="180"/>
        </w:tabs>
        <w:rPr>
          <w:i/>
        </w:rPr>
      </w:pPr>
      <w:r>
        <w:rPr>
          <w:i/>
        </w:rPr>
        <w:t xml:space="preserve">Remarque destinée aux clients Campus et School et Open Value Souscription </w:t>
      </w:r>
      <w:r w:rsidR="00343D26">
        <w:rPr>
          <w:i/>
        </w:rPr>
        <w:t>–</w:t>
      </w:r>
      <w:r>
        <w:rPr>
          <w:i/>
        </w:rPr>
        <w:t xml:space="preserve"> Solutions Éducation : reportez-vous au Contrat CASA (version 3.5 ou ultérieure) ou OVS-ES pour connaître les règles supplémentaires spécifiques au programme. Les programmes Select Éducation (sans participation au programme SAM), Select Plus Éducation (sans participation au programme Software Assurance Membership) et Open Éducation ne sont pas éligibles à ces avantages.</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1" w:name="_Toc379797448"/>
      <w:bookmarkStart w:id="1572" w:name="_Toc380513484"/>
      <w:bookmarkStart w:id="1573" w:name="_Toc380655534"/>
      <w:bookmarkStart w:id="1574" w:name="SA_EnterpriseSourceLicensingProgram"/>
      <w:bookmarkStart w:id="1575" w:name="_Toc402272887"/>
      <w:r>
        <w:rPr>
          <w:b/>
          <w:color w:val="00188F"/>
        </w:rPr>
        <w:t>Programme de Licences Sources aux Entreprises (ESLP)</w:t>
      </w:r>
      <w:bookmarkEnd w:id="1571"/>
      <w:bookmarkEnd w:id="1572"/>
      <w:bookmarkEnd w:id="1573"/>
      <w:bookmarkEnd w:id="1574"/>
      <w:bookmarkEnd w:id="1575"/>
      <w:r>
        <w:rPr>
          <w:b/>
        </w:rPr>
        <w:t xml:space="preserve"> </w:t>
      </w:r>
    </w:p>
    <w:p w:rsidR="000F032B" w:rsidRDefault="000F032B" w:rsidP="000F032B">
      <w:pPr>
        <w:pStyle w:val="ProductList-Body"/>
      </w:pPr>
      <w: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 support internes et qui est concédé par contrat/accord de mise en œuvre. Le formulaire d</w:t>
      </w:r>
      <w:r w:rsidR="005A5B37">
        <w:t>’</w:t>
      </w:r>
      <w:r>
        <w:t xml:space="preserve">inscription peut être téléchargé sur le site Volume Licensing Service Center (VLSC) (voir la page </w:t>
      </w:r>
      <w:hyperlink r:id="rId66" w:history="1">
        <w:r>
          <w:rPr>
            <w:rStyle w:val="Hyperlink"/>
          </w:rPr>
          <w:t>http://www.microsoft.com/en-us/sharedsource/enterprise-source-licensing-program.aspx</w:t>
        </w:r>
      </w:hyperlink>
      <w:r>
        <w:t xml:space="preserve"> pour en savoir plus sur les conditions d</w:t>
      </w:r>
      <w:r w:rsidR="005A5B37">
        <w:t>’</w:t>
      </w:r>
      <w:r>
        <w:t xml:space="preserve">éligibilité et la disponibilité par pays). Les programmes Éducation sont éligibles au programme Microsoft Research Source Licensing Program. </w:t>
      </w:r>
    </w:p>
    <w:p w:rsidR="000F032B" w:rsidRDefault="000F032B" w:rsidP="000F032B">
      <w:pPr>
        <w:pStyle w:val="ProductList-Body"/>
      </w:pPr>
    </w:p>
    <w:p w:rsidR="000F032B" w:rsidRPr="00332DA2" w:rsidRDefault="000F032B" w:rsidP="00432379">
      <w:pPr>
        <w:pStyle w:val="ProductList-SubSubSectionHeading"/>
        <w:outlineLvl w:val="2"/>
        <w:rPr>
          <w:b/>
        </w:rPr>
      </w:pPr>
      <w:bookmarkStart w:id="1576" w:name="_Toc379797449"/>
      <w:bookmarkStart w:id="1577" w:name="_Toc380513485"/>
      <w:bookmarkStart w:id="1578" w:name="_Toc380655535"/>
      <w:bookmarkStart w:id="1579" w:name="SA_24x7"/>
      <w:bookmarkStart w:id="1580" w:name="_Toc402272888"/>
      <w:r>
        <w:rPr>
          <w:b/>
          <w:color w:val="00188F"/>
        </w:rPr>
        <w:t>Support Technique 24h/24, 7 jours/7</w:t>
      </w:r>
      <w:bookmarkEnd w:id="1576"/>
      <w:bookmarkEnd w:id="1577"/>
      <w:bookmarkEnd w:id="1578"/>
      <w:bookmarkEnd w:id="1579"/>
      <w:bookmarkEnd w:id="1580"/>
    </w:p>
    <w:p w:rsidR="000F032B" w:rsidRDefault="000F032B" w:rsidP="00840F96">
      <w:pPr>
        <w:pStyle w:val="ProductList-Body"/>
        <w:ind w:left="180"/>
      </w:pPr>
      <w: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w:t>
      </w:r>
      <w:r w:rsidR="000C6795">
        <w:t xml:space="preserve">t Technique 24h/24, 7 jours/7. </w:t>
      </w:r>
    </w:p>
    <w:p w:rsidR="000F032B" w:rsidRDefault="000F032B" w:rsidP="00840F96">
      <w:pPr>
        <w:pStyle w:val="ProductList-Body"/>
        <w:ind w:left="180"/>
      </w:pPr>
    </w:p>
    <w:p w:rsidR="000F032B" w:rsidRDefault="000F032B" w:rsidP="00840F96">
      <w:pPr>
        <w:pStyle w:val="ProductList-Body"/>
        <w:ind w:left="180"/>
      </w:pPr>
      <w:r>
        <w:t>Le Support Technique 24h/24, 7 jours/7 propose une assistance pour la résolution de problèmes présentant des signes spécifiques, rencontrés lors de l</w:t>
      </w:r>
      <w:r w:rsidR="005A5B37">
        <w:t>’</w:t>
      </w:r>
      <w:r>
        <w:t>utilisation de produits Microsoft et dont on peut raisonnablement penser qu</w:t>
      </w:r>
      <w:r w:rsidR="005A5B37">
        <w:t>’</w:t>
      </w:r>
      <w:r>
        <w:t>ils sont caus</w:t>
      </w:r>
      <w:r w:rsidR="000C6795">
        <w:t xml:space="preserve">és par des produits Microsoft. </w:t>
      </w:r>
      <w:r>
        <w:t>Microsoft déploiera des efforts raisonnables pour assister les clients en cas de demande de support, de façon conforme aux politiques d</w:t>
      </w:r>
      <w:r w:rsidR="000C6795">
        <w:t xml:space="preserve">u Support Technique Microsoft. </w:t>
      </w:r>
      <w: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rsidR="000F032B" w:rsidRDefault="000F032B" w:rsidP="00840F96">
      <w:pPr>
        <w:pStyle w:val="ProductList-Body"/>
        <w:ind w:left="180"/>
      </w:pPr>
    </w:p>
    <w:p w:rsidR="000F032B" w:rsidRDefault="000F032B" w:rsidP="00840F96">
      <w:pPr>
        <w:pStyle w:val="ProductList-Body"/>
        <w:ind w:left="180"/>
      </w:pPr>
      <w:r>
        <w:t>Microsoft pourra ajouter de nouveaux Produits à la liste des Produits faisant l</w:t>
      </w:r>
      <w:r w:rsidR="005A5B37">
        <w:t>’</w:t>
      </w:r>
      <w:r>
        <w:t>objet d</w:t>
      </w:r>
      <w:r w:rsidR="005A5B37">
        <w:t>’</w:t>
      </w:r>
      <w:r>
        <w:t>un support ou interrompre le support pour des Produits existants. Il peut arriver que la mise en œuvre de produits Microsoft par le client ne puisse pas faire l</w:t>
      </w:r>
      <w:r w:rsidR="005A5B37">
        <w:t>’</w:t>
      </w:r>
      <w:r>
        <w:t>objet d</w:t>
      </w:r>
      <w:r w:rsidR="005A5B37">
        <w:t>’</w:t>
      </w:r>
      <w:r>
        <w:t>un support efficace. Dans ce cas, et dans le cadre de la fourniture des services de support, Microsoft en informera le client. Si le Client ne modifie pas sa mise en œuvre afin qu</w:t>
      </w:r>
      <w:r w:rsidR="005A5B37">
        <w:t>’</w:t>
      </w:r>
      <w:r>
        <w:t>elle puisse faire l</w:t>
      </w:r>
      <w:r w:rsidR="005A5B37">
        <w:t>’</w:t>
      </w:r>
      <w:r>
        <w:t>objet d</w:t>
      </w:r>
      <w:r w:rsidR="005A5B37">
        <w:t>’</w:t>
      </w:r>
      <w:r>
        <w:t>un support efficace, dans un délai de trente (30) jours suivant la notification de Microsoft, Microsoft n</w:t>
      </w:r>
      <w:r w:rsidR="005A5B37">
        <w:t>’</w:t>
      </w:r>
      <w:r>
        <w:t>aura aucune obligation de fournir des services de support supplémentaires pour cette mise en œuvre. Toutefois, Microsoft continuera à fournir des services de support pour les autres mises en œuvre du client pouvant faire l</w:t>
      </w:r>
      <w:r w:rsidR="005A5B37">
        <w:t>’</w:t>
      </w:r>
      <w:r>
        <w:t>objet d</w:t>
      </w:r>
      <w:r w:rsidR="005A5B37">
        <w:t>’</w:t>
      </w:r>
      <w:r>
        <w:t xml:space="preserve">un support et couvertes par les présentes conditions générales. </w:t>
      </w:r>
    </w:p>
    <w:p w:rsidR="000F032B" w:rsidRDefault="000F032B" w:rsidP="00840F96">
      <w:pPr>
        <w:pStyle w:val="ProductList-Body"/>
        <w:ind w:left="180"/>
      </w:pPr>
    </w:p>
    <w:p w:rsidR="000F032B" w:rsidRDefault="000F032B" w:rsidP="00840F96">
      <w:pPr>
        <w:pStyle w:val="ProductList-Body"/>
        <w:ind w:left="180"/>
      </w:pPr>
      <w:r>
        <w:t>Une demande de support assisté, également appelée incident, englobe une requête d</w:t>
      </w:r>
      <w:r w:rsidR="005A5B37">
        <w:t>’</w:t>
      </w:r>
      <w:r>
        <w:t>assistance unique et les efforts raisonnables</w:t>
      </w:r>
      <w:r w:rsidR="000C6795">
        <w:t xml:space="preserve"> nécessaires pour la résoudre. </w:t>
      </w:r>
      <w:r>
        <w:t>Une requête d</w:t>
      </w:r>
      <w:r w:rsidR="005A5B37">
        <w:t>’</w:t>
      </w:r>
      <w:r>
        <w:t>assistance unique est un problème qui ne peut pas être d</w:t>
      </w:r>
      <w:r w:rsidR="000C6795">
        <w:t xml:space="preserve">ivisé en requêtes secondaires. </w:t>
      </w:r>
      <w:r>
        <w:t>Si un problème comporte des requêtes secondaires, chacune d</w:t>
      </w:r>
      <w:r w:rsidR="005A5B37">
        <w:t>’</w:t>
      </w:r>
      <w:r>
        <w:t>entre elles doit être consid</w:t>
      </w:r>
      <w:r w:rsidR="000C6795">
        <w:t xml:space="preserve">érée comme un incident séparé. </w:t>
      </w:r>
      <w:r>
        <w:t>Dans certains cas, nous pouvons proposer aux clients une modification du code logiciel du produit Microsoft disponible dans le commerce afin de résoudre des problèmes critiques spécifiques (« Correctif(s) »), en réponse à u</w:t>
      </w:r>
      <w:r w:rsidR="000C6795">
        <w:t xml:space="preserve">ne demande de support assisté. </w:t>
      </w:r>
      <w:r>
        <w:t xml:space="preserve">Les correctifs sont destinés à résoudre les problèmes spécifiques des clients et ne sont </w:t>
      </w:r>
      <w:r w:rsidR="000C6795">
        <w:t xml:space="preserve">pas testés pour la régression. </w:t>
      </w:r>
      <w:r>
        <w:t>Sauf stipulation contraire dans le présent document, les Correctifs ne peuvent être distribués à des tiers non affiliés sans le consentement express écrit de Microsoft.</w:t>
      </w:r>
    </w:p>
    <w:p w:rsidR="000F032B" w:rsidRDefault="000F032B" w:rsidP="00840F96">
      <w:pPr>
        <w:pStyle w:val="ProductList-Body"/>
        <w:ind w:left="180"/>
      </w:pPr>
    </w:p>
    <w:p w:rsidR="000F032B" w:rsidRDefault="000F032B" w:rsidP="00523F0F">
      <w:pPr>
        <w:pStyle w:val="ProductList-Body"/>
        <w:ind w:left="180"/>
      </w:pPr>
      <w:r>
        <w:t>Les Produits disponibles par l</w:t>
      </w:r>
      <w:r w:rsidR="005A5B37">
        <w:t>’</w:t>
      </w:r>
      <w:r>
        <w:t>intermédiaire d</w:t>
      </w:r>
      <w:r w:rsidR="005A5B37">
        <w:t>’</w:t>
      </w:r>
      <w:r>
        <w:t>un programme de Licence en Volume et qui sont actuellement pris en charge par le Support Standard tel que stipulé dans la Politique de Support Microsoft sont éligibles au Suppor</w:t>
      </w:r>
      <w:r w:rsidR="000C6795">
        <w:t xml:space="preserve">t Technique 24h/24, 7 jours/7. </w:t>
      </w:r>
      <w:r>
        <w:t>L</w:t>
      </w:r>
      <w:r w:rsidR="005A5B37">
        <w:t>’</w:t>
      </w:r>
      <w:r>
        <w:t>éligibilité d</w:t>
      </w:r>
      <w:r w:rsidR="005A5B37">
        <w:t>’</w:t>
      </w:r>
      <w:r>
        <w:t>un Produit au support téléphonique est assujettie à la disponibilité de la SA pour ledit Produit. Pour les Produits pour lesquels l</w:t>
      </w:r>
      <w:r w:rsidR="005A5B37">
        <w:t>’</w:t>
      </w:r>
      <w:r>
        <w:t>option de Software Assurance n</w:t>
      </w:r>
      <w:r w:rsidR="005A5B37">
        <w:t>’</w:t>
      </w:r>
      <w:r>
        <w:t>est pas disponible pour le serveur mais l</w:t>
      </w:r>
      <w:r w:rsidR="005A5B37">
        <w:t>’</w:t>
      </w:r>
      <w:r>
        <w:t>est pour les CAL, la dépense SA correspondant aux CAL est prise en compte pour des incidents concernant d</w:t>
      </w:r>
      <w:r w:rsidR="005A5B37">
        <w:t>’</w:t>
      </w:r>
      <w:r>
        <w:t>autres Produits éligibles tel que stipulé ci-après dans la section Attribution d</w:t>
      </w:r>
      <w:r w:rsidR="005A5B37">
        <w:t>’</w:t>
      </w:r>
      <w:r>
        <w:t>incidents pris en charg</w:t>
      </w:r>
      <w:r w:rsidR="000C6795">
        <w:t xml:space="preserve">e par le support téléphonique. </w:t>
      </w:r>
      <w:r>
        <w:t>Reportez-vous à la section relative aux Produits spécifiques dans le présent document pour connaître la politiq</w:t>
      </w:r>
      <w:r w:rsidR="000C6795">
        <w:t xml:space="preserve">ue des services et du support. </w:t>
      </w:r>
      <w:r>
        <w:t>Les</w:t>
      </w:r>
      <w:r w:rsidR="00523F0F">
        <w:t> </w:t>
      </w:r>
      <w:r>
        <w:t>versions antérieures des Produits actuellement pris en charge par le Support Standard que les clients choisissent d</w:t>
      </w:r>
      <w:r w:rsidR="005A5B37">
        <w:t>’</w:t>
      </w:r>
      <w:r>
        <w:t>utiliser à la place de leur version sous licence actu</w:t>
      </w:r>
      <w:r w:rsidR="000C6795">
        <w:t xml:space="preserve">elle sont également éligibles. </w:t>
      </w:r>
      <w:r>
        <w:t>L</w:t>
      </w:r>
      <w:r w:rsidR="005A5B37">
        <w:t>’</w:t>
      </w:r>
      <w:r>
        <w:t>Édition Developer de tous les serveurs, produits HED et Abonnements MSDN sont exclus.</w:t>
      </w:r>
    </w:p>
    <w:p w:rsidR="000F032B" w:rsidRDefault="000F032B" w:rsidP="00840F96">
      <w:pPr>
        <w:pStyle w:val="ProductList-Body"/>
        <w:ind w:left="180"/>
      </w:pPr>
    </w:p>
    <w:p w:rsidR="000F032B" w:rsidRDefault="000F032B" w:rsidP="00840F96">
      <w:pPr>
        <w:pStyle w:val="ProductList-Body"/>
        <w:ind w:left="180"/>
      </w:pPr>
      <w: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5A5B37">
        <w:t>’</w:t>
      </w:r>
      <w:r>
        <w:t>amélioration des fonctionnalités des produits et aux correctifs. Microsoft s</w:t>
      </w:r>
      <w:r w:rsidR="005A5B37">
        <w:t>’</w:t>
      </w:r>
      <w:r>
        <w:t>engage à ne pas mentionner le client ni à divulguer ses informations confidentielles dans un quelconque élément de la base de connaissances. Microsoft n</w:t>
      </w:r>
      <w:r w:rsidR="005A5B37">
        <w:t>’</w:t>
      </w:r>
      <w:r>
        <w:t>est pas tenue de limiter la réaffectation à de nouvelles tâches des personnes qui ont eu accès aux informations confidentielles se rapportant au client. En outre, le client, Microsoft et ces personnes sont libres d</w:t>
      </w:r>
      <w:r w:rsidR="005A5B37">
        <w:t>’</w:t>
      </w:r>
      <w:r>
        <w:t>utiliser les informations dont ces personnes se souviennent et qui sont liées aux technologies de l</w:t>
      </w:r>
      <w:r w:rsidR="005A5B37">
        <w:t>’</w:t>
      </w:r>
      <w:r>
        <w:t>information, y compris les idées, les concepts, le savoir-faire ou les techniques en résultant, à condition que les informations confidentielles de l</w:t>
      </w:r>
      <w:r w:rsidR="005A5B37">
        <w:t>’</w:t>
      </w:r>
      <w:r>
        <w:t>autre partie ne soient pas divulguées dans le cadre de cette utilisation.</w:t>
      </w:r>
    </w:p>
    <w:p w:rsidR="000F032B" w:rsidRDefault="000F032B" w:rsidP="00840F96">
      <w:pPr>
        <w:pStyle w:val="ProductList-Body"/>
        <w:ind w:left="180"/>
      </w:pPr>
    </w:p>
    <w:p w:rsidR="000F032B" w:rsidRDefault="000F032B" w:rsidP="00840F96">
      <w:pPr>
        <w:pStyle w:val="ProductList-Body"/>
        <w:ind w:left="180"/>
      </w:pPr>
      <w:r>
        <w:t>Le droit du client d</w:t>
      </w:r>
      <w:r w:rsidR="005A5B37">
        <w:t>’</w:t>
      </w:r>
      <w:r>
        <w:t>utiliser tout correctif pouvant être fourni par Microsoft dans le cadre de l</w:t>
      </w:r>
      <w:r w:rsidR="005A5B37">
        <w:t>’</w:t>
      </w:r>
      <w:r>
        <w:t>exécution des services est régi par le contrat de licence du Produit concerné ou, si aucun correctif n</w:t>
      </w:r>
      <w:r w:rsidR="005A5B37">
        <w:t>’</w:t>
      </w:r>
      <w:r>
        <w:t>est fourni pour un Produit particulier, par les autres conditions d</w:t>
      </w:r>
      <w:r w:rsidR="005A5B37">
        <w:t>’</w:t>
      </w:r>
      <w:r>
        <w:t>utilisation que Microsoft fournit. Tous les correctifs fournis sont concédés sous licence au client.</w:t>
      </w:r>
    </w:p>
    <w:p w:rsidR="000F032B" w:rsidRDefault="000F032B" w:rsidP="00840F96">
      <w:pPr>
        <w:pStyle w:val="ProductList-Body"/>
        <w:ind w:left="180"/>
      </w:pPr>
    </w:p>
    <w:p w:rsidR="00DC47E5" w:rsidRDefault="000F032B" w:rsidP="00840F96">
      <w:pPr>
        <w:pStyle w:val="ProductList-Body"/>
        <w:ind w:left="180"/>
      </w:pPr>
      <w:r>
        <w:t>Le Support Technique 24h/24, 7 jours/7 attribue aux clients un nombre donné d</w:t>
      </w:r>
      <w:r w:rsidR="005A5B37">
        <w:t>’</w:t>
      </w:r>
      <w:r>
        <w:t>incidents et des interlocuteurs désignés pour communiquer les incidents, tel que décrit ci-après. Le support peut être sollicité en communiquant les incidents par voie électronique, par le biais du Web ou par Téléphone. Des dispositions différentes s</w:t>
      </w:r>
      <w:r w:rsidR="005A5B37">
        <w:t>’</w:t>
      </w:r>
      <w:r>
        <w:t>appliquent selon le moyen de transmission utilisé.</w:t>
      </w:r>
    </w:p>
    <w:p w:rsidR="00DC47E5" w:rsidRDefault="00DC47E5" w:rsidP="00840F96">
      <w:pPr>
        <w:pStyle w:val="ProductList-Body"/>
        <w:ind w:left="180"/>
      </w:pPr>
    </w:p>
    <w:p w:rsidR="000F032B" w:rsidRDefault="00DC47E5" w:rsidP="00840F96">
      <w:pPr>
        <w:pStyle w:val="ProductList-Body"/>
        <w:ind w:left="180"/>
      </w:pPr>
      <w:r>
        <w:t>Les clients ayant acquis une SA par l</w:t>
      </w:r>
      <w:r w:rsidR="005A5B37">
        <w:t>’</w:t>
      </w:r>
      <w:r>
        <w:t>intermédiaire du Contrat de Fourniture de Produits et de Services Microsoft (MPSA) doivent se reporter au Manuel des Licences MPSA pour en savoir plus sur le mode de calcul des incidents Support Technique 24h/24, 7 jours/7 par l</w:t>
      </w:r>
      <w:r w:rsidR="005A5B37">
        <w:t>’</w:t>
      </w:r>
      <w:r>
        <w:t>intermédiaire du contrat MPSA. Le Manuel des Licences MPSA est disponible à l</w:t>
      </w:r>
      <w:r w:rsidR="005A5B37">
        <w:t>’</w:t>
      </w:r>
      <w:r>
        <w:t xml:space="preserve">adresse </w:t>
      </w:r>
      <w:hyperlink r:id="rId67" w:history="1">
        <w:r>
          <w:rPr>
            <w:rStyle w:val="Hyperlink"/>
          </w:rPr>
          <w:t>http://www.microsoftvolumelicensing.com/DocumentSearch.aspx?Mode=1&amp;Category=3</w:t>
        </w:r>
      </w:hyperlink>
      <w:r w:rsidR="000C6795">
        <w:t xml:space="preserve"> </w:t>
      </w:r>
    </w:p>
    <w:p w:rsidR="000F032B" w:rsidRDefault="000F032B" w:rsidP="00840F96">
      <w:pPr>
        <w:pStyle w:val="ProductList-Body"/>
        <w:ind w:left="180"/>
      </w:pPr>
    </w:p>
    <w:p w:rsidR="000F032B" w:rsidRPr="00332DA2" w:rsidRDefault="000F032B" w:rsidP="00840F96">
      <w:pPr>
        <w:pStyle w:val="ProductList-Body"/>
        <w:ind w:left="180"/>
        <w:rPr>
          <w:b/>
        </w:rPr>
      </w:pPr>
      <w:r>
        <w:rPr>
          <w:b/>
          <w:color w:val="00188F"/>
        </w:rPr>
        <w:t>Attribution d</w:t>
      </w:r>
      <w:r w:rsidR="005A5B37">
        <w:rPr>
          <w:b/>
          <w:color w:val="00188F"/>
        </w:rPr>
        <w:t>’</w:t>
      </w:r>
      <w:r>
        <w:rPr>
          <w:b/>
          <w:color w:val="00188F"/>
        </w:rPr>
        <w:t>Incidents Pris en Charge par le Support Téléphonique</w:t>
      </w:r>
    </w:p>
    <w:p w:rsidR="00132A99" w:rsidRDefault="000F032B" w:rsidP="00840F96">
      <w:pPr>
        <w:pStyle w:val="ProductList-Body"/>
        <w:ind w:left="180"/>
        <w:rPr>
          <w:rFonts w:cs="Tahoma"/>
          <w:szCs w:val="18"/>
        </w:rPr>
      </w:pPr>
      <w:r>
        <w:t>Le nombre d</w:t>
      </w:r>
      <w:r w:rsidR="005A5B37">
        <w:t>’</w:t>
      </w:r>
      <w:r>
        <w:t>incidents autorisés pris en charge par le support téléphonique varie selon la dépense SA et l</w:t>
      </w:r>
      <w:r w:rsidR="005A5B37">
        <w:t>’</w:t>
      </w:r>
      <w:r>
        <w:t>option de pa</w:t>
      </w:r>
      <w:r w:rsidR="000C6795">
        <w:t xml:space="preserve">iement choisie par le client. </w:t>
      </w:r>
      <w:r>
        <w:t>L</w:t>
      </w:r>
      <w:r w:rsidR="005A5B37">
        <w:t>’</w:t>
      </w:r>
      <w:r>
        <w:t>incident complémentaire est attribué au titre des accords de mise en œuvre Entreprise et Select, de l</w:t>
      </w:r>
      <w:r w:rsidR="005A5B37">
        <w:t>’</w:t>
      </w:r>
      <w:r>
        <w:t>enregistrement Select Plus et du</w:t>
      </w:r>
      <w:r w:rsidR="004221C6">
        <w:t> </w:t>
      </w:r>
      <w:r>
        <w:t>Contrat Open Value avec SA couvrant au moins un Produit logiciel Serveur éligible.</w:t>
      </w:r>
      <w:r>
        <w:rPr>
          <w:rFonts w:cs="Tahoma"/>
          <w:szCs w:val="18"/>
        </w:rPr>
        <w:t xml:space="preserve"> Les incidents basés sur la dépense SA sont attribués en fonction de la dépense SA engagée pour les serveurs et les ordinateurs au titre d</w:t>
      </w:r>
      <w:r w:rsidR="005A5B37">
        <w:rPr>
          <w:rFonts w:cs="Tahoma"/>
          <w:szCs w:val="18"/>
        </w:rPr>
        <w:t>’</w:t>
      </w:r>
      <w:r>
        <w:rPr>
          <w:rFonts w:cs="Tahoma"/>
          <w:szCs w:val="18"/>
        </w:rPr>
        <w:t>un accord de mise en œuvre Select ou Entreprise éligible, d</w:t>
      </w:r>
      <w:r w:rsidR="005A5B37">
        <w:rPr>
          <w:rFonts w:cs="Tahoma"/>
          <w:szCs w:val="18"/>
        </w:rPr>
        <w:t>’</w:t>
      </w:r>
      <w:r>
        <w:rPr>
          <w:rFonts w:cs="Tahoma"/>
          <w:szCs w:val="18"/>
        </w:rPr>
        <w:t>un enregistrement Select Plus, d</w:t>
      </w:r>
      <w:r w:rsidR="005A5B37">
        <w:rPr>
          <w:rFonts w:cs="Tahoma"/>
          <w:szCs w:val="18"/>
        </w:rPr>
        <w:t>’</w:t>
      </w:r>
      <w:r>
        <w:rPr>
          <w:rFonts w:cs="Tahoma"/>
          <w:szCs w:val="18"/>
        </w:rPr>
        <w:t>un Contrat Open Value ou d</w:t>
      </w:r>
      <w:r w:rsidR="005A5B37">
        <w:rPr>
          <w:rFonts w:cs="Tahoma"/>
          <w:szCs w:val="18"/>
        </w:rPr>
        <w:t>’</w:t>
      </w:r>
      <w:r>
        <w:rPr>
          <w:rFonts w:cs="Tahoma"/>
          <w:szCs w:val="18"/>
        </w:rPr>
        <w:t>un Numéro</w:t>
      </w:r>
      <w:r w:rsidR="000C6795">
        <w:rPr>
          <w:rFonts w:cs="Tahoma"/>
          <w:szCs w:val="18"/>
        </w:rPr>
        <w:t xml:space="preserve"> d</w:t>
      </w:r>
      <w:r w:rsidR="005A5B37">
        <w:rPr>
          <w:rFonts w:cs="Tahoma"/>
          <w:szCs w:val="18"/>
        </w:rPr>
        <w:t>’</w:t>
      </w:r>
      <w:r w:rsidR="000C6795">
        <w:rPr>
          <w:rFonts w:cs="Tahoma"/>
          <w:szCs w:val="18"/>
        </w:rPr>
        <w:t xml:space="preserve">Autorisation Licence Open. </w:t>
      </w:r>
      <w:r>
        <w:rPr>
          <w:rFonts w:cs="Tahoma"/>
          <w:szCs w:val="18"/>
        </w:rPr>
        <w:t>Pour chaque 20 000 dollars américains de dépense SA pour le groupe Serveurs et les CAL, nous attribuons un (1) incident. Pour chaque 200 000 dollars américains de dépense SA pour les</w:t>
      </w:r>
      <w:r w:rsidR="004221C6">
        <w:rPr>
          <w:rFonts w:cs="Tahoma"/>
          <w:szCs w:val="18"/>
        </w:rPr>
        <w:t> </w:t>
      </w:r>
      <w:r>
        <w:rPr>
          <w:rFonts w:cs="Tahoma"/>
          <w:szCs w:val="18"/>
        </w:rPr>
        <w:t>groupes de produits Systèmes et Applications, no</w:t>
      </w:r>
      <w:r w:rsidR="000C6795">
        <w:rPr>
          <w:rFonts w:cs="Tahoma"/>
          <w:szCs w:val="18"/>
        </w:rPr>
        <w:t xml:space="preserve">us attribuons un (1) incident. </w:t>
      </w:r>
      <w:r>
        <w:rPr>
          <w:rFonts w:cs="Tahoma"/>
          <w:szCs w:val="18"/>
        </w:rPr>
        <w:t>Le tableau ci-dessous répertorie les équivalents en devises approximatifs des attributions basées sur la dépense SA pour les contrats reposant sur des devises autr</w:t>
      </w:r>
      <w:r w:rsidR="000C6795">
        <w:rPr>
          <w:rFonts w:cs="Tahoma"/>
          <w:szCs w:val="18"/>
        </w:rPr>
        <w:t xml:space="preserve">es que les dollars américains. </w:t>
      </w:r>
      <w:r>
        <w:rPr>
          <w:rFonts w:cs="Tahoma"/>
          <w:szCs w:val="18"/>
        </w:rPr>
        <w:t>Ce tableau peut faire l</w:t>
      </w:r>
      <w:r w:rsidR="005A5B37">
        <w:rPr>
          <w:rFonts w:cs="Tahoma"/>
          <w:szCs w:val="18"/>
        </w:rPr>
        <w:t>’</w:t>
      </w:r>
      <w:r>
        <w:rPr>
          <w:rFonts w:cs="Tahoma"/>
          <w:szCs w:val="18"/>
        </w:rPr>
        <w:t>objet de modifications, en raison de la fluctuation des taux de change.</w:t>
      </w:r>
    </w:p>
    <w:p w:rsidR="00DC47E5" w:rsidRDefault="00DC47E5" w:rsidP="00840F96">
      <w:pPr>
        <w:pStyle w:val="ProductList-Body"/>
        <w:ind w:left="180"/>
      </w:pPr>
    </w:p>
    <w:p w:rsidR="00DC47E5" w:rsidRDefault="00DC47E5" w:rsidP="00840F96">
      <w:pPr>
        <w:pStyle w:val="ProductList-Body"/>
        <w:ind w:left="180"/>
      </w:pPr>
      <w:r>
        <w:t>Les clients ayant acquis une SA par l</w:t>
      </w:r>
      <w:r w:rsidR="005A5B37">
        <w:t>’</w:t>
      </w:r>
      <w:r>
        <w:t>intermédiaire du Contrat de Fourniture de Produits et de Services Microsoft (MPSA) doivent se reporter au Manuel des Licences MPSA pour en savoir plus sur le mode de calcul des Attributions d</w:t>
      </w:r>
      <w:r w:rsidR="005A5B37">
        <w:t>’</w:t>
      </w:r>
      <w:r>
        <w:t>Incidents Pris en Cha</w:t>
      </w:r>
      <w:r w:rsidR="004221C6">
        <w:t>rge par le Support Téléphonique</w:t>
      </w:r>
      <w:r>
        <w:t>-Support Technique 24h/24, 7 jours/7 par l</w:t>
      </w:r>
      <w:r w:rsidR="005A5B37">
        <w:t>’</w:t>
      </w:r>
      <w:r>
        <w:t>intermédiaire du contrat MPSA. Le Manuel des Licences MPSA est disponible à l</w:t>
      </w:r>
      <w:r w:rsidR="005A5B37">
        <w:t>’</w:t>
      </w:r>
      <w:r>
        <w:t xml:space="preserve">adresse </w:t>
      </w:r>
      <w:hyperlink r:id="rId68" w:history="1">
        <w:r>
          <w:rPr>
            <w:rStyle w:val="Hyperlink"/>
          </w:rPr>
          <w:t>http://www.microsoftvolumelicensing.com/DocumentSearch.aspx?Mode=1&amp;Category=3</w:t>
        </w:r>
      </w:hyperlink>
    </w:p>
    <w:p w:rsidR="00332DA2" w:rsidRDefault="00332DA2" w:rsidP="00840F96">
      <w:pPr>
        <w:pStyle w:val="ProductList-Body"/>
        <w:spacing w:before="20" w:after="20"/>
        <w:ind w:left="180"/>
      </w:pPr>
    </w:p>
    <w:tbl>
      <w:tblPr>
        <w:tblW w:w="10711"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219"/>
        <w:gridCol w:w="4014"/>
        <w:gridCol w:w="3780"/>
      </w:tblGrid>
      <w:tr w:rsidR="00332DA2" w:rsidRPr="00717EC0" w:rsidTr="00220F3A">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1219"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401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Serveur/CAL - Incréments d</w:t>
            </w:r>
            <w:r w:rsidR="005A5B37">
              <w:rPr>
                <w:rFonts w:cs="Tahoma"/>
                <w:bCs/>
                <w:color w:val="FFFFFF" w:themeColor="background1"/>
                <w:szCs w:val="18"/>
              </w:rPr>
              <w:t>’</w:t>
            </w:r>
            <w:r>
              <w:rPr>
                <w:rFonts w:cs="Tahoma"/>
                <w:bCs/>
                <w:color w:val="FFFFFF" w:themeColor="background1"/>
                <w:szCs w:val="18"/>
              </w:rPr>
              <w:t>Attribution d</w:t>
            </w:r>
            <w:r w:rsidR="005A5B37">
              <w:rPr>
                <w:rFonts w:cs="Tahoma"/>
                <w:bCs/>
                <w:color w:val="FFFFFF" w:themeColor="background1"/>
                <w:szCs w:val="18"/>
              </w:rPr>
              <w:t>’</w:t>
            </w:r>
            <w:r>
              <w:rPr>
                <w:rFonts w:cs="Tahoma"/>
                <w:bCs/>
                <w:color w:val="FFFFFF" w:themeColor="background1"/>
                <w:szCs w:val="18"/>
              </w:rPr>
              <w:t>Incidents</w:t>
            </w:r>
          </w:p>
        </w:tc>
        <w:tc>
          <w:tcPr>
            <w:tcW w:w="378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4221C6" w:rsidP="00332DA2">
            <w:pPr>
              <w:pStyle w:val="ProductList-Body"/>
              <w:spacing w:before="20" w:after="20"/>
              <w:rPr>
                <w:rFonts w:cs="Tahoma"/>
                <w:bCs/>
                <w:color w:val="FFFFFF" w:themeColor="background1"/>
                <w:szCs w:val="18"/>
              </w:rPr>
            </w:pPr>
            <w:r>
              <w:rPr>
                <w:rFonts w:cs="Tahoma"/>
                <w:bCs/>
                <w:color w:val="FFFFFF" w:themeColor="background1"/>
                <w:szCs w:val="18"/>
              </w:rPr>
              <w:t>IW/</w:t>
            </w:r>
            <w:r w:rsidR="00332DA2">
              <w:rPr>
                <w:rFonts w:cs="Tahoma"/>
                <w:bCs/>
                <w:color w:val="FFFFFF" w:themeColor="background1"/>
                <w:szCs w:val="18"/>
              </w:rPr>
              <w:t>Client - Incréments d</w:t>
            </w:r>
            <w:r w:rsidR="005A5B37">
              <w:rPr>
                <w:rFonts w:cs="Tahoma"/>
                <w:bCs/>
                <w:color w:val="FFFFFF" w:themeColor="background1"/>
                <w:szCs w:val="18"/>
              </w:rPr>
              <w:t>’</w:t>
            </w:r>
            <w:r w:rsidR="00332DA2">
              <w:rPr>
                <w:rFonts w:cs="Tahoma"/>
                <w:bCs/>
                <w:color w:val="FFFFFF" w:themeColor="background1"/>
                <w:szCs w:val="18"/>
              </w:rPr>
              <w:t>Attribution d</w:t>
            </w:r>
            <w:r w:rsidR="005A5B37">
              <w:rPr>
                <w:rFonts w:cs="Tahoma"/>
                <w:bCs/>
                <w:color w:val="FFFFFF" w:themeColor="background1"/>
                <w:szCs w:val="18"/>
              </w:rPr>
              <w:t>’</w:t>
            </w:r>
            <w:r w:rsidR="00332DA2">
              <w:rPr>
                <w:rFonts w:cs="Tahoma"/>
                <w:bCs/>
                <w:color w:val="FFFFFF" w:themeColor="background1"/>
                <w:szCs w:val="18"/>
              </w:rPr>
              <w:t>Incidents</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américain</w:t>
            </w:r>
          </w:p>
        </w:tc>
        <w:tc>
          <w:tcPr>
            <w:tcW w:w="1219" w:type="dxa"/>
            <w:vAlign w:val="bottom"/>
          </w:tcPr>
          <w:p w:rsidR="00332DA2" w:rsidRPr="00717EC0" w:rsidRDefault="00332DA2" w:rsidP="00332DA2">
            <w:pPr>
              <w:pStyle w:val="ProductList-Body"/>
              <w:rPr>
                <w:rFonts w:cs="Tahoma"/>
                <w:szCs w:val="18"/>
              </w:rPr>
            </w:pPr>
            <w:r>
              <w:rPr>
                <w:rFonts w:cs="Tahoma"/>
                <w:szCs w:val="18"/>
              </w:rPr>
              <w:t>USD</w:t>
            </w:r>
          </w:p>
        </w:tc>
        <w:tc>
          <w:tcPr>
            <w:tcW w:w="4014" w:type="dxa"/>
            <w:vAlign w:val="bottom"/>
          </w:tcPr>
          <w:p w:rsidR="00332DA2" w:rsidRPr="00717EC0" w:rsidRDefault="00332DA2" w:rsidP="00F77CA8">
            <w:pPr>
              <w:pStyle w:val="ProductList-Body"/>
              <w:rPr>
                <w:rFonts w:cs="Tahoma"/>
                <w:szCs w:val="18"/>
              </w:rPr>
            </w:pPr>
            <w:r>
              <w:rPr>
                <w:rFonts w:cs="Tahoma"/>
                <w:szCs w:val="18"/>
              </w:rPr>
              <w:t>$20</w:t>
            </w:r>
            <w:r w:rsidR="00F77CA8">
              <w:rPr>
                <w:rFonts w:cs="Tahoma"/>
                <w:szCs w:val="18"/>
              </w:rPr>
              <w:t> </w:t>
            </w:r>
            <w:r>
              <w:rPr>
                <w:rFonts w:cs="Tahoma"/>
                <w:szCs w:val="18"/>
              </w:rPr>
              <w:t>000</w:t>
            </w:r>
          </w:p>
        </w:tc>
        <w:tc>
          <w:tcPr>
            <w:tcW w:w="3780" w:type="dxa"/>
            <w:vAlign w:val="bottom"/>
          </w:tcPr>
          <w:p w:rsidR="00332DA2" w:rsidRPr="00717EC0" w:rsidRDefault="00332DA2" w:rsidP="00F77CA8">
            <w:pPr>
              <w:pStyle w:val="ProductList-Body"/>
              <w:rPr>
                <w:rFonts w:cs="Tahoma"/>
                <w:szCs w:val="18"/>
              </w:rPr>
            </w:pPr>
            <w:r>
              <w:rPr>
                <w:rFonts w:cs="Tahoma"/>
                <w:szCs w:val="18"/>
              </w:rPr>
              <w:t>$200</w:t>
            </w:r>
            <w:r w:rsidR="00F77CA8">
              <w:rPr>
                <w:rFonts w:cs="Tahoma"/>
                <w:szCs w:val="18"/>
              </w:rPr>
              <w:t> </w:t>
            </w:r>
            <w:r>
              <w:rPr>
                <w:rFonts w:cs="Tahoma"/>
                <w:szCs w:val="18"/>
              </w:rPr>
              <w:t>000</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australien</w:t>
            </w:r>
          </w:p>
        </w:tc>
        <w:tc>
          <w:tcPr>
            <w:tcW w:w="1219" w:type="dxa"/>
            <w:vAlign w:val="bottom"/>
          </w:tcPr>
          <w:p w:rsidR="00332DA2" w:rsidRPr="00717EC0" w:rsidRDefault="00332DA2" w:rsidP="00332DA2">
            <w:pPr>
              <w:pStyle w:val="ProductList-Body"/>
              <w:rPr>
                <w:rFonts w:cs="Tahoma"/>
                <w:szCs w:val="18"/>
              </w:rPr>
            </w:pPr>
            <w:r>
              <w:rPr>
                <w:rFonts w:cs="Tahoma"/>
                <w:szCs w:val="18"/>
              </w:rPr>
              <w:t>AUD</w:t>
            </w:r>
          </w:p>
        </w:tc>
        <w:tc>
          <w:tcPr>
            <w:tcW w:w="4014" w:type="dxa"/>
            <w:vAlign w:val="bottom"/>
          </w:tcPr>
          <w:p w:rsidR="00332DA2" w:rsidRPr="00717EC0" w:rsidRDefault="00332DA2" w:rsidP="00F77CA8">
            <w:pPr>
              <w:pStyle w:val="ProductList-Body"/>
              <w:rPr>
                <w:rFonts w:cs="Tahoma"/>
                <w:szCs w:val="18"/>
              </w:rPr>
            </w:pPr>
            <w:r>
              <w:rPr>
                <w:rFonts w:cs="Tahoma"/>
                <w:szCs w:val="18"/>
              </w:rPr>
              <w:t>30</w:t>
            </w:r>
            <w:r w:rsidR="00F77CA8">
              <w:rPr>
                <w:rFonts w:cs="Tahoma"/>
                <w:szCs w:val="18"/>
              </w:rPr>
              <w:t> </w:t>
            </w:r>
            <w:r>
              <w:rPr>
                <w:rFonts w:cs="Tahoma"/>
                <w:szCs w:val="18"/>
              </w:rPr>
              <w:t>000</w:t>
            </w:r>
          </w:p>
        </w:tc>
        <w:tc>
          <w:tcPr>
            <w:tcW w:w="3780" w:type="dxa"/>
            <w:vAlign w:val="bottom"/>
          </w:tcPr>
          <w:p w:rsidR="00332DA2" w:rsidRPr="00717EC0" w:rsidRDefault="00332DA2" w:rsidP="00F77CA8">
            <w:pPr>
              <w:pStyle w:val="ProductList-Body"/>
              <w:rPr>
                <w:rFonts w:cs="Tahoma"/>
                <w:szCs w:val="18"/>
              </w:rPr>
            </w:pPr>
            <w:r>
              <w:rPr>
                <w:rFonts w:cs="Tahoma"/>
                <w:szCs w:val="18"/>
              </w:rPr>
              <w:t>300</w:t>
            </w:r>
            <w:r w:rsidR="00F77CA8">
              <w:rPr>
                <w:rFonts w:cs="Tahoma"/>
                <w:szCs w:val="18"/>
              </w:rPr>
              <w:t> </w:t>
            </w:r>
            <w:r>
              <w:rPr>
                <w:rFonts w:cs="Tahoma"/>
                <w:szCs w:val="18"/>
              </w:rPr>
              <w:t>000</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canadien</w:t>
            </w:r>
          </w:p>
        </w:tc>
        <w:tc>
          <w:tcPr>
            <w:tcW w:w="1219" w:type="dxa"/>
            <w:vAlign w:val="bottom"/>
          </w:tcPr>
          <w:p w:rsidR="00332DA2" w:rsidRPr="00717EC0" w:rsidRDefault="00332DA2" w:rsidP="00332DA2">
            <w:pPr>
              <w:pStyle w:val="ProductList-Body"/>
              <w:rPr>
                <w:rFonts w:cs="Tahoma"/>
                <w:szCs w:val="18"/>
              </w:rPr>
            </w:pPr>
            <w:r>
              <w:rPr>
                <w:rFonts w:cs="Tahoma"/>
                <w:szCs w:val="18"/>
              </w:rPr>
              <w:t>CAD</w:t>
            </w:r>
          </w:p>
        </w:tc>
        <w:tc>
          <w:tcPr>
            <w:tcW w:w="4014" w:type="dxa"/>
            <w:vAlign w:val="bottom"/>
          </w:tcPr>
          <w:p w:rsidR="00332DA2" w:rsidRPr="00717EC0" w:rsidRDefault="00332DA2" w:rsidP="00F77CA8">
            <w:pPr>
              <w:pStyle w:val="ProductList-Body"/>
              <w:rPr>
                <w:rFonts w:cs="Tahoma"/>
                <w:szCs w:val="18"/>
              </w:rPr>
            </w:pPr>
            <w:r>
              <w:rPr>
                <w:rFonts w:cs="Tahoma"/>
                <w:szCs w:val="18"/>
              </w:rPr>
              <w:t>27</w:t>
            </w:r>
            <w:r w:rsidR="00F77CA8">
              <w:rPr>
                <w:rFonts w:cs="Tahoma"/>
                <w:szCs w:val="18"/>
              </w:rPr>
              <w:t> </w:t>
            </w:r>
            <w:r>
              <w:rPr>
                <w:rFonts w:cs="Tahoma"/>
                <w:szCs w:val="18"/>
              </w:rPr>
              <w:t>000</w:t>
            </w:r>
          </w:p>
        </w:tc>
        <w:tc>
          <w:tcPr>
            <w:tcW w:w="3780" w:type="dxa"/>
            <w:vAlign w:val="bottom"/>
          </w:tcPr>
          <w:p w:rsidR="00332DA2" w:rsidRPr="00717EC0" w:rsidRDefault="00332DA2" w:rsidP="00F77CA8">
            <w:pPr>
              <w:pStyle w:val="ProductList-Body"/>
              <w:rPr>
                <w:rFonts w:cs="Tahoma"/>
                <w:szCs w:val="18"/>
              </w:rPr>
            </w:pPr>
            <w:r>
              <w:rPr>
                <w:rFonts w:cs="Tahoma"/>
                <w:szCs w:val="18"/>
              </w:rPr>
              <w:t>270</w:t>
            </w:r>
            <w:r w:rsidR="00F77CA8">
              <w:rPr>
                <w:rFonts w:cs="Tahoma"/>
                <w:szCs w:val="18"/>
              </w:rPr>
              <w:t> </w:t>
            </w:r>
            <w:r>
              <w:rPr>
                <w:rFonts w:cs="Tahoma"/>
                <w:szCs w:val="18"/>
              </w:rPr>
              <w:t>000</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Franc suisse</w:t>
            </w:r>
          </w:p>
        </w:tc>
        <w:tc>
          <w:tcPr>
            <w:tcW w:w="1219" w:type="dxa"/>
            <w:vAlign w:val="bottom"/>
          </w:tcPr>
          <w:p w:rsidR="00332DA2" w:rsidRPr="00717EC0" w:rsidRDefault="00332DA2" w:rsidP="00332DA2">
            <w:pPr>
              <w:pStyle w:val="ProductList-Body"/>
              <w:rPr>
                <w:rFonts w:cs="Tahoma"/>
                <w:szCs w:val="18"/>
              </w:rPr>
            </w:pPr>
            <w:r>
              <w:rPr>
                <w:rFonts w:cs="Tahoma"/>
                <w:szCs w:val="18"/>
              </w:rPr>
              <w:t>CHF</w:t>
            </w:r>
          </w:p>
        </w:tc>
        <w:tc>
          <w:tcPr>
            <w:tcW w:w="4014" w:type="dxa"/>
            <w:vAlign w:val="bottom"/>
          </w:tcPr>
          <w:p w:rsidR="00332DA2" w:rsidRPr="00717EC0" w:rsidRDefault="00332DA2" w:rsidP="00F77CA8">
            <w:pPr>
              <w:pStyle w:val="ProductList-Body"/>
              <w:rPr>
                <w:rFonts w:cs="Tahoma"/>
                <w:szCs w:val="18"/>
              </w:rPr>
            </w:pPr>
            <w:r>
              <w:rPr>
                <w:rFonts w:cs="Tahoma"/>
                <w:szCs w:val="18"/>
              </w:rPr>
              <w:t>Fr. suisse 33</w:t>
            </w:r>
            <w:r w:rsidR="00F77CA8">
              <w:rPr>
                <w:rFonts w:cs="Tahoma"/>
                <w:szCs w:val="18"/>
              </w:rPr>
              <w:t> </w:t>
            </w:r>
            <w:r>
              <w:rPr>
                <w:rFonts w:cs="Tahoma"/>
                <w:szCs w:val="18"/>
              </w:rPr>
              <w:t>000</w:t>
            </w:r>
          </w:p>
        </w:tc>
        <w:tc>
          <w:tcPr>
            <w:tcW w:w="3780" w:type="dxa"/>
            <w:vAlign w:val="bottom"/>
          </w:tcPr>
          <w:p w:rsidR="00332DA2" w:rsidRPr="00717EC0" w:rsidRDefault="00332DA2" w:rsidP="00F77CA8">
            <w:pPr>
              <w:pStyle w:val="ProductList-Body"/>
              <w:rPr>
                <w:rFonts w:cs="Tahoma"/>
                <w:szCs w:val="18"/>
              </w:rPr>
            </w:pPr>
            <w:r>
              <w:rPr>
                <w:rFonts w:cs="Tahoma"/>
                <w:szCs w:val="18"/>
              </w:rPr>
              <w:t>Fr. suisse 330</w:t>
            </w:r>
            <w:r w:rsidR="00F77CA8">
              <w:rPr>
                <w:rFonts w:cs="Tahoma"/>
                <w:szCs w:val="18"/>
              </w:rPr>
              <w:t> </w:t>
            </w:r>
            <w:r>
              <w:rPr>
                <w:rFonts w:cs="Tahoma"/>
                <w:szCs w:val="18"/>
              </w:rPr>
              <w:t>000</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Renminbi chinois</w:t>
            </w:r>
          </w:p>
        </w:tc>
        <w:tc>
          <w:tcPr>
            <w:tcW w:w="1219" w:type="dxa"/>
            <w:vAlign w:val="bottom"/>
          </w:tcPr>
          <w:p w:rsidR="00332DA2" w:rsidRPr="00717EC0" w:rsidRDefault="00332DA2" w:rsidP="00332DA2">
            <w:pPr>
              <w:pStyle w:val="ProductList-Body"/>
              <w:rPr>
                <w:rFonts w:cs="Tahoma"/>
                <w:szCs w:val="18"/>
              </w:rPr>
            </w:pPr>
            <w:r>
              <w:rPr>
                <w:rFonts w:cs="Tahoma"/>
                <w:szCs w:val="18"/>
              </w:rPr>
              <w:t>CNY</w:t>
            </w:r>
          </w:p>
        </w:tc>
        <w:tc>
          <w:tcPr>
            <w:tcW w:w="4014" w:type="dxa"/>
            <w:vAlign w:val="bottom"/>
          </w:tcPr>
          <w:p w:rsidR="00332DA2" w:rsidRPr="00717EC0" w:rsidRDefault="00332DA2" w:rsidP="00332DA2">
            <w:pPr>
              <w:pStyle w:val="ProductList-Body"/>
              <w:rPr>
                <w:rFonts w:cs="Tahoma"/>
                <w:szCs w:val="18"/>
              </w:rPr>
            </w:pPr>
            <w:r>
              <w:rPr>
                <w:rFonts w:cs="Tahoma"/>
                <w:szCs w:val="18"/>
              </w:rPr>
              <w:t>165 000 CRC</w:t>
            </w:r>
          </w:p>
        </w:tc>
        <w:tc>
          <w:tcPr>
            <w:tcW w:w="3780" w:type="dxa"/>
            <w:vAlign w:val="bottom"/>
          </w:tcPr>
          <w:p w:rsidR="00332DA2" w:rsidRPr="00717EC0" w:rsidRDefault="00332DA2" w:rsidP="00332DA2">
            <w:pPr>
              <w:pStyle w:val="ProductList-Body"/>
              <w:rPr>
                <w:rFonts w:cs="Tahoma"/>
                <w:szCs w:val="18"/>
              </w:rPr>
            </w:pPr>
            <w:r>
              <w:rPr>
                <w:rFonts w:cs="Tahoma"/>
                <w:szCs w:val="18"/>
              </w:rPr>
              <w:t>1 650 000 CRC</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Couronne danoise</w:t>
            </w:r>
          </w:p>
        </w:tc>
        <w:tc>
          <w:tcPr>
            <w:tcW w:w="1219" w:type="dxa"/>
            <w:vAlign w:val="bottom"/>
          </w:tcPr>
          <w:p w:rsidR="00332DA2" w:rsidRPr="00717EC0" w:rsidRDefault="00332DA2" w:rsidP="00332DA2">
            <w:pPr>
              <w:pStyle w:val="ProductList-Body"/>
              <w:rPr>
                <w:rFonts w:cs="Tahoma"/>
                <w:szCs w:val="18"/>
              </w:rPr>
            </w:pPr>
            <w:r>
              <w:rPr>
                <w:rFonts w:cs="Tahoma"/>
                <w:szCs w:val="18"/>
              </w:rPr>
              <w:t>DKK</w:t>
            </w:r>
          </w:p>
        </w:tc>
        <w:tc>
          <w:tcPr>
            <w:tcW w:w="4014" w:type="dxa"/>
            <w:vAlign w:val="bottom"/>
          </w:tcPr>
          <w:p w:rsidR="00332DA2" w:rsidRPr="00717EC0" w:rsidRDefault="00332DA2" w:rsidP="00332DA2">
            <w:pPr>
              <w:pStyle w:val="ProductList-Body"/>
              <w:rPr>
                <w:rFonts w:cs="Tahoma"/>
                <w:szCs w:val="18"/>
              </w:rPr>
            </w:pPr>
            <w:r>
              <w:rPr>
                <w:rFonts w:cs="Tahoma"/>
                <w:szCs w:val="18"/>
              </w:rPr>
              <w:t>160 000 kr</w:t>
            </w:r>
          </w:p>
        </w:tc>
        <w:tc>
          <w:tcPr>
            <w:tcW w:w="3780" w:type="dxa"/>
            <w:vAlign w:val="bottom"/>
          </w:tcPr>
          <w:p w:rsidR="00332DA2" w:rsidRPr="00717EC0" w:rsidRDefault="00332DA2" w:rsidP="00332DA2">
            <w:pPr>
              <w:pStyle w:val="ProductList-Body"/>
              <w:rPr>
                <w:rFonts w:cs="Tahoma"/>
                <w:szCs w:val="18"/>
              </w:rPr>
            </w:pPr>
            <w:r>
              <w:rPr>
                <w:rFonts w:cs="Tahoma"/>
                <w:szCs w:val="18"/>
              </w:rPr>
              <w:t>1 600 000 kr</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EURO</w:t>
            </w:r>
          </w:p>
        </w:tc>
        <w:tc>
          <w:tcPr>
            <w:tcW w:w="1219" w:type="dxa"/>
            <w:vAlign w:val="bottom"/>
          </w:tcPr>
          <w:p w:rsidR="00332DA2" w:rsidRPr="00717EC0" w:rsidRDefault="00332DA2" w:rsidP="00332DA2">
            <w:pPr>
              <w:pStyle w:val="ProductList-Body"/>
              <w:rPr>
                <w:rFonts w:cs="Tahoma"/>
                <w:szCs w:val="18"/>
              </w:rPr>
            </w:pPr>
            <w:r>
              <w:rPr>
                <w:rFonts w:cs="Tahoma"/>
                <w:szCs w:val="18"/>
              </w:rPr>
              <w:t>EUR</w:t>
            </w:r>
          </w:p>
        </w:tc>
        <w:tc>
          <w:tcPr>
            <w:tcW w:w="4014" w:type="dxa"/>
            <w:vAlign w:val="bottom"/>
          </w:tcPr>
          <w:p w:rsidR="00332DA2" w:rsidRPr="00717EC0" w:rsidRDefault="00332DA2" w:rsidP="00F77CA8">
            <w:pPr>
              <w:pStyle w:val="ProductList-Body"/>
              <w:rPr>
                <w:rFonts w:cs="Tahoma"/>
                <w:szCs w:val="18"/>
              </w:rPr>
            </w:pPr>
            <w:r>
              <w:rPr>
                <w:rFonts w:cs="Tahoma"/>
                <w:szCs w:val="18"/>
              </w:rPr>
              <w:t>21</w:t>
            </w:r>
            <w:r w:rsidR="00F77CA8">
              <w:rPr>
                <w:rFonts w:cs="Tahoma"/>
                <w:szCs w:val="18"/>
              </w:rPr>
              <w:t> </w:t>
            </w:r>
            <w:r>
              <w:rPr>
                <w:rFonts w:cs="Tahoma"/>
                <w:szCs w:val="18"/>
              </w:rPr>
              <w:t>500</w:t>
            </w:r>
          </w:p>
        </w:tc>
        <w:tc>
          <w:tcPr>
            <w:tcW w:w="3780" w:type="dxa"/>
            <w:vAlign w:val="bottom"/>
          </w:tcPr>
          <w:p w:rsidR="00332DA2" w:rsidRPr="00717EC0" w:rsidRDefault="00332DA2" w:rsidP="00F77CA8">
            <w:pPr>
              <w:pStyle w:val="ProductList-Body"/>
              <w:rPr>
                <w:rFonts w:cs="Tahoma"/>
                <w:szCs w:val="18"/>
              </w:rPr>
            </w:pPr>
            <w:r>
              <w:rPr>
                <w:rFonts w:cs="Tahoma"/>
                <w:szCs w:val="18"/>
              </w:rPr>
              <w:t>215</w:t>
            </w:r>
            <w:r w:rsidR="00F77CA8">
              <w:rPr>
                <w:rFonts w:cs="Tahoma"/>
                <w:szCs w:val="18"/>
              </w:rPr>
              <w:t> </w:t>
            </w:r>
            <w:r>
              <w:rPr>
                <w:rFonts w:cs="Tahoma"/>
                <w:szCs w:val="18"/>
              </w:rPr>
              <w:t>000</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Livre sterling</w:t>
            </w:r>
          </w:p>
        </w:tc>
        <w:tc>
          <w:tcPr>
            <w:tcW w:w="1219" w:type="dxa"/>
            <w:vAlign w:val="bottom"/>
          </w:tcPr>
          <w:p w:rsidR="00332DA2" w:rsidRPr="00717EC0" w:rsidRDefault="00332DA2" w:rsidP="00332DA2">
            <w:pPr>
              <w:pStyle w:val="ProductList-Body"/>
              <w:rPr>
                <w:rFonts w:cs="Tahoma"/>
                <w:szCs w:val="18"/>
              </w:rPr>
            </w:pPr>
            <w:r>
              <w:rPr>
                <w:rFonts w:cs="Tahoma"/>
                <w:szCs w:val="18"/>
              </w:rPr>
              <w:t>GBP</w:t>
            </w:r>
          </w:p>
        </w:tc>
        <w:tc>
          <w:tcPr>
            <w:tcW w:w="4014" w:type="dxa"/>
            <w:vAlign w:val="bottom"/>
          </w:tcPr>
          <w:p w:rsidR="00332DA2" w:rsidRPr="00717EC0" w:rsidRDefault="00332DA2" w:rsidP="00F77CA8">
            <w:pPr>
              <w:pStyle w:val="ProductList-Body"/>
              <w:rPr>
                <w:rFonts w:cs="Tahoma"/>
                <w:szCs w:val="18"/>
              </w:rPr>
            </w:pPr>
            <w:r>
              <w:rPr>
                <w:rFonts w:cs="Tahoma"/>
                <w:szCs w:val="18"/>
              </w:rPr>
              <w:t>£13</w:t>
            </w:r>
            <w:r w:rsidR="00F77CA8">
              <w:rPr>
                <w:rFonts w:cs="Tahoma"/>
                <w:szCs w:val="18"/>
              </w:rPr>
              <w:t> </w:t>
            </w:r>
            <w:r>
              <w:rPr>
                <w:rFonts w:cs="Tahoma"/>
                <w:szCs w:val="18"/>
              </w:rPr>
              <w:t>500</w:t>
            </w:r>
          </w:p>
        </w:tc>
        <w:tc>
          <w:tcPr>
            <w:tcW w:w="3780" w:type="dxa"/>
            <w:vAlign w:val="bottom"/>
          </w:tcPr>
          <w:p w:rsidR="00332DA2" w:rsidRPr="00717EC0" w:rsidRDefault="00332DA2" w:rsidP="00F77CA8">
            <w:pPr>
              <w:pStyle w:val="ProductList-Body"/>
              <w:rPr>
                <w:rFonts w:cs="Tahoma"/>
                <w:szCs w:val="18"/>
              </w:rPr>
            </w:pPr>
            <w:r>
              <w:rPr>
                <w:rFonts w:cs="Tahoma"/>
                <w:szCs w:val="18"/>
              </w:rPr>
              <w:t>£135</w:t>
            </w:r>
            <w:r w:rsidR="00F77CA8">
              <w:rPr>
                <w:rFonts w:cs="Tahoma"/>
                <w:szCs w:val="18"/>
              </w:rPr>
              <w:t> </w:t>
            </w:r>
            <w:r>
              <w:rPr>
                <w:rFonts w:cs="Tahoma"/>
                <w:szCs w:val="18"/>
              </w:rPr>
              <w:t>000</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Yen japonais</w:t>
            </w:r>
          </w:p>
        </w:tc>
        <w:tc>
          <w:tcPr>
            <w:tcW w:w="1219" w:type="dxa"/>
            <w:vAlign w:val="bottom"/>
          </w:tcPr>
          <w:p w:rsidR="00332DA2" w:rsidRPr="00717EC0" w:rsidRDefault="00332DA2" w:rsidP="00332DA2">
            <w:pPr>
              <w:pStyle w:val="ProductList-Body"/>
              <w:rPr>
                <w:rFonts w:cs="Tahoma"/>
                <w:szCs w:val="18"/>
              </w:rPr>
            </w:pPr>
            <w:r>
              <w:rPr>
                <w:rFonts w:cs="Tahoma"/>
                <w:szCs w:val="18"/>
              </w:rPr>
              <w:t>JPY</w:t>
            </w:r>
          </w:p>
        </w:tc>
        <w:tc>
          <w:tcPr>
            <w:tcW w:w="4014" w:type="dxa"/>
            <w:vAlign w:val="bottom"/>
          </w:tcPr>
          <w:p w:rsidR="00332DA2" w:rsidRPr="00717EC0" w:rsidRDefault="00332DA2" w:rsidP="00332DA2">
            <w:pPr>
              <w:pStyle w:val="ProductList-Body"/>
              <w:rPr>
                <w:rFonts w:cs="Tahoma"/>
                <w:szCs w:val="18"/>
              </w:rPr>
            </w:pPr>
            <w:r>
              <w:rPr>
                <w:rFonts w:cs="Tahoma"/>
                <w:szCs w:val="18"/>
              </w:rPr>
              <w:t>2 400 000 JPY</w:t>
            </w:r>
          </w:p>
        </w:tc>
        <w:tc>
          <w:tcPr>
            <w:tcW w:w="3780" w:type="dxa"/>
            <w:vAlign w:val="bottom"/>
          </w:tcPr>
          <w:p w:rsidR="00332DA2" w:rsidRPr="00717EC0" w:rsidRDefault="00332DA2" w:rsidP="00332DA2">
            <w:pPr>
              <w:pStyle w:val="ProductList-Body"/>
              <w:rPr>
                <w:rFonts w:cs="Tahoma"/>
                <w:szCs w:val="18"/>
              </w:rPr>
            </w:pPr>
            <w:r>
              <w:rPr>
                <w:rFonts w:cs="Tahoma"/>
                <w:szCs w:val="18"/>
              </w:rPr>
              <w:t>24 000 000 JPY</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Won coréen</w:t>
            </w:r>
          </w:p>
        </w:tc>
        <w:tc>
          <w:tcPr>
            <w:tcW w:w="1219" w:type="dxa"/>
            <w:vAlign w:val="bottom"/>
          </w:tcPr>
          <w:p w:rsidR="00332DA2" w:rsidRPr="00717EC0" w:rsidRDefault="00332DA2" w:rsidP="00332DA2">
            <w:pPr>
              <w:pStyle w:val="ProductList-Body"/>
              <w:rPr>
                <w:rFonts w:cs="Tahoma"/>
                <w:szCs w:val="18"/>
              </w:rPr>
            </w:pPr>
            <w:r>
              <w:rPr>
                <w:rFonts w:cs="Tahoma"/>
                <w:szCs w:val="18"/>
              </w:rPr>
              <w:t>KRW</w:t>
            </w:r>
          </w:p>
        </w:tc>
        <w:tc>
          <w:tcPr>
            <w:tcW w:w="4014" w:type="dxa"/>
            <w:vAlign w:val="bottom"/>
          </w:tcPr>
          <w:p w:rsidR="00332DA2" w:rsidRPr="00717EC0" w:rsidRDefault="00332DA2" w:rsidP="00332DA2">
            <w:pPr>
              <w:pStyle w:val="ProductList-Body"/>
              <w:rPr>
                <w:rFonts w:cs="Tahoma"/>
                <w:szCs w:val="18"/>
              </w:rPr>
            </w:pPr>
            <w:r>
              <w:rPr>
                <w:rFonts w:cs="Tahoma"/>
                <w:szCs w:val="18"/>
              </w:rPr>
              <w:t>24 000 000 KWD</w:t>
            </w:r>
          </w:p>
        </w:tc>
        <w:tc>
          <w:tcPr>
            <w:tcW w:w="3780" w:type="dxa"/>
            <w:vAlign w:val="bottom"/>
          </w:tcPr>
          <w:p w:rsidR="00332DA2" w:rsidRPr="00717EC0" w:rsidRDefault="00332DA2" w:rsidP="00332DA2">
            <w:pPr>
              <w:pStyle w:val="ProductList-Body"/>
              <w:rPr>
                <w:rFonts w:cs="Tahoma"/>
                <w:szCs w:val="18"/>
              </w:rPr>
            </w:pPr>
            <w:r>
              <w:rPr>
                <w:rFonts w:cs="Tahoma"/>
                <w:szCs w:val="18"/>
              </w:rPr>
              <w:t>240 000 000 KWD</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Couronne norvégienne</w:t>
            </w:r>
          </w:p>
        </w:tc>
        <w:tc>
          <w:tcPr>
            <w:tcW w:w="1219" w:type="dxa"/>
            <w:vAlign w:val="bottom"/>
          </w:tcPr>
          <w:p w:rsidR="00332DA2" w:rsidRPr="00717EC0" w:rsidRDefault="00332DA2" w:rsidP="00332DA2">
            <w:pPr>
              <w:pStyle w:val="ProductList-Body"/>
              <w:rPr>
                <w:rFonts w:cs="Tahoma"/>
                <w:szCs w:val="18"/>
              </w:rPr>
            </w:pPr>
            <w:r>
              <w:rPr>
                <w:rFonts w:cs="Tahoma"/>
                <w:szCs w:val="18"/>
              </w:rPr>
              <w:t>NOK</w:t>
            </w:r>
          </w:p>
        </w:tc>
        <w:tc>
          <w:tcPr>
            <w:tcW w:w="4014" w:type="dxa"/>
            <w:vAlign w:val="bottom"/>
          </w:tcPr>
          <w:p w:rsidR="00332DA2" w:rsidRPr="00717EC0" w:rsidRDefault="00332DA2" w:rsidP="00332DA2">
            <w:pPr>
              <w:pStyle w:val="ProductList-Body"/>
              <w:rPr>
                <w:rFonts w:cs="Tahoma"/>
                <w:szCs w:val="18"/>
              </w:rPr>
            </w:pPr>
            <w:r>
              <w:rPr>
                <w:rFonts w:cs="Tahoma"/>
                <w:szCs w:val="18"/>
              </w:rPr>
              <w:t>165 000 kr</w:t>
            </w:r>
          </w:p>
        </w:tc>
        <w:tc>
          <w:tcPr>
            <w:tcW w:w="3780" w:type="dxa"/>
            <w:vAlign w:val="bottom"/>
          </w:tcPr>
          <w:p w:rsidR="00332DA2" w:rsidRPr="00717EC0" w:rsidRDefault="00332DA2" w:rsidP="00332DA2">
            <w:pPr>
              <w:pStyle w:val="ProductList-Body"/>
              <w:rPr>
                <w:rFonts w:cs="Tahoma"/>
                <w:szCs w:val="18"/>
              </w:rPr>
            </w:pPr>
            <w:r>
              <w:rPr>
                <w:rFonts w:cs="Tahoma"/>
                <w:szCs w:val="18"/>
              </w:rPr>
              <w:t>1 650 000 kr</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Dollar néo-zélandais</w:t>
            </w:r>
          </w:p>
        </w:tc>
        <w:tc>
          <w:tcPr>
            <w:tcW w:w="1219" w:type="dxa"/>
            <w:vAlign w:val="bottom"/>
          </w:tcPr>
          <w:p w:rsidR="00332DA2" w:rsidRPr="00717EC0" w:rsidRDefault="00332DA2" w:rsidP="00332DA2">
            <w:pPr>
              <w:pStyle w:val="ProductList-Body"/>
              <w:rPr>
                <w:rFonts w:cs="Tahoma"/>
                <w:szCs w:val="18"/>
              </w:rPr>
            </w:pPr>
            <w:r>
              <w:rPr>
                <w:rFonts w:cs="Tahoma"/>
                <w:szCs w:val="18"/>
              </w:rPr>
              <w:t>NZD</w:t>
            </w:r>
          </w:p>
        </w:tc>
        <w:tc>
          <w:tcPr>
            <w:tcW w:w="4014" w:type="dxa"/>
            <w:vAlign w:val="bottom"/>
          </w:tcPr>
          <w:p w:rsidR="00332DA2" w:rsidRPr="00717EC0" w:rsidRDefault="00332DA2" w:rsidP="00F77CA8">
            <w:pPr>
              <w:pStyle w:val="ProductList-Body"/>
              <w:rPr>
                <w:rFonts w:cs="Tahoma"/>
                <w:szCs w:val="18"/>
              </w:rPr>
            </w:pPr>
            <w:r>
              <w:rPr>
                <w:rFonts w:cs="Tahoma"/>
                <w:szCs w:val="18"/>
              </w:rPr>
              <w:t>35</w:t>
            </w:r>
            <w:r w:rsidR="00F77CA8">
              <w:rPr>
                <w:rFonts w:cs="Tahoma"/>
                <w:szCs w:val="18"/>
              </w:rPr>
              <w:t> </w:t>
            </w:r>
            <w:r>
              <w:rPr>
                <w:rFonts w:cs="Tahoma"/>
                <w:szCs w:val="18"/>
              </w:rPr>
              <w:t>000</w:t>
            </w:r>
          </w:p>
        </w:tc>
        <w:tc>
          <w:tcPr>
            <w:tcW w:w="3780" w:type="dxa"/>
            <w:vAlign w:val="bottom"/>
          </w:tcPr>
          <w:p w:rsidR="00332DA2" w:rsidRPr="00717EC0" w:rsidRDefault="00332DA2" w:rsidP="00F77CA8">
            <w:pPr>
              <w:pStyle w:val="ProductList-Body"/>
              <w:rPr>
                <w:rFonts w:cs="Tahoma"/>
                <w:szCs w:val="18"/>
              </w:rPr>
            </w:pPr>
            <w:r>
              <w:rPr>
                <w:rFonts w:cs="Tahoma"/>
                <w:szCs w:val="18"/>
              </w:rPr>
              <w:t>350</w:t>
            </w:r>
            <w:r w:rsidR="00F77CA8">
              <w:rPr>
                <w:rFonts w:cs="Tahoma"/>
                <w:szCs w:val="18"/>
              </w:rPr>
              <w:t> </w:t>
            </w:r>
            <w:r>
              <w:rPr>
                <w:rFonts w:cs="Tahoma"/>
                <w:szCs w:val="18"/>
              </w:rPr>
              <w:t>000</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Couronne suédoise</w:t>
            </w:r>
          </w:p>
        </w:tc>
        <w:tc>
          <w:tcPr>
            <w:tcW w:w="1219" w:type="dxa"/>
            <w:vAlign w:val="bottom"/>
          </w:tcPr>
          <w:p w:rsidR="00332DA2" w:rsidRPr="00717EC0" w:rsidRDefault="00332DA2" w:rsidP="00332DA2">
            <w:pPr>
              <w:pStyle w:val="ProductList-Body"/>
              <w:rPr>
                <w:rFonts w:cs="Tahoma"/>
                <w:szCs w:val="18"/>
              </w:rPr>
            </w:pPr>
            <w:r>
              <w:rPr>
                <w:rFonts w:cs="Tahoma"/>
                <w:szCs w:val="18"/>
              </w:rPr>
              <w:t>SEK</w:t>
            </w:r>
          </w:p>
        </w:tc>
        <w:tc>
          <w:tcPr>
            <w:tcW w:w="4014" w:type="dxa"/>
            <w:vAlign w:val="bottom"/>
          </w:tcPr>
          <w:p w:rsidR="00332DA2" w:rsidRPr="00717EC0" w:rsidRDefault="00332DA2" w:rsidP="00332DA2">
            <w:pPr>
              <w:pStyle w:val="ProductList-Body"/>
              <w:rPr>
                <w:rFonts w:cs="Tahoma"/>
                <w:szCs w:val="18"/>
              </w:rPr>
            </w:pPr>
            <w:r>
              <w:rPr>
                <w:rFonts w:cs="Tahoma"/>
                <w:szCs w:val="18"/>
              </w:rPr>
              <w:t>200 000 kr</w:t>
            </w:r>
          </w:p>
        </w:tc>
        <w:tc>
          <w:tcPr>
            <w:tcW w:w="3780" w:type="dxa"/>
            <w:vAlign w:val="bottom"/>
          </w:tcPr>
          <w:p w:rsidR="00332DA2" w:rsidRPr="00717EC0" w:rsidRDefault="00332DA2" w:rsidP="00332DA2">
            <w:pPr>
              <w:pStyle w:val="ProductList-Body"/>
              <w:rPr>
                <w:rFonts w:cs="Tahoma"/>
                <w:szCs w:val="18"/>
              </w:rPr>
            </w:pPr>
            <w:r>
              <w:rPr>
                <w:rFonts w:cs="Tahoma"/>
                <w:szCs w:val="18"/>
              </w:rPr>
              <w:t>2 000 000 kr</w:t>
            </w:r>
          </w:p>
        </w:tc>
      </w:tr>
      <w:tr w:rsidR="00332DA2" w:rsidRPr="00717EC0" w:rsidTr="00220F3A">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Nouveau dollar taïwanais</w:t>
            </w:r>
          </w:p>
        </w:tc>
        <w:tc>
          <w:tcPr>
            <w:tcW w:w="1219" w:type="dxa"/>
            <w:vAlign w:val="bottom"/>
          </w:tcPr>
          <w:p w:rsidR="00332DA2" w:rsidRPr="00717EC0" w:rsidRDefault="00332DA2" w:rsidP="00332DA2">
            <w:pPr>
              <w:pStyle w:val="ProductList-Body"/>
              <w:rPr>
                <w:rFonts w:cs="Tahoma"/>
                <w:szCs w:val="18"/>
              </w:rPr>
            </w:pPr>
            <w:r>
              <w:rPr>
                <w:rFonts w:cs="Tahoma"/>
                <w:szCs w:val="18"/>
              </w:rPr>
              <w:t>TWD</w:t>
            </w:r>
          </w:p>
        </w:tc>
        <w:tc>
          <w:tcPr>
            <w:tcW w:w="4014" w:type="dxa"/>
            <w:vAlign w:val="bottom"/>
          </w:tcPr>
          <w:p w:rsidR="00332DA2" w:rsidRPr="00717EC0" w:rsidRDefault="00332DA2" w:rsidP="00332DA2">
            <w:pPr>
              <w:pStyle w:val="ProductList-Body"/>
              <w:rPr>
                <w:rFonts w:cs="Tahoma"/>
                <w:szCs w:val="18"/>
              </w:rPr>
            </w:pPr>
            <w:r>
              <w:rPr>
                <w:rFonts w:cs="Tahoma"/>
                <w:szCs w:val="18"/>
              </w:rPr>
              <w:t>700 000 NTD</w:t>
            </w:r>
          </w:p>
        </w:tc>
        <w:tc>
          <w:tcPr>
            <w:tcW w:w="3780" w:type="dxa"/>
            <w:vAlign w:val="bottom"/>
          </w:tcPr>
          <w:p w:rsidR="00332DA2" w:rsidRPr="00717EC0" w:rsidRDefault="00332DA2" w:rsidP="00332DA2">
            <w:pPr>
              <w:pStyle w:val="ProductList-Body"/>
              <w:rPr>
                <w:rFonts w:cs="Tahoma"/>
                <w:szCs w:val="18"/>
              </w:rPr>
            </w:pPr>
            <w:r>
              <w:rPr>
                <w:rFonts w:cs="Tahoma"/>
                <w:szCs w:val="18"/>
              </w:rPr>
              <w:t>7 000 000 NTD</w:t>
            </w:r>
          </w:p>
        </w:tc>
      </w:tr>
      <w:tr w:rsidR="00332DA2" w:rsidRPr="00717EC0" w:rsidTr="00220F3A">
        <w:trPr>
          <w:trHeight w:val="236"/>
        </w:trPr>
        <w:tc>
          <w:tcPr>
            <w:tcW w:w="1698" w:type="dxa"/>
          </w:tcPr>
          <w:p w:rsidR="00332DA2" w:rsidRPr="00717EC0" w:rsidRDefault="00332DA2" w:rsidP="00332DA2">
            <w:pPr>
              <w:pStyle w:val="ProductList-Body"/>
              <w:rPr>
                <w:rFonts w:cs="Tahoma"/>
                <w:szCs w:val="18"/>
              </w:rPr>
            </w:pPr>
            <w:r>
              <w:rPr>
                <w:rFonts w:cs="Tahoma"/>
                <w:szCs w:val="18"/>
              </w:rPr>
              <w:t>Roupie indienne</w:t>
            </w:r>
          </w:p>
        </w:tc>
        <w:tc>
          <w:tcPr>
            <w:tcW w:w="1219" w:type="dxa"/>
          </w:tcPr>
          <w:p w:rsidR="00332DA2" w:rsidRPr="00717EC0" w:rsidRDefault="00332DA2" w:rsidP="00332DA2">
            <w:pPr>
              <w:pStyle w:val="ProductList-Body"/>
              <w:rPr>
                <w:rFonts w:cs="Tahoma"/>
                <w:szCs w:val="18"/>
              </w:rPr>
            </w:pPr>
            <w:r>
              <w:rPr>
                <w:rFonts w:cs="Tahoma"/>
                <w:szCs w:val="18"/>
              </w:rPr>
              <w:t>INR</w:t>
            </w:r>
          </w:p>
        </w:tc>
        <w:tc>
          <w:tcPr>
            <w:tcW w:w="4014" w:type="dxa"/>
          </w:tcPr>
          <w:p w:rsidR="00332DA2" w:rsidRPr="00717EC0" w:rsidRDefault="00332DA2" w:rsidP="00332DA2">
            <w:pPr>
              <w:pStyle w:val="ProductList-Body"/>
              <w:rPr>
                <w:rFonts w:cs="Tahoma"/>
                <w:szCs w:val="18"/>
              </w:rPr>
            </w:pPr>
            <w:r>
              <w:rPr>
                <w:rFonts w:cs="Tahoma"/>
                <w:szCs w:val="18"/>
              </w:rPr>
              <w:t>1 000 000 INR</w:t>
            </w:r>
          </w:p>
        </w:tc>
        <w:tc>
          <w:tcPr>
            <w:tcW w:w="3780" w:type="dxa"/>
          </w:tcPr>
          <w:p w:rsidR="00332DA2" w:rsidRPr="00717EC0" w:rsidRDefault="00332DA2" w:rsidP="00332DA2">
            <w:pPr>
              <w:pStyle w:val="ProductList-Body"/>
              <w:rPr>
                <w:rFonts w:cs="Tahoma"/>
                <w:szCs w:val="18"/>
              </w:rPr>
            </w:pPr>
            <w:r>
              <w:rPr>
                <w:rFonts w:cs="Tahoma"/>
                <w:szCs w:val="18"/>
              </w:rPr>
              <w:t>10 000 000 INR</w:t>
            </w:r>
          </w:p>
        </w:tc>
      </w:tr>
      <w:tr w:rsidR="00332DA2" w:rsidRPr="00717EC0" w:rsidTr="00220F3A">
        <w:trPr>
          <w:trHeight w:val="236"/>
        </w:trPr>
        <w:tc>
          <w:tcPr>
            <w:tcW w:w="1698" w:type="dxa"/>
          </w:tcPr>
          <w:p w:rsidR="00332DA2" w:rsidRPr="00717EC0" w:rsidRDefault="00332DA2" w:rsidP="00332DA2">
            <w:pPr>
              <w:pStyle w:val="ProductList-Body"/>
              <w:rPr>
                <w:rFonts w:cs="Tahoma"/>
                <w:szCs w:val="18"/>
              </w:rPr>
            </w:pPr>
            <w:r>
              <w:rPr>
                <w:rFonts w:cs="Tahoma"/>
                <w:szCs w:val="18"/>
              </w:rPr>
              <w:t>Rouble russe</w:t>
            </w:r>
          </w:p>
        </w:tc>
        <w:tc>
          <w:tcPr>
            <w:tcW w:w="1219" w:type="dxa"/>
          </w:tcPr>
          <w:p w:rsidR="00332DA2" w:rsidRPr="00717EC0" w:rsidRDefault="00332DA2" w:rsidP="00332DA2">
            <w:pPr>
              <w:pStyle w:val="ProductList-Body"/>
              <w:rPr>
                <w:rFonts w:cs="Tahoma"/>
                <w:szCs w:val="18"/>
              </w:rPr>
            </w:pPr>
            <w:r>
              <w:rPr>
                <w:rFonts w:cs="Tahoma"/>
                <w:szCs w:val="18"/>
              </w:rPr>
              <w:t>RUB</w:t>
            </w:r>
          </w:p>
        </w:tc>
        <w:tc>
          <w:tcPr>
            <w:tcW w:w="4014" w:type="dxa"/>
          </w:tcPr>
          <w:p w:rsidR="00332DA2" w:rsidRPr="00717EC0" w:rsidRDefault="00332DA2" w:rsidP="00332DA2">
            <w:pPr>
              <w:pStyle w:val="ProductList-Body"/>
              <w:rPr>
                <w:rFonts w:cs="Tahoma"/>
                <w:szCs w:val="18"/>
              </w:rPr>
            </w:pPr>
            <w:r>
              <w:rPr>
                <w:rFonts w:cs="Tahoma"/>
                <w:szCs w:val="18"/>
              </w:rPr>
              <w:t>660 000 RUB</w:t>
            </w:r>
          </w:p>
        </w:tc>
        <w:tc>
          <w:tcPr>
            <w:tcW w:w="3780" w:type="dxa"/>
          </w:tcPr>
          <w:p w:rsidR="00332DA2" w:rsidRPr="00717EC0" w:rsidRDefault="00332DA2" w:rsidP="00332DA2">
            <w:pPr>
              <w:pStyle w:val="ProductList-Body"/>
              <w:rPr>
                <w:rFonts w:cs="Tahoma"/>
                <w:szCs w:val="18"/>
              </w:rPr>
            </w:pPr>
            <w:r>
              <w:rPr>
                <w:rFonts w:cs="Tahoma"/>
                <w:szCs w:val="18"/>
              </w:rPr>
              <w:t>6 600 000 RUB</w:t>
            </w:r>
          </w:p>
        </w:tc>
      </w:tr>
    </w:tbl>
    <w:p w:rsidR="00332DA2" w:rsidRPr="00542495" w:rsidRDefault="00332DA2" w:rsidP="00332DA2">
      <w:pPr>
        <w:pStyle w:val="ProductList-Body"/>
        <w:rPr>
          <w:rFonts w:cs="Tahoma"/>
          <w:szCs w:val="18"/>
        </w:rPr>
      </w:pPr>
    </w:p>
    <w:p w:rsidR="00332DA2" w:rsidRPr="00542495" w:rsidRDefault="00332DA2" w:rsidP="00840F96">
      <w:pPr>
        <w:pStyle w:val="ProductList-Body"/>
        <w:ind w:left="180"/>
        <w:rPr>
          <w:rFonts w:cs="Tahoma"/>
          <w:szCs w:val="18"/>
        </w:rPr>
      </w:pPr>
      <w:r>
        <w:rPr>
          <w:rFonts w:cs="Tahoma"/>
          <w:szCs w:val="18"/>
        </w:rPr>
        <w:t>Les incidents sont attribués au cours de la durée de la SA en fon</w:t>
      </w:r>
      <w:r w:rsidR="000C6795">
        <w:rPr>
          <w:rFonts w:cs="Tahoma"/>
          <w:szCs w:val="18"/>
        </w:rPr>
        <w:t>ction de l</w:t>
      </w:r>
      <w:r w:rsidR="005A5B37">
        <w:rPr>
          <w:rFonts w:cs="Tahoma"/>
          <w:szCs w:val="18"/>
        </w:rPr>
        <w:t>’</w:t>
      </w:r>
      <w:r w:rsidR="000C6795">
        <w:rPr>
          <w:rFonts w:cs="Tahoma"/>
          <w:szCs w:val="18"/>
        </w:rPr>
        <w:t xml:space="preserve">option de paiement. </w:t>
      </w:r>
      <w:r>
        <w:rPr>
          <w:rFonts w:cs="Tahoma"/>
          <w:szCs w:val="18"/>
        </w:rPr>
        <w:t xml:space="preserve">Dans le cas de contrats qui prévoient des paiements échelonnés, les incidents seront attribués au cours de la durée, dans le cas de contrats qui prévoient des paiements forfaitaires, les incidents </w:t>
      </w:r>
      <w:r w:rsidR="000C6795">
        <w:rPr>
          <w:rFonts w:cs="Tahoma"/>
          <w:szCs w:val="18"/>
        </w:rPr>
        <w:t xml:space="preserve">seront attribués au préalable. </w:t>
      </w:r>
      <w:r>
        <w:rPr>
          <w:rFonts w:cs="Tahoma"/>
          <w:szCs w:val="18"/>
        </w:rPr>
        <w:t>Les achats effectués après la commande initiale déclenchent un nouveau calcul des incidents attribué</w:t>
      </w:r>
      <w:r w:rsidR="000C6795">
        <w:rPr>
          <w:rFonts w:cs="Tahoma"/>
          <w:szCs w:val="18"/>
        </w:rPr>
        <w:t xml:space="preserve">s et une impartition annuelle. </w:t>
      </w:r>
      <w:r>
        <w:rPr>
          <w:rFonts w:cs="Tahoma"/>
          <w:szCs w:val="18"/>
        </w:rPr>
        <w:t>Les Incidents Pris en Charge par le Support Téléphonique non utilisés expir</w:t>
      </w:r>
      <w:r w:rsidR="000C6795">
        <w:rPr>
          <w:rFonts w:cs="Tahoma"/>
          <w:szCs w:val="18"/>
        </w:rPr>
        <w:t>eront à l</w:t>
      </w:r>
      <w:r w:rsidR="005A5B37">
        <w:rPr>
          <w:rFonts w:cs="Tahoma"/>
          <w:szCs w:val="18"/>
        </w:rPr>
        <w:t>’</w:t>
      </w:r>
      <w:r w:rsidR="000C6795">
        <w:rPr>
          <w:rFonts w:cs="Tahoma"/>
          <w:szCs w:val="18"/>
        </w:rPr>
        <w:t xml:space="preserve">expiration de la SA. </w:t>
      </w:r>
      <w:r>
        <w:rPr>
          <w:rFonts w:cs="Tahoma"/>
          <w:szCs w:val="18"/>
        </w:rPr>
        <w:t>Les Incidents Pris en Charge par le Support Téléphonique ne peuvent pas être transférés d</w:t>
      </w:r>
      <w:r w:rsidR="005A5B37">
        <w:rPr>
          <w:rFonts w:cs="Tahoma"/>
          <w:szCs w:val="18"/>
        </w:rPr>
        <w:t>’</w:t>
      </w:r>
      <w:r>
        <w:rPr>
          <w:rFonts w:cs="Tahoma"/>
          <w:szCs w:val="18"/>
        </w:rPr>
        <w:t>un accord de mise en œuvre à l</w:t>
      </w:r>
      <w:r w:rsidR="005A5B37">
        <w:rPr>
          <w:rFonts w:cs="Tahoma"/>
          <w:szCs w:val="18"/>
        </w:rPr>
        <w:t>’</w:t>
      </w:r>
      <w:r>
        <w:rPr>
          <w:rFonts w:cs="Tahoma"/>
          <w:szCs w:val="18"/>
        </w:rPr>
        <w:t>autre ou d</w:t>
      </w:r>
      <w:r w:rsidR="005A5B37">
        <w:rPr>
          <w:rFonts w:cs="Tahoma"/>
          <w:szCs w:val="18"/>
        </w:rPr>
        <w:t>’</w:t>
      </w:r>
      <w:r>
        <w:rPr>
          <w:rFonts w:cs="Tahoma"/>
          <w:szCs w:val="18"/>
        </w:rPr>
        <w:t>un contrat à l</w:t>
      </w:r>
      <w:r w:rsidR="005A5B37">
        <w:rPr>
          <w:rFonts w:cs="Tahoma"/>
          <w:szCs w:val="18"/>
        </w:rPr>
        <w:t>’</w:t>
      </w:r>
      <w:r>
        <w:rPr>
          <w:rFonts w:cs="Tahoma"/>
          <w:szCs w:val="18"/>
        </w:rPr>
        <w:t>autre.</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 xml:space="preserve">Le support téléphonique local est assuré pendant les heures ouvrées indiquées sur le site </w:t>
      </w:r>
      <w:hyperlink r:id="rId69" w:history="1">
        <w:r>
          <w:rPr>
            <w:rStyle w:val="Hyperlink"/>
            <w:rFonts w:cs="Tahoma"/>
            <w:szCs w:val="18"/>
          </w:rPr>
          <w:t>http://support.microsoft.com/gp/saphone</w:t>
        </w:r>
      </w:hyperlink>
      <w:r w:rsidR="000C6795">
        <w:rPr>
          <w:rFonts w:cs="Tahoma"/>
          <w:szCs w:val="18"/>
        </w:rPr>
        <w:t xml:space="preserve">. </w:t>
      </w:r>
      <w:r>
        <w:rPr>
          <w:rFonts w:cs="Tahoma"/>
          <w:szCs w:val="18"/>
        </w:rPr>
        <w:t>Un support téléphonique en dehors des heures ouvrées peut être fourni par le biais des centres d</w:t>
      </w:r>
      <w:r w:rsidR="005A5B37">
        <w:rPr>
          <w:rFonts w:cs="Tahoma"/>
          <w:szCs w:val="18"/>
        </w:rPr>
        <w:t>’</w:t>
      </w:r>
      <w:r>
        <w:rPr>
          <w:rFonts w:cs="Tahoma"/>
          <w:szCs w:val="18"/>
        </w:rPr>
        <w:t>aide et de suppor</w:t>
      </w:r>
      <w:r w:rsidR="000C6795">
        <w:rPr>
          <w:rFonts w:cs="Tahoma"/>
          <w:szCs w:val="18"/>
        </w:rPr>
        <w:t xml:space="preserve">t régionaux et internationaux. </w:t>
      </w:r>
      <w:r>
        <w:rPr>
          <w:rFonts w:cs="Tahoma"/>
          <w:szCs w:val="18"/>
        </w:rPr>
        <w:t>Le support téléphonique en dehors des heures ouvrées ne peut être utilisé que pour soumettre des demandes d</w:t>
      </w:r>
      <w:r w:rsidR="000C6795">
        <w:rPr>
          <w:rFonts w:cs="Tahoma"/>
          <w:szCs w:val="18"/>
        </w:rPr>
        <w:t xml:space="preserve">e support critiques. </w:t>
      </w:r>
      <w:r>
        <w:rPr>
          <w:rFonts w:cs="Tahoma"/>
          <w:szCs w:val="18"/>
        </w:rPr>
        <w:t>Les heures ou</w:t>
      </w:r>
      <w:r w:rsidR="000C6795">
        <w:rPr>
          <w:rFonts w:cs="Tahoma"/>
          <w:szCs w:val="18"/>
        </w:rPr>
        <w:t xml:space="preserve">vrées varient selon la région. </w:t>
      </w:r>
      <w:r>
        <w:rPr>
          <w:rFonts w:cs="Tahoma"/>
          <w:szCs w:val="18"/>
        </w:rPr>
        <w:t>Le support téléphonique n</w:t>
      </w:r>
      <w:r w:rsidR="005A5B37">
        <w:rPr>
          <w:rFonts w:cs="Tahoma"/>
          <w:szCs w:val="18"/>
        </w:rPr>
        <w:t>’</w:t>
      </w:r>
      <w:r>
        <w:rPr>
          <w:rFonts w:cs="Tahoma"/>
          <w:szCs w:val="18"/>
        </w:rPr>
        <w:t>est pas disponible dans toutes les langues ni dans toutes les régions.</w:t>
      </w:r>
    </w:p>
    <w:p w:rsidR="00332DA2" w:rsidRPr="00717EC0" w:rsidRDefault="00332DA2" w:rsidP="00332DA2">
      <w:pPr>
        <w:pStyle w:val="ProductList-Body"/>
        <w:rPr>
          <w:rFonts w:cs="Tahoma"/>
          <w:szCs w:val="18"/>
        </w:rPr>
      </w:pPr>
      <w:bookmarkStart w:id="1581" w:name="_Toc240899164"/>
    </w:p>
    <w:p w:rsidR="00332DA2" w:rsidRPr="00717EC0" w:rsidRDefault="00332DA2" w:rsidP="00840F96">
      <w:pPr>
        <w:pStyle w:val="ProductList-Body"/>
        <w:ind w:left="180"/>
        <w:rPr>
          <w:rFonts w:cs="Tahoma"/>
          <w:b/>
          <w:szCs w:val="18"/>
        </w:rPr>
      </w:pPr>
      <w:r>
        <w:rPr>
          <w:rFonts w:cs="Tahoma"/>
          <w:b/>
          <w:color w:val="00188F"/>
          <w:szCs w:val="18"/>
        </w:rPr>
        <w:t>Communication d</w:t>
      </w:r>
      <w:r w:rsidR="005A5B37">
        <w:rPr>
          <w:rFonts w:cs="Tahoma"/>
          <w:b/>
          <w:color w:val="00188F"/>
          <w:szCs w:val="18"/>
        </w:rPr>
        <w:t>’</w:t>
      </w:r>
      <w:r>
        <w:rPr>
          <w:rFonts w:cs="Tahoma"/>
          <w:b/>
          <w:color w:val="00188F"/>
          <w:szCs w:val="18"/>
        </w:rPr>
        <w:t>incidents par le Web</w:t>
      </w:r>
      <w:bookmarkEnd w:id="1581"/>
      <w:r>
        <w:rPr>
          <w:rFonts w:cs="Tahoma"/>
          <w:b/>
          <w:szCs w:val="18"/>
        </w:rPr>
        <w:t xml:space="preserve"> </w:t>
      </w:r>
    </w:p>
    <w:p w:rsidR="00332DA2" w:rsidRPr="00542495" w:rsidRDefault="00332DA2" w:rsidP="00343D26">
      <w:pPr>
        <w:pStyle w:val="ProductList-Body"/>
        <w:ind w:left="180"/>
        <w:rPr>
          <w:rFonts w:cs="Tahoma"/>
          <w:szCs w:val="18"/>
        </w:rPr>
      </w:pPr>
      <w:r>
        <w:rPr>
          <w:rFonts w:cs="Tahoma"/>
          <w:szCs w:val="18"/>
        </w:rPr>
        <w:t xml:space="preserve">Les clients (autres que les clients participant à un programme de Licences Select Éducation, Select Plus Éducation, Open Éducation ou ayant conclu un Contrat Campus et School, Open Value Souscription </w:t>
      </w:r>
      <w:r w:rsidR="00343D26">
        <w:rPr>
          <w:rFonts w:cs="Tahoma"/>
          <w:szCs w:val="18"/>
        </w:rPr>
        <w:t>–</w:t>
      </w:r>
      <w:r>
        <w:rPr>
          <w:rFonts w:cs="Tahoma"/>
          <w:szCs w:val="18"/>
        </w:rPr>
        <w:t xml:space="preserve"> Solutions Éducation ou de Licences Open) qui ont fait l</w:t>
      </w:r>
      <w:r w:rsidR="005A5B37">
        <w:rPr>
          <w:rFonts w:cs="Tahoma"/>
          <w:szCs w:val="18"/>
        </w:rPr>
        <w:t>’</w:t>
      </w:r>
      <w:r>
        <w:rPr>
          <w:rFonts w:cs="Tahoma"/>
          <w:szCs w:val="18"/>
        </w:rPr>
        <w:t>acquisition de l</w:t>
      </w:r>
      <w:r w:rsidR="005A5B37">
        <w:rPr>
          <w:rFonts w:cs="Tahoma"/>
          <w:szCs w:val="18"/>
        </w:rPr>
        <w:t>’</w:t>
      </w:r>
      <w:r>
        <w:rPr>
          <w:rFonts w:cs="Tahoma"/>
          <w:szCs w:val="18"/>
        </w:rPr>
        <w:t>Édition Standard, Entreprise ou Datacenter de Produits logiciels Serveurs couverts par une SA ont, s</w:t>
      </w:r>
      <w:r w:rsidR="005A5B37">
        <w:rPr>
          <w:rFonts w:cs="Tahoma"/>
          <w:szCs w:val="18"/>
        </w:rPr>
        <w:t>’</w:t>
      </w:r>
      <w:r>
        <w:rPr>
          <w:rFonts w:cs="Tahoma"/>
          <w:szCs w:val="18"/>
        </w:rPr>
        <w:t>ils le souhaitent, accès aux serv</w:t>
      </w:r>
      <w:r w:rsidR="000C6795">
        <w:rPr>
          <w:rFonts w:cs="Tahoma"/>
          <w:szCs w:val="18"/>
        </w:rPr>
        <w:t xml:space="preserve">ices Web de Support Technique. </w:t>
      </w:r>
      <w:r>
        <w:rPr>
          <w:rFonts w:cs="Tahoma"/>
          <w:szCs w:val="18"/>
        </w:rPr>
        <w:t>L</w:t>
      </w:r>
      <w:r w:rsidR="005A5B37">
        <w:rPr>
          <w:rFonts w:cs="Tahoma"/>
          <w:szCs w:val="18"/>
        </w:rPr>
        <w:t>’</w:t>
      </w:r>
      <w:r>
        <w:rPr>
          <w:rFonts w:cs="Tahoma"/>
          <w:szCs w:val="18"/>
        </w:rPr>
        <w:t>accès aux sites de support électronique est disponible 24 heures sur 24 et 7 jours sur 7, mais les demandes seront traitées pendant</w:t>
      </w:r>
      <w:r w:rsidR="000C6795">
        <w:rPr>
          <w:rFonts w:cs="Tahoma"/>
          <w:szCs w:val="18"/>
        </w:rPr>
        <w:t xml:space="preserve"> les heures ouvrées normales. </w:t>
      </w:r>
      <w:r>
        <w:rPr>
          <w:rFonts w:cs="Tahoma"/>
          <w:szCs w:val="18"/>
        </w:rPr>
        <w:t>Reportez-vous au tableau intitulé « Heures ouvrées selon la région » dans la section précédente « Attribution d</w:t>
      </w:r>
      <w:r w:rsidR="005A5B37">
        <w:rPr>
          <w:rFonts w:cs="Tahoma"/>
          <w:szCs w:val="18"/>
        </w:rPr>
        <w:t>’</w:t>
      </w:r>
      <w:r>
        <w:rPr>
          <w:rFonts w:cs="Tahoma"/>
          <w:szCs w:val="18"/>
        </w:rPr>
        <w:t xml:space="preserve">Incidents Pris en Charge par le Support Téléphonique ». </w:t>
      </w:r>
    </w:p>
    <w:p w:rsidR="00332DA2" w:rsidRPr="00542495" w:rsidRDefault="00332DA2" w:rsidP="00840F96">
      <w:pPr>
        <w:pStyle w:val="ProductList-Body"/>
        <w:ind w:left="180"/>
        <w:rPr>
          <w:rFonts w:cs="Tahoma"/>
          <w:szCs w:val="18"/>
        </w:rPr>
      </w:pPr>
    </w:p>
    <w:p w:rsidR="00332DA2" w:rsidRPr="00542495" w:rsidRDefault="00332DA2" w:rsidP="00B406DC">
      <w:pPr>
        <w:pStyle w:val="ProductList-Body"/>
        <w:ind w:left="180"/>
        <w:rPr>
          <w:rFonts w:cs="Tahoma"/>
          <w:szCs w:val="18"/>
        </w:rPr>
      </w:pPr>
      <w:r>
        <w:rPr>
          <w:rFonts w:cs="Tahoma"/>
          <w:szCs w:val="18"/>
        </w:rPr>
        <w:t>Après leur résolution, les incidents communiqués par Téléphone sont décomptés du nombre d</w:t>
      </w:r>
      <w:r w:rsidR="005A5B37">
        <w:rPr>
          <w:rFonts w:cs="Tahoma"/>
          <w:szCs w:val="18"/>
        </w:rPr>
        <w:t>’</w:t>
      </w:r>
      <w:r>
        <w:rPr>
          <w:rFonts w:cs="Tahoma"/>
          <w:szCs w:val="18"/>
        </w:rPr>
        <w:t>incidents attribués pris en charg</w:t>
      </w:r>
      <w:r w:rsidR="000C6795">
        <w:rPr>
          <w:rFonts w:cs="Tahoma"/>
          <w:szCs w:val="18"/>
        </w:rPr>
        <w:t xml:space="preserve">e par le Support Téléphonique. </w:t>
      </w:r>
      <w:r>
        <w:rPr>
          <w:rFonts w:cs="Tahoma"/>
          <w:szCs w:val="18"/>
        </w:rPr>
        <w:t>Le client peut communiquer autant d</w:t>
      </w:r>
      <w:r w:rsidR="005A5B37">
        <w:rPr>
          <w:rFonts w:cs="Tahoma"/>
          <w:szCs w:val="18"/>
        </w:rPr>
        <w:t>’</w:t>
      </w:r>
      <w:r>
        <w:rPr>
          <w:rFonts w:cs="Tahoma"/>
          <w:szCs w:val="18"/>
        </w:rPr>
        <w:t>incidents qu</w:t>
      </w:r>
      <w:r w:rsidR="005A5B37">
        <w:rPr>
          <w:rFonts w:cs="Tahoma"/>
          <w:szCs w:val="18"/>
        </w:rPr>
        <w:t>’</w:t>
      </w:r>
      <w:r>
        <w:rPr>
          <w:rFonts w:cs="Tahoma"/>
          <w:szCs w:val="18"/>
        </w:rPr>
        <w:t>il le souhaite par le Web ; ceux-ci seront traités par le Web, par courrier électronique ou d</w:t>
      </w:r>
      <w:r w:rsidR="005A5B37">
        <w:rPr>
          <w:rFonts w:cs="Tahoma"/>
          <w:szCs w:val="18"/>
        </w:rPr>
        <w:t>’</w:t>
      </w:r>
      <w:r>
        <w:rPr>
          <w:rFonts w:cs="Tahoma"/>
          <w:szCs w:val="18"/>
        </w:rPr>
        <w:t>aut</w:t>
      </w:r>
      <w:r w:rsidR="000C6795">
        <w:rPr>
          <w:rFonts w:cs="Tahoma"/>
          <w:szCs w:val="18"/>
        </w:rPr>
        <w:t xml:space="preserve">res moyens électroniques. </w:t>
      </w:r>
      <w:r>
        <w:rPr>
          <w:rFonts w:cs="Tahoma"/>
          <w:szCs w:val="18"/>
        </w:rPr>
        <w:t>Après leur résolution, les incidents communiqués par le Web et qui sont ensuite convertis en appels au Support Téléphonique par le client sont décomptés du nombre d</w:t>
      </w:r>
      <w:r w:rsidR="005A5B37">
        <w:rPr>
          <w:rFonts w:cs="Tahoma"/>
          <w:szCs w:val="18"/>
        </w:rPr>
        <w:t>’</w:t>
      </w:r>
      <w:r>
        <w:rPr>
          <w:rFonts w:cs="Tahoma"/>
          <w:szCs w:val="18"/>
        </w:rPr>
        <w:t>incidents attribués pris en charge par le Support Téléphonique. Les</w:t>
      </w:r>
      <w:r w:rsidR="00B406DC">
        <w:rPr>
          <w:rFonts w:cs="Tahoma"/>
          <w:szCs w:val="18"/>
        </w:rPr>
        <w:t> </w:t>
      </w:r>
      <w:r>
        <w:rPr>
          <w:rFonts w:cs="Tahoma"/>
          <w:szCs w:val="18"/>
        </w:rPr>
        <w:t>incidents communiqués par le Web et qui font ensuite l</w:t>
      </w:r>
      <w:r w:rsidR="005A5B37">
        <w:rPr>
          <w:rFonts w:cs="Tahoma"/>
          <w:szCs w:val="18"/>
        </w:rPr>
        <w:t>’</w:t>
      </w:r>
      <w:r>
        <w:rPr>
          <w:rFonts w:cs="Tahoma"/>
          <w:szCs w:val="18"/>
        </w:rPr>
        <w:t>objet d</w:t>
      </w:r>
      <w:r w:rsidR="005A5B37">
        <w:rPr>
          <w:rFonts w:cs="Tahoma"/>
          <w:szCs w:val="18"/>
        </w:rPr>
        <w:t>’</w:t>
      </w:r>
      <w:r>
        <w:rPr>
          <w:rFonts w:cs="Tahoma"/>
          <w:szCs w:val="18"/>
        </w:rPr>
        <w:t>un suivi par téléphone par Microsoft, ne sont pas décomptés du nombre d</w:t>
      </w:r>
      <w:r w:rsidR="005A5B37">
        <w:rPr>
          <w:rFonts w:cs="Tahoma"/>
          <w:szCs w:val="18"/>
        </w:rPr>
        <w:t>’</w:t>
      </w:r>
      <w:r>
        <w:rPr>
          <w:rFonts w:cs="Tahoma"/>
          <w:szCs w:val="18"/>
        </w:rPr>
        <w:t xml:space="preserve">incidents attribués pris en charge par le Support Téléphonique si leur résolution se fait par le Web, un courrier électronique ou </w:t>
      </w:r>
      <w:r w:rsidR="000C6795">
        <w:rPr>
          <w:rFonts w:cs="Tahoma"/>
          <w:szCs w:val="18"/>
        </w:rPr>
        <w:t>d</w:t>
      </w:r>
      <w:r w:rsidR="005A5B37">
        <w:rPr>
          <w:rFonts w:cs="Tahoma"/>
          <w:szCs w:val="18"/>
        </w:rPr>
        <w:t>’</w:t>
      </w:r>
      <w:r w:rsidR="000C6795">
        <w:rPr>
          <w:rFonts w:cs="Tahoma"/>
          <w:szCs w:val="18"/>
        </w:rPr>
        <w:t xml:space="preserve">autres moyens électroniques. </w:t>
      </w:r>
    </w:p>
    <w:p w:rsidR="00332DA2" w:rsidRPr="00542495" w:rsidRDefault="00332DA2" w:rsidP="00840F96">
      <w:pPr>
        <w:pStyle w:val="ProductList-Body"/>
        <w:ind w:left="180"/>
        <w:rPr>
          <w:rFonts w:cs="Tahoma"/>
          <w:szCs w:val="18"/>
        </w:rPr>
      </w:pPr>
    </w:p>
    <w:p w:rsidR="00332DA2" w:rsidRPr="00542495" w:rsidRDefault="00332DA2" w:rsidP="00840F96">
      <w:pPr>
        <w:pStyle w:val="ProductList-Body"/>
        <w:ind w:left="180"/>
        <w:rPr>
          <w:rFonts w:cs="Tahoma"/>
          <w:szCs w:val="18"/>
        </w:rPr>
      </w:pPr>
      <w:r>
        <w:rPr>
          <w:rFonts w:cs="Tahoma"/>
          <w:szCs w:val="18"/>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rsidR="00332DA2" w:rsidRPr="00542495" w:rsidRDefault="00332DA2" w:rsidP="00840F96">
      <w:pPr>
        <w:pStyle w:val="ProductList-Body"/>
        <w:ind w:left="180"/>
        <w:rPr>
          <w:rFonts w:cs="Tahoma"/>
          <w:szCs w:val="18"/>
        </w:rPr>
      </w:pPr>
    </w:p>
    <w:p w:rsidR="00332DA2" w:rsidRDefault="00332DA2" w:rsidP="00840F96">
      <w:pPr>
        <w:pStyle w:val="ProductList-Body"/>
        <w:ind w:left="180"/>
        <w:rPr>
          <w:rFonts w:cs="Tahoma"/>
          <w:szCs w:val="18"/>
        </w:rPr>
      </w:pPr>
      <w:r>
        <w:rPr>
          <w:rFonts w:cs="Tahoma"/>
          <w:szCs w:val="18"/>
        </w:rPr>
        <w:t>Les incidents communiqués par le Web ne peuvent pas être transfé</w:t>
      </w:r>
      <w:r w:rsidR="000C6795">
        <w:rPr>
          <w:rFonts w:cs="Tahoma"/>
          <w:szCs w:val="18"/>
        </w:rPr>
        <w:t>rés d</w:t>
      </w:r>
      <w:r w:rsidR="005A5B37">
        <w:rPr>
          <w:rFonts w:cs="Tahoma"/>
          <w:szCs w:val="18"/>
        </w:rPr>
        <w:t>’</w:t>
      </w:r>
      <w:r w:rsidR="000C6795">
        <w:rPr>
          <w:rFonts w:cs="Tahoma"/>
          <w:szCs w:val="18"/>
        </w:rPr>
        <w:t xml:space="preserve">une licence à une autre. </w:t>
      </w:r>
      <w:r>
        <w:rPr>
          <w:rFonts w:cs="Tahoma"/>
          <w:szCs w:val="18"/>
        </w:rPr>
        <w:t>Veuillez consulter les Droits d</w:t>
      </w:r>
      <w:r w:rsidR="005A5B37">
        <w:rPr>
          <w:rFonts w:cs="Tahoma"/>
          <w:szCs w:val="18"/>
        </w:rPr>
        <w:t>’</w:t>
      </w:r>
      <w:r>
        <w:rPr>
          <w:rFonts w:cs="Tahoma"/>
          <w:szCs w:val="18"/>
        </w:rPr>
        <w:t>Utilisation de Logiciels pour plus d</w:t>
      </w:r>
      <w:r w:rsidR="005A5B37">
        <w:rPr>
          <w:rFonts w:cs="Tahoma"/>
          <w:szCs w:val="18"/>
        </w:rPr>
        <w:t>’</w:t>
      </w:r>
      <w:r>
        <w:rPr>
          <w:rFonts w:cs="Tahoma"/>
          <w:szCs w:val="18"/>
        </w:rPr>
        <w:t>informations sur l</w:t>
      </w:r>
      <w:r w:rsidR="005A5B37">
        <w:rPr>
          <w:rFonts w:cs="Tahoma"/>
          <w:szCs w:val="18"/>
        </w:rPr>
        <w:t>’</w:t>
      </w:r>
      <w:r>
        <w:rPr>
          <w:rFonts w:cs="Tahoma"/>
          <w:szCs w:val="18"/>
        </w:rPr>
        <w:t>attribution ou la réattribution de licences aux serveurs physiques.</w:t>
      </w:r>
    </w:p>
    <w:p w:rsidR="00332DA2" w:rsidRPr="00717EC0" w:rsidRDefault="00332DA2" w:rsidP="00840F96">
      <w:pPr>
        <w:pStyle w:val="ProductList-Body"/>
        <w:ind w:left="180"/>
        <w:rPr>
          <w:rFonts w:cs="Tahoma"/>
          <w:szCs w:val="18"/>
        </w:rPr>
      </w:pPr>
      <w:bookmarkStart w:id="1582" w:name="_Toc240899165"/>
    </w:p>
    <w:p w:rsidR="00332DA2" w:rsidRPr="00717EC0" w:rsidRDefault="00332DA2" w:rsidP="00840F96">
      <w:pPr>
        <w:pStyle w:val="ProductList-Body"/>
        <w:ind w:left="180"/>
        <w:rPr>
          <w:rFonts w:cs="Tahoma"/>
          <w:b/>
          <w:szCs w:val="18"/>
        </w:rPr>
      </w:pPr>
      <w:r>
        <w:rPr>
          <w:rFonts w:cs="Tahoma"/>
          <w:b/>
          <w:color w:val="00188F"/>
          <w:szCs w:val="18"/>
        </w:rPr>
        <w:t>Interlocuteurs pour le Support Technique</w:t>
      </w:r>
      <w:bookmarkEnd w:id="1582"/>
    </w:p>
    <w:p w:rsidR="00332DA2" w:rsidRPr="00717EC0" w:rsidRDefault="00332DA2" w:rsidP="00840F96">
      <w:pPr>
        <w:pStyle w:val="ProductList-Body"/>
        <w:ind w:left="180"/>
        <w:rPr>
          <w:rFonts w:cs="Tahoma"/>
          <w:szCs w:val="18"/>
        </w:rPr>
      </w:pPr>
      <w:r>
        <w:rPr>
          <w:rFonts w:cs="Tahoma"/>
          <w:szCs w:val="18"/>
        </w:rPr>
        <w:t>Le nombre autorisé d</w:t>
      </w:r>
      <w:r w:rsidR="005A5B37">
        <w:rPr>
          <w:rFonts w:cs="Tahoma"/>
          <w:szCs w:val="18"/>
        </w:rPr>
        <w:t>’</w:t>
      </w:r>
      <w:r>
        <w:rPr>
          <w:rFonts w:cs="Tahoma"/>
          <w:szCs w:val="18"/>
        </w:rPr>
        <w:t>interlocuteurs pour le Support Technique varie selon le programme de Licence en Volume et le nombre de licences couvertes par la SA, tel qu</w:t>
      </w:r>
      <w:r w:rsidR="005A5B37">
        <w:rPr>
          <w:rFonts w:cs="Tahoma"/>
          <w:szCs w:val="18"/>
        </w:rPr>
        <w:t>’</w:t>
      </w:r>
      <w:r>
        <w:rPr>
          <w:rFonts w:cs="Tahoma"/>
          <w:szCs w:val="18"/>
        </w:rPr>
        <w:t>i</w:t>
      </w:r>
      <w:r w:rsidR="000C6795">
        <w:rPr>
          <w:rFonts w:cs="Tahoma"/>
          <w:szCs w:val="18"/>
        </w:rPr>
        <w:t xml:space="preserve">ndiqué ci-dessous. </w:t>
      </w:r>
      <w:r>
        <w:rPr>
          <w:rFonts w:cs="Tahoma"/>
          <w:szCs w:val="18"/>
        </w:rPr>
        <w:t>Les interlocuteurs doivent être des personnes désignées par le client et il peut s</w:t>
      </w:r>
      <w:r w:rsidR="005A5B37">
        <w:rPr>
          <w:rFonts w:cs="Tahoma"/>
          <w:szCs w:val="18"/>
        </w:rPr>
        <w:t>’</w:t>
      </w:r>
      <w:r>
        <w:rPr>
          <w:rFonts w:cs="Tahoma"/>
          <w:szCs w:val="18"/>
        </w:rPr>
        <w:t>agir de personnes e</w:t>
      </w:r>
      <w:r w:rsidR="000C6795">
        <w:rPr>
          <w:rFonts w:cs="Tahoma"/>
          <w:szCs w:val="18"/>
        </w:rPr>
        <w:t xml:space="preserve">xtérieures à son organisation. </w:t>
      </w:r>
      <w:r>
        <w:rPr>
          <w:rFonts w:cs="Tahoma"/>
          <w:szCs w:val="18"/>
        </w:rPr>
        <w:t>Cependant, les organisations, les départements ou les groupes ne peuvent pas être désignés en tant qu</w:t>
      </w:r>
      <w:r w:rsidR="005A5B37">
        <w:rPr>
          <w:rFonts w:cs="Tahoma"/>
          <w:szCs w:val="18"/>
        </w:rPr>
        <w:t>’</w:t>
      </w:r>
      <w:r>
        <w:rPr>
          <w:rFonts w:cs="Tahoma"/>
          <w:szCs w:val="18"/>
        </w:rPr>
        <w:t>interlocuteurs.</w:t>
      </w:r>
    </w:p>
    <w:p w:rsidR="00332DA2" w:rsidRPr="00717EC0" w:rsidRDefault="00332DA2" w:rsidP="00332DA2">
      <w:pPr>
        <w:pStyle w:val="ProductList-Body"/>
        <w:rPr>
          <w:rFonts w:cs="Tahoma"/>
          <w:szCs w:val="18"/>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Avantages</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 (1)</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Select/Select Plus/CE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A</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Select/Select Plus/CE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B</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Select/Select Plus/CE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C</w:t>
            </w:r>
          </w:p>
        </w:tc>
        <w:tc>
          <w:tcPr>
            <w:tcW w:w="1347"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Licence Select/Select Plus/CE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Niveau D</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Nombre d</w:t>
            </w:r>
            <w:r w:rsidR="005A5B37">
              <w:rPr>
                <w:rFonts w:cs="Tahoma"/>
                <w:szCs w:val="18"/>
              </w:rPr>
              <w:t>’</w:t>
            </w:r>
            <w:r>
              <w:rPr>
                <w:rFonts w:cs="Tahoma"/>
                <w:szCs w:val="18"/>
              </w:rPr>
              <w:t>interlocuteurs pour le Support Technique par Téléphone</w:t>
            </w:r>
          </w:p>
        </w:tc>
        <w:tc>
          <w:tcPr>
            <w:tcW w:w="1175"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265"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6" w:type="dxa"/>
            <w:vAlign w:val="center"/>
          </w:tcPr>
          <w:p w:rsidR="00332DA2" w:rsidRPr="00717EC0" w:rsidRDefault="00332DA2" w:rsidP="00332DA2">
            <w:pPr>
              <w:pStyle w:val="ProductList-Body"/>
              <w:rPr>
                <w:rFonts w:cs="Tahoma"/>
                <w:szCs w:val="18"/>
              </w:rPr>
            </w:pPr>
            <w:r>
              <w:rPr>
                <w:rFonts w:cs="Tahoma"/>
                <w:szCs w:val="18"/>
              </w:rPr>
              <w:t>Selon les besoins</w:t>
            </w:r>
          </w:p>
        </w:tc>
        <w:tc>
          <w:tcPr>
            <w:tcW w:w="1347" w:type="dxa"/>
            <w:vAlign w:val="center"/>
          </w:tcPr>
          <w:p w:rsidR="00332DA2" w:rsidRPr="00717EC0" w:rsidRDefault="00332DA2" w:rsidP="00332DA2">
            <w:pPr>
              <w:pStyle w:val="ProductList-Body"/>
              <w:rPr>
                <w:rFonts w:cs="Tahoma"/>
                <w:szCs w:val="18"/>
              </w:rPr>
            </w:pPr>
            <w:r>
              <w:rPr>
                <w:rFonts w:cs="Tahoma"/>
                <w:szCs w:val="18"/>
              </w:rPr>
              <w:t>Selon les besoins</w:t>
            </w:r>
          </w:p>
        </w:tc>
      </w:tr>
      <w:tr w:rsidR="00332DA2" w:rsidRPr="00717EC0" w:rsidTr="00840F96">
        <w:trPr>
          <w:trHeight w:val="236"/>
        </w:trPr>
        <w:tc>
          <w:tcPr>
            <w:tcW w:w="2755" w:type="dxa"/>
            <w:vAlign w:val="center"/>
          </w:tcPr>
          <w:p w:rsidR="00332DA2" w:rsidRPr="00717EC0" w:rsidRDefault="00332DA2" w:rsidP="00332DA2">
            <w:pPr>
              <w:pStyle w:val="ProductList-Body"/>
              <w:rPr>
                <w:rFonts w:cs="Tahoma"/>
                <w:szCs w:val="18"/>
              </w:rPr>
            </w:pPr>
            <w:r>
              <w:rPr>
                <w:rFonts w:cs="Tahoma"/>
                <w:szCs w:val="18"/>
              </w:rPr>
              <w:t>Nombre d</w:t>
            </w:r>
            <w:r w:rsidR="005A5B37">
              <w:rPr>
                <w:rFonts w:cs="Tahoma"/>
                <w:szCs w:val="18"/>
              </w:rPr>
              <w:t>’</w:t>
            </w:r>
            <w:r>
              <w:rPr>
                <w:rFonts w:cs="Tahoma"/>
                <w:szCs w:val="18"/>
              </w:rPr>
              <w:t>interlocuteurs autorisés à demander un support par le Web</w:t>
            </w:r>
          </w:p>
        </w:tc>
        <w:tc>
          <w:tcPr>
            <w:tcW w:w="1175" w:type="dxa"/>
            <w:vAlign w:val="center"/>
          </w:tcPr>
          <w:p w:rsidR="00332DA2" w:rsidRPr="00717EC0" w:rsidRDefault="00332DA2" w:rsidP="00332DA2">
            <w:pPr>
              <w:pStyle w:val="ProductList-Body"/>
              <w:rPr>
                <w:rFonts w:cs="Tahoma"/>
                <w:szCs w:val="18"/>
              </w:rPr>
            </w:pPr>
            <w:r>
              <w:rPr>
                <w:rFonts w:cs="Tahoma"/>
                <w:szCs w:val="18"/>
              </w:rPr>
              <w:t>NA</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Default="00332DA2" w:rsidP="00840F96">
      <w:pPr>
        <w:pStyle w:val="ProductList-Body"/>
        <w:ind w:left="180"/>
        <w:rPr>
          <w:rFonts w:cs="Tahoma"/>
          <w:bCs/>
          <w:szCs w:val="18"/>
        </w:rPr>
      </w:pPr>
    </w:p>
    <w:p w:rsidR="00765782" w:rsidRDefault="00765782" w:rsidP="00840F96">
      <w:pPr>
        <w:pStyle w:val="ProductList-Body"/>
        <w:ind w:left="180"/>
        <w:rPr>
          <w:rFonts w:cs="Tahoma"/>
          <w:bCs/>
          <w:szCs w:val="18"/>
        </w:rPr>
      </w:pPr>
    </w:p>
    <w:p w:rsidR="00765782" w:rsidRPr="00717EC0" w:rsidRDefault="00765782" w:rsidP="00840F96">
      <w:pPr>
        <w:pStyle w:val="ProductList-Body"/>
        <w:ind w:left="180"/>
        <w:rPr>
          <w:rFonts w:cs="Tahoma"/>
          <w:bCs/>
          <w:szCs w:val="18"/>
        </w:rPr>
      </w:pPr>
    </w:p>
    <w:p w:rsidR="00DC47E5" w:rsidRPr="00DC47E5" w:rsidRDefault="00DC47E5" w:rsidP="00DC47E5">
      <w:pPr>
        <w:pStyle w:val="ProductList-Body"/>
        <w:ind w:left="180"/>
      </w:pPr>
      <w:bookmarkStart w:id="1583" w:name="_Toc240899166"/>
      <w:r>
        <w:t>Les clients ayant acquis une SA par l</w:t>
      </w:r>
      <w:r w:rsidR="005A5B37">
        <w:t>’</w:t>
      </w:r>
      <w:r>
        <w:t>intermédiaire du Contrat de Fourniture de Produits et de Services Microsoft (MPSA) doivent se reporter au Manuel des Licences MPSA pour en savoir plus sur le mode de calcul des incidents Support Technique 24h/24, 7 jours/7 communiqués par téléphone et par le web par l</w:t>
      </w:r>
      <w:r w:rsidR="005A5B37">
        <w:t>’</w:t>
      </w:r>
      <w:r>
        <w:t>intermédiaire du contrat MPSA. Le Manuel des Licences MPSA est disponible à l</w:t>
      </w:r>
      <w:r w:rsidR="005A5B37">
        <w:t>’</w:t>
      </w:r>
      <w:r>
        <w:t xml:space="preserve">adresse </w:t>
      </w:r>
      <w:hyperlink r:id="rId70" w:history="1">
        <w:r>
          <w:rPr>
            <w:rStyle w:val="Hyperlink"/>
          </w:rPr>
          <w:t>http://www.microsoftvolumelicensing.com/DocumentSearch.aspx?Mode=1&amp;Category=3</w:t>
        </w:r>
      </w:hyperlink>
    </w:p>
    <w:p w:rsidR="00DC47E5" w:rsidRPr="00DC47E5" w:rsidRDefault="00DC47E5" w:rsidP="00DC47E5">
      <w:pPr>
        <w:pStyle w:val="ProductList-Body"/>
        <w:ind w:left="180"/>
      </w:pPr>
    </w:p>
    <w:p w:rsidR="00332DA2" w:rsidRPr="004925A1" w:rsidRDefault="00332DA2" w:rsidP="00840F96">
      <w:pPr>
        <w:pStyle w:val="ProductList-Body"/>
        <w:ind w:left="180"/>
        <w:rPr>
          <w:rFonts w:cs="Tahoma"/>
          <w:b/>
          <w:color w:val="00188F"/>
          <w:szCs w:val="18"/>
        </w:rPr>
      </w:pPr>
      <w:r>
        <w:rPr>
          <w:rFonts w:cs="Tahoma"/>
          <w:b/>
          <w:color w:val="00188F"/>
          <w:szCs w:val="18"/>
        </w:rPr>
        <w:t>Niveau de service pour les clients Software Assurance</w:t>
      </w:r>
      <w:bookmarkEnd w:id="1583"/>
    </w:p>
    <w:p w:rsidR="00332DA2" w:rsidRPr="00717EC0" w:rsidRDefault="00332DA2" w:rsidP="00840F96">
      <w:pPr>
        <w:pStyle w:val="ProductList-Body"/>
        <w:ind w:left="180"/>
        <w:rPr>
          <w:rFonts w:cs="Tahoma"/>
          <w:szCs w:val="18"/>
        </w:rPr>
      </w:pPr>
      <w:r>
        <w:rPr>
          <w:rFonts w:cs="Tahoma"/>
          <w:szCs w:val="18"/>
        </w:rPr>
        <w:t>Les demandes de support peuvent être soumises par un interlocuteur désigné par le client, par téléphone ou par voie électronique, à l</w:t>
      </w:r>
      <w:r w:rsidR="005A5B37">
        <w:rPr>
          <w:rFonts w:cs="Tahoma"/>
          <w:szCs w:val="18"/>
        </w:rPr>
        <w:t>’</w:t>
      </w:r>
      <w:r>
        <w:rPr>
          <w:rFonts w:cs="Tahoma"/>
          <w:szCs w:val="18"/>
        </w:rPr>
        <w:t xml:space="preserve">exception des demandes de niveau de Gravité A et B qui doivent être soumises par téléphone comme décrit ci-après.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Il incombe aux clients de définir le niveau de gravité initial après nous avoir consultés. Les clients peuvent demander un changement de ni</w:t>
      </w:r>
      <w:r w:rsidR="000C6795">
        <w:rPr>
          <w:rFonts w:cs="Tahoma"/>
          <w:szCs w:val="18"/>
        </w:rPr>
        <w:t xml:space="preserve">veau de gravité à tout moment. </w:t>
      </w:r>
      <w:r>
        <w:rPr>
          <w:rFonts w:cs="Tahoma"/>
          <w:szCs w:val="18"/>
        </w:rPr>
        <w:t>Les temps de réponse estimés selon le niveau de gravité et les responsabilités des clients sont définis dans le tableau ci-après :</w:t>
      </w:r>
    </w:p>
    <w:p w:rsidR="00332DA2" w:rsidRPr="00717EC0" w:rsidRDefault="00332DA2" w:rsidP="00840F96">
      <w:pPr>
        <w:pStyle w:val="ProductList-Body"/>
        <w:ind w:left="180"/>
        <w:rPr>
          <w:rFonts w:cs="Tahoma"/>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00"/>
        <w:gridCol w:w="3046"/>
        <w:gridCol w:w="3177"/>
        <w:gridCol w:w="2907"/>
      </w:tblGrid>
      <w:tr w:rsidR="00332DA2" w:rsidRPr="00717EC0" w:rsidTr="00320DD9">
        <w:trPr>
          <w:trHeight w:val="160"/>
          <w:tblHeader/>
        </w:trPr>
        <w:tc>
          <w:tcPr>
            <w:tcW w:w="140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Gravité</w:t>
            </w:r>
          </w:p>
        </w:tc>
        <w:tc>
          <w:tcPr>
            <w:tcW w:w="304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Situation</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Notre part</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Réponse attendue de la part du client</w:t>
            </w:r>
          </w:p>
        </w:tc>
      </w:tr>
      <w:tr w:rsidR="00332DA2" w:rsidRPr="00717EC0" w:rsidTr="00320DD9">
        <w:tc>
          <w:tcPr>
            <w:tcW w:w="140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Communication par téléphone </w:t>
            </w:r>
          </w:p>
        </w:tc>
        <w:tc>
          <w:tcPr>
            <w:tcW w:w="304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Impact critique sur l</w:t>
            </w:r>
            <w:r w:rsidR="005A5B37">
              <w:rPr>
                <w:rFonts w:cs="Tahoma"/>
                <w:szCs w:val="18"/>
              </w:rPr>
              <w:t>’</w:t>
            </w:r>
            <w:r>
              <w:rPr>
                <w:rFonts w:cs="Tahoma"/>
                <w:szCs w:val="18"/>
              </w:rPr>
              <w:t xml:space="preserve">activité : </w:t>
            </w:r>
          </w:p>
          <w:p w:rsidR="00332DA2" w:rsidRPr="00717EC0" w:rsidRDefault="00332DA2" w:rsidP="00332DA2">
            <w:pPr>
              <w:pStyle w:val="ProductList-Body"/>
              <w:rPr>
                <w:rFonts w:cs="Tahoma"/>
                <w:szCs w:val="18"/>
              </w:rPr>
            </w:pPr>
            <w:r>
              <w:rPr>
                <w:rFonts w:cs="Tahoma"/>
                <w:szCs w:val="18"/>
              </w:rPr>
              <w:t>L</w:t>
            </w:r>
            <w:r w:rsidR="005A5B37">
              <w:rPr>
                <w:rFonts w:cs="Tahoma"/>
                <w:szCs w:val="18"/>
              </w:rPr>
              <w:t>’</w:t>
            </w:r>
            <w:r>
              <w:rPr>
                <w:rFonts w:cs="Tahoma"/>
                <w:szCs w:val="18"/>
              </w:rPr>
              <w:t>activité du client subit des pertes ou une dégradation des services importantes</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sous quatre (2) heures maximum en fonction de l</w:t>
            </w:r>
            <w:r w:rsidR="005A5B37">
              <w:rPr>
                <w:rFonts w:cs="Tahoma"/>
                <w:szCs w:val="18"/>
              </w:rPr>
              <w:t>’</w:t>
            </w:r>
            <w:r>
              <w:rPr>
                <w:rFonts w:cs="Tahoma"/>
                <w:szCs w:val="18"/>
              </w:rPr>
              <w:t>offre de support</w:t>
            </w:r>
          </w:p>
          <w:p w:rsidR="00332DA2" w:rsidRPr="00717EC0" w:rsidRDefault="00332DA2" w:rsidP="00332DA2">
            <w:pPr>
              <w:pStyle w:val="ProductList-Body"/>
              <w:rPr>
                <w:rFonts w:cs="Tahoma"/>
                <w:szCs w:val="18"/>
              </w:rPr>
            </w:pPr>
            <w:r>
              <w:rPr>
                <w:rFonts w:cs="Tahoma"/>
                <w:szCs w:val="18"/>
              </w:rPr>
              <w:t>Ressources Microsoft sur le site du client si requises</w:t>
            </w:r>
          </w:p>
          <w:p w:rsidR="00332DA2" w:rsidRPr="00717EC0" w:rsidRDefault="00332DA2" w:rsidP="00332DA2">
            <w:pPr>
              <w:pStyle w:val="ProductList-Body"/>
              <w:rPr>
                <w:rFonts w:cs="Tahoma"/>
                <w:szCs w:val="18"/>
              </w:rPr>
            </w:pPr>
            <w:r>
              <w:rPr>
                <w:rFonts w:cs="Tahoma"/>
                <w:szCs w:val="18"/>
              </w:rPr>
              <w:t>Effort continu 24 h/24, 7 j/7</w:t>
            </w:r>
          </w:p>
          <w:p w:rsidR="00332DA2" w:rsidRPr="00717EC0" w:rsidRDefault="00332DA2" w:rsidP="00332DA2">
            <w:pPr>
              <w:pStyle w:val="ProductList-Body"/>
              <w:rPr>
                <w:rFonts w:cs="Tahoma"/>
                <w:szCs w:val="18"/>
              </w:rPr>
            </w:pPr>
            <w:r>
              <w:rPr>
                <w:rFonts w:cs="Tahoma"/>
                <w:szCs w:val="18"/>
              </w:rPr>
              <w:t>Notification des Cadres Supérieurs Microsoft en fonction de l</w:t>
            </w:r>
            <w:r w:rsidR="005A5B37">
              <w:rPr>
                <w:rFonts w:cs="Tahoma"/>
                <w:szCs w:val="18"/>
              </w:rPr>
              <w:t>’</w:t>
            </w:r>
            <w:r>
              <w:rPr>
                <w:rFonts w:cs="Tahoma"/>
                <w:szCs w:val="18"/>
              </w:rPr>
              <w:t>offre de support</w:t>
            </w: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Allocation des ressources appropriées pour un effort continu 24 h/24, 7 j/7</w:t>
            </w:r>
            <w:r>
              <w:rPr>
                <w:rFonts w:cs="Tahoma"/>
                <w:szCs w:val="18"/>
                <w:vertAlign w:val="superscript"/>
              </w:rPr>
              <w:t>2</w:t>
            </w:r>
          </w:p>
          <w:p w:rsidR="00332DA2" w:rsidRPr="00717EC0" w:rsidRDefault="00332DA2" w:rsidP="00332DA2">
            <w:pPr>
              <w:pStyle w:val="ProductList-Body"/>
              <w:rPr>
                <w:rFonts w:cs="Tahoma"/>
                <w:szCs w:val="18"/>
              </w:rPr>
            </w:pPr>
            <w:r>
              <w:rPr>
                <w:rFonts w:cs="Tahoma"/>
                <w:szCs w:val="18"/>
              </w:rPr>
              <w:t>Disponibilité et réponse rapide de la part de l</w:t>
            </w:r>
            <w:r w:rsidR="005A5B37">
              <w:rPr>
                <w:rFonts w:cs="Tahoma"/>
                <w:szCs w:val="18"/>
              </w:rPr>
              <w:t>’</w:t>
            </w:r>
            <w:r>
              <w:rPr>
                <w:rFonts w:cs="Tahoma"/>
                <w:szCs w:val="18"/>
              </w:rPr>
              <w:t>autorité chargée de valider les modifications</w:t>
            </w:r>
          </w:p>
          <w:p w:rsidR="00332DA2" w:rsidRPr="00717EC0" w:rsidRDefault="00332DA2" w:rsidP="00332DA2">
            <w:pPr>
              <w:pStyle w:val="ProductList-Body"/>
              <w:rPr>
                <w:rFonts w:cs="Tahoma"/>
                <w:szCs w:val="18"/>
              </w:rPr>
            </w:pPr>
            <w:r>
              <w:rPr>
                <w:rFonts w:cs="Tahoma"/>
                <w:szCs w:val="18"/>
              </w:rPr>
              <w:t>Notification des cadres</w:t>
            </w:r>
          </w:p>
        </w:tc>
      </w:tr>
      <w:tr w:rsidR="00332DA2" w:rsidRPr="00717EC0" w:rsidTr="00320DD9">
        <w:tc>
          <w:tcPr>
            <w:tcW w:w="140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Communication par téléphone </w:t>
            </w:r>
          </w:p>
        </w:tc>
        <w:tc>
          <w:tcPr>
            <w:tcW w:w="304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Impact modéré sur l</w:t>
            </w:r>
            <w:r w:rsidR="005A5B37">
              <w:rPr>
                <w:rFonts w:cs="Tahoma"/>
                <w:szCs w:val="18"/>
              </w:rPr>
              <w:t>’</w:t>
            </w:r>
            <w:r>
              <w:rPr>
                <w:rFonts w:cs="Tahoma"/>
                <w:szCs w:val="18"/>
              </w:rPr>
              <w:t xml:space="preserve">activité : </w:t>
            </w:r>
          </w:p>
          <w:p w:rsidR="00332DA2" w:rsidRPr="00717EC0" w:rsidRDefault="00332DA2" w:rsidP="00332DA2">
            <w:pPr>
              <w:pStyle w:val="ProductList-Body"/>
              <w:rPr>
                <w:rFonts w:cs="Tahoma"/>
                <w:szCs w:val="18"/>
              </w:rPr>
            </w:pPr>
            <w:r>
              <w:rPr>
                <w:rFonts w:cs="Tahoma"/>
                <w:szCs w:val="18"/>
              </w:rPr>
              <w:t>L</w:t>
            </w:r>
            <w:r w:rsidR="005A5B37">
              <w:rPr>
                <w:rFonts w:cs="Tahoma"/>
                <w:szCs w:val="18"/>
              </w:rPr>
              <w:t>’</w:t>
            </w:r>
            <w:r>
              <w:rPr>
                <w:rFonts w:cs="Tahoma"/>
                <w:szCs w:val="18"/>
              </w:rPr>
              <w:t>activité du client subit une perte modérée ou la dégradation des services mais l</w:t>
            </w:r>
            <w:r w:rsidR="005A5B37">
              <w:rPr>
                <w:rFonts w:cs="Tahoma"/>
                <w:szCs w:val="18"/>
              </w:rPr>
              <w:t>’</w:t>
            </w:r>
            <w:r>
              <w:rPr>
                <w:rFonts w:cs="Tahoma"/>
                <w:szCs w:val="18"/>
              </w:rPr>
              <w:t>activité peut se poursuivre même si elle est perturbée</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sous quatre (4) heures maximum en fonction de l</w:t>
            </w:r>
            <w:r w:rsidR="005A5B37">
              <w:rPr>
                <w:rFonts w:cs="Tahoma"/>
                <w:szCs w:val="18"/>
              </w:rPr>
              <w:t>’</w:t>
            </w:r>
            <w:r>
              <w:rPr>
                <w:rFonts w:cs="Tahoma"/>
                <w:szCs w:val="18"/>
              </w:rPr>
              <w:t>offre de support</w:t>
            </w:r>
          </w:p>
          <w:p w:rsidR="00332DA2" w:rsidRPr="00717EC0" w:rsidRDefault="00332DA2" w:rsidP="00332DA2">
            <w:pPr>
              <w:pStyle w:val="ProductList-Body"/>
              <w:rPr>
                <w:rFonts w:cs="Tahoma"/>
                <w:b/>
                <w:bCs/>
                <w:szCs w:val="18"/>
              </w:rPr>
            </w:pPr>
            <w:r>
              <w:rPr>
                <w:rFonts w:cs="Tahoma"/>
                <w:szCs w:val="18"/>
              </w:rPr>
              <w:t xml:space="preserve">Suivi pendant les </w:t>
            </w:r>
            <w:r>
              <w:rPr>
                <w:rFonts w:cs="Tahoma"/>
                <w:bCs/>
                <w:szCs w:val="18"/>
              </w:rPr>
              <w:t>Heures Ouvrées uniquement</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Allocation des ressources appropriées pour un suivi continu pendant les</w:t>
            </w:r>
            <w:r>
              <w:rPr>
                <w:rFonts w:cs="Tahoma"/>
                <w:szCs w:val="18"/>
                <w:vertAlign w:val="superscript"/>
              </w:rPr>
              <w:t xml:space="preserve"> </w:t>
            </w:r>
            <w:r>
              <w:rPr>
                <w:rFonts w:cs="Tahoma"/>
                <w:szCs w:val="18"/>
              </w:rPr>
              <w:t>Heures Ouvrées</w:t>
            </w:r>
          </w:p>
          <w:p w:rsidR="00332DA2" w:rsidRPr="00717EC0" w:rsidRDefault="00332DA2" w:rsidP="00AC297A">
            <w:pPr>
              <w:pStyle w:val="ProductList-Body"/>
              <w:rPr>
                <w:rFonts w:cs="Tahoma"/>
                <w:szCs w:val="18"/>
              </w:rPr>
            </w:pPr>
            <w:r>
              <w:rPr>
                <w:rFonts w:cs="Tahoma"/>
                <w:szCs w:val="18"/>
              </w:rPr>
              <w:t>Disponibilité et réponse de la part de l</w:t>
            </w:r>
            <w:r w:rsidR="005A5B37">
              <w:rPr>
                <w:rFonts w:cs="Tahoma"/>
                <w:szCs w:val="18"/>
              </w:rPr>
              <w:t>’</w:t>
            </w:r>
            <w:r>
              <w:rPr>
                <w:rFonts w:cs="Tahoma"/>
                <w:szCs w:val="18"/>
              </w:rPr>
              <w:t>autorité chargée de valider les modifications dans les quatre (4)</w:t>
            </w:r>
            <w:r w:rsidR="00AC297A">
              <w:rPr>
                <w:rFonts w:cs="Tahoma"/>
                <w:szCs w:val="18"/>
              </w:rPr>
              <w:t> </w:t>
            </w:r>
            <w:r>
              <w:rPr>
                <w:rFonts w:cs="Tahoma"/>
                <w:szCs w:val="18"/>
              </w:rPr>
              <w:t>Heures Ouvrées</w:t>
            </w:r>
          </w:p>
        </w:tc>
      </w:tr>
      <w:tr w:rsidR="00332DA2" w:rsidRPr="00717EC0" w:rsidTr="00320DD9">
        <w:tc>
          <w:tcPr>
            <w:tcW w:w="1400"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 Communication par téléphone ou Internet</w:t>
            </w:r>
          </w:p>
        </w:tc>
        <w:tc>
          <w:tcPr>
            <w:tcW w:w="3046"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Impact minimum sur l</w:t>
            </w:r>
            <w:r w:rsidR="005A5B37">
              <w:rPr>
                <w:rFonts w:cs="Tahoma"/>
                <w:szCs w:val="18"/>
              </w:rPr>
              <w:t>’</w:t>
            </w:r>
            <w:r>
              <w:rPr>
                <w:rFonts w:cs="Tahoma"/>
                <w:szCs w:val="18"/>
              </w:rPr>
              <w:t xml:space="preserve">activité : </w:t>
            </w:r>
          </w:p>
          <w:p w:rsidR="00332DA2" w:rsidRPr="00717EC0" w:rsidRDefault="00332DA2" w:rsidP="00332DA2">
            <w:pPr>
              <w:pStyle w:val="ProductList-Body"/>
              <w:rPr>
                <w:rFonts w:cs="Tahoma"/>
                <w:szCs w:val="18"/>
              </w:rPr>
            </w:pPr>
            <w:r>
              <w:rPr>
                <w:rFonts w:cs="Tahoma"/>
                <w:szCs w:val="18"/>
              </w:rPr>
              <w:t>L</w:t>
            </w:r>
            <w:r w:rsidR="005A5B37">
              <w:rPr>
                <w:rFonts w:cs="Tahoma"/>
                <w:szCs w:val="18"/>
              </w:rPr>
              <w:t>’</w:t>
            </w:r>
            <w:r>
              <w:rPr>
                <w:rFonts w:cs="Tahoma"/>
                <w:szCs w:val="18"/>
              </w:rPr>
              <w:t>activité du client se poursuit pour l</w:t>
            </w:r>
            <w:r w:rsidR="005A5B37">
              <w:rPr>
                <w:rFonts w:cs="Tahoma"/>
                <w:szCs w:val="18"/>
              </w:rPr>
              <w:t>’</w:t>
            </w:r>
            <w:r>
              <w:rPr>
                <w:rFonts w:cs="Tahoma"/>
                <w:szCs w:val="18"/>
              </w:rPr>
              <w:t>essentiel malgré des gênes minimes ou inexistantes pour les services</w:t>
            </w:r>
          </w:p>
        </w:tc>
        <w:tc>
          <w:tcPr>
            <w:tcW w:w="317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1</w:t>
            </w:r>
            <w:r>
              <w:rPr>
                <w:rFonts w:cs="Tahoma"/>
                <w:szCs w:val="18"/>
                <w:vertAlign w:val="superscript"/>
              </w:rPr>
              <w:t>ère</w:t>
            </w:r>
            <w:r>
              <w:rPr>
                <w:rFonts w:cs="Tahoma"/>
                <w:szCs w:val="18"/>
              </w:rPr>
              <w:t xml:space="preserve"> réponse par téléphone dans un délai d</w:t>
            </w:r>
            <w:r w:rsidR="005A5B37">
              <w:rPr>
                <w:rFonts w:cs="Tahoma"/>
                <w:szCs w:val="18"/>
              </w:rPr>
              <w:t>’</w:t>
            </w:r>
            <w:r>
              <w:rPr>
                <w:rFonts w:cs="Tahoma"/>
                <w:szCs w:val="18"/>
              </w:rPr>
              <w:t>un (1) jour ouvré ou moins en fonction de l</w:t>
            </w:r>
            <w:r w:rsidR="005A5B37">
              <w:rPr>
                <w:rFonts w:cs="Tahoma"/>
                <w:szCs w:val="18"/>
              </w:rPr>
              <w:t>’</w:t>
            </w:r>
            <w:r>
              <w:rPr>
                <w:rFonts w:cs="Tahoma"/>
                <w:szCs w:val="18"/>
              </w:rPr>
              <w:t>offre de support</w:t>
            </w:r>
          </w:p>
          <w:p w:rsidR="00332DA2" w:rsidRPr="00717EC0" w:rsidRDefault="00332DA2" w:rsidP="00332DA2">
            <w:pPr>
              <w:pStyle w:val="ProductList-Body"/>
              <w:rPr>
                <w:rFonts w:cs="Tahoma"/>
                <w:bCs/>
                <w:szCs w:val="18"/>
              </w:rPr>
            </w:pPr>
            <w:r>
              <w:rPr>
                <w:rFonts w:cs="Tahoma"/>
                <w:szCs w:val="18"/>
              </w:rPr>
              <w:t xml:space="preserve">Suivi pendant les </w:t>
            </w:r>
            <w:r>
              <w:rPr>
                <w:rFonts w:cs="Tahoma"/>
                <w:bCs/>
                <w:szCs w:val="18"/>
              </w:rPr>
              <w:t>Heures Ouvrées uniquement</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Coordonnées exactes de l</w:t>
            </w:r>
            <w:r w:rsidR="005A5B37">
              <w:rPr>
                <w:rFonts w:cs="Tahoma"/>
                <w:szCs w:val="18"/>
              </w:rPr>
              <w:t>’</w:t>
            </w:r>
            <w:r>
              <w:rPr>
                <w:rFonts w:cs="Tahoma"/>
                <w:szCs w:val="18"/>
              </w:rPr>
              <w:t>interlocuteur chargé du cas</w:t>
            </w:r>
          </w:p>
          <w:p w:rsidR="00332DA2" w:rsidRPr="00717EC0" w:rsidRDefault="00332DA2" w:rsidP="00332DA2">
            <w:pPr>
              <w:pStyle w:val="ProductList-Body"/>
              <w:rPr>
                <w:rFonts w:cs="Tahoma"/>
                <w:szCs w:val="18"/>
              </w:rPr>
            </w:pPr>
            <w:r>
              <w:rPr>
                <w:rFonts w:cs="Tahoma"/>
                <w:szCs w:val="18"/>
              </w:rPr>
              <w:t>Réponse dans un délai d</w:t>
            </w:r>
            <w:r w:rsidR="005A5B37">
              <w:rPr>
                <w:rFonts w:cs="Tahoma"/>
                <w:szCs w:val="18"/>
              </w:rPr>
              <w:t>’</w:t>
            </w:r>
            <w:r>
              <w:rPr>
                <w:rFonts w:cs="Tahoma"/>
                <w:szCs w:val="18"/>
              </w:rPr>
              <w:t>un (1) jour ouvré</w:t>
            </w:r>
          </w:p>
        </w:tc>
      </w:tr>
    </w:tbl>
    <w:p w:rsidR="00332DA2" w:rsidRPr="00717EC0" w:rsidRDefault="00332DA2" w:rsidP="00840F96">
      <w:pPr>
        <w:pStyle w:val="ProductList-Body"/>
        <w:tabs>
          <w:tab w:val="clear" w:pos="158"/>
          <w:tab w:val="left" w:pos="180"/>
        </w:tabs>
        <w:ind w:left="180"/>
        <w:rPr>
          <w:rFonts w:cs="Tahoma"/>
          <w:i/>
          <w:szCs w:val="18"/>
        </w:rPr>
      </w:pPr>
      <w:r w:rsidRPr="007E3661">
        <w:rPr>
          <w:rFonts w:cs="Tahoma"/>
          <w:i/>
          <w:szCs w:val="18"/>
          <w:vertAlign w:val="superscript"/>
        </w:rPr>
        <w:t>1</w:t>
      </w:r>
      <w:r>
        <w:rPr>
          <w:rFonts w:cs="Tahoma"/>
          <w:i/>
          <w:szCs w:val="18"/>
        </w:rPr>
        <w:t xml:space="preserve"> Contactez un représentant Microsoft pour connaître les heures ouvrées dans votre pays.</w:t>
      </w:r>
    </w:p>
    <w:p w:rsidR="00332DA2" w:rsidRPr="00717EC0" w:rsidRDefault="00332DA2" w:rsidP="00840F96">
      <w:pPr>
        <w:pStyle w:val="ProductList-Body"/>
        <w:tabs>
          <w:tab w:val="clear" w:pos="158"/>
          <w:tab w:val="left" w:pos="180"/>
        </w:tabs>
        <w:ind w:left="180"/>
        <w:rPr>
          <w:rFonts w:cs="Tahoma"/>
          <w:i/>
          <w:szCs w:val="18"/>
        </w:rPr>
      </w:pPr>
      <w:r w:rsidRPr="007E3661">
        <w:rPr>
          <w:rFonts w:cs="Tahoma"/>
          <w:i/>
          <w:szCs w:val="18"/>
          <w:vertAlign w:val="superscript"/>
        </w:rPr>
        <w:t>2</w:t>
      </w:r>
      <w:r>
        <w:rPr>
          <w:rFonts w:cs="Tahoma"/>
          <w:i/>
          <w:szCs w:val="18"/>
        </w:rPr>
        <w:t xml:space="preserve"> Nous pouvons être amenés à rétrograder le niveau de gravité d</w:t>
      </w:r>
      <w:r w:rsidR="005A5B37">
        <w:rPr>
          <w:rFonts w:cs="Tahoma"/>
          <w:i/>
          <w:szCs w:val="18"/>
        </w:rPr>
        <w:t>’</w:t>
      </w:r>
      <w:r>
        <w:rPr>
          <w:rFonts w:cs="Tahoma"/>
          <w:i/>
          <w:szCs w:val="18"/>
        </w:rPr>
        <w:t>une demande si le client ne peut pas fournir les ressources ou réponses adéquates pour nous permettre de poursuivre nos efforts de résolution du problème.</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Il peut être demandé aux clients de déterminer le problème et d</w:t>
      </w:r>
      <w:r w:rsidR="005A5B37">
        <w:rPr>
          <w:rFonts w:cs="Tahoma"/>
          <w:bCs/>
          <w:szCs w:val="18"/>
        </w:rPr>
        <w:t>’</w:t>
      </w:r>
      <w:r>
        <w:rPr>
          <w:rFonts w:cs="Tahoma"/>
          <w:bCs/>
          <w:szCs w:val="18"/>
        </w:rPr>
        <w:t>effectuer des procédures de résolution du problème, notamment d</w:t>
      </w:r>
      <w:r w:rsidR="005A5B37">
        <w:rPr>
          <w:rFonts w:cs="Tahoma"/>
          <w:bCs/>
          <w:szCs w:val="18"/>
        </w:rPr>
        <w:t>’</w:t>
      </w:r>
      <w:r>
        <w:rPr>
          <w:rFonts w:cs="Tahoma"/>
          <w:bCs/>
          <w:szCs w:val="18"/>
        </w:rPr>
        <w:t>analyser le réseau, d</w:t>
      </w:r>
      <w:r w:rsidR="005A5B37">
        <w:rPr>
          <w:rFonts w:cs="Tahoma"/>
          <w:bCs/>
          <w:szCs w:val="18"/>
        </w:rPr>
        <w:t>’</w:t>
      </w:r>
      <w:r>
        <w:rPr>
          <w:rFonts w:cs="Tahoma"/>
          <w:bCs/>
          <w:szCs w:val="18"/>
        </w:rPr>
        <w:t>enregistrer les messages d</w:t>
      </w:r>
      <w:r w:rsidR="005A5B37">
        <w:rPr>
          <w:rFonts w:cs="Tahoma"/>
          <w:bCs/>
          <w:szCs w:val="18"/>
        </w:rPr>
        <w:t>’</w:t>
      </w:r>
      <w:r>
        <w:rPr>
          <w:rFonts w:cs="Tahoma"/>
          <w:bCs/>
          <w:szCs w:val="18"/>
        </w:rPr>
        <w:t>erreur, de collecter des informations de configuration, de modifier la configuration des Produits, d</w:t>
      </w:r>
      <w:r w:rsidR="005A5B37">
        <w:rPr>
          <w:rFonts w:cs="Tahoma"/>
          <w:bCs/>
          <w:szCs w:val="18"/>
        </w:rPr>
        <w:t>’</w:t>
      </w:r>
      <w:r>
        <w:rPr>
          <w:rFonts w:cs="Tahoma"/>
          <w:bCs/>
          <w:szCs w:val="18"/>
        </w:rPr>
        <w:t xml:space="preserve">installer de nouvelles versions de logiciels ou de nouveaux composants ou encore de modifier des processus. </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bCs/>
          <w:szCs w:val="18"/>
        </w:rPr>
      </w:pPr>
      <w:r>
        <w:rPr>
          <w:rFonts w:cs="Tahoma"/>
          <w:bCs/>
          <w:szCs w:val="18"/>
        </w:rPr>
        <w:t>Les clients sont responsables de l</w:t>
      </w:r>
      <w:r w:rsidR="005A5B37">
        <w:rPr>
          <w:rFonts w:cs="Tahoma"/>
          <w:bCs/>
          <w:szCs w:val="18"/>
        </w:rPr>
        <w:t>’</w:t>
      </w:r>
      <w:r>
        <w:rPr>
          <w:rFonts w:cs="Tahoma"/>
          <w:bCs/>
          <w:szCs w:val="18"/>
        </w:rPr>
        <w:t>implémentation des procédures nécessaires à la protection de l</w:t>
      </w:r>
      <w:r w:rsidR="005A5B37">
        <w:rPr>
          <w:rFonts w:cs="Tahoma"/>
          <w:bCs/>
          <w:szCs w:val="18"/>
        </w:rPr>
        <w:t>’</w:t>
      </w:r>
      <w:r>
        <w:rPr>
          <w:rFonts w:cs="Tahoma"/>
          <w:bCs/>
          <w:szCs w:val="18"/>
        </w:rPr>
        <w:t>intégrité et de la sécurité de leurs logiciels et de leurs données contre un accès non autorisé et à la reconstitution des fichiers perdus ou endommagés après une défaillance irrémédiable.</w:t>
      </w:r>
    </w:p>
    <w:p w:rsidR="00332DA2" w:rsidRPr="00717EC0" w:rsidRDefault="00332DA2" w:rsidP="00840F96">
      <w:pPr>
        <w:pStyle w:val="ProductList-Body"/>
        <w:ind w:left="180"/>
        <w:rPr>
          <w:rFonts w:cs="Tahoma"/>
          <w:bCs/>
          <w:szCs w:val="18"/>
        </w:rPr>
      </w:pPr>
    </w:p>
    <w:p w:rsidR="00332DA2" w:rsidRPr="00717EC0" w:rsidRDefault="00332DA2" w:rsidP="00840F96">
      <w:pPr>
        <w:pStyle w:val="ProductList-Body"/>
        <w:ind w:left="180"/>
        <w:rPr>
          <w:rFonts w:cs="Tahoma"/>
          <w:bCs/>
          <w:szCs w:val="18"/>
        </w:rPr>
      </w:pPr>
      <w:r>
        <w:rPr>
          <w:rFonts w:cs="Tahoma"/>
          <w:bCs/>
          <w:szCs w:val="18"/>
        </w:rPr>
        <w:t>Cet avantage de support est lié à l</w:t>
      </w:r>
      <w:r w:rsidR="005A5B37">
        <w:rPr>
          <w:rFonts w:cs="Tahoma"/>
          <w:bCs/>
          <w:szCs w:val="18"/>
        </w:rPr>
        <w:t>’</w:t>
      </w:r>
      <w:r>
        <w:rPr>
          <w:rFonts w:cs="Tahoma"/>
          <w:bCs/>
          <w:szCs w:val="18"/>
        </w:rPr>
        <w:t xml:space="preserve">investissement SA et non à la version. </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bCs/>
          <w:color w:val="000000"/>
          <w:szCs w:val="18"/>
          <w:lang w:eastAsia="ja-JP"/>
        </w:rPr>
      </w:pPr>
      <w:r>
        <w:rPr>
          <w:rFonts w:cs="Tahoma"/>
          <w:b/>
          <w:bCs/>
          <w:color w:val="00188F"/>
          <w:szCs w:val="18"/>
        </w:rPr>
        <w:t>Conversion d</w:t>
      </w:r>
      <w:r w:rsidR="005A5B37">
        <w:rPr>
          <w:rFonts w:cs="Tahoma"/>
          <w:b/>
          <w:bCs/>
          <w:color w:val="00188F"/>
          <w:szCs w:val="18"/>
        </w:rPr>
        <w:t>’</w:t>
      </w:r>
      <w:r>
        <w:rPr>
          <w:rFonts w:cs="Tahoma"/>
          <w:b/>
          <w:bCs/>
          <w:color w:val="00188F"/>
          <w:szCs w:val="18"/>
        </w:rPr>
        <w:t>Incidents Pris en Charge par le Support Technique 24h/24, 7 jours/7 dans le cadre de la SA en heures ou incidents de Support Technique Premier</w:t>
      </w:r>
    </w:p>
    <w:p w:rsidR="00332DA2" w:rsidRPr="00717EC0" w:rsidRDefault="00332DA2" w:rsidP="00840F96">
      <w:pPr>
        <w:pStyle w:val="ProductList-Body"/>
        <w:ind w:left="180"/>
        <w:rPr>
          <w:rFonts w:cs="Tahoma"/>
          <w:color w:val="000000"/>
          <w:szCs w:val="18"/>
          <w:lang w:eastAsia="ja-JP"/>
        </w:rPr>
      </w:pPr>
      <w:r>
        <w:rPr>
          <w:rFonts w:cs="Tahoma"/>
          <w:color w:val="000000"/>
          <w:szCs w:val="18"/>
        </w:rPr>
        <w:t>Les clients peuvent choisir de convertir les incidents pris en charge par le support technique 24h/24, 7 jours/7 au titre de la SA (les Incidents Support Technique SA ou « Avantages SA ») en :</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Heures de Support Technique Premier (PRS)</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Heures d</w:t>
      </w:r>
      <w:r w:rsidR="005A5B37">
        <w:rPr>
          <w:rFonts w:cs="Tahoma"/>
          <w:color w:val="000000"/>
          <w:szCs w:val="18"/>
        </w:rPr>
        <w:t>’</w:t>
      </w:r>
      <w:r>
        <w:rPr>
          <w:rFonts w:cs="Tahoma"/>
          <w:color w:val="000000"/>
          <w:szCs w:val="18"/>
        </w:rPr>
        <w:t>Ingénieur du Service Technique Désigné (DSE) – applicables aux activités de support réactif uniquement</w:t>
      </w:r>
    </w:p>
    <w:p w:rsidR="00332DA2" w:rsidRPr="00717EC0" w:rsidRDefault="00332DA2" w:rsidP="00332DA2">
      <w:pPr>
        <w:pStyle w:val="ProductList-Body"/>
        <w:rPr>
          <w:rFonts w:cs="Tahoma"/>
          <w:color w:val="000000"/>
          <w:szCs w:val="18"/>
          <w:lang w:eastAsia="ja-JP"/>
        </w:rPr>
      </w:pPr>
    </w:p>
    <w:p w:rsidR="00332DA2" w:rsidRPr="00717EC0" w:rsidRDefault="00332DA2" w:rsidP="00840F96">
      <w:pPr>
        <w:pStyle w:val="ProductList-Body"/>
        <w:ind w:left="180"/>
        <w:rPr>
          <w:rFonts w:cs="Tahoma"/>
          <w:color w:val="000000"/>
          <w:szCs w:val="18"/>
          <w:lang w:eastAsia="ja-JP"/>
        </w:rPr>
      </w:pPr>
      <w:r>
        <w:rPr>
          <w:rFonts w:cs="Tahoma"/>
          <w:color w:val="000000"/>
          <w:szCs w:val="18"/>
        </w:rPr>
        <w:t>Ces services doivent être utilisés de façon cohérente avec leur plan de services Premier au moment du transfert. La conversion est calculée en fonction d</w:t>
      </w:r>
      <w:r w:rsidR="005A5B37">
        <w:rPr>
          <w:rFonts w:cs="Tahoma"/>
          <w:color w:val="000000"/>
          <w:szCs w:val="18"/>
        </w:rPr>
        <w:t>’</w:t>
      </w:r>
      <w:r>
        <w:rPr>
          <w:rFonts w:cs="Tahoma"/>
          <w:color w:val="000000"/>
          <w:szCs w:val="18"/>
        </w:rPr>
        <w:t>un taux local fourni par leur Équ</w:t>
      </w:r>
      <w:r w:rsidR="000C6795">
        <w:rPr>
          <w:rFonts w:cs="Tahoma"/>
          <w:color w:val="000000"/>
          <w:szCs w:val="18"/>
        </w:rPr>
        <w:t>ipe Chargée du Compte Premier. </w:t>
      </w:r>
      <w:r>
        <w:rPr>
          <w:rFonts w:cs="Tahoma"/>
          <w:color w:val="000000"/>
          <w:szCs w:val="18"/>
        </w:rPr>
        <w:t>Les clients peuvent être tenus d</w:t>
      </w:r>
      <w:r w:rsidR="005A5B37">
        <w:rPr>
          <w:rFonts w:cs="Tahoma"/>
          <w:color w:val="000000"/>
          <w:szCs w:val="18"/>
        </w:rPr>
        <w:t>’</w:t>
      </w:r>
      <w:r>
        <w:rPr>
          <w:rFonts w:cs="Tahoma"/>
          <w:color w:val="000000"/>
          <w:szCs w:val="18"/>
        </w:rPr>
        <w:t>acheter des heures de Gestion de Compte Support supplémentaires avant de convertir les i</w:t>
      </w:r>
      <w:r w:rsidR="000C6795">
        <w:rPr>
          <w:rFonts w:cs="Tahoma"/>
          <w:color w:val="000000"/>
          <w:szCs w:val="18"/>
        </w:rPr>
        <w:t>ncidents Support Technique SA. </w:t>
      </w:r>
      <w:r>
        <w:rPr>
          <w:rFonts w:cs="Tahoma"/>
          <w:color w:val="000000"/>
          <w:szCs w:val="18"/>
        </w:rPr>
        <w:t>Les incidents Support Technique SA qui sont convertis en Support Technique Premier sont considérés comme des heures de Support Technique Premier et sont assujettis à la des</w:t>
      </w:r>
      <w:r w:rsidR="000C6795">
        <w:rPr>
          <w:rFonts w:cs="Tahoma"/>
          <w:color w:val="000000"/>
          <w:szCs w:val="18"/>
        </w:rPr>
        <w:t>cription des Services Premier. </w:t>
      </w:r>
      <w:r>
        <w:rPr>
          <w:rFonts w:cs="Tahoma"/>
          <w:color w:val="000000"/>
          <w:szCs w:val="18"/>
        </w:rPr>
        <w:t>Une fois convertis, les incidents ne peuvent pas être transformés en dotation SA.</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cs="Tahoma"/>
          <w:b/>
          <w:color w:val="000000"/>
          <w:szCs w:val="18"/>
        </w:rPr>
      </w:pPr>
      <w:r>
        <w:rPr>
          <w:rFonts w:cs="Tahoma"/>
          <w:b/>
          <w:color w:val="00188F"/>
          <w:szCs w:val="18"/>
        </w:rPr>
        <w:t>Conditions commerciales supplémentaires</w:t>
      </w:r>
    </w:p>
    <w:p w:rsidR="00DC47E5" w:rsidRDefault="00332DA2" w:rsidP="00840F96">
      <w:pPr>
        <w:pStyle w:val="ProductList-Body"/>
        <w:ind w:left="180"/>
        <w:rPr>
          <w:rFonts w:cs="Tahoma"/>
          <w:szCs w:val="18"/>
        </w:rPr>
      </w:pPr>
      <w:r>
        <w:rPr>
          <w:rFonts w:cs="Tahoma"/>
          <w:szCs w:val="18"/>
        </w:rPr>
        <w:t>La dépense SA ne peut pas être cumulée entre les Accords de Mise en Œuvre Select ou Entreprise, les enregistrements Select Plus ou les Contrats Open Value pour donner droit à des</w:t>
      </w:r>
      <w:r w:rsidR="000C6795">
        <w:rPr>
          <w:rFonts w:cs="Tahoma"/>
          <w:szCs w:val="18"/>
        </w:rPr>
        <w:t xml:space="preserve"> attributions supplémentaires. </w:t>
      </w:r>
      <w:r>
        <w:rPr>
          <w:rFonts w:cs="Tahoma"/>
          <w:szCs w:val="18"/>
        </w:rPr>
        <w:t>La dépense relative à chaque accord de mise en œuvre ou contrat sert à déterminer l</w:t>
      </w:r>
      <w:r w:rsidR="005A5B37">
        <w:rPr>
          <w:rFonts w:cs="Tahoma"/>
          <w:szCs w:val="18"/>
        </w:rPr>
        <w:t>’</w:t>
      </w:r>
      <w:r>
        <w:rPr>
          <w:rFonts w:cs="Tahoma"/>
          <w:szCs w:val="18"/>
        </w:rPr>
        <w:t>attribution dont le client bénéficie au titre de cet accord de mise en œuvre ou de ce contrat.</w:t>
      </w:r>
    </w:p>
    <w:p w:rsidR="00DC47E5" w:rsidRDefault="00DC47E5" w:rsidP="00840F96">
      <w:pPr>
        <w:pStyle w:val="ProductList-Body"/>
        <w:ind w:left="180"/>
        <w:rPr>
          <w:rFonts w:cs="Tahoma"/>
          <w:szCs w:val="18"/>
        </w:rPr>
      </w:pPr>
    </w:p>
    <w:p w:rsidR="00332DA2" w:rsidRPr="00717EC0" w:rsidRDefault="00DC47E5" w:rsidP="00AC297A">
      <w:pPr>
        <w:pStyle w:val="ProductList-Body"/>
        <w:ind w:left="180"/>
        <w:rPr>
          <w:rFonts w:cs="Tahoma"/>
          <w:szCs w:val="18"/>
        </w:rPr>
      </w:pPr>
      <w:r>
        <w:rPr>
          <w:rFonts w:cs="Tahoma"/>
          <w:szCs w:val="18"/>
        </w:rPr>
        <w:t>Les clients MPSA ne sont pas autorisés à appliquer de dépense SA d</w:t>
      </w:r>
      <w:r w:rsidR="005A5B37">
        <w:rPr>
          <w:rFonts w:cs="Tahoma"/>
          <w:szCs w:val="18"/>
        </w:rPr>
        <w:t>’</w:t>
      </w:r>
      <w:r>
        <w:rPr>
          <w:rFonts w:cs="Tahoma"/>
          <w:szCs w:val="18"/>
        </w:rPr>
        <w:t>autres contrats de licence en volume aux calculs d</w:t>
      </w:r>
      <w:r w:rsidR="005A5B37">
        <w:rPr>
          <w:rFonts w:cs="Tahoma"/>
          <w:szCs w:val="18"/>
        </w:rPr>
        <w:t>’</w:t>
      </w:r>
      <w:r>
        <w:rPr>
          <w:rFonts w:cs="Tahoma"/>
          <w:szCs w:val="18"/>
        </w:rPr>
        <w:t>incidents 24h/24, 7</w:t>
      </w:r>
      <w:r w:rsidR="00AC297A">
        <w:rPr>
          <w:rFonts w:cs="Tahoma"/>
          <w:szCs w:val="18"/>
        </w:rPr>
        <w:t> </w:t>
      </w:r>
      <w:r>
        <w:rPr>
          <w:rFonts w:cs="Tahoma"/>
          <w:szCs w:val="18"/>
        </w:rPr>
        <w:t>jours/7 et doivent se reporter au Manuel des Licences MPSA pour en savoir plus sur le mode de calcul des incidents Support Technique 24h/24, 7</w:t>
      </w:r>
      <w:r w:rsidR="00AC297A">
        <w:rPr>
          <w:rFonts w:cs="Tahoma"/>
          <w:szCs w:val="18"/>
        </w:rPr>
        <w:t> </w:t>
      </w:r>
      <w:r>
        <w:rPr>
          <w:rFonts w:cs="Tahoma"/>
          <w:szCs w:val="18"/>
        </w:rPr>
        <w:t>jours/7 par l</w:t>
      </w:r>
      <w:r w:rsidR="005A5B37">
        <w:rPr>
          <w:rFonts w:cs="Tahoma"/>
          <w:szCs w:val="18"/>
        </w:rPr>
        <w:t>’</w:t>
      </w:r>
      <w:r>
        <w:rPr>
          <w:rFonts w:cs="Tahoma"/>
          <w:szCs w:val="18"/>
        </w:rPr>
        <w:t xml:space="preserve">intermédiaire du contrat MPSA. </w:t>
      </w:r>
      <w:r>
        <w:t>Le Manuel des Licences MPSA est disponible à l</w:t>
      </w:r>
      <w:r w:rsidR="005A5B37">
        <w:t>’</w:t>
      </w:r>
      <w:r>
        <w:t xml:space="preserve">adresse </w:t>
      </w:r>
      <w:hyperlink r:id="rId71" w:history="1">
        <w:r>
          <w:rPr>
            <w:rStyle w:val="Hyperlink"/>
          </w:rPr>
          <w:t>http://www.microsoftvolumelicensing.com/DocumentSearch.aspx?Mode=1&amp;Category=3</w:t>
        </w:r>
      </w:hyperlink>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Une réduction d</w:t>
      </w:r>
      <w:r>
        <w:rPr>
          <w:rFonts w:cs="Tahoma"/>
          <w:bCs/>
          <w:szCs w:val="18"/>
        </w:rPr>
        <w:t>e</w:t>
      </w:r>
      <w:r>
        <w:rPr>
          <w:rFonts w:cs="Tahoma"/>
          <w:szCs w:val="18"/>
        </w:rPr>
        <w:t xml:space="preserve"> la dépense SA résultant de retours ou autres ajustements de facturation</w:t>
      </w:r>
      <w:r>
        <w:rPr>
          <w:rFonts w:cs="Tahoma"/>
          <w:bCs/>
          <w:szCs w:val="18"/>
        </w:rPr>
        <w:t>,</w:t>
      </w:r>
      <w:r>
        <w:rPr>
          <w:rFonts w:cs="Tahoma"/>
          <w:szCs w:val="18"/>
        </w:rPr>
        <w:t xml:space="preserve"> si autorisés, </w:t>
      </w:r>
      <w:r>
        <w:rPr>
          <w:rFonts w:cs="Tahoma"/>
          <w:bCs/>
          <w:szCs w:val="18"/>
        </w:rPr>
        <w:t>peut</w:t>
      </w:r>
      <w:r>
        <w:rPr>
          <w:rFonts w:cs="Tahoma"/>
          <w:szCs w:val="18"/>
        </w:rPr>
        <w:t xml:space="preserve"> donner lieu à une réduction du niveau d</w:t>
      </w:r>
      <w:r w:rsidR="005A5B37">
        <w:rPr>
          <w:rFonts w:cs="Tahoma"/>
          <w:szCs w:val="18"/>
        </w:rPr>
        <w:t>’</w:t>
      </w:r>
      <w:r>
        <w:rPr>
          <w:rFonts w:cs="Tahoma"/>
          <w:szCs w:val="18"/>
        </w:rPr>
        <w:t>éligibilité au Support ou à une réduction des attributions d</w:t>
      </w:r>
      <w:r w:rsidR="005A5B37">
        <w:rPr>
          <w:rFonts w:cs="Tahoma"/>
          <w:szCs w:val="18"/>
        </w:rPr>
        <w:t>’</w:t>
      </w:r>
      <w:r>
        <w:rPr>
          <w:rFonts w:cs="Tahoma"/>
          <w:szCs w:val="18"/>
        </w:rPr>
        <w:t>incidents au cours de la période d</w:t>
      </w:r>
      <w:r w:rsidR="005A5B37">
        <w:rPr>
          <w:rFonts w:cs="Tahoma"/>
          <w:szCs w:val="18"/>
        </w:rPr>
        <w:t>’</w:t>
      </w:r>
      <w:r>
        <w:rPr>
          <w:rFonts w:cs="Tahoma"/>
          <w:szCs w:val="18"/>
        </w:rPr>
        <w:t xml:space="preserve">attribution en cours ou de celle à venir. </w:t>
      </w:r>
    </w:p>
    <w:p w:rsidR="00332DA2" w:rsidRPr="00717EC0" w:rsidRDefault="00332DA2" w:rsidP="00840F96">
      <w:pPr>
        <w:pStyle w:val="ProductList-Body"/>
        <w:ind w:left="180"/>
        <w:rPr>
          <w:rFonts w:cs="Tahoma"/>
          <w:b/>
          <w:szCs w:val="18"/>
        </w:rPr>
      </w:pPr>
    </w:p>
    <w:p w:rsidR="00332DA2" w:rsidRPr="002C67EA" w:rsidRDefault="00332DA2" w:rsidP="00840F96">
      <w:pPr>
        <w:pStyle w:val="ProductList-Body"/>
        <w:ind w:left="180"/>
        <w:rPr>
          <w:rFonts w:cs="Tahoma"/>
          <w:b/>
          <w:szCs w:val="18"/>
        </w:rPr>
      </w:pPr>
      <w:bookmarkStart w:id="1584" w:name="_Toc336338237"/>
      <w:bookmarkStart w:id="1585" w:name="_Toc372892144"/>
      <w:r>
        <w:rPr>
          <w:rFonts w:cs="Tahoma"/>
          <w:b/>
          <w:color w:val="00188F"/>
          <w:szCs w:val="18"/>
        </w:rPr>
        <w:t>Support Technique Illimité 24h/24, 7 jours/7</w:t>
      </w:r>
      <w:bookmarkEnd w:id="1584"/>
      <w:bookmarkEnd w:id="1585"/>
    </w:p>
    <w:p w:rsidR="00332DA2" w:rsidRPr="00717EC0" w:rsidRDefault="00332DA2" w:rsidP="00840F96">
      <w:pPr>
        <w:pStyle w:val="ProductList-Body"/>
        <w:ind w:left="180"/>
        <w:rPr>
          <w:rFonts w:cs="Tahoma"/>
          <w:szCs w:val="18"/>
        </w:rPr>
      </w:pPr>
      <w:r>
        <w:rPr>
          <w:rFonts w:cs="Tahoma"/>
          <w:szCs w:val="18"/>
        </w:rPr>
        <w:t>Cet avantage n</w:t>
      </w:r>
      <w:r w:rsidR="005A5B37">
        <w:rPr>
          <w:rFonts w:cs="Tahoma"/>
          <w:szCs w:val="18"/>
        </w:rPr>
        <w:t>’</w:t>
      </w:r>
      <w:r>
        <w:rPr>
          <w:rFonts w:cs="Tahoma"/>
          <w:szCs w:val="18"/>
        </w:rPr>
        <w:t>est valable qu</w:t>
      </w:r>
      <w:r w:rsidR="005A5B37">
        <w:rPr>
          <w:rFonts w:cs="Tahoma"/>
          <w:szCs w:val="18"/>
        </w:rPr>
        <w:t>’</w:t>
      </w:r>
      <w:r>
        <w:rPr>
          <w:rFonts w:cs="Tahoma"/>
          <w:szCs w:val="18"/>
        </w:rPr>
        <w:t>à condition (1) de rattacher un Accord de Mise en Œuvre pour Plateforme d</w:t>
      </w:r>
      <w:r w:rsidR="005A5B37">
        <w:rPr>
          <w:rFonts w:cs="Tahoma"/>
          <w:szCs w:val="18"/>
        </w:rPr>
        <w:t>’</w:t>
      </w:r>
      <w:r>
        <w:rPr>
          <w:rFonts w:cs="Tahoma"/>
          <w:szCs w:val="18"/>
        </w:rPr>
        <w:t>Application (EAP) au Contrat Entreprise, (2) de rattacher un Accord de Mise en Œuvre Serveur et Cloud (SCE) au Contrat Entreprise, et/ou (3) d</w:t>
      </w:r>
      <w:r w:rsidR="005A5B37">
        <w:rPr>
          <w:rFonts w:cs="Tahoma"/>
          <w:szCs w:val="18"/>
        </w:rPr>
        <w:t>’</w:t>
      </w:r>
      <w:r>
        <w:rPr>
          <w:rFonts w:cs="Tahoma"/>
          <w:szCs w:val="18"/>
        </w:rPr>
        <w:t>acheter des licences pour Parallel Data Warehouse (PDW) dans le cadre d</w:t>
      </w:r>
      <w:r w:rsidR="005A5B37">
        <w:rPr>
          <w:rFonts w:cs="Tahoma"/>
          <w:szCs w:val="18"/>
        </w:rPr>
        <w:t>’</w:t>
      </w:r>
      <w:r>
        <w:rPr>
          <w:rFonts w:cs="Tahoma"/>
          <w:szCs w:val="18"/>
        </w:rPr>
        <w:t>un Contrat Entreprise, d</w:t>
      </w:r>
      <w:r w:rsidR="005A5B37">
        <w:rPr>
          <w:rFonts w:cs="Tahoma"/>
          <w:szCs w:val="18"/>
        </w:rPr>
        <w:t>’</w:t>
      </w:r>
      <w:r>
        <w:rPr>
          <w:rFonts w:cs="Tahoma"/>
          <w:szCs w:val="18"/>
        </w:rPr>
        <w:t>un Accord de Mise en Œuvre pour Plateforme d</w:t>
      </w:r>
      <w:r w:rsidR="005A5B37">
        <w:rPr>
          <w:rFonts w:cs="Tahoma"/>
          <w:szCs w:val="18"/>
        </w:rPr>
        <w:t>’</w:t>
      </w:r>
      <w:r>
        <w:rPr>
          <w:rFonts w:cs="Tahoma"/>
          <w:szCs w:val="18"/>
        </w:rPr>
        <w:t>Application, d</w:t>
      </w:r>
      <w:r w:rsidR="005A5B37">
        <w:rPr>
          <w:rFonts w:cs="Tahoma"/>
          <w:szCs w:val="18"/>
        </w:rPr>
        <w:t>’</w:t>
      </w:r>
      <w:r>
        <w:rPr>
          <w:rFonts w:cs="Tahoma"/>
          <w:szCs w:val="18"/>
        </w:rPr>
        <w:t>un contrat Select Plus ou d</w:t>
      </w:r>
      <w:r w:rsidR="005A5B37">
        <w:rPr>
          <w:rFonts w:cs="Tahoma"/>
          <w:szCs w:val="18"/>
        </w:rPr>
        <w:t>’</w:t>
      </w:r>
      <w:r>
        <w:rPr>
          <w:rFonts w:cs="Tahoma"/>
          <w:szCs w:val="18"/>
        </w:rPr>
        <w:t>un contrat Select.</w:t>
      </w:r>
    </w:p>
    <w:p w:rsidR="00332DA2" w:rsidRPr="00717EC0" w:rsidRDefault="00332DA2" w:rsidP="00840F96">
      <w:pPr>
        <w:pStyle w:val="ProductList-Body"/>
        <w:ind w:left="180"/>
        <w:rPr>
          <w:rFonts w:cs="Tahoma"/>
          <w:szCs w:val="18"/>
        </w:rPr>
      </w:pPr>
    </w:p>
    <w:p w:rsidR="00332DA2" w:rsidRPr="002C67EA" w:rsidRDefault="00332DA2" w:rsidP="00840F96">
      <w:pPr>
        <w:pStyle w:val="ProductList-Body"/>
        <w:ind w:left="180"/>
        <w:rPr>
          <w:b/>
          <w:szCs w:val="18"/>
        </w:rPr>
      </w:pPr>
      <w:r>
        <w:rPr>
          <w:b/>
          <w:color w:val="00188F"/>
          <w:szCs w:val="18"/>
        </w:rPr>
        <w:t>Conditions d</w:t>
      </w:r>
      <w:r w:rsidR="005A5B37">
        <w:rPr>
          <w:b/>
          <w:color w:val="00188F"/>
          <w:szCs w:val="18"/>
        </w:rPr>
        <w:t>’</w:t>
      </w:r>
      <w:r>
        <w:rPr>
          <w:b/>
          <w:color w:val="00188F"/>
          <w:szCs w:val="18"/>
        </w:rPr>
        <w:t>éligibilité pour les clients SCE</w:t>
      </w:r>
    </w:p>
    <w:p w:rsidR="00332DA2" w:rsidRPr="00717EC0" w:rsidRDefault="00332DA2" w:rsidP="00840F96">
      <w:pPr>
        <w:pStyle w:val="ProductList-Body"/>
        <w:ind w:left="180"/>
        <w:rPr>
          <w:color w:val="000000"/>
          <w:szCs w:val="18"/>
        </w:rPr>
      </w:pPr>
      <w:r>
        <w:rPr>
          <w:szCs w:val="18"/>
        </w:rPr>
        <w:t>Les clients ayant souscrit un SCE avec une dépense SA minimum de 250 000 USD par an en moyenne pour les Produits de la Plate-forme d</w:t>
      </w:r>
      <w:r w:rsidR="005A5B37">
        <w:rPr>
          <w:szCs w:val="18"/>
        </w:rPr>
        <w:t>’</w:t>
      </w:r>
      <w:r>
        <w:rPr>
          <w:szCs w:val="18"/>
        </w:rPr>
        <w:t>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w:t>
      </w:r>
      <w:r w:rsidR="000C6795">
        <w:rPr>
          <w:szCs w:val="18"/>
        </w:rPr>
        <w:t>e Illimité 24 h/24, 7 jours/7. </w:t>
      </w:r>
      <w:r>
        <w:rPr>
          <w:szCs w:val="18"/>
        </w:rPr>
        <w:t xml:space="preserve">Les Produits énumérés ci-dessous, qui sont actuellement pris en charge par le Support Standard ou Étendu, tel que stipulé dans la </w:t>
      </w:r>
      <w:hyperlink r:id="rId72" w:history="1">
        <w:r>
          <w:rPr>
            <w:rStyle w:val="Hyperlink"/>
            <w:rFonts w:cs="Tahoma"/>
            <w:szCs w:val="18"/>
          </w:rPr>
          <w:t>Politique de Support Microsoft</w:t>
        </w:r>
      </w:hyperlink>
      <w:r>
        <w:rPr>
          <w:color w:val="000000"/>
          <w:szCs w:val="18"/>
        </w:rPr>
        <w:t xml:space="preserve"> dans le cadre du Contrat Premier des clients, sont inclus dans cet avantage.</w:t>
      </w:r>
    </w:p>
    <w:p w:rsidR="00332DA2" w:rsidRPr="00717EC0" w:rsidRDefault="00332DA2" w:rsidP="00840F96">
      <w:pPr>
        <w:pStyle w:val="ProductList-Body"/>
        <w:ind w:left="180"/>
        <w:rPr>
          <w:rFonts w:cs="Tahoma"/>
          <w:color w:val="000000"/>
          <w:szCs w:val="18"/>
        </w:rPr>
      </w:pPr>
    </w:p>
    <w:p w:rsidR="00332DA2" w:rsidRPr="00717EC0" w:rsidRDefault="00332DA2" w:rsidP="00840F96">
      <w:pPr>
        <w:pStyle w:val="ProductList-Body"/>
        <w:ind w:left="180"/>
        <w:rPr>
          <w:rFonts w:eastAsia="Calibri" w:cs="Tahoma"/>
          <w:szCs w:val="18"/>
        </w:rPr>
      </w:pPr>
      <w:r>
        <w:rPr>
          <w:rFonts w:eastAsia="Calibri" w:cs="Tahoma"/>
          <w:szCs w:val="18"/>
        </w:rPr>
        <w:t>Les Produits de la Plate-forme d</w:t>
      </w:r>
      <w:r w:rsidR="005A5B37">
        <w:rPr>
          <w:rFonts w:eastAsia="Calibri" w:cs="Tahoma"/>
          <w:szCs w:val="18"/>
        </w:rPr>
        <w:t>’</w:t>
      </w:r>
      <w:r>
        <w:rPr>
          <w:rFonts w:eastAsia="Calibri" w:cs="Tahoma"/>
          <w:szCs w:val="18"/>
        </w:rPr>
        <w:t>Application éligibles sont les suivants :</w:t>
      </w:r>
    </w:p>
    <w:p w:rsidR="00332DA2" w:rsidRPr="00717EC0" w:rsidRDefault="00332DA2" w:rsidP="00840F96">
      <w:pPr>
        <w:pStyle w:val="ProductList-Body"/>
        <w:numPr>
          <w:ilvl w:val="0"/>
          <w:numId w:val="26"/>
        </w:numPr>
        <w:ind w:hanging="270"/>
        <w:rPr>
          <w:rFonts w:cs="Tahoma"/>
          <w:szCs w:val="18"/>
        </w:rPr>
      </w:pPr>
      <w:r>
        <w:rPr>
          <w:rFonts w:cs="Tahoma"/>
          <w:szCs w:val="18"/>
        </w:rPr>
        <w:t>CAL SQL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Par Cœur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Entreprise Par Cœur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Par Cœur</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Entreprise Par Cœur</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Par Cœur</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717EC0" w:rsidRDefault="00332DA2" w:rsidP="00840F96">
      <w:pPr>
        <w:pStyle w:val="ProductList-Body"/>
        <w:ind w:left="180"/>
        <w:rPr>
          <w:szCs w:val="18"/>
        </w:rPr>
      </w:pPr>
      <w:r>
        <w:rPr>
          <w:szCs w:val="18"/>
        </w:rPr>
        <w:t>Produits Core Infrastructure Suite éligibles :</w:t>
      </w:r>
    </w:p>
    <w:p w:rsidR="00332DA2" w:rsidRPr="000D2C50" w:rsidRDefault="006F1126" w:rsidP="00840F96">
      <w:pPr>
        <w:pStyle w:val="ProductList-Body"/>
        <w:numPr>
          <w:ilvl w:val="0"/>
          <w:numId w:val="27"/>
        </w:numPr>
        <w:ind w:hanging="270"/>
        <w:rPr>
          <w:szCs w:val="18"/>
          <w:lang w:val="da-DK"/>
        </w:rPr>
      </w:pPr>
      <w:r w:rsidRPr="000D2C50">
        <w:rPr>
          <w:szCs w:val="18"/>
          <w:lang w:val="da-DK"/>
        </w:rPr>
        <w:t>CIS Datacenter (Windows Server Datacenter et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et System Center Standard)</w:t>
      </w:r>
    </w:p>
    <w:p w:rsidR="00332DA2" w:rsidRPr="00717EC0" w:rsidRDefault="00332DA2" w:rsidP="00840F96">
      <w:pPr>
        <w:pStyle w:val="ProductList-Body"/>
        <w:ind w:left="180"/>
        <w:rPr>
          <w:rFonts w:cs="Tahoma"/>
          <w:szCs w:val="18"/>
        </w:rPr>
      </w:pPr>
    </w:p>
    <w:p w:rsidR="00332DA2" w:rsidRPr="00717EC0" w:rsidRDefault="00332DA2" w:rsidP="00840F96">
      <w:pPr>
        <w:pStyle w:val="ProductList-Body"/>
        <w:ind w:left="180"/>
        <w:rPr>
          <w:rFonts w:cs="Tahoma"/>
          <w:szCs w:val="18"/>
        </w:rPr>
      </w:pPr>
      <w:r>
        <w:rPr>
          <w:rFonts w:cs="Tahoma"/>
          <w:szCs w:val="18"/>
        </w:rPr>
        <w:t>Le tableau ci-dessous répertorie les équivalents en devises des attributions basées sur la dépense SA pour les contrats reposant sur des devises autr</w:t>
      </w:r>
      <w:r w:rsidR="000C6795">
        <w:rPr>
          <w:rFonts w:cs="Tahoma"/>
          <w:szCs w:val="18"/>
        </w:rPr>
        <w:t xml:space="preserve">es que les dollars américains. </w:t>
      </w:r>
      <w:r>
        <w:rPr>
          <w:rFonts w:cs="Tahoma"/>
          <w:szCs w:val="18"/>
        </w:rPr>
        <w:t>Ce tableau peut faire l</w:t>
      </w:r>
      <w:r w:rsidR="005A5B37">
        <w:rPr>
          <w:rFonts w:cs="Tahoma"/>
          <w:szCs w:val="18"/>
        </w:rPr>
        <w:t>’</w:t>
      </w:r>
      <w:r>
        <w:rPr>
          <w:rFonts w:cs="Tahoma"/>
          <w:szCs w:val="18"/>
        </w:rPr>
        <w:t>objet de modifications sans préavis, en raison de la fluctuation des taux de change.</w:t>
      </w:r>
    </w:p>
    <w:p w:rsidR="00332DA2" w:rsidRPr="00717EC0" w:rsidRDefault="00332DA2" w:rsidP="00840F96">
      <w:pPr>
        <w:pStyle w:val="ProductList-Body"/>
        <w:ind w:left="180"/>
        <w:rPr>
          <w:rFonts w:cs="Tahoma"/>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Code Devise</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Dépense SA moyenne minimum permettant de bénéficier du Support Technique Illimité 24h/24, 7 jours/7</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américain</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250</w:t>
            </w:r>
            <w:r w:rsidR="00F77CA8">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australien</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375</w:t>
            </w:r>
            <w:r w:rsidR="00F77CA8">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canadien</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337</w:t>
            </w:r>
            <w:r w:rsidR="00F77CA8">
              <w:rPr>
                <w:rFonts w:cs="Tahoma"/>
                <w:color w:val="000000"/>
                <w:szCs w:val="18"/>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 suisse</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412</w:t>
            </w:r>
            <w:r w:rsidR="00F77CA8">
              <w:rPr>
                <w:rFonts w:cs="Tahoma"/>
                <w:color w:val="000000"/>
                <w:szCs w:val="18"/>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Renminbi chinois</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2</w:t>
            </w:r>
            <w:r w:rsidR="00F77CA8">
              <w:rPr>
                <w:rFonts w:cs="Tahoma"/>
                <w:color w:val="000000"/>
                <w:szCs w:val="18"/>
              </w:rPr>
              <w:t> </w:t>
            </w:r>
            <w:r>
              <w:rPr>
                <w:rFonts w:cs="Tahoma"/>
                <w:color w:val="000000"/>
                <w:szCs w:val="18"/>
              </w:rPr>
              <w:t>062</w:t>
            </w:r>
            <w:r w:rsidR="00F77CA8">
              <w:rPr>
                <w:rFonts w:cs="Tahoma"/>
                <w:color w:val="000000"/>
                <w:szCs w:val="18"/>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Couronne danoise</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2</w:t>
            </w:r>
            <w:r w:rsidR="00F77CA8">
              <w:rPr>
                <w:rFonts w:cs="Tahoma"/>
                <w:color w:val="000000"/>
                <w:szCs w:val="18"/>
              </w:rPr>
              <w:t> </w:t>
            </w:r>
            <w:r>
              <w:rPr>
                <w:rFonts w:cs="Tahoma"/>
                <w:color w:val="000000"/>
                <w:szCs w:val="18"/>
              </w:rPr>
              <w:t>000</w:t>
            </w:r>
            <w:r w:rsidR="00F77CA8">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268</w:t>
            </w:r>
            <w:r w:rsidR="00F77CA8">
              <w:rPr>
                <w:rFonts w:cs="Tahoma"/>
                <w:color w:val="000000"/>
                <w:szCs w:val="18"/>
              </w:rPr>
              <w:t>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Livre sterling</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F77CA8">
            <w:pPr>
              <w:pStyle w:val="ProductList-Body"/>
              <w:rPr>
                <w:rFonts w:cs="Tahoma"/>
                <w:szCs w:val="18"/>
              </w:rPr>
            </w:pPr>
            <w:r>
              <w:rPr>
                <w:rFonts w:cs="Tahoma"/>
                <w:szCs w:val="18"/>
              </w:rPr>
              <w:t xml:space="preserve"> </w:t>
            </w:r>
            <w:r>
              <w:rPr>
                <w:rFonts w:cs="Tahoma"/>
                <w:color w:val="000000"/>
                <w:szCs w:val="18"/>
              </w:rPr>
              <w:t>168</w:t>
            </w:r>
            <w:r w:rsidR="00F77CA8">
              <w:rPr>
                <w:rFonts w:cs="Tahoma"/>
                <w:color w:val="000000"/>
                <w:szCs w:val="18"/>
              </w:rPr>
              <w:t> </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Yen japonais</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30</w:t>
            </w:r>
            <w:r w:rsidR="00F77CA8">
              <w:rPr>
                <w:rFonts w:cs="Tahoma"/>
                <w:color w:val="000000"/>
                <w:szCs w:val="18"/>
              </w:rPr>
              <w:t> </w:t>
            </w:r>
            <w:r>
              <w:rPr>
                <w:rFonts w:cs="Tahoma"/>
                <w:color w:val="000000"/>
                <w:szCs w:val="18"/>
              </w:rPr>
              <w:t>000</w:t>
            </w:r>
            <w:r w:rsidR="00F77CA8">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coréen</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300</w:t>
            </w:r>
            <w:r w:rsidR="00F77CA8">
              <w:rPr>
                <w:rFonts w:cs="Tahoma"/>
                <w:color w:val="000000"/>
                <w:szCs w:val="18"/>
              </w:rPr>
              <w:t> </w:t>
            </w:r>
            <w:r>
              <w:rPr>
                <w:rFonts w:cs="Tahoma"/>
                <w:color w:val="000000"/>
                <w:szCs w:val="18"/>
              </w:rPr>
              <w:t>000</w:t>
            </w:r>
            <w:r w:rsidR="00F77CA8">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Couronne norvégienne</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2</w:t>
            </w:r>
            <w:r w:rsidR="00F77CA8">
              <w:rPr>
                <w:rFonts w:cs="Tahoma"/>
                <w:color w:val="000000"/>
                <w:szCs w:val="18"/>
              </w:rPr>
              <w:t> </w:t>
            </w:r>
            <w:r>
              <w:rPr>
                <w:rFonts w:cs="Tahoma"/>
                <w:color w:val="000000"/>
                <w:szCs w:val="18"/>
              </w:rPr>
              <w:t>062</w:t>
            </w:r>
            <w:r w:rsidR="00F77CA8">
              <w:rPr>
                <w:rFonts w:cs="Tahoma"/>
                <w:color w:val="000000"/>
                <w:szCs w:val="18"/>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 néo-zélandais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437</w:t>
            </w:r>
            <w:r w:rsidR="00F77CA8">
              <w:rPr>
                <w:rFonts w:cs="Tahoma"/>
                <w:color w:val="000000"/>
                <w:szCs w:val="18"/>
              </w:rPr>
              <w:t> </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Couronne suédoise</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2</w:t>
            </w:r>
            <w:r w:rsidR="00F77CA8">
              <w:rPr>
                <w:rFonts w:cs="Tahoma"/>
                <w:color w:val="000000"/>
                <w:szCs w:val="18"/>
              </w:rPr>
              <w:t> </w:t>
            </w:r>
            <w:r>
              <w:rPr>
                <w:rFonts w:cs="Tahoma"/>
                <w:color w:val="000000"/>
                <w:szCs w:val="18"/>
              </w:rPr>
              <w:t>500</w:t>
            </w:r>
            <w:r w:rsidR="00F77CA8">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Nouveau dollar taïwanais</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F77CA8">
            <w:pPr>
              <w:pStyle w:val="ProductList-Body"/>
              <w:rPr>
                <w:rFonts w:cs="Tahoma"/>
                <w:szCs w:val="18"/>
              </w:rPr>
            </w:pPr>
            <w:r>
              <w:rPr>
                <w:rFonts w:cs="Tahoma"/>
                <w:color w:val="000000"/>
                <w:szCs w:val="18"/>
              </w:rPr>
              <w:t xml:space="preserve"> 8</w:t>
            </w:r>
            <w:r w:rsidR="00F77CA8">
              <w:rPr>
                <w:rFonts w:cs="Tahoma"/>
                <w:color w:val="000000"/>
                <w:szCs w:val="18"/>
              </w:rPr>
              <w:t> </w:t>
            </w:r>
            <w:r>
              <w:rPr>
                <w:rFonts w:cs="Tahoma"/>
                <w:color w:val="000000"/>
                <w:szCs w:val="18"/>
              </w:rPr>
              <w:t>750</w:t>
            </w:r>
            <w:r w:rsidR="00F77CA8">
              <w:rPr>
                <w:rFonts w:cs="Tahoma"/>
                <w:color w:val="000000"/>
                <w:szCs w:val="18"/>
              </w:rPr>
              <w:t> </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Roupie indienne</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F77CA8">
            <w:pPr>
              <w:pStyle w:val="ProductList-Body"/>
              <w:rPr>
                <w:rFonts w:cs="Tahoma"/>
                <w:color w:val="000000"/>
                <w:szCs w:val="18"/>
              </w:rPr>
            </w:pPr>
            <w:r>
              <w:rPr>
                <w:rFonts w:cs="Tahoma"/>
                <w:szCs w:val="18"/>
              </w:rPr>
              <w:t>12</w:t>
            </w:r>
            <w:r w:rsidR="00F77CA8">
              <w:rPr>
                <w:rFonts w:cs="Tahoma"/>
                <w:szCs w:val="18"/>
              </w:rPr>
              <w:t> </w:t>
            </w:r>
            <w:r>
              <w:rPr>
                <w:rFonts w:cs="Tahoma"/>
                <w:szCs w:val="18"/>
              </w:rPr>
              <w:t>500</w:t>
            </w:r>
            <w:r w:rsidR="00F77CA8">
              <w:rPr>
                <w:rFonts w:cs="Tahoma"/>
                <w:szCs w:val="18"/>
              </w:rPr>
              <w:t> </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Rouble russe</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F77CA8">
            <w:pPr>
              <w:pStyle w:val="ProductList-Body"/>
              <w:rPr>
                <w:rFonts w:cs="Tahoma"/>
                <w:color w:val="000000"/>
                <w:szCs w:val="18"/>
              </w:rPr>
            </w:pPr>
            <w:r>
              <w:rPr>
                <w:rFonts w:cs="Tahoma"/>
                <w:szCs w:val="18"/>
              </w:rPr>
              <w:t>8</w:t>
            </w:r>
            <w:r w:rsidR="00F77CA8">
              <w:rPr>
                <w:rFonts w:cs="Tahoma"/>
                <w:szCs w:val="18"/>
              </w:rPr>
              <w:t> </w:t>
            </w:r>
            <w:r>
              <w:rPr>
                <w:rFonts w:cs="Tahoma"/>
                <w:szCs w:val="18"/>
              </w:rPr>
              <w:t>250</w:t>
            </w:r>
            <w:r w:rsidR="00F77CA8">
              <w:rPr>
                <w:rFonts w:cs="Tahoma"/>
                <w:szCs w:val="18"/>
              </w:rPr>
              <w:t> </w:t>
            </w:r>
            <w:r>
              <w:rPr>
                <w:rFonts w:cs="Tahoma"/>
                <w:szCs w:val="18"/>
              </w:rPr>
              <w:t>000</w:t>
            </w:r>
          </w:p>
        </w:tc>
      </w:tr>
    </w:tbl>
    <w:p w:rsidR="00332DA2" w:rsidRPr="00717EC0" w:rsidRDefault="00332DA2" w:rsidP="00332DA2">
      <w:pPr>
        <w:pStyle w:val="ProductList-Body"/>
        <w:rPr>
          <w:szCs w:val="18"/>
        </w:rPr>
      </w:pPr>
    </w:p>
    <w:p w:rsidR="00332DA2" w:rsidRPr="00717EC0" w:rsidRDefault="00332DA2" w:rsidP="00943EE9">
      <w:pPr>
        <w:pStyle w:val="ProductList-Body"/>
        <w:ind w:left="180"/>
        <w:rPr>
          <w:szCs w:val="18"/>
        </w:rPr>
      </w:pPr>
      <w:r>
        <w:rPr>
          <w:szCs w:val="18"/>
        </w:rPr>
        <w:t>Pour les clients dont la dépense SA annuelle moyenne est supérieure à 250 000 USD pour les Produits de la Plate-forme d</w:t>
      </w:r>
      <w:r w:rsidR="005A5B37">
        <w:rPr>
          <w:szCs w:val="18"/>
        </w:rPr>
        <w:t>’</w:t>
      </w:r>
      <w:r>
        <w:rPr>
          <w:szCs w:val="18"/>
        </w:rPr>
        <w:t>Application et/ou les Produits Core Infrastructure Suite éligibles au Support Technique Illimité 24 h/24, 7 jours/7, Microsoft n</w:t>
      </w:r>
      <w:r w:rsidR="005A5B37">
        <w:rPr>
          <w:szCs w:val="18"/>
        </w:rPr>
        <w:t>’</w:t>
      </w:r>
      <w:r>
        <w:rPr>
          <w:szCs w:val="18"/>
        </w:rPr>
        <w:t>attribuera pas les incidents pris en charge sur la base de la dépense SA réelle effectuée pour ces Produits. Si un client devient éligible au Support Technique Illimité 24h/24, 7</w:t>
      </w:r>
      <w:r w:rsidR="00943EE9">
        <w:rPr>
          <w:szCs w:val="18"/>
        </w:rPr>
        <w:t> </w:t>
      </w:r>
      <w:r>
        <w:rPr>
          <w:szCs w:val="18"/>
        </w:rPr>
        <w:t>jours/7, tout incident précédemment attribué sur la base de la dépense SA et non utilis</w:t>
      </w:r>
      <w:r w:rsidR="000C6795">
        <w:rPr>
          <w:szCs w:val="18"/>
        </w:rPr>
        <w:t>é sera soustrait de son solde. </w:t>
      </w:r>
      <w:r>
        <w:rPr>
          <w:szCs w:val="18"/>
        </w:rPr>
        <w:t xml:space="preserve">Veuillez noter que les incidents PRS Illimité 24x7 ne peuvent pas être convertis en heures ou incidents de Support Technique Premier. </w:t>
      </w:r>
    </w:p>
    <w:p w:rsidR="00332DA2" w:rsidRPr="00717EC0" w:rsidRDefault="00332DA2" w:rsidP="00840F96">
      <w:pPr>
        <w:pStyle w:val="ProductList-Body"/>
        <w:ind w:left="180"/>
        <w:rPr>
          <w:rFonts w:cs="Tahoma"/>
          <w:szCs w:val="18"/>
        </w:rPr>
      </w:pPr>
    </w:p>
    <w:p w:rsidR="00332DA2" w:rsidRPr="002C67EA" w:rsidRDefault="00B12C95" w:rsidP="00840F96">
      <w:pPr>
        <w:pStyle w:val="ProductList-Body"/>
        <w:ind w:left="180"/>
        <w:rPr>
          <w:b/>
          <w:szCs w:val="18"/>
          <w:lang w:eastAsia="ja-JP"/>
        </w:rPr>
      </w:pPr>
      <w:r>
        <w:rPr>
          <w:b/>
          <w:color w:val="00188F"/>
          <w:szCs w:val="18"/>
        </w:rPr>
        <w:t>Conditions d</w:t>
      </w:r>
      <w:r w:rsidR="005A5B37">
        <w:rPr>
          <w:b/>
          <w:color w:val="00188F"/>
          <w:szCs w:val="18"/>
        </w:rPr>
        <w:t>’</w:t>
      </w:r>
      <w:r>
        <w:rPr>
          <w:b/>
          <w:color w:val="00188F"/>
          <w:szCs w:val="18"/>
        </w:rPr>
        <w:t>éligibilité à Parallel Data Warehouse</w:t>
      </w:r>
    </w:p>
    <w:p w:rsidR="00332DA2" w:rsidRPr="00717EC0" w:rsidRDefault="00332DA2" w:rsidP="00840F96">
      <w:pPr>
        <w:pStyle w:val="ProductList-Body"/>
        <w:ind w:left="180"/>
        <w:rPr>
          <w:szCs w:val="18"/>
        </w:rPr>
      </w:pPr>
      <w:r>
        <w:rPr>
          <w:szCs w:val="18"/>
        </w:rPr>
        <w:t>Les clients ayant acheté des licences pour Parallel Data Warehouse (PDW) et titulaires d</w:t>
      </w:r>
      <w:r w:rsidR="005A5B37">
        <w:rPr>
          <w:szCs w:val="18"/>
        </w:rPr>
        <w:t>’</w:t>
      </w:r>
      <w:r>
        <w:rPr>
          <w:szCs w:val="18"/>
        </w:rPr>
        <w:t>un Contrat de Support Premier actif sont éligibles à la Prise en Charge des incidents par le Support Technique Illimité 24 h/24, 7 jours/7, qu</w:t>
      </w:r>
      <w:r w:rsidR="005A5B37">
        <w:rPr>
          <w:szCs w:val="18"/>
        </w:rPr>
        <w:t>’</w:t>
      </w:r>
      <w:r>
        <w:rPr>
          <w:szCs w:val="18"/>
        </w:rPr>
        <w:t>ils aient souscrit ou non un SCE et quelles que soient l</w:t>
      </w:r>
      <w:r w:rsidR="000C6795">
        <w:rPr>
          <w:szCs w:val="18"/>
        </w:rPr>
        <w:t>eurs dépenses au titre du SCE. </w:t>
      </w:r>
      <w:r>
        <w:rPr>
          <w:szCs w:val="18"/>
        </w:rPr>
        <w:t>En cas d</w:t>
      </w:r>
      <w:r w:rsidR="005A5B37">
        <w:rPr>
          <w:szCs w:val="18"/>
        </w:rPr>
        <w:t>’</w:t>
      </w:r>
      <w:r>
        <w:rPr>
          <w:szCs w:val="18"/>
        </w:rPr>
        <w:t>achat de licences pour PDW, Microsoft n</w:t>
      </w:r>
      <w:r w:rsidR="005A5B37">
        <w:rPr>
          <w:szCs w:val="18"/>
        </w:rPr>
        <w:t>’</w:t>
      </w:r>
      <w:r>
        <w:rPr>
          <w:szCs w:val="18"/>
        </w:rPr>
        <w:t xml:space="preserve">attribuera pas les incidents pris en charge sur la base de la dépense SA réelle effectuée pour ce produit. </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Si tous les clients éligibles peuvent bénéficier d</w:t>
      </w:r>
      <w:r w:rsidR="005A5B37">
        <w:rPr>
          <w:color w:val="000000"/>
          <w:szCs w:val="18"/>
        </w:rPr>
        <w:t>’</w:t>
      </w:r>
      <w:r>
        <w:rPr>
          <w:color w:val="000000"/>
          <w:szCs w:val="18"/>
        </w:rPr>
        <w:t>une prise en charge d</w:t>
      </w:r>
      <w:r w:rsidR="005A5B37">
        <w:rPr>
          <w:color w:val="000000"/>
          <w:szCs w:val="18"/>
        </w:rPr>
        <w:t>’</w:t>
      </w:r>
      <w:r>
        <w:rPr>
          <w:color w:val="000000"/>
          <w:szCs w:val="18"/>
        </w:rPr>
        <w:t>un nombre illimité d</w:t>
      </w:r>
      <w:r w:rsidR="005A5B37">
        <w:rPr>
          <w:color w:val="000000"/>
          <w:szCs w:val="18"/>
        </w:rPr>
        <w:t>’</w:t>
      </w:r>
      <w:r>
        <w:rPr>
          <w:color w:val="000000"/>
          <w:szCs w:val="18"/>
        </w:rPr>
        <w:t>incidents par le Support Technique Illimité 24 h/24, 7 jours/7, le nombre autorisé d</w:t>
      </w:r>
      <w:r w:rsidR="005A5B37">
        <w:rPr>
          <w:color w:val="000000"/>
          <w:szCs w:val="18"/>
        </w:rPr>
        <w:t>’</w:t>
      </w:r>
      <w:r>
        <w:rPr>
          <w:color w:val="000000"/>
          <w:szCs w:val="18"/>
        </w:rPr>
        <w:t>interlocuteurs pour le Support Technique Illimité 24 h/24, 7 jours/7 varie toutefois selon la dépense SA. Tous les clients éligibles peuvent bénéficier d</w:t>
      </w:r>
      <w:r w:rsidR="005A5B37">
        <w:rPr>
          <w:color w:val="000000"/>
          <w:szCs w:val="18"/>
        </w:rPr>
        <w:t>’</w:t>
      </w:r>
      <w:r>
        <w:rPr>
          <w:color w:val="000000"/>
          <w:szCs w:val="18"/>
        </w:rPr>
        <w:t>au moins quatre interlocuteurs plus un contact supplémentaire pour chaque tranche de dépense SA supplémentaire de 125 000 USD dans le cadre de leur SCE ou programme de Licence en Volume couvrant leurs licences PDW. Pour les contrats reposant sur d</w:t>
      </w:r>
      <w:r w:rsidR="005A5B37">
        <w:rPr>
          <w:color w:val="000000"/>
          <w:szCs w:val="18"/>
        </w:rPr>
        <w:t>’</w:t>
      </w:r>
      <w:r>
        <w:rPr>
          <w:color w:val="000000"/>
          <w:szCs w:val="18"/>
        </w:rPr>
        <w:t>autres devises, les clients éligibles peuvent bénéficier d</w:t>
      </w:r>
      <w:r w:rsidR="005A5B37">
        <w:rPr>
          <w:color w:val="000000"/>
          <w:szCs w:val="18"/>
        </w:rPr>
        <w:t>’</w:t>
      </w:r>
      <w:r>
        <w:rPr>
          <w:color w:val="000000"/>
          <w:szCs w:val="18"/>
        </w:rPr>
        <w:t>au moins quatre interlocuteurs plus un contact supplémentaire pour chaque tranche de dépense SA supplémentaire équivalente à 125 000 USD de dépense SA annuelle moyenne dans la devise étrangère applicable. Reportez-vous au tableau suivant :</w:t>
      </w:r>
    </w:p>
    <w:p w:rsidR="00332DA2" w:rsidRPr="00717EC0" w:rsidRDefault="00332DA2" w:rsidP="00840F96">
      <w:pPr>
        <w:pStyle w:val="ProductList-Body"/>
        <w:ind w:left="180"/>
        <w:rPr>
          <w:color w:val="000000"/>
          <w:szCs w:val="18"/>
        </w:rPr>
      </w:pPr>
    </w:p>
    <w:p w:rsidR="00332DA2" w:rsidRPr="00717EC0" w:rsidRDefault="00332DA2" w:rsidP="00840F96">
      <w:pPr>
        <w:pStyle w:val="ProductList-Body"/>
        <w:ind w:left="180"/>
        <w:rPr>
          <w:color w:val="000000"/>
          <w:szCs w:val="18"/>
        </w:rPr>
      </w:pPr>
      <w:r>
        <w:rPr>
          <w:color w:val="000000"/>
          <w:szCs w:val="18"/>
        </w:rPr>
        <w:t>Le tableau suivant s</w:t>
      </w:r>
      <w:r w:rsidR="005A5B37">
        <w:rPr>
          <w:color w:val="000000"/>
          <w:szCs w:val="18"/>
        </w:rPr>
        <w:t>’</w:t>
      </w:r>
      <w:r>
        <w:rPr>
          <w:color w:val="000000"/>
          <w:szCs w:val="18"/>
        </w:rPr>
        <w:t>applique aux clients détenteurs d</w:t>
      </w:r>
      <w:r w:rsidR="005A5B37">
        <w:rPr>
          <w:color w:val="000000"/>
          <w:szCs w:val="18"/>
        </w:rPr>
        <w:t>’</w:t>
      </w:r>
      <w:r>
        <w:rPr>
          <w:color w:val="000000"/>
          <w:szCs w:val="18"/>
        </w:rPr>
        <w:t>un SCE ou de licences pour PDW :</w:t>
      </w:r>
    </w:p>
    <w:p w:rsidR="00332DA2" w:rsidRPr="00717EC0" w:rsidRDefault="00332DA2" w:rsidP="00332DA2">
      <w:pPr>
        <w:pStyle w:val="ProductList-Body"/>
        <w:rPr>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Dépense SA annuelle moyenne</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Nombre d</w:t>
            </w:r>
            <w:r w:rsidR="005A5B37">
              <w:rPr>
                <w:bCs/>
                <w:color w:val="FFFFFF" w:themeColor="background1"/>
                <w:szCs w:val="18"/>
              </w:rPr>
              <w:t>’</w:t>
            </w:r>
            <w:r>
              <w:rPr>
                <w:bCs/>
                <w:color w:val="FFFFFF" w:themeColor="background1"/>
                <w:szCs w:val="18"/>
              </w:rPr>
              <w:t>interlocuteurs autorisés pour le Support Technique</w:t>
            </w:r>
          </w:p>
        </w:tc>
      </w:tr>
      <w:tr w:rsidR="00332DA2" w:rsidRPr="00717EC0" w:rsidTr="00840F96">
        <w:tc>
          <w:tcPr>
            <w:tcW w:w="2745" w:type="dxa"/>
            <w:tcMar>
              <w:top w:w="0" w:type="dxa"/>
              <w:left w:w="108" w:type="dxa"/>
              <w:bottom w:w="0" w:type="dxa"/>
              <w:right w:w="108" w:type="dxa"/>
            </w:tcMar>
            <w:hideMark/>
          </w:tcPr>
          <w:p w:rsidR="00332DA2" w:rsidRPr="00717EC0" w:rsidRDefault="00332DA2" w:rsidP="00F77CA8">
            <w:pPr>
              <w:pStyle w:val="ProductList-Body"/>
              <w:rPr>
                <w:color w:val="000000"/>
                <w:szCs w:val="18"/>
              </w:rPr>
            </w:pPr>
            <w:r>
              <w:rPr>
                <w:color w:val="000000"/>
                <w:szCs w:val="18"/>
              </w:rPr>
              <w:t>$250</w:t>
            </w:r>
            <w:r w:rsidR="00F77CA8">
              <w:rPr>
                <w:color w:val="000000"/>
                <w:szCs w:val="18"/>
              </w:rPr>
              <w:t> </w:t>
            </w:r>
            <w:r>
              <w:rPr>
                <w:color w:val="000000"/>
                <w:szCs w:val="18"/>
              </w:rPr>
              <w:t>000 - $374</w:t>
            </w:r>
            <w:r w:rsidR="00F77CA8">
              <w:rPr>
                <w:color w:val="000000"/>
                <w:szCs w:val="18"/>
              </w:rPr>
              <w:t> </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F77CA8">
            <w:pPr>
              <w:pStyle w:val="ProductList-Body"/>
              <w:rPr>
                <w:szCs w:val="18"/>
              </w:rPr>
            </w:pPr>
            <w:r>
              <w:rPr>
                <w:szCs w:val="18"/>
              </w:rPr>
              <w:t>$375</w:t>
            </w:r>
            <w:r w:rsidR="00F77CA8">
              <w:rPr>
                <w:szCs w:val="18"/>
              </w:rPr>
              <w:t> </w:t>
            </w:r>
            <w:r>
              <w:rPr>
                <w:szCs w:val="18"/>
              </w:rPr>
              <w:t>000 - $499</w:t>
            </w:r>
            <w:r w:rsidR="00F77CA8">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F77CA8">
            <w:pPr>
              <w:pStyle w:val="ProductList-Body"/>
              <w:rPr>
                <w:szCs w:val="18"/>
              </w:rPr>
            </w:pPr>
            <w:r>
              <w:rPr>
                <w:szCs w:val="18"/>
              </w:rPr>
              <w:t>$500</w:t>
            </w:r>
            <w:r w:rsidR="00F77CA8">
              <w:rPr>
                <w:szCs w:val="18"/>
              </w:rPr>
              <w:t> </w:t>
            </w:r>
            <w:r>
              <w:rPr>
                <w:szCs w:val="18"/>
              </w:rPr>
              <w:t>000 - $624</w:t>
            </w:r>
            <w:r w:rsidR="00F77CA8">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F77CA8">
            <w:pPr>
              <w:pStyle w:val="ProductList-Body"/>
              <w:rPr>
                <w:szCs w:val="18"/>
              </w:rPr>
            </w:pPr>
            <w:r>
              <w:rPr>
                <w:szCs w:val="18"/>
              </w:rPr>
              <w:t>$625</w:t>
            </w:r>
            <w:r w:rsidR="00F77CA8">
              <w:rPr>
                <w:szCs w:val="18"/>
              </w:rPr>
              <w:t> </w:t>
            </w:r>
            <w:r>
              <w:rPr>
                <w:szCs w:val="18"/>
              </w:rPr>
              <w:t>000 - $749</w:t>
            </w:r>
            <w:r w:rsidR="00F77CA8">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F77CA8">
            <w:pPr>
              <w:pStyle w:val="ProductList-Body"/>
              <w:rPr>
                <w:szCs w:val="18"/>
              </w:rPr>
            </w:pPr>
            <w:r>
              <w:rPr>
                <w:szCs w:val="18"/>
              </w:rPr>
              <w:t>$750</w:t>
            </w:r>
            <w:r w:rsidR="00F77CA8">
              <w:rPr>
                <w:szCs w:val="18"/>
              </w:rPr>
              <w:t> </w:t>
            </w:r>
            <w:r>
              <w:rPr>
                <w:szCs w:val="18"/>
              </w:rPr>
              <w:t>000 - $874</w:t>
            </w:r>
            <w:r w:rsidR="00F77CA8">
              <w:rPr>
                <w:szCs w:val="18"/>
              </w:rPr>
              <w:t>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717EC0" w:rsidRDefault="00332DA2" w:rsidP="00840F96">
      <w:pPr>
        <w:pStyle w:val="ProductList-Body"/>
        <w:ind w:left="180"/>
        <w:rPr>
          <w:szCs w:val="18"/>
        </w:rPr>
      </w:pPr>
      <w:r>
        <w:rPr>
          <w:szCs w:val="18"/>
        </w:rPr>
        <w:t>L</w:t>
      </w:r>
      <w:r w:rsidR="005A5B37">
        <w:rPr>
          <w:szCs w:val="18"/>
        </w:rPr>
        <w:t>’</w:t>
      </w:r>
      <w:r>
        <w:rPr>
          <w:szCs w:val="18"/>
        </w:rPr>
        <w:t>avantage PRS Illimité 24h/24, 7 jours/7 ne couvre que les Services de Résolution des Problèmes. Tout temps passé par le Responsable Technique de Compte (TAM) ou l</w:t>
      </w:r>
      <w:r w:rsidR="005A5B37">
        <w:rPr>
          <w:szCs w:val="18"/>
        </w:rPr>
        <w:t>’</w:t>
      </w:r>
      <w:r>
        <w:rPr>
          <w:szCs w:val="18"/>
        </w:rPr>
        <w:t>Ingénieur du Service Technique Désigné (DSE) sur la résolution d</w:t>
      </w:r>
      <w:r w:rsidR="005A5B37">
        <w:rPr>
          <w:szCs w:val="18"/>
        </w:rPr>
        <w:t>’</w:t>
      </w:r>
      <w:r>
        <w:rPr>
          <w:szCs w:val="18"/>
        </w:rPr>
        <w:t xml:space="preserve">un incident sera pris en compte dans le Contrat de Support Premier du client.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586" w:name="SA_SystemCenterGlobalServiceMonitor"/>
      <w:bookmarkStart w:id="1587" w:name="_Toc336338239"/>
      <w:r>
        <w:rPr>
          <w:b/>
          <w:vanish/>
          <w:color w:val="00188F"/>
        </w:rPr>
        <w:cr/>
      </w:r>
      <w:bookmarkStart w:id="1588" w:name="_Toc379797450"/>
      <w:bookmarkStart w:id="1589" w:name="_Toc380513486"/>
      <w:bookmarkStart w:id="1590" w:name="_Toc380655536"/>
      <w:bookmarkStart w:id="1591" w:name="_Toc402272889"/>
      <w:r>
        <w:rPr>
          <w:b/>
          <w:color w:val="00188F"/>
        </w:rPr>
        <w:t>System Center Global Service Monitor</w:t>
      </w:r>
      <w:bookmarkEnd w:id="1586"/>
      <w:bookmarkEnd w:id="1588"/>
      <w:bookmarkEnd w:id="1589"/>
      <w:bookmarkEnd w:id="1590"/>
      <w:bookmarkEnd w:id="1591"/>
    </w:p>
    <w:p w:rsidR="00332DA2" w:rsidRPr="00717EC0" w:rsidRDefault="00332DA2" w:rsidP="00332DA2">
      <w:pPr>
        <w:pStyle w:val="ProductList-Body"/>
        <w:rPr>
          <w:rFonts w:cs="Tahoma"/>
          <w:szCs w:val="18"/>
        </w:rPr>
      </w:pPr>
      <w:r>
        <w:rPr>
          <w:rFonts w:cs="Tahoma"/>
          <w:szCs w:val="18"/>
        </w:rPr>
        <w:t>Les clients détenteurs de Licences de Gestion figurant dans le tableau ci-dessous, couvertes par une SA active, sont éligibles au service System Center Global Service Monitor pour surveiller les applications web s</w:t>
      </w:r>
      <w:r w:rsidR="005A5B37">
        <w:rPr>
          <w:rFonts w:cs="Tahoma"/>
          <w:szCs w:val="18"/>
        </w:rPr>
        <w:t>’</w:t>
      </w:r>
      <w:r>
        <w:rPr>
          <w:rFonts w:cs="Tahoma"/>
          <w:szCs w:val="18"/>
        </w:rPr>
        <w:t>exécutant sur des OSE concédés sous licences</w:t>
      </w:r>
      <w:r w:rsidR="000C6795">
        <w:rPr>
          <w:rFonts w:cs="Tahoma"/>
          <w:szCs w:val="18"/>
        </w:rPr>
        <w:t xml:space="preserve"> avec ces Licences de Gestion. </w:t>
      </w:r>
      <w:r>
        <w:rPr>
          <w:rFonts w:cs="Tahoma"/>
          <w:szCs w:val="18"/>
        </w:rPr>
        <w:t>Votre utilisation de ce service en ligne est soumis aux Conditions des Services en Ligne (OST) et aux conditions de licence ci-dessous. En cas de conflit entre les conditions de licence de l</w:t>
      </w:r>
      <w:r w:rsidR="005A5B37">
        <w:rPr>
          <w:rFonts w:cs="Tahoma"/>
          <w:szCs w:val="18"/>
        </w:rPr>
        <w:t>’</w:t>
      </w:r>
      <w:r>
        <w:rPr>
          <w:rFonts w:cs="Tahoma"/>
          <w:szCs w:val="18"/>
        </w:rPr>
        <w:t>OST et les conditions de licence ci-dessous, ces dernières prévalent. Votre droit à utiliser le service en ligne prend fin en même temps que la couverture SA de votre droit Licence de Gestion.</w:t>
      </w:r>
    </w:p>
    <w:p w:rsidR="00332DA2" w:rsidRPr="00717EC0" w:rsidRDefault="00332DA2" w:rsidP="00332DA2">
      <w:pPr>
        <w:pStyle w:val="ProductList-Body"/>
        <w:rPr>
          <w:rFonts w:cs="Tahoma"/>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4B3FD0">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Licences de Gestion éligibles</w:t>
            </w:r>
          </w:p>
        </w:tc>
      </w:tr>
      <w:tr w:rsidR="00332DA2" w:rsidRPr="00717EC0" w:rsidTr="004B3FD0">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System Center Datacenter Server Management License</w:t>
            </w:r>
          </w:p>
        </w:tc>
      </w:tr>
      <w:tr w:rsidR="00332DA2" w:rsidRPr="00717EC0" w:rsidTr="004B3FD0">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System Center Standard Server Management License</w:t>
            </w:r>
          </w:p>
        </w:tc>
      </w:tr>
    </w:tbl>
    <w:p w:rsidR="007812B4" w:rsidRDefault="007812B4" w:rsidP="007812B4">
      <w:pPr>
        <w:pStyle w:val="PURBody-Indented"/>
        <w:spacing w:after="0"/>
        <w:ind w:left="0"/>
        <w:rPr>
          <w:rFonts w:cs="Tahoma"/>
          <w:sz w:val="18"/>
          <w:szCs w:val="18"/>
        </w:rPr>
      </w:pPr>
    </w:p>
    <w:p w:rsidR="007812B4" w:rsidRPr="00E41243" w:rsidRDefault="007812B4" w:rsidP="007812B4">
      <w:pPr>
        <w:pStyle w:val="PURBody-Indented"/>
        <w:ind w:left="0"/>
        <w:rPr>
          <w:rFonts w:cs="Tahoma"/>
          <w:sz w:val="18"/>
          <w:szCs w:val="18"/>
        </w:rPr>
      </w:pPr>
      <w:r>
        <w:rPr>
          <w:rFonts w:cs="Tahoma"/>
          <w:sz w:val="18"/>
          <w:szCs w:val="18"/>
        </w:rPr>
        <w:t>Les données de résultats de test générées à partir de tests actifs seront stockées dans le service en ligne jusqu</w:t>
      </w:r>
      <w:r w:rsidR="005A5B37">
        <w:rPr>
          <w:rFonts w:cs="Tahoma"/>
          <w:sz w:val="18"/>
          <w:szCs w:val="18"/>
        </w:rPr>
        <w:t>’</w:t>
      </w:r>
      <w:r>
        <w:rPr>
          <w:rFonts w:cs="Tahoma"/>
          <w:sz w:val="18"/>
          <w:szCs w:val="18"/>
        </w:rPr>
        <w:t>à ce que votre déploiement de System Center 2012 R2 Operations Manager collecte les résultats des tests. Si System Center 2012 R2 Operations Manager ne collecte pas vos résultats de test dans les septs jours, ils seront supprimés du service en ligne.</w:t>
      </w:r>
    </w:p>
    <w:p w:rsidR="007812B4" w:rsidRPr="00E41243" w:rsidRDefault="007812B4" w:rsidP="007812B4">
      <w:pPr>
        <w:pStyle w:val="PURBody-Indented"/>
        <w:ind w:left="0"/>
        <w:rPr>
          <w:rFonts w:cs="Tahoma"/>
          <w:sz w:val="18"/>
          <w:szCs w:val="18"/>
        </w:rPr>
      </w:pPr>
      <w:r>
        <w:rPr>
          <w:rFonts w:cs="Tahoma"/>
          <w:sz w:val="18"/>
          <w:szCs w:val="18"/>
        </w:rPr>
        <w:t>Si vous communiquez des commentaires à Microsoft, vous lui concédez gracieusement le droit d</w:t>
      </w:r>
      <w:r w:rsidR="005A5B37">
        <w:rPr>
          <w:rFonts w:cs="Tahoma"/>
          <w:sz w:val="18"/>
          <w:szCs w:val="18"/>
        </w:rPr>
        <w:t>’</w:t>
      </w:r>
      <w:r>
        <w:rPr>
          <w:rFonts w:cs="Tahoma"/>
          <w:sz w:val="18"/>
          <w:szCs w:val="18"/>
        </w:rPr>
        <w:t>utiliser, de partager et de commercialiser vos observations de quelque façon que ce soit et à toute fin. Vous concédez également à des tiers, à titre gratuit, tout droit de brevet sur leurs produits, technologies et services, nécessaires pour utiliser ou interfacer des parties spécifiques d</w:t>
      </w:r>
      <w:r w:rsidR="005A5B37">
        <w:rPr>
          <w:rFonts w:cs="Tahoma"/>
          <w:sz w:val="18"/>
          <w:szCs w:val="18"/>
        </w:rPr>
        <w:t>’</w:t>
      </w:r>
      <w:r>
        <w:rPr>
          <w:rFonts w:cs="Tahoma"/>
          <w:sz w:val="18"/>
          <w:szCs w:val="18"/>
        </w:rPr>
        <w:t>un logiciel ou service Microsoft qui inclut les commentaires. Vous reconnaissez que vous ne donnerez pas d</w:t>
      </w:r>
      <w:r w:rsidR="005A5B37">
        <w:rPr>
          <w:rFonts w:cs="Tahoma"/>
          <w:sz w:val="18"/>
          <w:szCs w:val="18"/>
        </w:rPr>
        <w:t>’</w:t>
      </w:r>
      <w:r>
        <w:rPr>
          <w:rFonts w:cs="Tahoma"/>
          <w:sz w:val="18"/>
          <w:szCs w:val="18"/>
        </w:rPr>
        <w:t>informations faisant l</w:t>
      </w:r>
      <w:r w:rsidR="005A5B37">
        <w:rPr>
          <w:rFonts w:cs="Tahoma"/>
          <w:sz w:val="18"/>
          <w:szCs w:val="18"/>
        </w:rPr>
        <w:t>’</w:t>
      </w:r>
      <w:r>
        <w:rPr>
          <w:rFonts w:cs="Tahoma"/>
          <w:sz w:val="18"/>
          <w:szCs w:val="18"/>
        </w:rPr>
        <w:t>objet d</w:t>
      </w:r>
      <w:r w:rsidR="005A5B37">
        <w:rPr>
          <w:rFonts w:cs="Tahoma"/>
          <w:sz w:val="18"/>
          <w:szCs w:val="18"/>
        </w:rPr>
        <w:t>’</w:t>
      </w:r>
      <w:r>
        <w:rPr>
          <w:rFonts w:cs="Tahoma"/>
          <w:sz w:val="18"/>
          <w:szCs w:val="18"/>
        </w:rPr>
        <w:t>une licence qui impose à Microsoft de concéder sous licence son logiciel ou sa documentation à des tiers parce que nous y incluons vos commentaires.</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2" w:name="_Toc372892146"/>
      <w:bookmarkStart w:id="1593" w:name="_Toc379797451"/>
      <w:bookmarkStart w:id="1594" w:name="_Toc380513487"/>
      <w:bookmarkStart w:id="1595" w:name="_Toc380655537"/>
      <w:bookmarkStart w:id="1596" w:name="SA_BackUpDisasterRecovery"/>
      <w:bookmarkStart w:id="1597" w:name="_Toc402272890"/>
      <w:r>
        <w:rPr>
          <w:b/>
          <w:color w:val="00188F"/>
        </w:rPr>
        <w:t>Backup pour la récupération d</w:t>
      </w:r>
      <w:r w:rsidR="005A5B37">
        <w:rPr>
          <w:b/>
          <w:color w:val="00188F"/>
        </w:rPr>
        <w:t>’</w:t>
      </w:r>
      <w:r>
        <w:rPr>
          <w:b/>
          <w:color w:val="00188F"/>
        </w:rPr>
        <w:t>urgence</w:t>
      </w:r>
      <w:bookmarkEnd w:id="1587"/>
      <w:bookmarkEnd w:id="1592"/>
      <w:bookmarkEnd w:id="1593"/>
      <w:bookmarkEnd w:id="1594"/>
      <w:bookmarkEnd w:id="1595"/>
      <w:bookmarkEnd w:id="1597"/>
      <w:r>
        <w:rPr>
          <w:b/>
        </w:rPr>
        <w:t xml:space="preserve"> </w:t>
      </w:r>
      <w:bookmarkEnd w:id="1596"/>
    </w:p>
    <w:p w:rsidR="00332DA2" w:rsidRPr="00717EC0" w:rsidRDefault="006F6997" w:rsidP="00332DA2">
      <w:pPr>
        <w:pStyle w:val="ProductList-Body"/>
        <w:rPr>
          <w:rFonts w:cs="Tahoma"/>
          <w:szCs w:val="18"/>
        </w:rPr>
      </w:pPr>
      <w:r>
        <w:rPr>
          <w:rFonts w:cs="Tahoma"/>
          <w:szCs w:val="18"/>
        </w:rPr>
        <w:t>Les clients ayant souscrit une SA pour les produits Serveurs éligibles et les CAL associées sont éligibles aux licences Serveurs complémentaires de ces produits à des f</w:t>
      </w:r>
      <w:r w:rsidR="000C6795">
        <w:rPr>
          <w:rFonts w:cs="Tahoma"/>
          <w:szCs w:val="18"/>
        </w:rPr>
        <w:t>ins de récupération d</w:t>
      </w:r>
      <w:r w:rsidR="005A5B37">
        <w:rPr>
          <w:rFonts w:cs="Tahoma"/>
          <w:szCs w:val="18"/>
        </w:rPr>
        <w:t>’</w:t>
      </w:r>
      <w:r w:rsidR="000C6795">
        <w:rPr>
          <w:rFonts w:cs="Tahoma"/>
          <w:szCs w:val="18"/>
        </w:rPr>
        <w:t xml:space="preserve">urgence. </w:t>
      </w:r>
    </w:p>
    <w:p w:rsidR="00332DA2" w:rsidRPr="00717EC0" w:rsidRDefault="00332DA2" w:rsidP="00332DA2">
      <w:pPr>
        <w:pStyle w:val="ProductList-Body"/>
        <w:rPr>
          <w:rFonts w:cs="Tahoma"/>
          <w:szCs w:val="18"/>
        </w:rPr>
      </w:pPr>
    </w:p>
    <w:p w:rsidR="00332DA2" w:rsidRPr="008E7D7C" w:rsidRDefault="00332DA2" w:rsidP="00432379">
      <w:pPr>
        <w:pStyle w:val="ProductList-SubSubSectionHeading"/>
        <w:outlineLvl w:val="2"/>
        <w:rPr>
          <w:b/>
        </w:rPr>
      </w:pPr>
      <w:bookmarkStart w:id="1598" w:name="_Toc336338240"/>
      <w:bookmarkStart w:id="1599" w:name="_Toc372892147"/>
      <w:bookmarkStart w:id="1600" w:name="_Toc379797452"/>
      <w:bookmarkStart w:id="1601" w:name="_Toc380513488"/>
      <w:bookmarkStart w:id="1602" w:name="_Toc380655538"/>
      <w:bookmarkStart w:id="1603" w:name="SA_TechNetSASubscriptionServices"/>
      <w:bookmarkStart w:id="1604" w:name="_Toc402272891"/>
      <w:r>
        <w:rPr>
          <w:b/>
          <w:color w:val="00188F"/>
        </w:rPr>
        <w:t>Services d</w:t>
      </w:r>
      <w:r w:rsidR="005A5B37">
        <w:rPr>
          <w:b/>
          <w:color w:val="00188F"/>
        </w:rPr>
        <w:t>’</w:t>
      </w:r>
      <w:r>
        <w:rPr>
          <w:b/>
          <w:color w:val="00188F"/>
        </w:rPr>
        <w:t>Abonnement TechNet SA</w:t>
      </w:r>
      <w:bookmarkEnd w:id="1598"/>
      <w:bookmarkEnd w:id="1599"/>
      <w:bookmarkEnd w:id="1600"/>
      <w:bookmarkEnd w:id="1601"/>
      <w:bookmarkEnd w:id="1602"/>
      <w:bookmarkEnd w:id="1603"/>
      <w:bookmarkEnd w:id="1604"/>
    </w:p>
    <w:p w:rsidR="00671B8F" w:rsidRPr="00671B8F" w:rsidRDefault="004F774C" w:rsidP="00332DA2">
      <w:pPr>
        <w:pStyle w:val="ProductList-Body"/>
        <w:rPr>
          <w:rFonts w:eastAsia="Calibri" w:cs="Tahoma"/>
          <w:i/>
          <w:szCs w:val="18"/>
        </w:rPr>
      </w:pPr>
      <w:r>
        <w:rPr>
          <w:rFonts w:eastAsia="Calibri" w:cs="Tahoma"/>
          <w:i/>
          <w:szCs w:val="18"/>
        </w:rPr>
        <w:t>À compter de mai 2014, les nouveaux Contrats de Licence en Volume et les Contrats de Licence en Volume renouvelés avec SA n</w:t>
      </w:r>
      <w:r w:rsidR="005A5B37">
        <w:rPr>
          <w:rFonts w:eastAsia="Calibri" w:cs="Tahoma"/>
          <w:i/>
          <w:szCs w:val="18"/>
        </w:rPr>
        <w:t>’</w:t>
      </w:r>
      <w:r>
        <w:rPr>
          <w:rFonts w:eastAsia="Calibri" w:cs="Tahoma"/>
          <w:i/>
          <w:szCs w:val="18"/>
        </w:rPr>
        <w:t>incluront plus les avantages de l</w:t>
      </w:r>
      <w:r w:rsidR="005A5B37">
        <w:rPr>
          <w:rFonts w:eastAsia="Calibri" w:cs="Tahoma"/>
          <w:i/>
          <w:szCs w:val="18"/>
        </w:rPr>
        <w:t>’</w:t>
      </w:r>
      <w:r>
        <w:rPr>
          <w:rFonts w:eastAsia="Calibri" w:cs="Tahoma"/>
          <w:i/>
          <w:szCs w:val="18"/>
        </w:rPr>
        <w:t>abonnement TechNet. Les titulaires existants pourront continuer de bénéficier de ces avantages jusqu</w:t>
      </w:r>
      <w:r w:rsidR="005A5B37">
        <w:rPr>
          <w:rFonts w:eastAsia="Calibri" w:cs="Tahoma"/>
          <w:i/>
          <w:szCs w:val="18"/>
        </w:rPr>
        <w:t>’</w:t>
      </w:r>
      <w:r>
        <w:rPr>
          <w:rFonts w:eastAsia="Calibri" w:cs="Tahoma"/>
          <w:i/>
          <w:szCs w:val="18"/>
        </w:rPr>
        <w:t>à l</w:t>
      </w:r>
      <w:r w:rsidR="005A5B37">
        <w:rPr>
          <w:rFonts w:eastAsia="Calibri" w:cs="Tahoma"/>
          <w:i/>
          <w:szCs w:val="18"/>
        </w:rPr>
        <w:t>’</w:t>
      </w:r>
      <w:r>
        <w:rPr>
          <w:rFonts w:eastAsia="Calibri" w:cs="Tahoma"/>
          <w:i/>
          <w:szCs w:val="18"/>
        </w:rPr>
        <w:t>expiration de leur SA en cours ou jusqu</w:t>
      </w:r>
      <w:r w:rsidR="005A5B37">
        <w:rPr>
          <w:rFonts w:eastAsia="Calibri" w:cs="Tahoma"/>
          <w:i/>
          <w:szCs w:val="18"/>
        </w:rPr>
        <w:t>’</w:t>
      </w:r>
      <w:r>
        <w:rPr>
          <w:rFonts w:eastAsia="Calibri" w:cs="Tahoma"/>
          <w:i/>
          <w:szCs w:val="18"/>
        </w:rPr>
        <w:t>au 31 mai 2017, la première échéance prévalant.</w:t>
      </w:r>
    </w:p>
    <w:p w:rsidR="00332DA2" w:rsidRPr="00717EC0" w:rsidRDefault="00332DA2" w:rsidP="00332DA2">
      <w:pPr>
        <w:pStyle w:val="ProductList-Body"/>
        <w:rPr>
          <w:rFonts w:cs="Tahoma"/>
          <w:b/>
          <w:szCs w:val="18"/>
        </w:rPr>
      </w:pPr>
    </w:p>
    <w:p w:rsidR="00332DA2" w:rsidRPr="004925A1" w:rsidRDefault="00332DA2" w:rsidP="00332DA2">
      <w:pPr>
        <w:pStyle w:val="ProductList-Body"/>
        <w:rPr>
          <w:rFonts w:cs="Tahoma"/>
          <w:b/>
          <w:color w:val="00188F"/>
          <w:szCs w:val="18"/>
        </w:rPr>
      </w:pPr>
      <w:bookmarkStart w:id="1605" w:name="_Toc336338242"/>
      <w:bookmarkStart w:id="1606" w:name="_Toc372892149"/>
      <w:bookmarkStart w:id="1607" w:name="SA_LicenseMobilitythroughSA"/>
      <w:r>
        <w:rPr>
          <w:rFonts w:cs="Tahoma"/>
          <w:b/>
          <w:color w:val="00188F"/>
          <w:szCs w:val="18"/>
        </w:rPr>
        <w:t>Mobilité de licence via la Software Assurance</w:t>
      </w:r>
      <w:bookmarkEnd w:id="1605"/>
      <w:bookmarkEnd w:id="1606"/>
      <w:bookmarkEnd w:id="1607"/>
    </w:p>
    <w:p w:rsidR="00332DA2" w:rsidRPr="00AB689B" w:rsidRDefault="00332DA2" w:rsidP="00273364">
      <w:pPr>
        <w:pStyle w:val="ProductList-Body"/>
        <w:rPr>
          <w:szCs w:val="18"/>
        </w:rPr>
      </w:pPr>
      <w:r>
        <w:t>La mobilité de licence via la SA permet au client d</w:t>
      </w:r>
      <w:r w:rsidR="005A5B37">
        <w:t>’</w:t>
      </w:r>
      <w:r>
        <w:t xml:space="preserve">attribuer certaines licences sur site couvertes par une SA à des serveurs partagés de tiers. </w:t>
      </w:r>
      <w:r>
        <w:rPr>
          <w:szCs w:val="18"/>
        </w:rPr>
        <w:t>Tous les Produits actuellement éligibles pour la « mobilité de licence dans des batteries de serveurs » (telle que définie dans les Droits d</w:t>
      </w:r>
      <w:r w:rsidR="005A5B37">
        <w:rPr>
          <w:szCs w:val="18"/>
        </w:rPr>
        <w:t>’</w:t>
      </w:r>
      <w:r>
        <w:rPr>
          <w:szCs w:val="18"/>
        </w:rPr>
        <w:t>Utilisations de Logiciels) et couverts par une SA sont éligibles à la mobilité de licence par l</w:t>
      </w:r>
      <w:r w:rsidR="005A5B37">
        <w:rPr>
          <w:szCs w:val="18"/>
        </w:rPr>
        <w:t>’</w:t>
      </w:r>
      <w:r>
        <w:rPr>
          <w:szCs w:val="18"/>
        </w:rPr>
        <w:t>intermédiaire de la SA. Les Produits suivants sont également éligibles à la mobilité de licence via la SA :</w:t>
      </w:r>
    </w:p>
    <w:p w:rsidR="00332DA2" w:rsidRPr="00AB689B" w:rsidRDefault="00332DA2" w:rsidP="00273364">
      <w:pPr>
        <w:pStyle w:val="ProductList-Body"/>
        <w:numPr>
          <w:ilvl w:val="0"/>
          <w:numId w:val="29"/>
        </w:numPr>
        <w:ind w:left="450" w:hanging="270"/>
        <w:rPr>
          <w:szCs w:val="18"/>
        </w:rPr>
      </w:pPr>
      <w:r>
        <w:rPr>
          <w:szCs w:val="18"/>
        </w:rPr>
        <w:t>System Center – toutes les Licences de Gestion Serveur (ML), y compris SMSE et SMSD avec SA et System Center 2012 Standard</w:t>
      </w:r>
      <w:r>
        <w:fldChar w:fldCharType="begin"/>
      </w:r>
      <w:r>
        <w:instrText>XE "System Center 2012 Standard"</w:instrText>
      </w:r>
      <w:r>
        <w:fldChar w:fldCharType="end"/>
      </w:r>
      <w:r>
        <w:rPr>
          <w:szCs w:val="18"/>
        </w:rPr>
        <w:t xml:space="preserve"> et Datacenter avec SA.</w:t>
      </w:r>
    </w:p>
    <w:p w:rsidR="00332DA2" w:rsidRDefault="00332DA2" w:rsidP="00332DA2">
      <w:pPr>
        <w:pStyle w:val="ProductList-Body"/>
        <w:rPr>
          <w:szCs w:val="18"/>
        </w:rPr>
      </w:pPr>
    </w:p>
    <w:p w:rsidR="00332DA2" w:rsidRPr="00AB689B" w:rsidRDefault="00332DA2" w:rsidP="00273364">
      <w:pPr>
        <w:pStyle w:val="ProductList-Body"/>
      </w:pPr>
      <w:r>
        <w:t>Pour bénéficier de la mobilité de licence via la SA, les clients doivent :</w:t>
      </w:r>
    </w:p>
    <w:p w:rsidR="00332DA2" w:rsidRPr="00AB689B" w:rsidRDefault="00332DA2" w:rsidP="00273364">
      <w:pPr>
        <w:pStyle w:val="ProductList-Body"/>
        <w:numPr>
          <w:ilvl w:val="0"/>
          <w:numId w:val="30"/>
        </w:numPr>
        <w:ind w:left="450" w:hanging="270"/>
        <w:rPr>
          <w:szCs w:val="18"/>
        </w:rPr>
      </w:pPr>
      <w:r>
        <w:rPr>
          <w:szCs w:val="18"/>
        </w:rPr>
        <w:t>conserver la SA pour les licences en vertu desquelles ils exécutent les logiciels ou gèrent les systèmes d</w:t>
      </w:r>
      <w:r w:rsidR="005A5B37">
        <w:rPr>
          <w:szCs w:val="18"/>
        </w:rPr>
        <w:t>’</w:t>
      </w:r>
      <w:r>
        <w:rPr>
          <w:szCs w:val="18"/>
        </w:rPr>
        <w:t>exploitation sur des serveurs partagés de tiers, ainsi que les CAL, licences Connecteur Externe et licences de gestion correspondantes ;</w:t>
      </w:r>
    </w:p>
    <w:p w:rsidR="00332DA2" w:rsidRPr="00AB689B" w:rsidRDefault="00332DA2" w:rsidP="00273364">
      <w:pPr>
        <w:pStyle w:val="ProductList-Body"/>
        <w:numPr>
          <w:ilvl w:val="0"/>
          <w:numId w:val="30"/>
        </w:numPr>
        <w:ind w:left="450" w:hanging="270"/>
        <w:rPr>
          <w:szCs w:val="18"/>
        </w:rPr>
      </w:pPr>
      <w:r>
        <w:rPr>
          <w:szCs w:val="18"/>
        </w:rPr>
        <w:t>déployer leurs licences uniquement à l</w:t>
      </w:r>
      <w:r w:rsidR="005A5B37">
        <w:rPr>
          <w:szCs w:val="18"/>
        </w:rPr>
        <w:t>’</w:t>
      </w:r>
      <w:r>
        <w:rPr>
          <w:szCs w:val="18"/>
        </w:rPr>
        <w:t xml:space="preserve">aide de Partenaires qualifiés pour la Mobilité de Licence via la Software Assurance (voir la page </w:t>
      </w:r>
      <w:hyperlink r:id="rId73" w:history="1">
        <w:r>
          <w:rPr>
            <w:rStyle w:val="Hyperlink"/>
            <w:szCs w:val="18"/>
          </w:rPr>
          <w:t>http://www.microsoft.com/licensing/software-assurance/license-mobility.aspx</w:t>
        </w:r>
      </w:hyperlink>
      <w:r>
        <w:rPr>
          <w:szCs w:val="18"/>
        </w:rPr>
        <w:t>)</w:t>
      </w:r>
    </w:p>
    <w:p w:rsidR="00332DA2" w:rsidRPr="00717EC0" w:rsidRDefault="00332DA2" w:rsidP="00273364">
      <w:pPr>
        <w:pStyle w:val="ProductList-Body"/>
        <w:numPr>
          <w:ilvl w:val="0"/>
          <w:numId w:val="30"/>
        </w:numPr>
        <w:ind w:left="450" w:hanging="270"/>
        <w:rPr>
          <w:rFonts w:cs="Tahoma"/>
          <w:b/>
          <w:szCs w:val="18"/>
        </w:rPr>
      </w:pPr>
      <w:r>
        <w:rPr>
          <w:szCs w:val="18"/>
        </w:rPr>
        <w:t>envoyer le formulaire de validation de la mobilité de licence après l</w:t>
      </w:r>
      <w:r w:rsidR="005A5B37">
        <w:rPr>
          <w:szCs w:val="18"/>
        </w:rPr>
        <w:t>’</w:t>
      </w:r>
      <w:r>
        <w:rPr>
          <w:szCs w:val="18"/>
        </w:rPr>
        <w:t>avoir complété avec chaque partenaire de mobilité de licence via la Software Assurance qui exécutera les logiciels sous licence des clie</w:t>
      </w:r>
      <w:r w:rsidR="000C6795">
        <w:rPr>
          <w:szCs w:val="18"/>
        </w:rPr>
        <w:t xml:space="preserve">nts sur ses serveurs partagés. </w:t>
      </w:r>
      <w:r>
        <w:rPr>
          <w:szCs w:val="18"/>
        </w:rPr>
        <w:t>Ce formulaire sera fourni aux clients par les partenaires de mobilité de licence via la Software Assurance éligible.</w:t>
      </w:r>
    </w:p>
    <w:p w:rsidR="00332DA2" w:rsidRPr="00717EC0" w:rsidRDefault="00332DA2" w:rsidP="00332DA2">
      <w:pPr>
        <w:pStyle w:val="ProductList-Body"/>
        <w:rPr>
          <w:szCs w:val="18"/>
        </w:rPr>
      </w:pPr>
    </w:p>
    <w:p w:rsidR="00332DA2" w:rsidRPr="008E7D7C" w:rsidRDefault="00332DA2" w:rsidP="00432379">
      <w:pPr>
        <w:pStyle w:val="ProductList-SubSubSectionHeading"/>
        <w:outlineLvl w:val="2"/>
        <w:rPr>
          <w:b/>
        </w:rPr>
      </w:pPr>
      <w:bookmarkStart w:id="1608" w:name="_Toc336338243"/>
      <w:bookmarkStart w:id="1609" w:name="_Toc372892150"/>
      <w:bookmarkStart w:id="1610" w:name="_Toc379797454"/>
      <w:bookmarkStart w:id="1611" w:name="_Toc380513490"/>
      <w:bookmarkStart w:id="1612" w:name="_Toc380655539"/>
      <w:bookmarkStart w:id="1613" w:name="SA_WindowsThinPC"/>
      <w:bookmarkStart w:id="1614" w:name="_Toc402272892"/>
      <w:r>
        <w:rPr>
          <w:b/>
          <w:color w:val="00188F"/>
        </w:rPr>
        <w:t>Windows Thin PC</w:t>
      </w:r>
      <w:bookmarkEnd w:id="1608"/>
      <w:bookmarkEnd w:id="1609"/>
      <w:bookmarkEnd w:id="1610"/>
      <w:bookmarkEnd w:id="1611"/>
      <w:bookmarkEnd w:id="1612"/>
      <w:bookmarkEnd w:id="1613"/>
      <w:bookmarkEnd w:id="1614"/>
    </w:p>
    <w:p w:rsidR="00332DA2" w:rsidRPr="00AB689B" w:rsidRDefault="00332DA2" w:rsidP="00332DA2">
      <w:pPr>
        <w:pStyle w:val="ProductList-Body"/>
        <w:rPr>
          <w:rFonts w:eastAsia="Calibri" w:cs="Tahoma"/>
          <w:szCs w:val="18"/>
        </w:rPr>
      </w:pPr>
      <w:r>
        <w:rPr>
          <w:rFonts w:eastAsia="Calibri" w:cs="Tahoma"/>
          <w:szCs w:val="18"/>
        </w:rPr>
        <w:t>Les clients détenteurs de Licences en Volume avec SA active pour le système d</w:t>
      </w:r>
      <w:r w:rsidR="005A5B37">
        <w:rPr>
          <w:rFonts w:eastAsia="Calibri" w:cs="Tahoma"/>
          <w:szCs w:val="18"/>
        </w:rPr>
        <w:t>’</w:t>
      </w:r>
      <w:r>
        <w:rPr>
          <w:rFonts w:eastAsia="Calibri" w:cs="Tahoma"/>
          <w:szCs w:val="18"/>
        </w:rPr>
        <w:t>exploitation d</w:t>
      </w:r>
      <w:r w:rsidR="005A5B37">
        <w:rPr>
          <w:rFonts w:eastAsia="Calibri" w:cs="Tahoma"/>
          <w:szCs w:val="18"/>
        </w:rPr>
        <w:t>’</w:t>
      </w:r>
      <w:r>
        <w:rPr>
          <w:rFonts w:eastAsia="Calibri" w:cs="Tahoma"/>
          <w:szCs w:val="18"/>
        </w:rPr>
        <w:t>ordinateur Windows ou de licences actives pour VDA sont éligi</w:t>
      </w:r>
      <w:r w:rsidR="000C6795">
        <w:rPr>
          <w:rFonts w:eastAsia="Calibri" w:cs="Tahoma"/>
          <w:szCs w:val="18"/>
        </w:rPr>
        <w:t xml:space="preserve">bles à cet avantage. </w:t>
      </w:r>
      <w:r>
        <w:rPr>
          <w:rFonts w:eastAsia="Calibri" w:cs="Tahoma"/>
          <w:szCs w:val="18"/>
        </w:rPr>
        <w:t>Les clients bénéficiant de cet avantage grâce à des licences actives pour VDA doivent avoir installé un système d</w:t>
      </w:r>
      <w:r w:rsidR="005A5B37">
        <w:rPr>
          <w:rFonts w:eastAsia="Calibri" w:cs="Tahoma"/>
          <w:szCs w:val="18"/>
        </w:rPr>
        <w:t>’</w:t>
      </w:r>
      <w:r>
        <w:rPr>
          <w:rFonts w:eastAsia="Calibri" w:cs="Tahoma"/>
          <w:szCs w:val="18"/>
        </w:rPr>
        <w:t>exploitation éligible sur leur dispositif sous licence tel que stipulé dans le tableau Systèmes d</w:t>
      </w:r>
      <w:r w:rsidR="005A5B37">
        <w:rPr>
          <w:rFonts w:eastAsia="Calibri" w:cs="Tahoma"/>
          <w:szCs w:val="18"/>
        </w:rPr>
        <w:t>’</w:t>
      </w:r>
      <w:r>
        <w:rPr>
          <w:rFonts w:eastAsia="Calibri" w:cs="Tahoma"/>
          <w:szCs w:val="18"/>
        </w:rPr>
        <w:t>exploitation éligibles de la section Groupe des Produits Systèmes du présent document, sous les</w:t>
      </w:r>
      <w:r w:rsidR="000C6795">
        <w:rPr>
          <w:rFonts w:eastAsia="Calibri" w:cs="Tahoma"/>
          <w:szCs w:val="18"/>
        </w:rPr>
        <w:t xml:space="preserve"> Notes relatives aux Produits. </w:t>
      </w:r>
    </w:p>
    <w:p w:rsidR="00332DA2" w:rsidRPr="00AB689B" w:rsidRDefault="00332DA2" w:rsidP="00332DA2">
      <w:pPr>
        <w:pStyle w:val="ProductList-Body"/>
        <w:rPr>
          <w:rFonts w:eastAsia="Calibri" w:cs="Tahoma"/>
          <w:szCs w:val="18"/>
        </w:rPr>
      </w:pPr>
    </w:p>
    <w:p w:rsidR="00332DA2" w:rsidRDefault="00332DA2" w:rsidP="00332DA2">
      <w:pPr>
        <w:pStyle w:val="ProductList-Body"/>
        <w:rPr>
          <w:rFonts w:eastAsia="Calibri" w:cs="Tahoma"/>
          <w:szCs w:val="18"/>
        </w:rPr>
      </w:pPr>
      <w:r>
        <w:rPr>
          <w:rFonts w:eastAsia="Calibri" w:cs="Tahoma"/>
          <w:szCs w:val="18"/>
        </w:rPr>
        <w:t>Les clients éligibles peuvent utiliser Windows Thin PC à la place d</w:t>
      </w:r>
      <w:r w:rsidR="005A5B37">
        <w:rPr>
          <w:rFonts w:eastAsia="Calibri" w:cs="Tahoma"/>
          <w:szCs w:val="18"/>
        </w:rPr>
        <w:t>’</w:t>
      </w:r>
      <w:r>
        <w:rPr>
          <w:rFonts w:eastAsia="Calibri" w:cs="Tahoma"/>
          <w:szCs w:val="18"/>
        </w:rPr>
        <w:t>instances du système d</w:t>
      </w:r>
      <w:r w:rsidR="005A5B37">
        <w:rPr>
          <w:rFonts w:eastAsia="Calibri" w:cs="Tahoma"/>
          <w:szCs w:val="18"/>
        </w:rPr>
        <w:t>’</w:t>
      </w:r>
      <w:r>
        <w:rPr>
          <w:rFonts w:eastAsia="Calibri" w:cs="Tahoma"/>
          <w:szCs w:val="18"/>
        </w:rPr>
        <w:t>exploitation d</w:t>
      </w:r>
      <w:r w:rsidR="005A5B37">
        <w:rPr>
          <w:rFonts w:eastAsia="Calibri" w:cs="Tahoma"/>
          <w:szCs w:val="18"/>
        </w:rPr>
        <w:t>’</w:t>
      </w:r>
      <w:r>
        <w:rPr>
          <w:rFonts w:eastAsia="Calibri" w:cs="Tahoma"/>
          <w:szCs w:val="18"/>
        </w:rPr>
        <w:t>ordinateur Windows qu</w:t>
      </w:r>
      <w:r w:rsidR="005A5B37">
        <w:rPr>
          <w:rFonts w:eastAsia="Calibri" w:cs="Tahoma"/>
          <w:szCs w:val="18"/>
        </w:rPr>
        <w:t>’</w:t>
      </w:r>
      <w:r>
        <w:rPr>
          <w:rFonts w:eastAsia="Calibri" w:cs="Tahoma"/>
          <w:szCs w:val="18"/>
        </w:rPr>
        <w:t>ils sont autorisés à utiliser dans le cadre de leur SA Windows ou de le</w:t>
      </w:r>
      <w:r w:rsidR="000C6795">
        <w:rPr>
          <w:rFonts w:eastAsia="Calibri" w:cs="Tahoma"/>
          <w:szCs w:val="18"/>
        </w:rPr>
        <w:t xml:space="preserve">urs licences pour Windows VDA. </w:t>
      </w:r>
    </w:p>
    <w:p w:rsidR="00332DA2" w:rsidRPr="00717EC0" w:rsidRDefault="00332DA2" w:rsidP="00332DA2">
      <w:pPr>
        <w:pStyle w:val="ProductList-Body"/>
        <w:rPr>
          <w:rFonts w:cs="Tahoma"/>
          <w:b/>
          <w:szCs w:val="18"/>
        </w:rPr>
      </w:pPr>
    </w:p>
    <w:p w:rsidR="00332DA2" w:rsidRPr="008E7D7C" w:rsidRDefault="00332DA2" w:rsidP="00432379">
      <w:pPr>
        <w:pStyle w:val="ProductList-SubSubSectionHeading"/>
        <w:outlineLvl w:val="2"/>
        <w:rPr>
          <w:b/>
        </w:rPr>
      </w:pPr>
      <w:bookmarkStart w:id="1615" w:name="_Toc291204568"/>
      <w:bookmarkStart w:id="1616" w:name="_Toc374472969"/>
      <w:bookmarkStart w:id="1617" w:name="_Toc375840471"/>
      <w:bookmarkStart w:id="1618" w:name="_Toc379797455"/>
      <w:bookmarkStart w:id="1619" w:name="_Toc380513491"/>
      <w:bookmarkStart w:id="1620" w:name="_Toc380655540"/>
      <w:bookmarkStart w:id="1621" w:name="SA_ExtendedHotfixSupport"/>
      <w:bookmarkStart w:id="1622" w:name="_Toc402272893"/>
      <w:r>
        <w:rPr>
          <w:b/>
          <w:color w:val="00188F"/>
        </w:rPr>
        <w:t>Support Hotfix Étendu</w:t>
      </w:r>
      <w:bookmarkEnd w:id="1615"/>
      <w:bookmarkEnd w:id="1616"/>
      <w:bookmarkEnd w:id="1617"/>
      <w:bookmarkEnd w:id="1618"/>
      <w:bookmarkEnd w:id="1619"/>
      <w:bookmarkEnd w:id="1620"/>
      <w:bookmarkEnd w:id="1621"/>
      <w:bookmarkEnd w:id="1622"/>
    </w:p>
    <w:p w:rsidR="00332DA2" w:rsidRPr="008B2A3F" w:rsidRDefault="00332DA2" w:rsidP="00332DA2">
      <w:pPr>
        <w:pStyle w:val="ProductList-Body"/>
        <w:rPr>
          <w:rFonts w:eastAsia="Calibri" w:cs="Tahoma"/>
          <w:szCs w:val="18"/>
        </w:rPr>
      </w:pPr>
      <w:r>
        <w:rPr>
          <w:rFonts w:eastAsia="Calibri" w:cs="Tahoma"/>
          <w:szCs w:val="18"/>
        </w:rPr>
        <w:t>Le Support Hotfix Étendu est destiné aux clients titulaires d</w:t>
      </w:r>
      <w:r w:rsidR="005A5B37">
        <w:rPr>
          <w:rFonts w:eastAsia="Calibri" w:cs="Tahoma"/>
          <w:szCs w:val="18"/>
        </w:rPr>
        <w:t>’</w:t>
      </w:r>
      <w:r>
        <w:rPr>
          <w:rFonts w:eastAsia="Calibri" w:cs="Tahoma"/>
          <w:szCs w:val="18"/>
        </w:rPr>
        <w:t>un contrat de Support Premier ou Essential Support et d</w:t>
      </w:r>
      <w:r w:rsidR="005A5B37">
        <w:rPr>
          <w:rFonts w:eastAsia="Calibri" w:cs="Tahoma"/>
          <w:szCs w:val="18"/>
        </w:rPr>
        <w:t>’</w:t>
      </w:r>
      <w:r>
        <w:rPr>
          <w:rFonts w:eastAsia="Calibri" w:cs="Tahoma"/>
          <w:szCs w:val="18"/>
        </w:rPr>
        <w:t>une SA au titre des programmes suivants :</w:t>
      </w:r>
    </w:p>
    <w:p w:rsidR="00332DA2" w:rsidRPr="00AB689B" w:rsidRDefault="00332DA2" w:rsidP="00343D26">
      <w:pPr>
        <w:pStyle w:val="ProductList-Body"/>
        <w:numPr>
          <w:ilvl w:val="0"/>
          <w:numId w:val="31"/>
        </w:numPr>
        <w:ind w:left="450" w:hanging="270"/>
        <w:rPr>
          <w:rFonts w:cs="Tahoma"/>
          <w:szCs w:val="18"/>
        </w:rPr>
      </w:pPr>
      <w:r>
        <w:rPr>
          <w:rFonts w:cs="Tahoma"/>
          <w:szCs w:val="18"/>
        </w:rPr>
        <w:t xml:space="preserve">Les clients (autres que les clients Select Éducation, Select Plus Éducation et les clients Campus, School et Open Value Souscription </w:t>
      </w:r>
      <w:r w:rsidR="00343D26">
        <w:rPr>
          <w:rFonts w:cs="Tahoma"/>
          <w:szCs w:val="18"/>
        </w:rPr>
        <w:t>–</w:t>
      </w:r>
      <w:r>
        <w:rPr>
          <w:rFonts w:cs="Tahoma"/>
          <w:szCs w:val="18"/>
        </w:rPr>
        <w:t xml:space="preserve"> Solutions Éducation) qui participent au programme Software Assurance Membership dans le groupe de produits Applications sont éligibles au Support Hotfix Étendu pour les produits du groupe Applications. </w:t>
      </w:r>
    </w:p>
    <w:p w:rsidR="00332DA2" w:rsidRPr="00AB689B" w:rsidRDefault="00332DA2" w:rsidP="00343D26">
      <w:pPr>
        <w:pStyle w:val="ProductList-Body"/>
        <w:numPr>
          <w:ilvl w:val="0"/>
          <w:numId w:val="31"/>
        </w:numPr>
        <w:ind w:left="450" w:hanging="270"/>
        <w:rPr>
          <w:rFonts w:cs="Tahoma"/>
          <w:szCs w:val="18"/>
        </w:rPr>
      </w:pPr>
      <w:r>
        <w:rPr>
          <w:rFonts w:cs="Tahoma"/>
          <w:szCs w:val="18"/>
        </w:rPr>
        <w:t xml:space="preserve">Les clients (autres que les clients Select Éducation, Select Plus Éducation ou les clients ayant conclu un Contrat Campus, School ou Open Value Souscription </w:t>
      </w:r>
      <w:r w:rsidR="00343D26">
        <w:rPr>
          <w:rFonts w:cs="Tahoma"/>
          <w:szCs w:val="18"/>
        </w:rPr>
        <w:t>–</w:t>
      </w:r>
      <w:r>
        <w:rPr>
          <w:rFonts w:cs="Tahoma"/>
          <w:szCs w:val="18"/>
        </w:rPr>
        <w:t xml:space="preserve"> Solutions Éducation) qui participent au programme Software Assurance Membership pour le groupe de produits Systèmes sont éligibles au Support Hotfix Étendu pour les systèmes d</w:t>
      </w:r>
      <w:r w:rsidR="005A5B37">
        <w:rPr>
          <w:rFonts w:cs="Tahoma"/>
          <w:szCs w:val="18"/>
        </w:rPr>
        <w:t>’</w:t>
      </w:r>
      <w:r>
        <w:rPr>
          <w:rFonts w:cs="Tahoma"/>
          <w:szCs w:val="18"/>
        </w:rPr>
        <w:t>exploitation Windows Desktop et/ou les systèmes d</w:t>
      </w:r>
      <w:r w:rsidR="005A5B37">
        <w:rPr>
          <w:rFonts w:cs="Tahoma"/>
          <w:szCs w:val="18"/>
        </w:rPr>
        <w:t>’</w:t>
      </w:r>
      <w:r>
        <w:rPr>
          <w:rFonts w:cs="Tahoma"/>
          <w:szCs w:val="18"/>
        </w:rPr>
        <w:t>exploitation Windows Embedded (pour un produit Windows Embedded couvert par le programme Software Assurance Membership).</w:t>
      </w:r>
    </w:p>
    <w:p w:rsidR="00332DA2" w:rsidRPr="00AB689B" w:rsidRDefault="00332DA2" w:rsidP="00026DDE">
      <w:pPr>
        <w:pStyle w:val="ProductList-Body"/>
        <w:numPr>
          <w:ilvl w:val="0"/>
          <w:numId w:val="31"/>
        </w:numPr>
        <w:ind w:left="450" w:hanging="270"/>
        <w:rPr>
          <w:rFonts w:cs="Tahoma"/>
          <w:szCs w:val="18"/>
        </w:rPr>
      </w:pPr>
      <w:r>
        <w:rPr>
          <w:rFonts w:cs="Tahoma"/>
          <w:szCs w:val="18"/>
        </w:rPr>
        <w:t>Les clients (autres que les clients Éducation) qui ont souscrit une SA pour au moins un Produit Serveur sont éligibles au Support Hotfix Étendu pour les Produits Serveur.</w:t>
      </w:r>
      <w:r w:rsidR="000C6795">
        <w:rPr>
          <w:rFonts w:cs="Tahoma"/>
          <w:szCs w:val="18"/>
        </w:rPr>
        <w:t xml:space="preserve"> </w:t>
      </w:r>
      <w:r>
        <w:rPr>
          <w:rFonts w:cs="Tahoma"/>
          <w:szCs w:val="18"/>
        </w:rPr>
        <w:t>Les produits serveurs suivants sont couverts :</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et Windows Server.</w:t>
      </w:r>
    </w:p>
    <w:p w:rsidR="00332DA2" w:rsidRPr="00AB689B" w:rsidRDefault="00332DA2" w:rsidP="00332DA2">
      <w:pPr>
        <w:pStyle w:val="ProductList-Body"/>
        <w:rPr>
          <w:rFonts w:cs="Tahoma"/>
          <w:szCs w:val="18"/>
        </w:rPr>
      </w:pPr>
    </w:p>
    <w:p w:rsidR="00332DA2" w:rsidRPr="008B2A3F" w:rsidRDefault="00332DA2" w:rsidP="00332DA2">
      <w:pPr>
        <w:pStyle w:val="ProductList-Body"/>
        <w:rPr>
          <w:rFonts w:eastAsia="Calibri" w:cs="Tahoma"/>
          <w:szCs w:val="18"/>
        </w:rPr>
      </w:pPr>
      <w:r>
        <w:rPr>
          <w:rFonts w:eastAsia="Calibri" w:cs="Tahoma"/>
          <w:szCs w:val="18"/>
        </w:rPr>
        <w:t>Le Support Hotfix Étendu est un avantage concernant les anciennes versions des logiciels qui ont transité du Support St</w:t>
      </w:r>
      <w:r w:rsidR="000C6795">
        <w:rPr>
          <w:rFonts w:eastAsia="Calibri" w:cs="Tahoma"/>
          <w:szCs w:val="18"/>
        </w:rPr>
        <w:t xml:space="preserve">andard au Support Étendu. </w:t>
      </w:r>
      <w:r>
        <w:rPr>
          <w:rFonts w:eastAsia="Calibri" w:cs="Tahoma"/>
          <w:szCs w:val="18"/>
        </w:rPr>
        <w:t>Les redevances annuelles normalement facturées dans le cadre d</w:t>
      </w:r>
      <w:r w:rsidR="005A5B37">
        <w:rPr>
          <w:rFonts w:eastAsia="Calibri" w:cs="Tahoma"/>
          <w:szCs w:val="18"/>
        </w:rPr>
        <w:t>’</w:t>
      </w:r>
      <w:r>
        <w:rPr>
          <w:rFonts w:eastAsia="Calibri" w:cs="Tahoma"/>
          <w:szCs w:val="18"/>
        </w:rPr>
        <w:t>un contrat de Support Étendu sont désormais annulées pour les clients éligibles à cet avantage SA. Les clients sont toutefois tenus de s</w:t>
      </w:r>
      <w:r w:rsidR="005A5B37">
        <w:rPr>
          <w:rFonts w:eastAsia="Calibri" w:cs="Tahoma"/>
          <w:szCs w:val="18"/>
        </w:rPr>
        <w:t>’</w:t>
      </w:r>
      <w:r>
        <w:rPr>
          <w:rFonts w:eastAsia="Calibri" w:cs="Tahoma"/>
          <w:szCs w:val="18"/>
        </w:rPr>
        <w:t>acquitter des redevances applicabl</w:t>
      </w:r>
      <w:r w:rsidR="000C6795">
        <w:rPr>
          <w:rFonts w:eastAsia="Calibri" w:cs="Tahoma"/>
          <w:szCs w:val="18"/>
        </w:rPr>
        <w:t xml:space="preserve">es aux Correctifs individuels. </w:t>
      </w:r>
      <w:r>
        <w:rPr>
          <w:rFonts w:eastAsia="Calibri" w:cs="Tahoma"/>
          <w:szCs w:val="18"/>
        </w:rPr>
        <w:t>Les clients éligibles à cet avantage n</w:t>
      </w:r>
      <w:r w:rsidR="005A5B37">
        <w:rPr>
          <w:rFonts w:eastAsia="Calibri" w:cs="Tahoma"/>
          <w:szCs w:val="18"/>
        </w:rPr>
        <w:t>’</w:t>
      </w:r>
      <w:r>
        <w:rPr>
          <w:rFonts w:eastAsia="Calibri" w:cs="Tahoma"/>
          <w:szCs w:val="18"/>
        </w:rPr>
        <w:t>ont pas à s</w:t>
      </w:r>
      <w:r w:rsidR="005A5B37">
        <w:rPr>
          <w:rFonts w:eastAsia="Calibri" w:cs="Tahoma"/>
          <w:szCs w:val="18"/>
        </w:rPr>
        <w:t>’</w:t>
      </w:r>
      <w:r>
        <w:rPr>
          <w:rFonts w:eastAsia="Calibri" w:cs="Tahoma"/>
          <w:szCs w:val="18"/>
        </w:rPr>
        <w:t>inscrire dans les quatre-vingt-dix (90) jours suivant la transition d</w:t>
      </w:r>
      <w:r w:rsidR="005A5B37">
        <w:rPr>
          <w:rFonts w:eastAsia="Calibri" w:cs="Tahoma"/>
          <w:szCs w:val="18"/>
        </w:rPr>
        <w:t>’</w:t>
      </w:r>
      <w:r>
        <w:rPr>
          <w:rFonts w:eastAsia="Calibri" w:cs="Tahoma"/>
          <w:szCs w:val="18"/>
        </w:rPr>
        <w:t>un produit du Support Standard au Support Étendu.</w:t>
      </w:r>
    </w:p>
    <w:p w:rsidR="00332DA2" w:rsidRPr="00717EC0" w:rsidRDefault="00332DA2" w:rsidP="00332DA2">
      <w:pPr>
        <w:pStyle w:val="ProductList-Body"/>
        <w:rPr>
          <w:rFonts w:cs="Tahoma"/>
          <w:szCs w:val="18"/>
        </w:rPr>
      </w:pPr>
    </w:p>
    <w:p w:rsidR="00965718" w:rsidRDefault="00965718" w:rsidP="00432379">
      <w:pPr>
        <w:pStyle w:val="ProductList-SubSubSectionHeading"/>
        <w:outlineLvl w:val="2"/>
        <w:rPr>
          <w:b/>
          <w:color w:val="00188F"/>
        </w:rPr>
      </w:pPr>
      <w:bookmarkStart w:id="1623" w:name="SA_MicrosoftDynamicsCustomerSource"/>
      <w:bookmarkStart w:id="1624" w:name="_Toc336338244"/>
      <w:bookmarkStart w:id="1625" w:name="_Toc372892151"/>
      <w:bookmarkStart w:id="1626" w:name="_Toc379797456"/>
      <w:bookmarkStart w:id="1627" w:name="_Toc380513492"/>
      <w:bookmarkStart w:id="1628" w:name="_Toc380655541"/>
      <w:bookmarkStart w:id="1629" w:name="SA_MDOPforSA"/>
      <w:bookmarkStart w:id="1630" w:name="_Toc402272894"/>
      <w:r>
        <w:rPr>
          <w:b/>
          <w:color w:val="00188F"/>
        </w:rPr>
        <w:t>Microsoft Dynamics CustomerSource</w:t>
      </w:r>
      <w:bookmarkEnd w:id="1623"/>
      <w:bookmarkEnd w:id="1630"/>
    </w:p>
    <w:p w:rsidR="00965718" w:rsidRDefault="00965718" w:rsidP="00965718">
      <w:pPr>
        <w:pStyle w:val="ProductList-Body"/>
      </w:pPr>
      <w:r>
        <w:t xml:space="preserve">Les clients Microsoft Dynamics avec une SA ou un Abonnement en Ligne actif auront accès à CustomerSource. </w:t>
      </w:r>
      <w:r>
        <w:rPr>
          <w:rFonts w:eastAsia="Calibri" w:cs="Tahoma"/>
          <w:color w:val="000000" w:themeColor="text1"/>
          <w:szCs w:val="18"/>
        </w:rPr>
        <w:t>Pour plus d</w:t>
      </w:r>
      <w:r w:rsidR="005A5B37">
        <w:rPr>
          <w:rFonts w:eastAsia="Calibri" w:cs="Tahoma"/>
          <w:color w:val="000000" w:themeColor="text1"/>
          <w:szCs w:val="18"/>
        </w:rPr>
        <w:t>’</w:t>
      </w:r>
      <w:r>
        <w:rPr>
          <w:rFonts w:eastAsia="Calibri" w:cs="Tahoma"/>
          <w:color w:val="000000" w:themeColor="text1"/>
          <w:szCs w:val="18"/>
        </w:rPr>
        <w:t xml:space="preserve">informations sur </w:t>
      </w:r>
      <w:r>
        <w:t>CustomerSource</w:t>
      </w:r>
      <w:r>
        <w:rPr>
          <w:rFonts w:eastAsia="Calibri" w:cs="Tahoma"/>
          <w:color w:val="000000" w:themeColor="text1"/>
          <w:szCs w:val="18"/>
        </w:rPr>
        <w:t xml:space="preserve"> rendez-vous à l</w:t>
      </w:r>
      <w:r w:rsidR="005A5B37">
        <w:rPr>
          <w:rFonts w:eastAsia="Calibri" w:cs="Tahoma"/>
          <w:color w:val="000000" w:themeColor="text1"/>
          <w:szCs w:val="18"/>
        </w:rPr>
        <w:t>’</w:t>
      </w:r>
      <w:r>
        <w:rPr>
          <w:rFonts w:eastAsia="Calibri" w:cs="Tahoma"/>
          <w:color w:val="000000" w:themeColor="text1"/>
          <w:szCs w:val="18"/>
        </w:rPr>
        <w:t xml:space="preserve">adresse </w:t>
      </w:r>
      <w:hyperlink r:id="rId74" w:history="1">
        <w:r>
          <w:rPr>
            <w:rStyle w:val="Hyperlink"/>
          </w:rPr>
          <w:t>https://mbs.microsoft.com/customersource</w:t>
        </w:r>
      </w:hyperlink>
      <w:r>
        <w:t>.</w:t>
      </w:r>
    </w:p>
    <w:p w:rsidR="00965718" w:rsidRDefault="00965718" w:rsidP="00965718">
      <w:pPr>
        <w:pStyle w:val="ProductList-Body"/>
      </w:pPr>
    </w:p>
    <w:p w:rsidR="00332DA2" w:rsidRPr="008507CF" w:rsidRDefault="00332DA2" w:rsidP="00432379">
      <w:pPr>
        <w:pStyle w:val="ProductList-SubSubSectionHeading"/>
        <w:outlineLvl w:val="2"/>
        <w:rPr>
          <w:b/>
        </w:rPr>
      </w:pPr>
      <w:bookmarkStart w:id="1631" w:name="_Toc402272895"/>
      <w:r>
        <w:rPr>
          <w:b/>
          <w:color w:val="00188F"/>
        </w:rPr>
        <w:t>Microsoft Desktop Optimization Pack pour la Software Assurance</w:t>
      </w:r>
      <w:bookmarkEnd w:id="1624"/>
      <w:bookmarkEnd w:id="1625"/>
      <w:bookmarkEnd w:id="1626"/>
      <w:bookmarkEnd w:id="1627"/>
      <w:bookmarkEnd w:id="1628"/>
      <w:bookmarkEnd w:id="1629"/>
      <w:bookmarkEnd w:id="1631"/>
      <w:r>
        <w:fldChar w:fldCharType="begin"/>
      </w:r>
      <w:r>
        <w:instrText>XE "Microsoft Desktop Optimization Pack pour SA"</w:instrText>
      </w:r>
      <w:r>
        <w:fldChar w:fldCharType="end"/>
      </w:r>
    </w:p>
    <w:p w:rsidR="00332DA2" w:rsidRPr="00717EC0" w:rsidRDefault="00332DA2" w:rsidP="00332DA2">
      <w:pPr>
        <w:pStyle w:val="ProductList-Body"/>
        <w:rPr>
          <w:rFonts w:eastAsia="MS PGothic" w:cs="Tahoma"/>
          <w:szCs w:val="18"/>
        </w:rPr>
      </w:pPr>
      <w:r>
        <w:rPr>
          <w:rFonts w:eastAsia="MS PGothic" w:cs="Tahoma"/>
          <w:szCs w:val="18"/>
        </w:rPr>
        <w:t>Microsoft Desktop Optimization Pack pour la SA (MDOP</w:t>
      </w:r>
      <w:r>
        <w:fldChar w:fldCharType="begin"/>
      </w:r>
      <w:r>
        <w:instrText>XE "MDOP"</w:instrText>
      </w:r>
      <w:r>
        <w:fldChar w:fldCharType="end"/>
      </w:r>
      <w:r>
        <w:rPr>
          <w:rFonts w:eastAsia="MS PGothic" w:cs="Tahoma"/>
          <w:szCs w:val="18"/>
        </w:rPr>
        <w:t>) est un achat facultatif disponible uniquement aux clients qui ont souscrit l</w:t>
      </w:r>
      <w:r w:rsidR="005A5B37">
        <w:rPr>
          <w:rFonts w:eastAsia="MS PGothic" w:cs="Tahoma"/>
          <w:szCs w:val="18"/>
        </w:rPr>
        <w:t>’</w:t>
      </w:r>
      <w:r>
        <w:rPr>
          <w:rFonts w:eastAsia="MS PGothic" w:cs="Tahoma"/>
          <w:szCs w:val="18"/>
        </w:rPr>
        <w:t>une des offres suivantes :</w:t>
      </w:r>
    </w:p>
    <w:p w:rsidR="00332DA2" w:rsidRPr="00AB689B" w:rsidRDefault="00332DA2" w:rsidP="00026DDE">
      <w:pPr>
        <w:pStyle w:val="ProductList-Body"/>
        <w:numPr>
          <w:ilvl w:val="0"/>
          <w:numId w:val="32"/>
        </w:numPr>
        <w:ind w:left="450" w:hanging="270"/>
        <w:rPr>
          <w:rFonts w:cs="Tahoma"/>
          <w:szCs w:val="18"/>
        </w:rPr>
      </w:pPr>
      <w:r>
        <w:rPr>
          <w:rFonts w:cs="Tahoma"/>
          <w:szCs w:val="18"/>
        </w:rPr>
        <w:t>SA active pour les licences de système d</w:t>
      </w:r>
      <w:r w:rsidR="005A5B37">
        <w:rPr>
          <w:rFonts w:cs="Tahoma"/>
          <w:szCs w:val="18"/>
        </w:rPr>
        <w:t>’</w:t>
      </w:r>
      <w:r>
        <w:rPr>
          <w:rFonts w:cs="Tahoma"/>
          <w:szCs w:val="18"/>
        </w:rPr>
        <w:t>exploitation d</w:t>
      </w:r>
      <w:r w:rsidR="005A5B37">
        <w:rPr>
          <w:rFonts w:cs="Tahoma"/>
          <w:szCs w:val="18"/>
        </w:rPr>
        <w:t>’</w:t>
      </w:r>
      <w:r>
        <w:rPr>
          <w:rFonts w:cs="Tahoma"/>
          <w:szCs w:val="18"/>
        </w:rPr>
        <w:t>ordinateur Windows</w:t>
      </w:r>
    </w:p>
    <w:p w:rsidR="00332DA2" w:rsidRPr="00AB689B" w:rsidRDefault="00332DA2" w:rsidP="00026DDE">
      <w:pPr>
        <w:pStyle w:val="ProductList-Body"/>
        <w:numPr>
          <w:ilvl w:val="0"/>
          <w:numId w:val="32"/>
        </w:numPr>
        <w:ind w:left="450" w:hanging="270"/>
        <w:rPr>
          <w:rFonts w:cs="Tahoma"/>
          <w:szCs w:val="18"/>
        </w:rPr>
      </w:pPr>
      <w:r>
        <w:rPr>
          <w:rFonts w:cs="Tahoma"/>
          <w:szCs w:val="18"/>
        </w:rPr>
        <w:t>Abonnements actifs à Windows Virtual Desktop Access</w:t>
      </w:r>
      <w:r>
        <w:fldChar w:fldCharType="begin"/>
      </w:r>
      <w:r>
        <w:instrText>XE "Windows Virtual Desktop Access"</w:instrText>
      </w:r>
      <w:r>
        <w:fldChar w:fldCharType="end"/>
      </w:r>
      <w:r>
        <w:rPr>
          <w:rFonts w:cs="Tahoma"/>
          <w:szCs w:val="18"/>
        </w:rPr>
        <w:t>, ou</w:t>
      </w:r>
    </w:p>
    <w:p w:rsidR="00332DA2" w:rsidRDefault="00332DA2" w:rsidP="00026DDE">
      <w:pPr>
        <w:pStyle w:val="ProductList-Body"/>
        <w:numPr>
          <w:ilvl w:val="0"/>
          <w:numId w:val="32"/>
        </w:numPr>
        <w:ind w:left="450" w:hanging="270"/>
        <w:rPr>
          <w:rFonts w:cs="Tahoma"/>
          <w:szCs w:val="18"/>
        </w:rPr>
      </w:pPr>
      <w:r>
        <w:rPr>
          <w:rFonts w:cs="Tahoma"/>
          <w:szCs w:val="18"/>
        </w:rPr>
        <w:t>Licence d</w:t>
      </w:r>
      <w:r w:rsidR="005A5B37">
        <w:rPr>
          <w:rFonts w:cs="Tahoma"/>
          <w:szCs w:val="18"/>
        </w:rPr>
        <w:t>’</w:t>
      </w:r>
      <w:r>
        <w:rPr>
          <w:rFonts w:cs="Tahoma"/>
          <w:szCs w:val="18"/>
        </w:rPr>
        <w:t>abonnement à l</w:t>
      </w:r>
      <w:r w:rsidR="005A5B37">
        <w:rPr>
          <w:rFonts w:cs="Tahoma"/>
          <w:szCs w:val="18"/>
        </w:rPr>
        <w:t>’</w:t>
      </w:r>
      <w:r>
        <w:rPr>
          <w:rFonts w:cs="Tahoma"/>
          <w:szCs w:val="18"/>
        </w:rPr>
        <w:t>Assistant Windows active</w:t>
      </w:r>
      <w:r>
        <w:fldChar w:fldCharType="begin"/>
      </w:r>
      <w:r>
        <w:instrText>XE "Abonnement à l’Assistant Windows"</w:instrText>
      </w:r>
      <w:r>
        <w:fldChar w:fldCharType="end"/>
      </w:r>
    </w:p>
    <w:p w:rsidR="00332DA2" w:rsidRPr="00717EC0" w:rsidRDefault="00332DA2" w:rsidP="00332DA2">
      <w:pPr>
        <w:pStyle w:val="ProductList-Body"/>
        <w:rPr>
          <w:rFonts w:eastAsia="MS PGothic" w:cs="Tahoma"/>
          <w:color w:val="000000"/>
          <w:szCs w:val="18"/>
        </w:rPr>
      </w:pPr>
    </w:p>
    <w:p w:rsidR="00332DA2" w:rsidRPr="008E7D7C" w:rsidRDefault="00332DA2" w:rsidP="00432379">
      <w:pPr>
        <w:pStyle w:val="ProductList-SubSubSectionHeading"/>
        <w:outlineLvl w:val="2"/>
        <w:rPr>
          <w:b/>
        </w:rPr>
      </w:pPr>
      <w:bookmarkStart w:id="1632" w:name="_Toc379797457"/>
      <w:bookmarkStart w:id="1633" w:name="_Toc380513493"/>
      <w:bookmarkStart w:id="1634" w:name="_Toc380655542"/>
      <w:bookmarkStart w:id="1635" w:name="SA_VirtualizationRightsforWinDesktop"/>
      <w:bookmarkStart w:id="1636" w:name="_Toc402272896"/>
      <w:r>
        <w:rPr>
          <w:b/>
          <w:color w:val="00188F"/>
        </w:rPr>
        <w:t>Droits de virtualisation pour ordinateurs sous licences Windows et Windows Embedded</w:t>
      </w:r>
      <w:bookmarkEnd w:id="1632"/>
      <w:bookmarkEnd w:id="1633"/>
      <w:bookmarkEnd w:id="1634"/>
      <w:bookmarkEnd w:id="1635"/>
      <w:bookmarkEnd w:id="1636"/>
    </w:p>
    <w:p w:rsidR="00332DA2" w:rsidRPr="00717EC0" w:rsidRDefault="00332DA2" w:rsidP="00332DA2">
      <w:pPr>
        <w:pStyle w:val="ProductList-Body"/>
        <w:rPr>
          <w:rFonts w:cs="Tahoma"/>
          <w:color w:val="000000"/>
          <w:szCs w:val="18"/>
        </w:rPr>
      </w:pPr>
      <w:r>
        <w:rPr>
          <w:rFonts w:cs="Tahoma"/>
          <w:color w:val="000000"/>
          <w:szCs w:val="18"/>
        </w:rPr>
        <w:t>Ces droits d</w:t>
      </w:r>
      <w:r w:rsidR="005A5B37">
        <w:rPr>
          <w:rFonts w:cs="Tahoma"/>
          <w:color w:val="000000"/>
          <w:szCs w:val="18"/>
        </w:rPr>
        <w:t>’</w:t>
      </w:r>
      <w:r>
        <w:rPr>
          <w:rFonts w:cs="Tahoma"/>
          <w:color w:val="000000"/>
          <w:szCs w:val="18"/>
        </w:rPr>
        <w:t>utilisation permettent l</w:t>
      </w:r>
      <w:r w:rsidR="005A5B37">
        <w:rPr>
          <w:rFonts w:cs="Tahoma"/>
          <w:color w:val="000000"/>
          <w:szCs w:val="18"/>
        </w:rPr>
        <w:t>’</w:t>
      </w:r>
      <w:r>
        <w:rPr>
          <w:rFonts w:cs="Tahoma"/>
          <w:color w:val="000000"/>
          <w:szCs w:val="18"/>
        </w:rPr>
        <w:t>exécution du logiciel sur quatre (4) machine</w:t>
      </w:r>
      <w:r w:rsidR="000C6795">
        <w:rPr>
          <w:rFonts w:cs="Tahoma"/>
          <w:color w:val="000000"/>
          <w:szCs w:val="18"/>
        </w:rPr>
        <w:t xml:space="preserve">s virtuelles locales maximum. </w:t>
      </w:r>
      <w:r>
        <w:rPr>
          <w:rFonts w:cs="Tahoma"/>
          <w:color w:val="000000"/>
          <w:szCs w:val="18"/>
        </w:rPr>
        <w:t xml:space="preserve">Pour en savoir plus, reportez-vous aux </w:t>
      </w:r>
      <w:r>
        <w:rPr>
          <w:rFonts w:eastAsia="Calibri" w:cs="Tahoma"/>
          <w:color w:val="000000" w:themeColor="text1"/>
          <w:szCs w:val="18"/>
        </w:rPr>
        <w:t>Droits d</w:t>
      </w:r>
      <w:r w:rsidR="005A5B37">
        <w:rPr>
          <w:rFonts w:eastAsia="Calibri" w:cs="Tahoma"/>
          <w:color w:val="000000" w:themeColor="text1"/>
          <w:szCs w:val="18"/>
        </w:rPr>
        <w:t>’</w:t>
      </w:r>
      <w:r>
        <w:rPr>
          <w:rFonts w:eastAsia="Calibri" w:cs="Tahoma"/>
          <w:color w:val="000000" w:themeColor="text1"/>
          <w:szCs w:val="18"/>
        </w:rPr>
        <w:t>Utilisation de Logiciels (</w:t>
      </w:r>
      <w:hyperlink r:id="rId75" w:history="1">
        <w:r>
          <w:rPr>
            <w:rStyle w:val="Hyperlink"/>
          </w:rPr>
          <w:t>http://go.microsoft.com/?linkid=9839207</w:t>
        </w:r>
      </w:hyperlink>
      <w:r>
        <w:rPr>
          <w:rFonts w:cs="Tahoma"/>
          <w:color w:val="000000"/>
          <w:szCs w:val="18"/>
        </w:rPr>
        <w:t>).</w:t>
      </w:r>
    </w:p>
    <w:p w:rsidR="00332DA2" w:rsidRPr="00717EC0" w:rsidRDefault="00332DA2" w:rsidP="00332DA2">
      <w:pPr>
        <w:pStyle w:val="ProductList-Body"/>
        <w:rPr>
          <w:color w:val="000000" w:themeColor="text1"/>
          <w:szCs w:val="18"/>
        </w:rPr>
      </w:pPr>
      <w:bookmarkStart w:id="1637" w:name="_Toc257907651"/>
      <w:bookmarkStart w:id="1638" w:name="_Toc233026785"/>
    </w:p>
    <w:p w:rsidR="00332DA2" w:rsidRPr="000D2C50" w:rsidRDefault="00332DA2" w:rsidP="00432379">
      <w:pPr>
        <w:pStyle w:val="ProductList-SubSubSectionHeading"/>
        <w:outlineLvl w:val="2"/>
        <w:rPr>
          <w:b/>
          <w:lang w:val="en-US"/>
        </w:rPr>
      </w:pPr>
      <w:bookmarkStart w:id="1639" w:name="_Toc336338245"/>
      <w:bookmarkStart w:id="1640" w:name="_Toc372892152"/>
      <w:bookmarkStart w:id="1641" w:name="_Toc379797458"/>
      <w:bookmarkStart w:id="1642" w:name="_Toc380513494"/>
      <w:bookmarkStart w:id="1643" w:name="_Toc380655543"/>
      <w:bookmarkStart w:id="1644" w:name="SA_WindowsVDARights"/>
      <w:bookmarkStart w:id="1645" w:name="_Toc402272897"/>
      <w:r w:rsidRPr="000D2C50">
        <w:rPr>
          <w:b/>
          <w:color w:val="00188F"/>
          <w:lang w:val="en-US"/>
        </w:rPr>
        <w:t>Droits Windows Virtual Desktop Access</w:t>
      </w:r>
      <w:bookmarkEnd w:id="1645"/>
      <w:r>
        <w:fldChar w:fldCharType="begin"/>
      </w:r>
      <w:r w:rsidRPr="000D2C50">
        <w:rPr>
          <w:lang w:val="en-US"/>
        </w:rPr>
        <w:instrText>XE "Windows Virtual Desktop Access"</w:instrText>
      </w:r>
      <w:r>
        <w:fldChar w:fldCharType="end"/>
      </w:r>
      <w:bookmarkEnd w:id="1637"/>
      <w:bookmarkEnd w:id="1639"/>
      <w:bookmarkEnd w:id="1640"/>
      <w:bookmarkEnd w:id="1641"/>
      <w:bookmarkEnd w:id="1642"/>
      <w:bookmarkEnd w:id="1643"/>
      <w:bookmarkEnd w:id="1644"/>
    </w:p>
    <w:p w:rsidR="00332DA2" w:rsidRPr="00AB689B" w:rsidRDefault="00332DA2" w:rsidP="00332DA2">
      <w:pPr>
        <w:pStyle w:val="ProductList-Body"/>
        <w:rPr>
          <w:rFonts w:eastAsia="Calibri" w:cs="Tahoma"/>
          <w:color w:val="000000" w:themeColor="text1"/>
          <w:szCs w:val="18"/>
        </w:rPr>
      </w:pPr>
      <w:r>
        <w:rPr>
          <w:rFonts w:eastAsia="Calibri" w:cs="Tahoma"/>
          <w:color w:val="000000" w:themeColor="text1"/>
          <w:szCs w:val="18"/>
        </w:rPr>
        <w:t>Les droits Windows VDA donnent aux clients le droit d</w:t>
      </w:r>
      <w:r w:rsidR="005A5B37">
        <w:rPr>
          <w:rFonts w:eastAsia="Calibri" w:cs="Tahoma"/>
          <w:color w:val="000000" w:themeColor="text1"/>
          <w:szCs w:val="18"/>
        </w:rPr>
        <w:t>’</w:t>
      </w:r>
      <w:r>
        <w:rPr>
          <w:rFonts w:eastAsia="Calibri" w:cs="Tahoma"/>
          <w:color w:val="000000" w:themeColor="text1"/>
          <w:szCs w:val="18"/>
        </w:rPr>
        <w:t>exécuter la dernière version disponible du système d</w:t>
      </w:r>
      <w:r w:rsidR="005A5B37">
        <w:rPr>
          <w:rFonts w:eastAsia="Calibri" w:cs="Tahoma"/>
          <w:color w:val="000000" w:themeColor="text1"/>
          <w:szCs w:val="18"/>
        </w:rPr>
        <w:t>’</w:t>
      </w:r>
      <w:r>
        <w:rPr>
          <w:rFonts w:eastAsia="Calibri" w:cs="Tahoma"/>
          <w:color w:val="000000" w:themeColor="text1"/>
          <w:szCs w:val="18"/>
        </w:rPr>
        <w:t>exploitation d</w:t>
      </w:r>
      <w:r w:rsidR="005A5B37">
        <w:rPr>
          <w:rFonts w:eastAsia="Calibri" w:cs="Tahoma"/>
          <w:color w:val="000000" w:themeColor="text1"/>
          <w:szCs w:val="18"/>
        </w:rPr>
        <w:t>’</w:t>
      </w:r>
      <w:r>
        <w:rPr>
          <w:rFonts w:eastAsia="Calibri" w:cs="Tahoma"/>
          <w:color w:val="000000" w:themeColor="text1"/>
          <w:szCs w:val="18"/>
        </w:rPr>
        <w:t xml:space="preserve">ordinateur Windows ou Windows Embedded. </w:t>
      </w:r>
    </w:p>
    <w:p w:rsidR="00332DA2" w:rsidRPr="00AB689B" w:rsidRDefault="00332DA2" w:rsidP="00332DA2">
      <w:pPr>
        <w:pStyle w:val="ProductList-Body"/>
        <w:rPr>
          <w:rFonts w:eastAsia="Calibri" w:cs="Tahoma"/>
          <w:color w:val="000000" w:themeColor="text1"/>
          <w:szCs w:val="18"/>
        </w:rPr>
      </w:pPr>
    </w:p>
    <w:p w:rsidR="00332DA2" w:rsidRDefault="00332DA2" w:rsidP="00332DA2">
      <w:pPr>
        <w:pStyle w:val="ProductList-Body"/>
        <w:rPr>
          <w:rFonts w:eastAsia="Calibri" w:cs="Tahoma"/>
          <w:color w:val="000000" w:themeColor="text1"/>
          <w:szCs w:val="18"/>
        </w:rPr>
      </w:pPr>
      <w:r>
        <w:rPr>
          <w:rFonts w:eastAsia="Calibri" w:cs="Tahoma"/>
          <w:color w:val="000000" w:themeColor="text1"/>
          <w:szCs w:val="18"/>
        </w:rPr>
        <w:t>Pour plus d</w:t>
      </w:r>
      <w:r w:rsidR="005A5B37">
        <w:rPr>
          <w:rFonts w:eastAsia="Calibri" w:cs="Tahoma"/>
          <w:color w:val="000000" w:themeColor="text1"/>
          <w:szCs w:val="18"/>
        </w:rPr>
        <w:t>’</w:t>
      </w:r>
      <w:r>
        <w:rPr>
          <w:rFonts w:eastAsia="Calibri" w:cs="Tahoma"/>
          <w:color w:val="000000" w:themeColor="text1"/>
          <w:szCs w:val="18"/>
        </w:rPr>
        <w:t>informations sur VDA, consultez les Droits d</w:t>
      </w:r>
      <w:r w:rsidR="005A5B37">
        <w:rPr>
          <w:rFonts w:eastAsia="Calibri" w:cs="Tahoma"/>
          <w:color w:val="000000" w:themeColor="text1"/>
          <w:szCs w:val="18"/>
        </w:rPr>
        <w:t>’</w:t>
      </w:r>
      <w:r>
        <w:rPr>
          <w:rFonts w:eastAsia="Calibri" w:cs="Tahoma"/>
          <w:color w:val="000000" w:themeColor="text1"/>
          <w:szCs w:val="18"/>
        </w:rPr>
        <w:t>Utilisation de Logiciels (</w:t>
      </w:r>
      <w:hyperlink r:id="rId76" w:history="1">
        <w:r>
          <w:rPr>
            <w:rStyle w:val="Hyperlink"/>
          </w:rPr>
          <w:t>http://go.microsoft.com/?linkid=9839207</w:t>
        </w:r>
      </w:hyperlink>
      <w:r>
        <w:rPr>
          <w:rFonts w:eastAsia="Calibri" w:cs="Tahoma"/>
          <w:color w:val="000000" w:themeColor="text1"/>
          <w:szCs w:val="18"/>
        </w:rPr>
        <w:t>). VDA est également disponible sous licence d</w:t>
      </w:r>
      <w:r w:rsidR="005A5B37">
        <w:rPr>
          <w:rFonts w:eastAsia="Calibri" w:cs="Tahoma"/>
          <w:color w:val="000000" w:themeColor="text1"/>
          <w:szCs w:val="18"/>
        </w:rPr>
        <w:t>’</w:t>
      </w:r>
      <w:r>
        <w:rPr>
          <w:rFonts w:eastAsia="Calibri" w:cs="Tahoma"/>
          <w:color w:val="000000" w:themeColor="text1"/>
          <w:szCs w:val="18"/>
        </w:rPr>
        <w:t>abonnement distincte pour les dispositifs qui ne sont pas couverts par la SA pour Windows.</w:t>
      </w:r>
    </w:p>
    <w:p w:rsidR="001E32A0" w:rsidRPr="00717EC0" w:rsidRDefault="001E32A0" w:rsidP="00332DA2">
      <w:pPr>
        <w:pStyle w:val="ProductList-Body"/>
        <w:rPr>
          <w:rFonts w:cs="Tahoma"/>
          <w:b/>
          <w:bCs/>
          <w:color w:val="000000" w:themeColor="text1"/>
          <w:szCs w:val="18"/>
        </w:rPr>
      </w:pPr>
    </w:p>
    <w:p w:rsidR="00332DA2" w:rsidRPr="008E7D7C" w:rsidRDefault="00332DA2" w:rsidP="00432379">
      <w:pPr>
        <w:pStyle w:val="ProductList-SubSubSectionHeading"/>
        <w:outlineLvl w:val="2"/>
        <w:rPr>
          <w:b/>
        </w:rPr>
      </w:pPr>
      <w:bookmarkStart w:id="1646" w:name="_Toc379797459"/>
      <w:bookmarkStart w:id="1647" w:name="_Toc380513495"/>
      <w:bookmarkStart w:id="1648" w:name="_Toc380655544"/>
      <w:bookmarkStart w:id="1649" w:name="SA_StepUpLicenseAvailability"/>
      <w:bookmarkStart w:id="1650" w:name="_Toc402272898"/>
      <w:bookmarkEnd w:id="1638"/>
      <w:r>
        <w:rPr>
          <w:b/>
          <w:color w:val="00188F"/>
        </w:rPr>
        <w:t>Disponibilité des Licences de Passage à une Édition Supérieure</w:t>
      </w:r>
      <w:bookmarkEnd w:id="1646"/>
      <w:bookmarkEnd w:id="1647"/>
      <w:bookmarkEnd w:id="1648"/>
      <w:bookmarkEnd w:id="1649"/>
      <w:bookmarkEnd w:id="1650"/>
    </w:p>
    <w:p w:rsidR="00332DA2" w:rsidRDefault="00332DA2" w:rsidP="00332DA2">
      <w:pPr>
        <w:pStyle w:val="ProductList-Body"/>
        <w:rPr>
          <w:rFonts w:cs="Tahoma"/>
          <w:color w:val="000000" w:themeColor="text1"/>
          <w:szCs w:val="18"/>
        </w:rPr>
      </w:pPr>
      <w:r>
        <w:rPr>
          <w:rFonts w:cs="Tahoma"/>
          <w:color w:val="000000" w:themeColor="text1"/>
          <w:szCs w:val="18"/>
        </w:rPr>
        <w:t>Les clients titulaires d</w:t>
      </w:r>
      <w:r w:rsidR="005A5B37">
        <w:rPr>
          <w:rFonts w:cs="Tahoma"/>
          <w:color w:val="000000" w:themeColor="text1"/>
          <w:szCs w:val="18"/>
        </w:rPr>
        <w:t>’</w:t>
      </w:r>
      <w:r>
        <w:rPr>
          <w:rFonts w:cs="Tahoma"/>
          <w:color w:val="000000" w:themeColor="text1"/>
          <w:szCs w:val="18"/>
        </w:rPr>
        <w:t>une SA active qui souhaitent migrer vers une édition supérieure d</w:t>
      </w:r>
      <w:r w:rsidR="005A5B37">
        <w:rPr>
          <w:rFonts w:cs="Tahoma"/>
          <w:color w:val="000000" w:themeColor="text1"/>
          <w:szCs w:val="18"/>
        </w:rPr>
        <w:t>’</w:t>
      </w:r>
      <w:r>
        <w:rPr>
          <w:rFonts w:cs="Tahoma"/>
          <w:color w:val="000000" w:themeColor="text1"/>
          <w:szCs w:val="18"/>
        </w:rPr>
        <w:t>un Produit doivent faire l</w:t>
      </w:r>
      <w:r w:rsidR="005A5B37">
        <w:rPr>
          <w:rFonts w:cs="Tahoma"/>
          <w:color w:val="000000" w:themeColor="text1"/>
          <w:szCs w:val="18"/>
        </w:rPr>
        <w:t>’</w:t>
      </w:r>
      <w:r>
        <w:rPr>
          <w:rFonts w:cs="Tahoma"/>
          <w:color w:val="000000" w:themeColor="text1"/>
          <w:szCs w:val="18"/>
        </w:rPr>
        <w:t>acquisition d</w:t>
      </w:r>
      <w:r w:rsidR="005A5B37">
        <w:rPr>
          <w:rFonts w:cs="Tahoma"/>
          <w:color w:val="000000" w:themeColor="text1"/>
          <w:szCs w:val="18"/>
        </w:rPr>
        <w:t>’</w:t>
      </w:r>
      <w:r>
        <w:rPr>
          <w:rFonts w:cs="Tahoma"/>
          <w:color w:val="000000" w:themeColor="text1"/>
          <w:szCs w:val="18"/>
        </w:rPr>
        <w:t>une Licence de Passage à une Édition Supérieure, tel que l</w:t>
      </w:r>
      <w:r w:rsidR="005A5B37">
        <w:rPr>
          <w:rFonts w:cs="Tahoma"/>
          <w:color w:val="000000" w:themeColor="text1"/>
          <w:szCs w:val="18"/>
        </w:rPr>
        <w:t>’</w:t>
      </w:r>
      <w:r>
        <w:rPr>
          <w:rFonts w:cs="Tahoma"/>
          <w:color w:val="000000" w:themeColor="text1"/>
          <w:szCs w:val="18"/>
        </w:rPr>
        <w:t>indique le tableau ci-dessous à l</w:t>
      </w:r>
      <w:r w:rsidR="005A5B37">
        <w:rPr>
          <w:rFonts w:cs="Tahoma"/>
          <w:color w:val="000000" w:themeColor="text1"/>
          <w:szCs w:val="18"/>
        </w:rPr>
        <w:t>’</w:t>
      </w:r>
      <w:r>
        <w:rPr>
          <w:rFonts w:cs="Tahoma"/>
          <w:color w:val="000000" w:themeColor="text1"/>
          <w:szCs w:val="18"/>
        </w:rPr>
        <w:t>exception de MPSA qui n</w:t>
      </w:r>
      <w:r w:rsidR="005A5B37">
        <w:rPr>
          <w:rFonts w:cs="Tahoma"/>
          <w:color w:val="000000" w:themeColor="text1"/>
          <w:szCs w:val="18"/>
        </w:rPr>
        <w:t>’</w:t>
      </w:r>
      <w:r>
        <w:rPr>
          <w:rFonts w:cs="Tahoma"/>
          <w:color w:val="000000" w:themeColor="text1"/>
          <w:szCs w:val="18"/>
        </w:rPr>
        <w:t>inclut pas l</w:t>
      </w:r>
      <w:r w:rsidR="005A5B37">
        <w:rPr>
          <w:rFonts w:cs="Tahoma"/>
          <w:color w:val="000000" w:themeColor="text1"/>
          <w:szCs w:val="18"/>
        </w:rPr>
        <w:t>’</w:t>
      </w:r>
      <w:r>
        <w:rPr>
          <w:rFonts w:cs="Tahoma"/>
          <w:color w:val="000000" w:themeColor="text1"/>
          <w:szCs w:val="18"/>
        </w:rPr>
        <w:t>option de Licence de Pas</w:t>
      </w:r>
      <w:r w:rsidR="000C6795">
        <w:rPr>
          <w:rFonts w:cs="Tahoma"/>
          <w:color w:val="000000" w:themeColor="text1"/>
          <w:szCs w:val="18"/>
        </w:rPr>
        <w:t>sage à une</w:t>
      </w:r>
      <w:r w:rsidR="004221C6">
        <w:rPr>
          <w:rFonts w:cs="Tahoma"/>
          <w:color w:val="000000" w:themeColor="text1"/>
          <w:szCs w:val="18"/>
        </w:rPr>
        <w:t> </w:t>
      </w:r>
      <w:r w:rsidR="000C6795">
        <w:rPr>
          <w:rFonts w:cs="Tahoma"/>
          <w:color w:val="000000" w:themeColor="text1"/>
          <w:szCs w:val="18"/>
        </w:rPr>
        <w:t xml:space="preserve">Édition Supérieure. </w:t>
      </w:r>
      <w:r>
        <w:rPr>
          <w:rFonts w:cs="Tahoma"/>
          <w:color w:val="000000" w:themeColor="text1"/>
          <w:szCs w:val="18"/>
        </w:rPr>
        <w:t>La Licence de Passage à une Édition Supérieure doit être acquise, et sera valable uniquement une fois acquise, en vertu du même Contrat de Licence en Volume et accord de mise en œuvre (le cas échéant) au titre duquel la SA pour le Produit éligib</w:t>
      </w:r>
      <w:r w:rsidR="000C6795">
        <w:rPr>
          <w:rFonts w:cs="Tahoma"/>
          <w:color w:val="000000" w:themeColor="text1"/>
          <w:szCs w:val="18"/>
        </w:rPr>
        <w:t xml:space="preserve">le a été initialement acquise. </w:t>
      </w:r>
      <w:r>
        <w:rPr>
          <w:rFonts w:cs="Tahoma"/>
          <w:color w:val="000000" w:themeColor="text1"/>
          <w:szCs w:val="18"/>
        </w:rPr>
        <w:t>Le droit d</w:t>
      </w:r>
      <w:r w:rsidR="005A5B37">
        <w:rPr>
          <w:rFonts w:cs="Tahoma"/>
          <w:color w:val="000000" w:themeColor="text1"/>
          <w:szCs w:val="18"/>
        </w:rPr>
        <w:t>’</w:t>
      </w:r>
      <w:r>
        <w:rPr>
          <w:rFonts w:cs="Tahoma"/>
          <w:color w:val="000000" w:themeColor="text1"/>
          <w:szCs w:val="18"/>
        </w:rPr>
        <w:t>utiliser le logiciel qui est concédé au client au titre d</w:t>
      </w:r>
      <w:r w:rsidR="005A5B37">
        <w:rPr>
          <w:rFonts w:cs="Tahoma"/>
          <w:color w:val="000000" w:themeColor="text1"/>
          <w:szCs w:val="18"/>
        </w:rPr>
        <w:t>’</w:t>
      </w:r>
      <w:r>
        <w:rPr>
          <w:rFonts w:cs="Tahoma"/>
          <w:color w:val="000000" w:themeColor="text1"/>
          <w:szCs w:val="18"/>
        </w:rPr>
        <w:t>une Licence de Passage à une Édition Supérieure est assujetti à la possession et à la conservation d</w:t>
      </w:r>
      <w:r w:rsidR="005A5B37">
        <w:rPr>
          <w:rFonts w:cs="Tahoma"/>
          <w:color w:val="000000" w:themeColor="text1"/>
          <w:szCs w:val="18"/>
        </w:rPr>
        <w:t>’</w:t>
      </w:r>
      <w:r>
        <w:rPr>
          <w:rFonts w:cs="Tahoma"/>
          <w:color w:val="000000" w:themeColor="text1"/>
          <w:szCs w:val="18"/>
        </w:rPr>
        <w:t>une Lic</w:t>
      </w:r>
      <w:r w:rsidR="000C6795">
        <w:rPr>
          <w:rFonts w:cs="Tahoma"/>
          <w:color w:val="000000" w:themeColor="text1"/>
          <w:szCs w:val="18"/>
        </w:rPr>
        <w:t xml:space="preserve">ence pour le produit éligible. </w:t>
      </w:r>
      <w:r>
        <w:rPr>
          <w:rFonts w:cs="Tahoma"/>
          <w:color w:val="000000" w:themeColor="text1"/>
          <w:szCs w:val="18"/>
        </w:rPr>
        <w:t>Les clients ne sont pas autorisés à transférer la Licence du produit éligible séparément de la Licence de Pas</w:t>
      </w:r>
      <w:r w:rsidR="000C6795">
        <w:rPr>
          <w:rFonts w:cs="Tahoma"/>
          <w:color w:val="000000" w:themeColor="text1"/>
          <w:szCs w:val="18"/>
        </w:rPr>
        <w:t xml:space="preserve">sage à une Édition Supérieure. </w:t>
      </w:r>
      <w:r>
        <w:rPr>
          <w:rFonts w:cs="Tahoma"/>
          <w:color w:val="000000" w:themeColor="text1"/>
          <w:szCs w:val="18"/>
        </w:rPr>
        <w:t>Les droits concédés au client pour la durée des droits de propriété intellectuelle au titre de la Licence de Passage à une Édition Supérieure annulent et remplacent l</w:t>
      </w:r>
      <w:r w:rsidR="000C6795">
        <w:rPr>
          <w:rFonts w:cs="Tahoma"/>
          <w:color w:val="000000" w:themeColor="text1"/>
          <w:szCs w:val="18"/>
        </w:rPr>
        <w:t xml:space="preserve">a licence du produit éligible. </w:t>
      </w:r>
      <w:r>
        <w:rPr>
          <w:rFonts w:cs="Tahoma"/>
          <w:color w:val="000000" w:themeColor="text1"/>
          <w:szCs w:val="18"/>
        </w:rPr>
        <w:t>Pour plus d</w:t>
      </w:r>
      <w:r w:rsidR="005A5B37">
        <w:rPr>
          <w:rFonts w:cs="Tahoma"/>
          <w:color w:val="000000" w:themeColor="text1"/>
          <w:szCs w:val="18"/>
        </w:rPr>
        <w:t>’</w:t>
      </w:r>
      <w:r>
        <w:rPr>
          <w:rFonts w:cs="Tahoma"/>
          <w:color w:val="000000" w:themeColor="text1"/>
          <w:szCs w:val="18"/>
        </w:rPr>
        <w:t>informations, consultez le récapitulatif des Licences en Volume de Passage à une Édition Entreprise Supérieure disponible à l</w:t>
      </w:r>
      <w:r w:rsidR="005A5B37">
        <w:rPr>
          <w:rFonts w:cs="Tahoma"/>
          <w:color w:val="000000" w:themeColor="text1"/>
          <w:szCs w:val="18"/>
        </w:rPr>
        <w:t>’</w:t>
      </w:r>
      <w:r>
        <w:rPr>
          <w:rFonts w:cs="Tahoma"/>
          <w:color w:val="000000" w:themeColor="text1"/>
          <w:szCs w:val="18"/>
        </w:rPr>
        <w:t xml:space="preserve">adresse : </w:t>
      </w:r>
      <w:hyperlink r:id="rId77" w:history="1">
        <w:r>
          <w:rPr>
            <w:rStyle w:val="Hyperlink"/>
            <w:rFonts w:cs="Tahoma"/>
            <w:szCs w:val="18"/>
          </w:rPr>
          <w:t>http://www.microsoft.com/licensing</w:t>
        </w:r>
      </w:hyperlink>
    </w:p>
    <w:p w:rsidR="00332DA2" w:rsidRPr="00717EC0" w:rsidRDefault="00332DA2" w:rsidP="00332DA2">
      <w:pPr>
        <w:pStyle w:val="ProductList-Body"/>
        <w:rPr>
          <w:rFonts w:cs="Tahoma"/>
          <w:color w:val="000000" w:themeColor="text1"/>
          <w:szCs w:val="18"/>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717EC0" w:rsidTr="00C00444">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inférieure</w:t>
            </w:r>
          </w:p>
        </w:tc>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Version supérieure</w:t>
            </w:r>
          </w:p>
        </w:tc>
      </w:tr>
      <w:tr w:rsidR="00332DA2" w:rsidRPr="00717EC0"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C00444">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Entreprise</w:t>
            </w:r>
          </w:p>
        </w:tc>
      </w:tr>
      <w:tr w:rsidR="00332DA2" w:rsidRPr="00717EC0"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C00444">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C00444">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CAL Entreprise Suite</w:t>
            </w:r>
            <w:r>
              <w:fldChar w:fldCharType="begin"/>
            </w:r>
            <w:r>
              <w:instrText>XE "Enterprise CAL Suite"</w:instrText>
            </w:r>
            <w:r>
              <w:fldChar w:fldCharType="end"/>
            </w:r>
            <w:r>
              <w:rPr>
                <w:rFonts w:cs="Tahoma"/>
                <w:color w:val="000000" w:themeColor="text1"/>
                <w:szCs w:val="18"/>
              </w:rPr>
              <w:t xml:space="preserve"> Bridge pour Office 365</w:t>
            </w:r>
            <w:r>
              <w:fldChar w:fldCharType="begin"/>
            </w:r>
            <w:r>
              <w:instrText>XE "CAL Entreprise Suite Bridge pour Office 365"</w:instrText>
            </w:r>
            <w:r>
              <w:fldChar w:fldCharType="end"/>
            </w:r>
          </w:p>
        </w:tc>
      </w:tr>
      <w:tr w:rsidR="00332DA2" w:rsidRPr="00717EC0" w:rsidTr="00C00444">
        <w:trPr>
          <w:trHeight w:val="247"/>
        </w:trPr>
        <w:tc>
          <w:tcPr>
            <w:tcW w:w="5355" w:type="dxa"/>
            <w:tcMar>
              <w:top w:w="0" w:type="dxa"/>
              <w:left w:w="108" w:type="dxa"/>
              <w:bottom w:w="0" w:type="dxa"/>
              <w:right w:w="108" w:type="dxa"/>
            </w:tcMar>
          </w:tcPr>
          <w:p w:rsidR="00332DA2" w:rsidRPr="00717EC0" w:rsidRDefault="00332DA2" w:rsidP="005D065A">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CAL Entreprise Suite</w:t>
            </w:r>
            <w:r>
              <w:fldChar w:fldCharType="begin"/>
            </w:r>
            <w:r>
              <w:instrText>XE "Enterprise CAL Suite"</w:instrText>
            </w:r>
            <w:r>
              <w:fldChar w:fldCharType="end"/>
            </w:r>
            <w:r>
              <w:rPr>
                <w:rFonts w:cs="Tahoma"/>
                <w:color w:val="000000" w:themeColor="text1"/>
                <w:szCs w:val="18"/>
              </w:rPr>
              <w:t xml:space="preserve"> Bridge pour </w:t>
            </w:r>
            <w:r>
              <w:t>Microsoft</w:t>
            </w:r>
            <w:r>
              <w:rPr>
                <w:rFonts w:cs="Tahoma"/>
                <w:color w:val="000000" w:themeColor="text1"/>
                <w:szCs w:val="18"/>
              </w:rPr>
              <w:t xml:space="preserve"> Intune</w:t>
            </w:r>
          </w:p>
        </w:tc>
      </w:tr>
      <w:tr w:rsidR="00332DA2" w:rsidRPr="00717EC0" w:rsidTr="00C00444">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CAL Core Suite</w:t>
            </w:r>
            <w:r>
              <w:fldChar w:fldCharType="begin"/>
            </w:r>
            <w:r>
              <w:instrText>XE "Core CAL Suite"</w:instrText>
            </w:r>
            <w:r>
              <w:fldChar w:fldCharType="end"/>
            </w:r>
            <w:r>
              <w:rPr>
                <w:rFonts w:cs="Tahoma"/>
                <w:color w:val="000000" w:themeColor="text1"/>
                <w:szCs w:val="18"/>
              </w:rPr>
              <w:t xml:space="preserve"> Bridge pour Office 365</w:t>
            </w:r>
            <w:r>
              <w:fldChar w:fldCharType="begin"/>
            </w:r>
            <w:r>
              <w:instrText>XE "CAL Core Suite Bridge pour Office 365"</w:instrText>
            </w:r>
            <w:r>
              <w:fldChar w:fldCharType="end"/>
            </w:r>
            <w:r>
              <w:rPr>
                <w:rFonts w:cs="Tahoma"/>
                <w:color w:val="000000" w:themeColor="text1"/>
                <w:szCs w:val="18"/>
              </w:rPr>
              <w:t xml:space="preserve"> et </w:t>
            </w:r>
            <w:r>
              <w:t>Microsoft</w:t>
            </w:r>
            <w:r>
              <w:rPr>
                <w:rFonts w:cs="Tahoma"/>
                <w:color w:val="000000" w:themeColor="text1"/>
                <w:szCs w:val="18"/>
              </w:rPr>
              <w:t xml:space="preserve"> Intune</w:t>
            </w:r>
          </w:p>
        </w:tc>
        <w:tc>
          <w:tcPr>
            <w:tcW w:w="5355"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CAL Entreprise Suite</w:t>
            </w:r>
            <w:r>
              <w:fldChar w:fldCharType="begin"/>
            </w:r>
            <w:r>
              <w:instrText>XE "Enterprise CAL Suite"</w:instrText>
            </w:r>
            <w:r>
              <w:fldChar w:fldCharType="end"/>
            </w:r>
            <w:r>
              <w:rPr>
                <w:rFonts w:eastAsia="Calibri" w:cs="Tahoma"/>
                <w:color w:val="000000" w:themeColor="text1"/>
                <w:szCs w:val="18"/>
              </w:rPr>
              <w:t xml:space="preserve"> Bridge pour Office 365</w:t>
            </w:r>
            <w:r>
              <w:fldChar w:fldCharType="begin"/>
            </w:r>
            <w:r>
              <w:instrText>XE "CAL Entreprise Suite Bridge pour Office 365"</w:instrText>
            </w:r>
            <w:r>
              <w:fldChar w:fldCharType="end"/>
            </w:r>
            <w:r>
              <w:rPr>
                <w:rFonts w:eastAsia="Calibri" w:cs="Tahoma"/>
                <w:color w:val="000000" w:themeColor="text1"/>
                <w:szCs w:val="18"/>
              </w:rPr>
              <w:t xml:space="preserve"> et </w:t>
            </w:r>
            <w:r>
              <w:t>Microsoft</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rsidTr="00C00444">
        <w:trPr>
          <w:trHeight w:val="247"/>
        </w:trPr>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Core</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avec CAL Entreprise Suite</w:t>
            </w:r>
            <w:r>
              <w:fldChar w:fldCharType="begin"/>
            </w:r>
            <w:r>
              <w:instrText>XE "Enterprise CAL Suite"</w:instrText>
            </w:r>
            <w:r>
              <w:fldChar w:fldCharType="end"/>
            </w:r>
          </w:p>
        </w:tc>
      </w:tr>
      <w:tr w:rsidR="00332DA2" w:rsidRPr="00717EC0" w:rsidTr="00C00444">
        <w:tc>
          <w:tcPr>
            <w:tcW w:w="5355" w:type="dxa"/>
            <w:tcMar>
              <w:top w:w="0" w:type="dxa"/>
              <w:left w:w="108" w:type="dxa"/>
              <w:bottom w:w="0" w:type="dxa"/>
              <w:right w:w="108" w:type="dxa"/>
            </w:tcMar>
            <w:hideMark/>
          </w:tcPr>
          <w:p w:rsidR="00332DA2" w:rsidRPr="000D2C50" w:rsidRDefault="00332DA2" w:rsidP="00332DA2">
            <w:pPr>
              <w:pStyle w:val="ProductList-Body"/>
              <w:rPr>
                <w:rFonts w:eastAsia="Calibri" w:cs="Tahoma"/>
                <w:color w:val="000000" w:themeColor="text1"/>
                <w:szCs w:val="18"/>
                <w:lang w:val="en-US"/>
              </w:rPr>
            </w:pPr>
            <w:r w:rsidRPr="000D2C50">
              <w:rPr>
                <w:rFonts w:cs="Tahoma"/>
                <w:color w:val="000000" w:themeColor="text1"/>
                <w:szCs w:val="18"/>
                <w:lang w:val="en-US"/>
              </w:rPr>
              <w:t>Desktop School avec CAL Core</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avec CAL Entreprise Suite</w:t>
            </w:r>
            <w:r>
              <w:fldChar w:fldCharType="begin"/>
            </w:r>
            <w:r>
              <w:instrText>XE "Enterprise CAL Suite"</w:instrText>
            </w:r>
            <w:r>
              <w:fldChar w:fldCharType="end"/>
            </w:r>
          </w:p>
        </w:tc>
      </w:tr>
      <w:tr w:rsidR="00332DA2" w:rsidRPr="00717EC0"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Entreprise</w:t>
            </w:r>
          </w:p>
        </w:tc>
      </w:tr>
      <w:tr w:rsidR="00332DA2" w:rsidRPr="00717EC0" w:rsidTr="00C00444">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w:t>
            </w:r>
          </w:p>
        </w:tc>
      </w:tr>
      <w:tr w:rsidR="00332DA2" w:rsidRPr="00717EC0" w:rsidTr="00C00444">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Professionnel Plus </w:t>
            </w:r>
          </w:p>
        </w:tc>
      </w:tr>
      <w:tr w:rsidR="00332DA2" w:rsidRPr="00717EC0"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Professionnel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C00444">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Professionnel avec Microsoft</w:t>
            </w:r>
            <w:bookmarkStart w:id="1651" w:name="_Toc236810936"/>
            <w:r>
              <w:rPr>
                <w:rFonts w:cs="Tahoma"/>
                <w:color w:val="000000" w:themeColor="text1"/>
                <w:szCs w:val="18"/>
              </w:rPr>
              <w:t xml:space="preserve"> Desktop Optimization Pack </w:t>
            </w:r>
            <w:bookmarkEnd w:id="1651"/>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Entreprise avec Microsoft Desktop Optimization Pack</w:t>
            </w:r>
          </w:p>
        </w:tc>
      </w:tr>
      <w:tr w:rsidR="00332DA2" w:rsidRPr="00717EC0"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Professionnel </w:t>
            </w:r>
          </w:p>
        </w:tc>
      </w:tr>
      <w:tr w:rsidR="0083582D" w:rsidRPr="00717EC0" w:rsidTr="00C00444">
        <w:tc>
          <w:tcPr>
            <w:tcW w:w="5355" w:type="dxa"/>
            <w:tcMar>
              <w:top w:w="0" w:type="dxa"/>
              <w:left w:w="108" w:type="dxa"/>
              <w:bottom w:w="0" w:type="dxa"/>
              <w:right w:w="108" w:type="dxa"/>
            </w:tcMar>
          </w:tcPr>
          <w:p w:rsidR="0083582D" w:rsidRPr="000D2C50" w:rsidRDefault="0083582D" w:rsidP="00B608EC">
            <w:pPr>
              <w:pStyle w:val="ProductList-Body"/>
              <w:rPr>
                <w:rFonts w:cs="Tahoma"/>
                <w:color w:val="000000" w:themeColor="text1"/>
                <w:szCs w:val="18"/>
                <w:lang w:val="en-US"/>
              </w:rPr>
            </w:pPr>
            <w:r w:rsidRPr="000D2C50">
              <w:rPr>
                <w:rFonts w:cs="Tahoma"/>
                <w:color w:val="000000" w:themeColor="text1"/>
                <w:szCs w:val="18"/>
                <w:lang w:val="en-US"/>
              </w:rPr>
              <w:t>SQL Parallel Data Warehouse Core</w:t>
            </w:r>
          </w:p>
        </w:tc>
        <w:tc>
          <w:tcPr>
            <w:tcW w:w="535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C00444">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C00444">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Professionnel</w:t>
            </w:r>
          </w:p>
        </w:tc>
      </w:tr>
      <w:tr w:rsidR="00332DA2" w:rsidRPr="00145915"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avec MSDN</w:t>
            </w:r>
          </w:p>
        </w:tc>
        <w:tc>
          <w:tcPr>
            <w:tcW w:w="5355" w:type="dxa"/>
            <w:tcMar>
              <w:top w:w="0" w:type="dxa"/>
              <w:left w:w="108" w:type="dxa"/>
              <w:bottom w:w="0" w:type="dxa"/>
              <w:right w:w="108" w:type="dxa"/>
            </w:tcMar>
            <w:hideMark/>
          </w:tcPr>
          <w:p w:rsidR="00332DA2" w:rsidRPr="000D2C50" w:rsidRDefault="00332DA2" w:rsidP="00332DA2">
            <w:pPr>
              <w:pStyle w:val="ProductList-Body"/>
              <w:rPr>
                <w:rFonts w:eastAsia="Calibri" w:cs="Tahoma"/>
                <w:color w:val="000000" w:themeColor="text1"/>
                <w:szCs w:val="18"/>
                <w:lang w:val="pt-BR"/>
              </w:rPr>
            </w:pPr>
            <w:r w:rsidRPr="000D2C50">
              <w:rPr>
                <w:rFonts w:cs="Tahoma"/>
                <w:color w:val="000000" w:themeColor="text1"/>
                <w:szCs w:val="18"/>
                <w:lang w:val="pt-BR"/>
              </w:rPr>
              <w:t>Visual Studio Premium avec MSDN</w:t>
            </w:r>
          </w:p>
        </w:tc>
      </w:tr>
      <w:tr w:rsidR="00332DA2" w:rsidRPr="00717EC0" w:rsidTr="00C00444">
        <w:tc>
          <w:tcPr>
            <w:tcW w:w="5355" w:type="dxa"/>
            <w:tcMar>
              <w:top w:w="0" w:type="dxa"/>
              <w:left w:w="108" w:type="dxa"/>
              <w:bottom w:w="0" w:type="dxa"/>
              <w:right w:w="108" w:type="dxa"/>
            </w:tcMar>
            <w:hideMark/>
          </w:tcPr>
          <w:p w:rsidR="00332DA2" w:rsidRPr="000D2C50" w:rsidRDefault="00332DA2" w:rsidP="00332DA2">
            <w:pPr>
              <w:pStyle w:val="ProductList-Body"/>
              <w:rPr>
                <w:rFonts w:eastAsia="Calibri" w:cs="Tahoma"/>
                <w:color w:val="000000" w:themeColor="text1"/>
                <w:szCs w:val="18"/>
                <w:lang w:val="pt-BR"/>
              </w:rPr>
            </w:pPr>
            <w:r w:rsidRPr="000D2C50">
              <w:rPr>
                <w:rFonts w:cs="Tahoma"/>
                <w:color w:val="000000" w:themeColor="text1"/>
                <w:szCs w:val="18"/>
                <w:lang w:val="pt-BR"/>
              </w:rPr>
              <w:t>Visual Studio Premium avec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avec MSDN</w:t>
            </w:r>
          </w:p>
        </w:tc>
      </w:tr>
      <w:tr w:rsidR="00332DA2" w:rsidRPr="00145915" w:rsidTr="00C00444">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avec MSDN</w:t>
            </w:r>
          </w:p>
        </w:tc>
        <w:tc>
          <w:tcPr>
            <w:tcW w:w="5355" w:type="dxa"/>
            <w:tcMar>
              <w:top w:w="0" w:type="dxa"/>
              <w:left w:w="108" w:type="dxa"/>
              <w:bottom w:w="0" w:type="dxa"/>
              <w:right w:w="108" w:type="dxa"/>
            </w:tcMar>
            <w:hideMark/>
          </w:tcPr>
          <w:p w:rsidR="00332DA2" w:rsidRPr="000D2C50" w:rsidRDefault="00332DA2" w:rsidP="00332DA2">
            <w:pPr>
              <w:pStyle w:val="ProductList-Body"/>
              <w:rPr>
                <w:rFonts w:eastAsia="Calibri" w:cs="Tahoma"/>
                <w:color w:val="000000" w:themeColor="text1"/>
                <w:szCs w:val="18"/>
                <w:lang w:val="pt-BR"/>
              </w:rPr>
            </w:pPr>
            <w:r w:rsidRPr="000D2C50">
              <w:rPr>
                <w:rFonts w:cs="Tahoma"/>
                <w:color w:val="000000" w:themeColor="text1"/>
                <w:szCs w:val="18"/>
                <w:lang w:val="pt-BR"/>
              </w:rPr>
              <w:t>Visual Studio Premium avec MSDN</w:t>
            </w:r>
          </w:p>
        </w:tc>
      </w:tr>
      <w:tr w:rsidR="00332DA2" w:rsidRPr="00717EC0" w:rsidTr="00C00444">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78"/>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52" w:name="Services"/>
      <w:bookmarkStart w:id="1653" w:name="_Toc378147684"/>
      <w:bookmarkStart w:id="1654" w:name="_Toc378151581"/>
      <w:bookmarkStart w:id="1655" w:name="_Toc379797460"/>
      <w:bookmarkStart w:id="1656" w:name="_Toc380513496"/>
      <w:bookmarkStart w:id="1657" w:name="_Toc380655545"/>
      <w:bookmarkStart w:id="1658" w:name="_Toc402272899"/>
      <w:r>
        <w:t>Services</w:t>
      </w:r>
      <w:bookmarkEnd w:id="1652"/>
      <w:bookmarkEnd w:id="1653"/>
      <w:bookmarkEnd w:id="1654"/>
      <w:bookmarkEnd w:id="1655"/>
      <w:bookmarkEnd w:id="1656"/>
      <w:bookmarkEnd w:id="1657"/>
      <w:bookmarkEnd w:id="1658"/>
    </w:p>
    <w:p w:rsidR="00DB5001" w:rsidRDefault="00DB5001" w:rsidP="00DB5001">
      <w:pPr>
        <w:pStyle w:val="ProductList-Body"/>
      </w:pPr>
      <w:bookmarkStart w:id="1659" w:name="_Toc378147685"/>
      <w:bookmarkStart w:id="1660" w:name="_Toc378151582"/>
      <w:r>
        <w:t xml:space="preserve">Les sections suivantes décrivent dans le détail tous les Services pour lesquels les clients peuvent acheter les droits. </w:t>
      </w:r>
    </w:p>
    <w:p w:rsidR="00DB5001" w:rsidRDefault="00DB5001" w:rsidP="00DB5001">
      <w:pPr>
        <w:pStyle w:val="ProductList-Body"/>
      </w:pPr>
      <w: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5A5B37">
        <w:t>’</w:t>
      </w:r>
      <w:r>
        <w:t>informer sur la disponibilité d</w:t>
      </w:r>
      <w:r w:rsidR="005A5B37">
        <w:t>’</w:t>
      </w:r>
      <w:r>
        <w:t>une offre spécifique auprès de leur revendeur ou Responsable de Compte Microsoft.</w:t>
      </w:r>
    </w:p>
    <w:p w:rsidR="00DB5001" w:rsidRDefault="00DB5001" w:rsidP="00DB5001">
      <w:pPr>
        <w:pStyle w:val="ProductList-Body"/>
      </w:pPr>
    </w:p>
    <w:p w:rsidR="009A0C93" w:rsidRDefault="00FA00BF" w:rsidP="002E202B">
      <w:pPr>
        <w:pStyle w:val="ProductList-Offering1Heading"/>
        <w:outlineLvl w:val="1"/>
      </w:pPr>
      <w:bookmarkStart w:id="1661" w:name="_Toc379797461"/>
      <w:bookmarkStart w:id="1662" w:name="_Toc380513497"/>
      <w:bookmarkStart w:id="1663" w:name="_Toc380655546"/>
      <w:bookmarkStart w:id="1664" w:name="_Toc402272900"/>
      <w:r>
        <w:t>Offres Support Premier de Microsoft</w:t>
      </w:r>
      <w:bookmarkEnd w:id="1659"/>
      <w:bookmarkEnd w:id="1660"/>
      <w:bookmarkEnd w:id="1661"/>
      <w:bookmarkEnd w:id="1662"/>
      <w:bookmarkEnd w:id="1663"/>
      <w:bookmarkEnd w:id="1664"/>
    </w:p>
    <w:tbl>
      <w:tblPr>
        <w:tblW w:w="106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53"/>
        <w:gridCol w:w="1647"/>
        <w:gridCol w:w="1800"/>
        <w:gridCol w:w="1737"/>
        <w:gridCol w:w="1728"/>
      </w:tblGrid>
      <w:tr w:rsidR="00A41808" w:rsidRPr="00B40E4C" w:rsidTr="00212A83">
        <w:trPr>
          <w:tblHeader/>
        </w:trPr>
        <w:tc>
          <w:tcPr>
            <w:tcW w:w="3753"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Objet </w:t>
            </w:r>
            <w:r>
              <w:rPr>
                <w:color w:val="FFFFFF" w:themeColor="background1"/>
                <w:vertAlign w:val="superscript"/>
              </w:rPr>
              <w:t>1</w:t>
            </w:r>
          </w:p>
        </w:tc>
        <w:tc>
          <w:tcPr>
            <w:tcW w:w="1647"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80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37"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2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212A83">
        <w:tc>
          <w:tcPr>
            <w:tcW w:w="3753" w:type="dxa"/>
            <w:vAlign w:val="center"/>
          </w:tcPr>
          <w:p w:rsidR="004A3FA6" w:rsidRPr="00B40E4C" w:rsidRDefault="004A3FA6" w:rsidP="004A3FA6">
            <w:pPr>
              <w:pStyle w:val="ProductList-Body"/>
              <w:rPr>
                <w:color w:val="000000"/>
              </w:rPr>
            </w:pPr>
            <w:r>
              <w:rPr>
                <w:color w:val="000000"/>
              </w:rPr>
              <w:t xml:space="preserve">Gestion de Compte Support </w:t>
            </w:r>
          </w:p>
        </w:tc>
        <w:tc>
          <w:tcPr>
            <w:tcW w:w="1647"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737" w:type="dxa"/>
          </w:tcPr>
          <w:p w:rsidR="004A3FA6" w:rsidRPr="00B40E4C" w:rsidRDefault="004A3FA6" w:rsidP="004A3FA6">
            <w:pPr>
              <w:pStyle w:val="ProductList-Body"/>
              <w:rPr>
                <w:color w:val="000000"/>
              </w:rPr>
            </w:pPr>
            <w:r>
              <w:rPr>
                <w:rFonts w:ascii="Wingdings" w:hAnsi="Wingdings" w:cs="Wingdings"/>
                <w:sz w:val="20"/>
                <w:szCs w:val="20"/>
              </w:rPr>
              <w:t></w:t>
            </w:r>
          </w:p>
        </w:tc>
        <w:tc>
          <w:tcPr>
            <w:tcW w:w="1728"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212A83">
        <w:tc>
          <w:tcPr>
            <w:tcW w:w="3753" w:type="dxa"/>
            <w:vAlign w:val="center"/>
          </w:tcPr>
          <w:p w:rsidR="00A41808" w:rsidRPr="00B40E4C" w:rsidRDefault="00A41808" w:rsidP="00A41808">
            <w:pPr>
              <w:pStyle w:val="ProductList-Body"/>
              <w:rPr>
                <w:color w:val="000000"/>
              </w:rPr>
            </w:pPr>
            <w:r>
              <w:rPr>
                <w:color w:val="000000"/>
              </w:rPr>
              <w:t>Profilage de compte et rapports</w:t>
            </w:r>
          </w:p>
        </w:tc>
        <w:tc>
          <w:tcPr>
            <w:tcW w:w="1647" w:type="dxa"/>
            <w:vAlign w:val="center"/>
          </w:tcPr>
          <w:p w:rsidR="00A41808" w:rsidRPr="00B40E4C" w:rsidRDefault="00A41808" w:rsidP="00A41808">
            <w:pPr>
              <w:pStyle w:val="ProductList-Body"/>
              <w:rPr>
                <w:color w:val="000000"/>
              </w:rPr>
            </w:pPr>
            <w:r>
              <w:rPr>
                <w:color w:val="000000"/>
              </w:rPr>
              <w:t>Mensuel</w:t>
            </w:r>
          </w:p>
        </w:tc>
        <w:tc>
          <w:tcPr>
            <w:tcW w:w="1800" w:type="dxa"/>
            <w:vAlign w:val="center"/>
          </w:tcPr>
          <w:p w:rsidR="00A41808" w:rsidRPr="00B40E4C" w:rsidRDefault="00A41808" w:rsidP="00A41808">
            <w:pPr>
              <w:pStyle w:val="ProductList-Body"/>
              <w:rPr>
                <w:color w:val="000000"/>
              </w:rPr>
            </w:pPr>
            <w:r>
              <w:rPr>
                <w:color w:val="000000"/>
              </w:rPr>
              <w:t>Mensuel</w:t>
            </w:r>
          </w:p>
        </w:tc>
        <w:tc>
          <w:tcPr>
            <w:tcW w:w="1737" w:type="dxa"/>
            <w:vAlign w:val="center"/>
          </w:tcPr>
          <w:p w:rsidR="00A41808" w:rsidRPr="00B40E4C" w:rsidRDefault="00A41808" w:rsidP="00A41808">
            <w:pPr>
              <w:pStyle w:val="ProductList-Body"/>
              <w:rPr>
                <w:color w:val="000000"/>
              </w:rPr>
            </w:pPr>
            <w:r>
              <w:rPr>
                <w:color w:val="000000"/>
              </w:rPr>
              <w:t>Mensuel</w:t>
            </w:r>
          </w:p>
        </w:tc>
        <w:tc>
          <w:tcPr>
            <w:tcW w:w="1728" w:type="dxa"/>
            <w:vAlign w:val="center"/>
          </w:tcPr>
          <w:p w:rsidR="00A41808" w:rsidRPr="00B40E4C" w:rsidRDefault="00A41808" w:rsidP="00A41808">
            <w:pPr>
              <w:pStyle w:val="ProductList-Body"/>
              <w:rPr>
                <w:color w:val="000000"/>
              </w:rPr>
            </w:pPr>
            <w:r>
              <w:rPr>
                <w:color w:val="000000"/>
              </w:rPr>
              <w:t>Mensuel</w:t>
            </w:r>
          </w:p>
        </w:tc>
      </w:tr>
      <w:tr w:rsidR="00A41808" w:rsidRPr="00B40E4C" w:rsidTr="00212A83">
        <w:tc>
          <w:tcPr>
            <w:tcW w:w="3753" w:type="dxa"/>
            <w:vAlign w:val="center"/>
          </w:tcPr>
          <w:p w:rsidR="00A41808" w:rsidRPr="00B40E4C" w:rsidRDefault="00A41808" w:rsidP="00A41808">
            <w:pPr>
              <w:pStyle w:val="ProductList-Body"/>
              <w:rPr>
                <w:color w:val="000000"/>
              </w:rPr>
            </w:pPr>
            <w:r>
              <w:rPr>
                <w:color w:val="000000"/>
              </w:rPr>
              <w:t>Assistance Technique (Heures attribuées par an)</w:t>
            </w:r>
          </w:p>
        </w:tc>
        <w:tc>
          <w:tcPr>
            <w:tcW w:w="1647" w:type="dxa"/>
            <w:vAlign w:val="center"/>
          </w:tcPr>
          <w:p w:rsidR="00A41808" w:rsidRPr="00B40E4C" w:rsidRDefault="00A41808" w:rsidP="00A41808">
            <w:pPr>
              <w:pStyle w:val="ProductList-Body"/>
              <w:rPr>
                <w:color w:val="000000"/>
              </w:rPr>
            </w:pPr>
            <w:r>
              <w:rPr>
                <w:color w:val="000000"/>
              </w:rPr>
              <w:t>Jusqu</w:t>
            </w:r>
            <w:r w:rsidR="005A5B37">
              <w:rPr>
                <w:color w:val="000000"/>
              </w:rPr>
              <w:t>’</w:t>
            </w:r>
            <w:r>
              <w:rPr>
                <w:color w:val="000000"/>
              </w:rPr>
              <w:t>à 10 heures</w:t>
            </w:r>
          </w:p>
        </w:tc>
        <w:tc>
          <w:tcPr>
            <w:tcW w:w="1800" w:type="dxa"/>
          </w:tcPr>
          <w:p w:rsidR="00A41808" w:rsidRPr="00B40E4C" w:rsidRDefault="00A41808" w:rsidP="00A41808">
            <w:pPr>
              <w:pStyle w:val="ProductList-Body"/>
              <w:rPr>
                <w:color w:val="000000"/>
              </w:rPr>
            </w:pPr>
            <w:r>
              <w:rPr>
                <w:color w:val="000000"/>
              </w:rPr>
              <w:t>Jusqu</w:t>
            </w:r>
            <w:r w:rsidR="005A5B37">
              <w:rPr>
                <w:color w:val="000000"/>
              </w:rPr>
              <w:t>’</w:t>
            </w:r>
            <w:r>
              <w:rPr>
                <w:color w:val="000000"/>
              </w:rPr>
              <w:t>à 10 heures</w:t>
            </w:r>
            <w:r>
              <w:rPr>
                <w:color w:val="000000"/>
              </w:rPr>
              <w:br/>
              <w:t>+ 1 Contrôle d</w:t>
            </w:r>
            <w:r w:rsidR="005A5B37">
              <w:rPr>
                <w:color w:val="000000"/>
              </w:rPr>
              <w:t>’</w:t>
            </w:r>
            <w:r>
              <w:rPr>
                <w:color w:val="000000"/>
              </w:rPr>
              <w:t>Intégrité</w:t>
            </w:r>
            <w:r>
              <w:rPr>
                <w:color w:val="000000"/>
              </w:rPr>
              <w:br/>
              <w:t>+ 1 Atelier</w:t>
            </w:r>
          </w:p>
        </w:tc>
        <w:tc>
          <w:tcPr>
            <w:tcW w:w="1737" w:type="dxa"/>
            <w:vAlign w:val="center"/>
          </w:tcPr>
          <w:p w:rsidR="00A41808" w:rsidRPr="00B40E4C" w:rsidRDefault="00A41808" w:rsidP="00A41808">
            <w:pPr>
              <w:pStyle w:val="ProductList-Body"/>
              <w:rPr>
                <w:color w:val="000000"/>
              </w:rPr>
            </w:pPr>
            <w:r>
              <w:rPr>
                <w:color w:val="000000"/>
              </w:rPr>
              <w:t>Jusqu</w:t>
            </w:r>
            <w:r w:rsidR="005A5B37">
              <w:rPr>
                <w:color w:val="000000"/>
              </w:rPr>
              <w:t>’</w:t>
            </w:r>
            <w:r>
              <w:rPr>
                <w:color w:val="000000"/>
              </w:rPr>
              <w:t>à 120 heures</w:t>
            </w:r>
          </w:p>
        </w:tc>
        <w:tc>
          <w:tcPr>
            <w:tcW w:w="1728" w:type="dxa"/>
            <w:vAlign w:val="center"/>
          </w:tcPr>
          <w:p w:rsidR="00A41808" w:rsidRPr="00B40E4C" w:rsidRDefault="00A41808" w:rsidP="00A41808">
            <w:pPr>
              <w:pStyle w:val="ProductList-Body"/>
              <w:rPr>
                <w:color w:val="000000"/>
              </w:rPr>
            </w:pPr>
            <w:r>
              <w:rPr>
                <w:color w:val="000000"/>
              </w:rPr>
              <w:t>Jusqu</w:t>
            </w:r>
            <w:r w:rsidR="005A5B37">
              <w:rPr>
                <w:color w:val="000000"/>
              </w:rPr>
              <w:t>’</w:t>
            </w:r>
            <w:r>
              <w:rPr>
                <w:color w:val="000000"/>
              </w:rPr>
              <w:t>à 160 heures</w:t>
            </w:r>
          </w:p>
        </w:tc>
      </w:tr>
      <w:tr w:rsidR="00A41808" w:rsidRPr="00B40E4C" w:rsidTr="00212A83">
        <w:tc>
          <w:tcPr>
            <w:tcW w:w="3753" w:type="dxa"/>
            <w:vAlign w:val="center"/>
          </w:tcPr>
          <w:p w:rsidR="00A41808" w:rsidRPr="00B40E4C" w:rsidRDefault="00A41808" w:rsidP="00A41808">
            <w:pPr>
              <w:pStyle w:val="ProductList-Body"/>
              <w:rPr>
                <w:color w:val="000000"/>
              </w:rPr>
            </w:pPr>
            <w:r>
              <w:rPr>
                <w:color w:val="000000"/>
              </w:rPr>
              <w:t>Support Technique (PRS) (attribution annuelle)</w:t>
            </w:r>
          </w:p>
        </w:tc>
        <w:tc>
          <w:tcPr>
            <w:tcW w:w="1647" w:type="dxa"/>
            <w:vAlign w:val="center"/>
          </w:tcPr>
          <w:p w:rsidR="00A41808" w:rsidRPr="00B40E4C" w:rsidRDefault="00A41808" w:rsidP="00A41808">
            <w:pPr>
              <w:pStyle w:val="ProductList-Body"/>
              <w:rPr>
                <w:color w:val="000000"/>
              </w:rPr>
            </w:pPr>
            <w:r>
              <w:rPr>
                <w:color w:val="000000"/>
              </w:rPr>
              <w:t>Jusqu</w:t>
            </w:r>
            <w:r w:rsidR="005A5B37">
              <w:rPr>
                <w:color w:val="000000"/>
              </w:rPr>
              <w:t>’</w:t>
            </w:r>
            <w:r>
              <w:rPr>
                <w:color w:val="000000"/>
              </w:rPr>
              <w:t>à 40 heures</w:t>
            </w:r>
          </w:p>
        </w:tc>
        <w:tc>
          <w:tcPr>
            <w:tcW w:w="1800" w:type="dxa"/>
          </w:tcPr>
          <w:p w:rsidR="00A41808" w:rsidRPr="00B40E4C" w:rsidRDefault="00A41808" w:rsidP="00A41808">
            <w:pPr>
              <w:pStyle w:val="ProductList-Body"/>
              <w:rPr>
                <w:color w:val="000000"/>
              </w:rPr>
            </w:pPr>
            <w:r>
              <w:rPr>
                <w:color w:val="000000"/>
              </w:rPr>
              <w:t>Jusqu</w:t>
            </w:r>
            <w:r w:rsidR="005A5B37">
              <w:rPr>
                <w:color w:val="000000"/>
              </w:rPr>
              <w:t>’</w:t>
            </w:r>
            <w:r>
              <w:rPr>
                <w:color w:val="000000"/>
              </w:rPr>
              <w:t>à 30 heures</w:t>
            </w:r>
          </w:p>
        </w:tc>
        <w:tc>
          <w:tcPr>
            <w:tcW w:w="1737" w:type="dxa"/>
            <w:vAlign w:val="center"/>
          </w:tcPr>
          <w:p w:rsidR="00A41808" w:rsidRPr="00B40E4C" w:rsidRDefault="00A41808" w:rsidP="00A41808">
            <w:pPr>
              <w:pStyle w:val="ProductList-Body"/>
              <w:rPr>
                <w:color w:val="000000"/>
              </w:rPr>
            </w:pPr>
            <w:r>
              <w:rPr>
                <w:color w:val="000000"/>
              </w:rPr>
              <w:t>Jusqu</w:t>
            </w:r>
            <w:r w:rsidR="005A5B37">
              <w:rPr>
                <w:color w:val="000000"/>
              </w:rPr>
              <w:t>’</w:t>
            </w:r>
            <w:r>
              <w:rPr>
                <w:color w:val="000000"/>
              </w:rPr>
              <w:t>à 80 heures</w:t>
            </w:r>
          </w:p>
        </w:tc>
        <w:tc>
          <w:tcPr>
            <w:tcW w:w="1728" w:type="dxa"/>
            <w:vAlign w:val="center"/>
          </w:tcPr>
          <w:p w:rsidR="00A41808" w:rsidRPr="00B40E4C" w:rsidRDefault="00A41808" w:rsidP="00A41808">
            <w:pPr>
              <w:pStyle w:val="ProductList-Body"/>
              <w:rPr>
                <w:color w:val="000000"/>
              </w:rPr>
            </w:pPr>
            <w:r>
              <w:rPr>
                <w:color w:val="000000"/>
              </w:rPr>
              <w:t>Jusqu</w:t>
            </w:r>
            <w:r w:rsidR="005A5B37">
              <w:rPr>
                <w:color w:val="000000"/>
              </w:rPr>
              <w:t>’</w:t>
            </w:r>
            <w:r>
              <w:rPr>
                <w:color w:val="000000"/>
              </w:rPr>
              <w:t>à 140 heures</w:t>
            </w:r>
          </w:p>
        </w:tc>
      </w:tr>
      <w:tr w:rsidR="004A3FA6" w:rsidRPr="00B40E4C" w:rsidTr="00212A83">
        <w:tc>
          <w:tcPr>
            <w:tcW w:w="3753" w:type="dxa"/>
            <w:vAlign w:val="center"/>
          </w:tcPr>
          <w:p w:rsidR="004A3FA6" w:rsidRPr="00B40E4C" w:rsidRDefault="004A3FA6" w:rsidP="004A3FA6">
            <w:pPr>
              <w:pStyle w:val="ProductList-Body"/>
              <w:rPr>
                <w:color w:val="000000"/>
              </w:rPr>
            </w:pPr>
            <w:r>
              <w:rPr>
                <w:color w:val="000000"/>
              </w:rPr>
              <w:t>Gestion de la Procédure d</w:t>
            </w:r>
            <w:r w:rsidR="005A5B37">
              <w:rPr>
                <w:color w:val="000000"/>
              </w:rPr>
              <w:t>’</w:t>
            </w:r>
            <w:r>
              <w:rPr>
                <w:color w:val="000000"/>
              </w:rPr>
              <w:t>Escalade de Situation Critique 24x7 (Niveau de Gravité 1)</w:t>
            </w:r>
          </w:p>
        </w:tc>
        <w:tc>
          <w:tcPr>
            <w:tcW w:w="1647"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737" w:type="dxa"/>
          </w:tcPr>
          <w:p w:rsidR="004A3FA6" w:rsidRPr="00B40E4C" w:rsidRDefault="004A3FA6" w:rsidP="004A3FA6">
            <w:pPr>
              <w:pStyle w:val="ProductList-Body"/>
              <w:rPr>
                <w:color w:val="000000"/>
              </w:rPr>
            </w:pPr>
            <w:r>
              <w:rPr>
                <w:rFonts w:ascii="Wingdings" w:hAnsi="Wingdings" w:cs="Wingdings"/>
                <w:sz w:val="20"/>
                <w:szCs w:val="20"/>
              </w:rPr>
              <w:t></w:t>
            </w:r>
          </w:p>
        </w:tc>
        <w:tc>
          <w:tcPr>
            <w:tcW w:w="172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212A83">
        <w:tc>
          <w:tcPr>
            <w:tcW w:w="3753" w:type="dxa"/>
            <w:vAlign w:val="center"/>
          </w:tcPr>
          <w:p w:rsidR="004A3FA6" w:rsidRPr="00B40E4C" w:rsidRDefault="004A3FA6" w:rsidP="004A3FA6">
            <w:pPr>
              <w:pStyle w:val="ProductList-Body"/>
              <w:rPr>
                <w:color w:val="000000"/>
              </w:rPr>
            </w:pPr>
            <w:r>
              <w:rPr>
                <w:color w:val="000000"/>
              </w:rPr>
              <w:t>Support Rapide sur Site</w:t>
            </w:r>
          </w:p>
        </w:tc>
        <w:tc>
          <w:tcPr>
            <w:tcW w:w="1647"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737" w:type="dxa"/>
          </w:tcPr>
          <w:p w:rsidR="004A3FA6" w:rsidRPr="00B40E4C" w:rsidRDefault="004A3FA6" w:rsidP="004A3FA6">
            <w:pPr>
              <w:pStyle w:val="ProductList-Body"/>
              <w:rPr>
                <w:color w:val="000000"/>
              </w:rPr>
            </w:pPr>
            <w:r>
              <w:rPr>
                <w:rFonts w:ascii="Wingdings" w:hAnsi="Wingdings" w:cs="Wingdings"/>
                <w:sz w:val="20"/>
                <w:szCs w:val="20"/>
              </w:rPr>
              <w:t></w:t>
            </w:r>
          </w:p>
        </w:tc>
        <w:tc>
          <w:tcPr>
            <w:tcW w:w="172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212A83">
        <w:tc>
          <w:tcPr>
            <w:tcW w:w="3753" w:type="dxa"/>
            <w:vAlign w:val="center"/>
          </w:tcPr>
          <w:p w:rsidR="004A3FA6" w:rsidRPr="00B40E4C" w:rsidRDefault="004A3FA6" w:rsidP="004A3FA6">
            <w:pPr>
              <w:pStyle w:val="ProductList-Body"/>
              <w:rPr>
                <w:color w:val="000000"/>
              </w:rPr>
            </w:pPr>
            <w:r>
              <w:rPr>
                <w:color w:val="000000"/>
              </w:rPr>
              <w:t>Services d</w:t>
            </w:r>
            <w:r w:rsidR="005A5B37">
              <w:rPr>
                <w:color w:val="000000"/>
              </w:rPr>
              <w:t>’</w:t>
            </w:r>
            <w:r>
              <w:rPr>
                <w:color w:val="000000"/>
              </w:rPr>
              <w:t>Informations Proactifs</w:t>
            </w:r>
          </w:p>
        </w:tc>
        <w:tc>
          <w:tcPr>
            <w:tcW w:w="1647"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737" w:type="dxa"/>
          </w:tcPr>
          <w:p w:rsidR="004A3FA6" w:rsidRPr="00B40E4C" w:rsidRDefault="004A3FA6" w:rsidP="004A3FA6">
            <w:pPr>
              <w:pStyle w:val="ProductList-Body"/>
              <w:rPr>
                <w:color w:val="000000"/>
              </w:rPr>
            </w:pPr>
            <w:r>
              <w:rPr>
                <w:rFonts w:ascii="Wingdings" w:hAnsi="Wingdings" w:cs="Wingdings"/>
                <w:sz w:val="20"/>
                <w:szCs w:val="20"/>
              </w:rPr>
              <w:t></w:t>
            </w:r>
          </w:p>
        </w:tc>
        <w:tc>
          <w:tcPr>
            <w:tcW w:w="1728"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212A83">
        <w:tc>
          <w:tcPr>
            <w:tcW w:w="3753" w:type="dxa"/>
            <w:vAlign w:val="center"/>
          </w:tcPr>
          <w:p w:rsidR="004A3FA6" w:rsidRPr="00B40E4C" w:rsidRDefault="004A3FA6" w:rsidP="004A3FA6">
            <w:pPr>
              <w:pStyle w:val="ProductList-Body"/>
              <w:rPr>
                <w:color w:val="000000"/>
              </w:rPr>
            </w:pPr>
            <w:r>
              <w:rPr>
                <w:color w:val="000000"/>
              </w:rPr>
              <w:t>Microsoft Premier en Ligne</w:t>
            </w:r>
          </w:p>
        </w:tc>
        <w:tc>
          <w:tcPr>
            <w:tcW w:w="1647" w:type="dxa"/>
          </w:tcPr>
          <w:p w:rsidR="004A3FA6" w:rsidRPr="00B40E4C" w:rsidRDefault="004A3FA6" w:rsidP="004A3FA6">
            <w:pPr>
              <w:pStyle w:val="ProductList-Body"/>
              <w:rPr>
                <w:color w:val="000000"/>
              </w:rPr>
            </w:pPr>
            <w:r>
              <w:rPr>
                <w:rFonts w:ascii="Wingdings" w:hAnsi="Wingdings" w:cs="Wingdings"/>
                <w:sz w:val="20"/>
                <w:szCs w:val="20"/>
              </w:rPr>
              <w:t></w:t>
            </w:r>
          </w:p>
        </w:tc>
        <w:tc>
          <w:tcPr>
            <w:tcW w:w="1800" w:type="dxa"/>
          </w:tcPr>
          <w:p w:rsidR="004A3FA6" w:rsidRPr="00B40E4C" w:rsidRDefault="004A3FA6" w:rsidP="004A3FA6">
            <w:pPr>
              <w:pStyle w:val="ProductList-Body"/>
              <w:rPr>
                <w:color w:val="000000"/>
              </w:rPr>
            </w:pPr>
            <w:r>
              <w:rPr>
                <w:rFonts w:ascii="Wingdings" w:hAnsi="Wingdings" w:cs="Wingdings"/>
                <w:sz w:val="20"/>
                <w:szCs w:val="20"/>
              </w:rPr>
              <w:t></w:t>
            </w:r>
          </w:p>
        </w:tc>
        <w:tc>
          <w:tcPr>
            <w:tcW w:w="1737" w:type="dxa"/>
          </w:tcPr>
          <w:p w:rsidR="004A3FA6" w:rsidRPr="00B40E4C" w:rsidRDefault="004A3FA6" w:rsidP="004A3FA6">
            <w:pPr>
              <w:pStyle w:val="ProductList-Body"/>
              <w:rPr>
                <w:color w:val="000000"/>
              </w:rPr>
            </w:pPr>
            <w:r>
              <w:rPr>
                <w:rFonts w:ascii="Wingdings" w:hAnsi="Wingdings" w:cs="Wingdings"/>
                <w:sz w:val="20"/>
                <w:szCs w:val="20"/>
              </w:rPr>
              <w:t></w:t>
            </w:r>
          </w:p>
        </w:tc>
        <w:tc>
          <w:tcPr>
            <w:tcW w:w="1728"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212A83">
        <w:tc>
          <w:tcPr>
            <w:tcW w:w="3753" w:type="dxa"/>
            <w:vAlign w:val="center"/>
          </w:tcPr>
          <w:p w:rsidR="00A41808" w:rsidRPr="00B40E4C" w:rsidRDefault="00A41808" w:rsidP="00A41808">
            <w:pPr>
              <w:pStyle w:val="ProductList-Body"/>
              <w:rPr>
                <w:color w:val="000000"/>
              </w:rPr>
            </w:pPr>
            <w:r>
              <w:rPr>
                <w:color w:val="000000"/>
              </w:rPr>
              <w:t xml:space="preserve">Heures Complémentaires </w:t>
            </w:r>
          </w:p>
        </w:tc>
        <w:tc>
          <w:tcPr>
            <w:tcW w:w="1647" w:type="dxa"/>
            <w:vAlign w:val="center"/>
          </w:tcPr>
          <w:p w:rsidR="00A41808" w:rsidRPr="00B40E4C" w:rsidRDefault="00A41808" w:rsidP="00A41808">
            <w:pPr>
              <w:pStyle w:val="ProductList-Body"/>
              <w:rPr>
                <w:color w:val="000000"/>
              </w:rPr>
            </w:pPr>
            <w:r>
              <w:rPr>
                <w:color w:val="000000"/>
              </w:rPr>
              <w:t>Packs de 20</w:t>
            </w:r>
          </w:p>
        </w:tc>
        <w:tc>
          <w:tcPr>
            <w:tcW w:w="1800" w:type="dxa"/>
            <w:vAlign w:val="center"/>
          </w:tcPr>
          <w:p w:rsidR="00A41808" w:rsidRPr="00B40E4C" w:rsidRDefault="00A41808" w:rsidP="00A41808">
            <w:pPr>
              <w:pStyle w:val="ProductList-Body"/>
              <w:rPr>
                <w:color w:val="000000"/>
              </w:rPr>
            </w:pPr>
            <w:r>
              <w:rPr>
                <w:color w:val="000000"/>
              </w:rPr>
              <w:t>Packs de 20</w:t>
            </w:r>
          </w:p>
        </w:tc>
        <w:tc>
          <w:tcPr>
            <w:tcW w:w="1737" w:type="dxa"/>
            <w:vAlign w:val="center"/>
          </w:tcPr>
          <w:p w:rsidR="00A41808" w:rsidRPr="00B40E4C" w:rsidRDefault="00A41808" w:rsidP="00A41808">
            <w:pPr>
              <w:pStyle w:val="ProductList-Body"/>
              <w:rPr>
                <w:color w:val="000000"/>
              </w:rPr>
            </w:pPr>
            <w:r>
              <w:rPr>
                <w:color w:val="000000"/>
              </w:rPr>
              <w:t>Packs de 20</w:t>
            </w:r>
          </w:p>
        </w:tc>
        <w:tc>
          <w:tcPr>
            <w:tcW w:w="1728" w:type="dxa"/>
            <w:vAlign w:val="center"/>
          </w:tcPr>
          <w:p w:rsidR="00A41808" w:rsidRPr="00B40E4C" w:rsidRDefault="00A41808" w:rsidP="00A41808">
            <w:pPr>
              <w:pStyle w:val="ProductList-Body"/>
              <w:rPr>
                <w:color w:val="000000"/>
              </w:rPr>
            </w:pPr>
            <w:r>
              <w:rPr>
                <w:color w:val="000000"/>
              </w:rPr>
              <w:t>Packs de 20</w:t>
            </w:r>
          </w:p>
        </w:tc>
      </w:tr>
    </w:tbl>
    <w:p w:rsidR="00A41808" w:rsidRDefault="00A41808" w:rsidP="00A41808">
      <w:pPr>
        <w:pStyle w:val="ProductList-Body"/>
        <w:ind w:left="180"/>
      </w:pPr>
      <w:r>
        <w:rPr>
          <w:vertAlign w:val="superscript"/>
        </w:rPr>
        <w:t xml:space="preserve">1 </w:t>
      </w:r>
      <w:r>
        <w:rPr>
          <w:i/>
        </w:rPr>
        <w:t>Les Heures Ouvrées varient selon le pays.</w:t>
      </w:r>
    </w:p>
    <w:p w:rsidR="00A41808" w:rsidRDefault="00A41808" w:rsidP="00A41808">
      <w:pPr>
        <w:pStyle w:val="ProductList-Body"/>
      </w:pPr>
    </w:p>
    <w:p w:rsidR="00A41808" w:rsidRDefault="00A41808" w:rsidP="00A41808">
      <w:pPr>
        <w:pStyle w:val="ProductList-Body"/>
      </w:pPr>
      <w:r>
        <w:t>La Gestion de Compte de Support aide à établir et à asseoir des relations avec l</w:t>
      </w:r>
      <w:r w:rsidR="005A5B37">
        <w:t>’</w:t>
      </w:r>
      <w:r>
        <w:t>équipe de gestion et de réception des services du client et permet de mettre en place les divers éléments du plan de service de manière à répondre aux besoins de l</w:t>
      </w:r>
      <w:r w:rsidR="005A5B37">
        <w:t>’</w:t>
      </w:r>
      <w:r>
        <w:t xml:space="preserve">entreprise. </w:t>
      </w:r>
    </w:p>
    <w:p w:rsidR="00A41808" w:rsidRDefault="00A41808" w:rsidP="00A41808">
      <w:pPr>
        <w:pStyle w:val="ProductList-Body"/>
      </w:pPr>
    </w:p>
    <w:p w:rsidR="00A41808" w:rsidRDefault="00A41808" w:rsidP="00A41808">
      <w:pPr>
        <w:pStyle w:val="ProductList-Body"/>
      </w:pPr>
      <w:r>
        <w:t>L</w:t>
      </w:r>
      <w:r w:rsidR="005A5B37">
        <w:t>’</w:t>
      </w:r>
      <w:r>
        <w:t>Assistance Technique permet d</w:t>
      </w:r>
      <w:r w:rsidR="005A5B37">
        <w:t>’</w:t>
      </w:r>
      <w:r>
        <w:t>apporter des conseils provisoires sur des problèmes qui ne sont pas couverts par le Support Technique, et répond aux demandes d</w:t>
      </w:r>
      <w:r w:rsidR="005A5B37">
        <w:t>’</w:t>
      </w:r>
      <w:r>
        <w:t>assistance pour résoudre des problèmes liés à la conception, au développement et au déploiement.</w:t>
      </w:r>
    </w:p>
    <w:p w:rsidR="00A41808" w:rsidRDefault="00A41808" w:rsidP="00A41808">
      <w:pPr>
        <w:pStyle w:val="ProductList-Body"/>
      </w:pPr>
    </w:p>
    <w:p w:rsidR="009A0C93" w:rsidRDefault="00A41808" w:rsidP="00A41808">
      <w:pPr>
        <w:pStyle w:val="ProductList-Body"/>
      </w:pPr>
      <w:r>
        <w:t>Le Support Technique propose une assistance pour la résolution de problèmes présentant des signes spécifiques, rencontrés lors de l</w:t>
      </w:r>
      <w:r w:rsidR="005A5B37">
        <w:t>’</w:t>
      </w:r>
      <w:r>
        <w:t>utilisation de Produits Microsoft et dont on peut raisonnablement penser qu</w:t>
      </w:r>
      <w:r w:rsidR="005A5B37">
        <w:t>’</w:t>
      </w:r>
      <w:r>
        <w:t>ils sont causés par des Produits Microsoft.</w:t>
      </w:r>
    </w:p>
    <w:p w:rsidR="00A41808" w:rsidRDefault="00A41808" w:rsidP="004F3C6D">
      <w:pPr>
        <w:pStyle w:val="ProductList-Body"/>
      </w:pPr>
    </w:p>
    <w:tbl>
      <w:tblPr>
        <w:tblW w:w="106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995"/>
      </w:tblGrid>
      <w:tr w:rsidR="00A41808" w:rsidRPr="00B40E4C" w:rsidTr="00212A83">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Gravité</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Situation</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Réponse attendue de Notre part</w:t>
            </w:r>
          </w:p>
        </w:tc>
        <w:tc>
          <w:tcPr>
            <w:tcW w:w="2995"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Réponse attendue de la part du client</w:t>
            </w:r>
          </w:p>
        </w:tc>
      </w:tr>
      <w:tr w:rsidR="00A41808" w:rsidRPr="00B40E4C" w:rsidTr="00212A83">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Communication par téléphone seulement</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Impact catastrophique sur l</w:t>
            </w:r>
            <w:r w:rsidR="005A5B37">
              <w:rPr>
                <w:color w:val="000000"/>
              </w:rPr>
              <w:t>’</w:t>
            </w:r>
            <w:r>
              <w:rPr>
                <w:color w:val="000000"/>
              </w:rPr>
              <w:t xml:space="preserve">activité : </w:t>
            </w:r>
          </w:p>
          <w:p w:rsidR="00A41808" w:rsidRPr="00B40E4C" w:rsidRDefault="00A41808" w:rsidP="00A41808">
            <w:pPr>
              <w:pStyle w:val="ProductList-Body"/>
              <w:rPr>
                <w:color w:val="000000"/>
              </w:rPr>
            </w:pPr>
            <w:r>
              <w:rPr>
                <w:color w:val="000000"/>
              </w:rPr>
              <w:t>Le client subit la perte totale d</w:t>
            </w:r>
            <w:r w:rsidR="005A5B37">
              <w:rPr>
                <w:color w:val="000000"/>
              </w:rPr>
              <w:t>’</w:t>
            </w:r>
            <w:r>
              <w:rPr>
                <w:color w:val="000000"/>
              </w:rPr>
              <w:t>un procédé commercial essentiel (vital pour l</w:t>
            </w:r>
            <w:r w:rsidR="005A5B37">
              <w:rPr>
                <w:color w:val="000000"/>
              </w:rPr>
              <w:t>’</w:t>
            </w:r>
            <w:r>
              <w:rPr>
                <w:color w:val="000000"/>
              </w:rPr>
              <w:t>entreprise) et il n</w:t>
            </w:r>
            <w:r w:rsidR="005A5B37">
              <w:rPr>
                <w:color w:val="000000"/>
              </w:rPr>
              <w:t>’</w:t>
            </w:r>
            <w:r>
              <w:rPr>
                <w:color w:val="000000"/>
              </w:rPr>
              <w:t>est pas raisonnable de poursuivre l</w:t>
            </w:r>
            <w:r w:rsidR="005A5B37">
              <w:rPr>
                <w:color w:val="000000"/>
              </w:rPr>
              <w:t>’</w:t>
            </w:r>
            <w:r>
              <w:rPr>
                <w:color w:val="000000"/>
              </w:rPr>
              <w:t>activité.</w:t>
            </w:r>
          </w:p>
          <w:p w:rsidR="00A41808" w:rsidRPr="00B40E4C" w:rsidRDefault="00A41808" w:rsidP="00A41808">
            <w:pPr>
              <w:pStyle w:val="ProductList-Body"/>
              <w:rPr>
                <w:color w:val="000000"/>
              </w:rPr>
            </w:pPr>
            <w:r>
              <w:rPr>
                <w:color w:val="000000"/>
              </w:rPr>
              <w:t>Nécessite une attention immédiate.</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une (1) heure maximum</w:t>
            </w:r>
          </w:p>
          <w:p w:rsidR="00A41808" w:rsidRPr="00B40E4C" w:rsidRDefault="00A41808" w:rsidP="00A41808">
            <w:pPr>
              <w:pStyle w:val="ProductList-Body"/>
              <w:rPr>
                <w:color w:val="000000"/>
              </w:rPr>
            </w:pPr>
            <w:r>
              <w:rPr>
                <w:color w:val="000000"/>
              </w:rPr>
              <w:t>Nos ressources sur le site du client dès que possible</w:t>
            </w:r>
          </w:p>
          <w:p w:rsidR="00A41808" w:rsidRPr="00B40E4C" w:rsidRDefault="00A41808" w:rsidP="00A41808">
            <w:pPr>
              <w:pStyle w:val="ProductList-Body"/>
              <w:rPr>
                <w:color w:val="000000"/>
              </w:rPr>
            </w:pPr>
            <w:r>
              <w:rPr>
                <w:color w:val="000000"/>
              </w:rPr>
              <w:t>Effort continu 24 h/24, 7 j/7</w:t>
            </w:r>
          </w:p>
          <w:p w:rsidR="00A41808" w:rsidRPr="00B40E4C" w:rsidRDefault="00A41808" w:rsidP="00A41808">
            <w:pPr>
              <w:pStyle w:val="ProductList-Body"/>
              <w:rPr>
                <w:color w:val="000000"/>
              </w:rPr>
            </w:pPr>
            <w:r>
              <w:rPr>
                <w:color w:val="000000"/>
              </w:rPr>
              <w:t>Escalade Rapide aux équipes Produit Microsoft</w:t>
            </w:r>
          </w:p>
          <w:p w:rsidR="00A41808" w:rsidRPr="00B40E4C" w:rsidRDefault="00A41808" w:rsidP="00A41808">
            <w:pPr>
              <w:pStyle w:val="ProductList-Body"/>
              <w:rPr>
                <w:color w:val="000000"/>
              </w:rPr>
            </w:pPr>
            <w:r>
              <w:rPr>
                <w:color w:val="000000"/>
              </w:rPr>
              <w:t xml:space="preserve">Notification des Cadres Supérieurs Microsoft </w:t>
            </w:r>
          </w:p>
        </w:tc>
        <w:tc>
          <w:tcPr>
            <w:tcW w:w="2995"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 xml:space="preserve">Notification des cadres supérieurs du client </w:t>
            </w:r>
          </w:p>
          <w:p w:rsidR="00A41808" w:rsidRPr="00B40E4C" w:rsidRDefault="00A41808" w:rsidP="00A41808">
            <w:pPr>
              <w:pStyle w:val="ProductList-Body"/>
              <w:rPr>
                <w:color w:val="000000"/>
              </w:rPr>
            </w:pPr>
            <w:r>
              <w:rPr>
                <w:color w:val="000000"/>
              </w:rPr>
              <w:t>Allocation des ressources appropriées pour un effort continu 24 h/24, 7 j/7</w:t>
            </w:r>
            <w:r>
              <w:rPr>
                <w:color w:val="000000"/>
                <w:vertAlign w:val="superscript"/>
              </w:rPr>
              <w:t>2</w:t>
            </w:r>
          </w:p>
          <w:p w:rsidR="00A41808" w:rsidRPr="00B40E4C" w:rsidRDefault="00A41808" w:rsidP="00A41808">
            <w:pPr>
              <w:pStyle w:val="ProductList-Body"/>
              <w:rPr>
                <w:color w:val="000000"/>
              </w:rPr>
            </w:pPr>
            <w:r>
              <w:rPr>
                <w:color w:val="000000"/>
              </w:rPr>
              <w:t>Disponibilité et réponse rapide de la part de l</w:t>
            </w:r>
            <w:r w:rsidR="005A5B37">
              <w:rPr>
                <w:color w:val="000000"/>
              </w:rPr>
              <w:t>’</w:t>
            </w:r>
            <w:r>
              <w:rPr>
                <w:color w:val="000000"/>
              </w:rPr>
              <w:t>autorité chargée de valider les modifications</w:t>
            </w:r>
          </w:p>
        </w:tc>
      </w:tr>
      <w:tr w:rsidR="00A41808" w:rsidRPr="00B40E4C" w:rsidTr="00212A83">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Communication par téléphone seulement</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Impact critique sur l</w:t>
            </w:r>
            <w:r w:rsidR="005A5B37">
              <w:rPr>
                <w:color w:val="000000"/>
              </w:rPr>
              <w:t>’</w:t>
            </w:r>
            <w:r>
              <w:rPr>
                <w:color w:val="000000"/>
              </w:rPr>
              <w:t xml:space="preserve">activité : </w:t>
            </w:r>
          </w:p>
          <w:p w:rsidR="00A41808" w:rsidRPr="00B40E4C" w:rsidRDefault="00A41808" w:rsidP="00A41808">
            <w:pPr>
              <w:pStyle w:val="ProductList-Body"/>
              <w:rPr>
                <w:color w:val="000000"/>
              </w:rPr>
            </w:pPr>
            <w:r>
              <w:rPr>
                <w:color w:val="000000"/>
              </w:rPr>
              <w:t>Pertes ou dégradations des services importantes</w:t>
            </w:r>
            <w:r w:rsidR="00F60840">
              <w:rPr>
                <w:color w:val="000000"/>
              </w:rPr>
              <w:t>.</w:t>
            </w:r>
          </w:p>
          <w:p w:rsidR="00A41808" w:rsidRPr="00B40E4C" w:rsidRDefault="00A41808" w:rsidP="00A41808">
            <w:pPr>
              <w:pStyle w:val="ProductList-Body"/>
              <w:rPr>
                <w:color w:val="000000"/>
              </w:rPr>
            </w:pPr>
            <w:r>
              <w:rPr>
                <w:color w:val="000000"/>
              </w:rPr>
              <w:t>Nécessite une attention dans l</w:t>
            </w:r>
            <w:r w:rsidR="005A5B37">
              <w:rPr>
                <w:color w:val="000000"/>
              </w:rPr>
              <w:t>’</w:t>
            </w:r>
            <w:r>
              <w:rPr>
                <w:color w:val="000000"/>
              </w:rPr>
              <w:t>heure</w:t>
            </w:r>
            <w:r w:rsidR="00F60840">
              <w:rPr>
                <w:color w:val="000000"/>
              </w:rPr>
              <w:t>.</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une (1) heure maximum</w:t>
            </w:r>
          </w:p>
          <w:p w:rsidR="00A41808" w:rsidRPr="00B40E4C" w:rsidRDefault="00A41808" w:rsidP="00A41808">
            <w:pPr>
              <w:pStyle w:val="ProductList-Body"/>
              <w:rPr>
                <w:color w:val="000000"/>
              </w:rPr>
            </w:pPr>
            <w:r>
              <w:rPr>
                <w:color w:val="000000"/>
              </w:rPr>
              <w:t>Nos ressources sur le site du client si requises</w:t>
            </w:r>
          </w:p>
          <w:p w:rsidR="00A41808" w:rsidRPr="00B40E4C" w:rsidRDefault="00A41808" w:rsidP="00A41808">
            <w:pPr>
              <w:pStyle w:val="ProductList-Body"/>
              <w:rPr>
                <w:color w:val="000000"/>
              </w:rPr>
            </w:pPr>
            <w:r>
              <w:rPr>
                <w:color w:val="000000"/>
              </w:rPr>
              <w:t>Effort continu 24 h/24, 7 j/7</w:t>
            </w:r>
          </w:p>
          <w:p w:rsidR="00A41808" w:rsidRPr="00B40E4C" w:rsidRDefault="00A41808" w:rsidP="00A41808">
            <w:pPr>
              <w:pStyle w:val="ProductList-Body"/>
              <w:rPr>
                <w:color w:val="000000"/>
              </w:rPr>
            </w:pPr>
            <w:r>
              <w:rPr>
                <w:color w:val="000000"/>
              </w:rPr>
              <w:t>Notification des Cadres Supérieurs Microsoft</w:t>
            </w:r>
          </w:p>
        </w:tc>
        <w:tc>
          <w:tcPr>
            <w:tcW w:w="2995"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Allocation des ressources appropriées pour un effort continu 24 h/24, 7 j/7</w:t>
            </w:r>
            <w:r>
              <w:rPr>
                <w:color w:val="000000"/>
                <w:vertAlign w:val="superscript"/>
              </w:rPr>
              <w:t>2</w:t>
            </w:r>
          </w:p>
          <w:p w:rsidR="00A41808" w:rsidRPr="00B40E4C" w:rsidRDefault="00A41808" w:rsidP="00A41808">
            <w:pPr>
              <w:pStyle w:val="ProductList-Body"/>
              <w:rPr>
                <w:color w:val="000000"/>
              </w:rPr>
            </w:pPr>
            <w:r>
              <w:rPr>
                <w:color w:val="000000"/>
              </w:rPr>
              <w:t>Disponibilité et réponse rapide de la part de l</w:t>
            </w:r>
            <w:r w:rsidR="005A5B37">
              <w:rPr>
                <w:color w:val="000000"/>
              </w:rPr>
              <w:t>’</w:t>
            </w:r>
            <w:r>
              <w:rPr>
                <w:color w:val="000000"/>
              </w:rPr>
              <w:t>autorité chargée de valider les modifications</w:t>
            </w:r>
          </w:p>
          <w:p w:rsidR="00A41808" w:rsidRPr="00B40E4C" w:rsidRDefault="00A41808" w:rsidP="00A41808">
            <w:pPr>
              <w:pStyle w:val="ProductList-Body"/>
              <w:rPr>
                <w:color w:val="000000"/>
              </w:rPr>
            </w:pPr>
            <w:r>
              <w:rPr>
                <w:color w:val="000000"/>
              </w:rPr>
              <w:t>Notification des cadres</w:t>
            </w:r>
          </w:p>
        </w:tc>
      </w:tr>
      <w:tr w:rsidR="00A41808" w:rsidRPr="00B40E4C" w:rsidTr="00212A83">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Communication par téléphone ou par le Web</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Impact modéré sur l</w:t>
            </w:r>
            <w:r w:rsidR="005A5B37">
              <w:rPr>
                <w:color w:val="000000"/>
              </w:rPr>
              <w:t>’</w:t>
            </w:r>
            <w:r>
              <w:rPr>
                <w:color w:val="000000"/>
              </w:rPr>
              <w:t xml:space="preserve">activité : </w:t>
            </w:r>
          </w:p>
          <w:p w:rsidR="00A41808" w:rsidRPr="00B40E4C" w:rsidRDefault="00A41808" w:rsidP="00A41808">
            <w:pPr>
              <w:pStyle w:val="ProductList-Body"/>
              <w:rPr>
                <w:color w:val="000000"/>
              </w:rPr>
            </w:pPr>
            <w:r>
              <w:rPr>
                <w:color w:val="000000"/>
              </w:rPr>
              <w:t>L</w:t>
            </w:r>
            <w:r w:rsidR="005A5B37">
              <w:rPr>
                <w:color w:val="000000"/>
              </w:rPr>
              <w:t>’</w:t>
            </w:r>
            <w:r>
              <w:rPr>
                <w:color w:val="000000"/>
              </w:rPr>
              <w:t>activité du client subit une perte modérée ou la dégradation des services mais l</w:t>
            </w:r>
            <w:r w:rsidR="005A5B37">
              <w:rPr>
                <w:color w:val="000000"/>
              </w:rPr>
              <w:t>’</w:t>
            </w:r>
            <w:r>
              <w:rPr>
                <w:color w:val="000000"/>
              </w:rPr>
              <w:t>activité peut se poursuivre même si elle est perturbée</w:t>
            </w:r>
            <w:r w:rsidR="00F60840">
              <w:rPr>
                <w:color w:val="000000"/>
              </w:rPr>
              <w:t>.</w:t>
            </w:r>
          </w:p>
          <w:p w:rsidR="00A41808" w:rsidRPr="00B40E4C" w:rsidRDefault="00A41808" w:rsidP="00A41808">
            <w:pPr>
              <w:pStyle w:val="ProductList-Body"/>
              <w:rPr>
                <w:color w:val="000000"/>
              </w:rPr>
            </w:pPr>
            <w:r>
              <w:rPr>
                <w:color w:val="000000"/>
              </w:rPr>
              <w:t>Nécessite une attention dans un délai de deux (2) Heures Ouvrées</w:t>
            </w:r>
            <w:r>
              <w:rPr>
                <w:color w:val="000000"/>
                <w:vertAlign w:val="superscript"/>
              </w:rPr>
              <w:t>1</w:t>
            </w:r>
            <w:r w:rsidR="00F60840" w:rsidRPr="00F60840">
              <w:rPr>
                <w:color w:val="000000"/>
              </w:rPr>
              <w:t>.</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deux (2) heures maximum</w:t>
            </w:r>
          </w:p>
          <w:p w:rsidR="00A41808" w:rsidRPr="00B40E4C" w:rsidRDefault="00A41808" w:rsidP="00A41808">
            <w:pPr>
              <w:pStyle w:val="ProductList-Body"/>
              <w:rPr>
                <w:color w:val="000000"/>
              </w:rPr>
            </w:pPr>
            <w:r>
              <w:rPr>
                <w:color w:val="000000"/>
              </w:rPr>
              <w:t>Suivi pendant les Heures Ouvrées</w:t>
            </w:r>
            <w:r>
              <w:rPr>
                <w:color w:val="000000"/>
                <w:vertAlign w:val="superscript"/>
              </w:rPr>
              <w:t>1</w:t>
            </w:r>
            <w:r>
              <w:rPr>
                <w:color w:val="000000"/>
              </w:rPr>
              <w:t xml:space="preserve"> uniquement</w:t>
            </w:r>
          </w:p>
          <w:p w:rsidR="00A41808" w:rsidRPr="00B40E4C" w:rsidRDefault="00A41808" w:rsidP="00A41808">
            <w:pPr>
              <w:pStyle w:val="ProductList-Body"/>
              <w:rPr>
                <w:color w:val="000000"/>
              </w:rPr>
            </w:pPr>
          </w:p>
        </w:tc>
        <w:tc>
          <w:tcPr>
            <w:tcW w:w="2995"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Allocation des ressources appropriées pour un suivi continu pendant les Heures Ouvrées</w:t>
            </w:r>
            <w:r>
              <w:rPr>
                <w:color w:val="000000"/>
                <w:vertAlign w:val="superscript"/>
              </w:rPr>
              <w:t>1</w:t>
            </w:r>
          </w:p>
          <w:p w:rsidR="00A41808" w:rsidRPr="00B40E4C" w:rsidRDefault="00A41808" w:rsidP="00A41808">
            <w:pPr>
              <w:pStyle w:val="ProductList-Body"/>
              <w:rPr>
                <w:color w:val="000000"/>
              </w:rPr>
            </w:pPr>
            <w:r>
              <w:rPr>
                <w:color w:val="000000"/>
              </w:rPr>
              <w:t>Disponibilité et réponse de la part de l</w:t>
            </w:r>
            <w:r w:rsidR="005A5B37">
              <w:rPr>
                <w:color w:val="000000"/>
              </w:rPr>
              <w:t>’</w:t>
            </w:r>
            <w:r>
              <w:rPr>
                <w:color w:val="000000"/>
              </w:rPr>
              <w:t>autorité chargée de valider les modifications sous quatre (4) Heures Ouvrées</w:t>
            </w:r>
            <w:r>
              <w:rPr>
                <w:color w:val="000000"/>
                <w:vertAlign w:val="superscript"/>
              </w:rPr>
              <w:t>1</w:t>
            </w:r>
          </w:p>
        </w:tc>
      </w:tr>
      <w:tr w:rsidR="00A41808" w:rsidRPr="00B40E4C" w:rsidTr="00212A83">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Communication par téléphone ou par le Web</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Impact minimum sur l</w:t>
            </w:r>
            <w:r w:rsidR="005A5B37">
              <w:rPr>
                <w:color w:val="000000"/>
              </w:rPr>
              <w:t>’</w:t>
            </w:r>
            <w:r>
              <w:rPr>
                <w:color w:val="000000"/>
              </w:rPr>
              <w:t xml:space="preserve">activité : </w:t>
            </w:r>
          </w:p>
          <w:p w:rsidR="00A41808" w:rsidRPr="00B40E4C" w:rsidRDefault="00A41808" w:rsidP="00A41808">
            <w:pPr>
              <w:pStyle w:val="ProductList-Body"/>
              <w:rPr>
                <w:color w:val="000000"/>
              </w:rPr>
            </w:pPr>
            <w:r>
              <w:rPr>
                <w:color w:val="000000"/>
              </w:rPr>
              <w:t>L</w:t>
            </w:r>
            <w:r w:rsidR="005A5B37">
              <w:rPr>
                <w:color w:val="000000"/>
              </w:rPr>
              <w:t>’</w:t>
            </w:r>
            <w:r>
              <w:rPr>
                <w:color w:val="000000"/>
              </w:rPr>
              <w:t>activité se poursuit pour l</w:t>
            </w:r>
            <w:r w:rsidR="005A5B37">
              <w:rPr>
                <w:color w:val="000000"/>
              </w:rPr>
              <w:t>’</w:t>
            </w:r>
            <w:r>
              <w:rPr>
                <w:color w:val="000000"/>
              </w:rPr>
              <w:t>essentiel malgré des gênes minimes ou inexistantes pour les services</w:t>
            </w:r>
            <w:r w:rsidR="00F60840">
              <w:rPr>
                <w:color w:val="000000"/>
              </w:rPr>
              <w:t>.</w:t>
            </w:r>
          </w:p>
          <w:p w:rsidR="00A41808" w:rsidRPr="00B40E4C" w:rsidRDefault="00A41808" w:rsidP="00A41808">
            <w:pPr>
              <w:pStyle w:val="ProductList-Body"/>
              <w:rPr>
                <w:color w:val="000000"/>
              </w:rPr>
            </w:pPr>
            <w:r>
              <w:rPr>
                <w:color w:val="000000"/>
              </w:rPr>
              <w:t>Nécessite une attention dans un délai de deux (4) Heures Ouvrées</w:t>
            </w:r>
            <w:r>
              <w:rPr>
                <w:color w:val="000000"/>
                <w:vertAlign w:val="superscript"/>
              </w:rPr>
              <w:t>1</w:t>
            </w:r>
            <w:r w:rsidR="00F60840" w:rsidRPr="00F60840">
              <w:rPr>
                <w:color w:val="000000"/>
              </w:rPr>
              <w:t>.</w:t>
            </w:r>
          </w:p>
        </w:tc>
        <w:tc>
          <w:tcPr>
            <w:tcW w:w="2859"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w:t>
            </w:r>
            <w:r>
              <w:rPr>
                <w:color w:val="000000"/>
                <w:vertAlign w:val="superscript"/>
              </w:rPr>
              <w:t>ère</w:t>
            </w:r>
            <w:r>
              <w:rPr>
                <w:color w:val="000000"/>
              </w:rPr>
              <w:t xml:space="preserve"> réponse par téléphone en deux (4) heures maximum</w:t>
            </w:r>
          </w:p>
          <w:p w:rsidR="00A41808" w:rsidRPr="00B40E4C" w:rsidRDefault="00A41808" w:rsidP="00A41808">
            <w:pPr>
              <w:pStyle w:val="ProductList-Body"/>
              <w:rPr>
                <w:color w:val="000000"/>
              </w:rPr>
            </w:pPr>
            <w:r>
              <w:rPr>
                <w:color w:val="000000"/>
              </w:rPr>
              <w:t>Suivi pendant les Heures Ouvrées</w:t>
            </w:r>
            <w:r>
              <w:rPr>
                <w:color w:val="000000"/>
                <w:vertAlign w:val="superscript"/>
              </w:rPr>
              <w:t>1</w:t>
            </w:r>
            <w:r>
              <w:rPr>
                <w:color w:val="000000"/>
              </w:rPr>
              <w:t xml:space="preserve"> uniquement</w:t>
            </w:r>
          </w:p>
          <w:p w:rsidR="00A41808" w:rsidRPr="00B40E4C" w:rsidRDefault="00A41808" w:rsidP="00A41808">
            <w:pPr>
              <w:pStyle w:val="ProductList-Body"/>
              <w:rPr>
                <w:color w:val="000000"/>
              </w:rPr>
            </w:pPr>
          </w:p>
        </w:tc>
        <w:tc>
          <w:tcPr>
            <w:tcW w:w="2995"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Coordonnées exactes de l</w:t>
            </w:r>
            <w:r w:rsidR="005A5B37">
              <w:rPr>
                <w:color w:val="000000"/>
              </w:rPr>
              <w:t>’</w:t>
            </w:r>
            <w:r>
              <w:rPr>
                <w:color w:val="000000"/>
              </w:rPr>
              <w:t>interlocuteur chargé du cas</w:t>
            </w:r>
          </w:p>
          <w:p w:rsidR="00A41808" w:rsidRPr="00B40E4C" w:rsidRDefault="00A41808" w:rsidP="00A41808">
            <w:pPr>
              <w:pStyle w:val="ProductList-Body"/>
              <w:rPr>
                <w:color w:val="000000"/>
              </w:rPr>
            </w:pPr>
            <w:r>
              <w:rPr>
                <w:color w:val="000000"/>
              </w:rPr>
              <w:t>Réponse dans un délai de vingt-quatre (24) heures</w:t>
            </w:r>
          </w:p>
        </w:tc>
      </w:tr>
    </w:tbl>
    <w:p w:rsidR="00A41808" w:rsidRPr="00A41808" w:rsidRDefault="00A41808" w:rsidP="00F97607">
      <w:pPr>
        <w:pStyle w:val="ProductList-Body"/>
        <w:tabs>
          <w:tab w:val="clear" w:pos="158"/>
          <w:tab w:val="left" w:pos="180"/>
        </w:tabs>
        <w:rPr>
          <w:i/>
        </w:rPr>
      </w:pPr>
      <w:r>
        <w:rPr>
          <w:vertAlign w:val="superscript"/>
        </w:rPr>
        <w:t>1</w:t>
      </w:r>
      <w:r>
        <w:t xml:space="preserve"> </w:t>
      </w:r>
      <w:r>
        <w:rPr>
          <w:i/>
        </w:rPr>
        <w:t>Les Heures Ouvrées varient selon le pays.</w:t>
      </w:r>
    </w:p>
    <w:p w:rsidR="00A41808" w:rsidRPr="00A41808" w:rsidRDefault="00A41808" w:rsidP="00F97607">
      <w:pPr>
        <w:pStyle w:val="ProductList-Body"/>
        <w:tabs>
          <w:tab w:val="clear" w:pos="158"/>
          <w:tab w:val="left" w:pos="180"/>
        </w:tabs>
        <w:rPr>
          <w:i/>
        </w:rPr>
      </w:pPr>
      <w:r>
        <w:rPr>
          <w:vertAlign w:val="superscript"/>
        </w:rPr>
        <w:t>2</w:t>
      </w:r>
      <w:r>
        <w:t xml:space="preserve"> </w:t>
      </w:r>
      <w:r>
        <w:rPr>
          <w:i/>
        </w:rPr>
        <w:t>Nous pouvons être amenés à rétrograder le niveau de gravité d</w:t>
      </w:r>
      <w:r w:rsidR="005A5B37">
        <w:rPr>
          <w:i/>
        </w:rPr>
        <w:t>’</w:t>
      </w:r>
      <w:r>
        <w:rPr>
          <w:i/>
        </w:rPr>
        <w:t>une demande si le client ne peut pas fournir les ressources ou réponses adéquates pour nous permettre de poursuivre nos efforts de résolution du problème.</w:t>
      </w:r>
    </w:p>
    <w:p w:rsidR="00A41808" w:rsidRPr="00346598" w:rsidRDefault="00A41808" w:rsidP="00A41808">
      <w:pPr>
        <w:pStyle w:val="ProductList-Body"/>
        <w:rPr>
          <w:sz w:val="14"/>
          <w:szCs w:val="20"/>
        </w:rPr>
      </w:pPr>
    </w:p>
    <w:p w:rsidR="00A41808" w:rsidRDefault="00A41808" w:rsidP="00A41808">
      <w:pPr>
        <w:pStyle w:val="ProductList-Body"/>
      </w:pPr>
      <w:r>
        <w:t>Les Services d</w:t>
      </w:r>
      <w:r w:rsidR="005A5B37">
        <w:t>’</w:t>
      </w:r>
      <w:r>
        <w:t>Informations incluent l</w:t>
      </w:r>
      <w:r w:rsidR="005A5B37">
        <w:t>’</w:t>
      </w:r>
      <w:r>
        <w:t>accès au site Web Premier Online et des webcasts de support périodiques dirigés par les gestionnaires de programmes, les développeurs et les professionnels Microsoft sur des sujets clés concernant la technologie Microsoft.</w:t>
      </w:r>
    </w:p>
    <w:p w:rsidR="00A41808" w:rsidRDefault="00A41808" w:rsidP="00A41808">
      <w:pPr>
        <w:pStyle w:val="ProductList-Body"/>
      </w:pPr>
      <w:r>
        <w:t>Les Heures Complémentaires peuvent être utilisées pour l</w:t>
      </w:r>
      <w:r w:rsidR="005A5B37">
        <w:t>’</w:t>
      </w:r>
      <w:r>
        <w:t xml:space="preserve">Assistance Technique ou le Support Technique. </w:t>
      </w:r>
    </w:p>
    <w:p w:rsidR="00A41808" w:rsidRPr="00346598" w:rsidRDefault="00A41808" w:rsidP="00A41808">
      <w:pPr>
        <w:pStyle w:val="ProductList-Body"/>
        <w:rPr>
          <w:sz w:val="14"/>
          <w:szCs w:val="20"/>
        </w:rPr>
      </w:pPr>
    </w:p>
    <w:p w:rsidR="00A41808" w:rsidRPr="00A41808" w:rsidRDefault="00A41808" w:rsidP="00A41808">
      <w:pPr>
        <w:pStyle w:val="ProductList-Body"/>
        <w:rPr>
          <w:b/>
        </w:rPr>
      </w:pPr>
      <w:r>
        <w:rPr>
          <w:b/>
          <w:color w:val="00188F"/>
        </w:rPr>
        <w:t>Règles Métier associées</w:t>
      </w:r>
    </w:p>
    <w:p w:rsidR="00A41808" w:rsidRDefault="00A41808" w:rsidP="00A41808">
      <w:pPr>
        <w:pStyle w:val="ProductList-Body"/>
      </w:pPr>
      <w:r>
        <w:t>Tous les Services incluent le support des Produits Microsoft commercialisés généralement disponibles (sauf s</w:t>
      </w:r>
      <w:r w:rsidR="005A5B37">
        <w:t>’</w:t>
      </w:r>
      <w:r>
        <w:t>ils sont spécifiquement exclus sur le site Web Microsoft Premier Online ou le site Web</w:t>
      </w:r>
      <w:r w:rsidR="000C6795">
        <w:t xml:space="preserve"> Microsoft Support Lifecycle). </w:t>
      </w:r>
      <w:r>
        <w:t>Les Services sont généralement facturés à l</w:t>
      </w:r>
      <w:r w:rsidR="005A5B37">
        <w:t>’</w:t>
      </w:r>
      <w:r>
        <w:t>heure, fournis à distance et en anglais (sauf disp</w:t>
      </w:r>
      <w:r w:rsidR="000C6795">
        <w:t>onibilité d</w:t>
      </w:r>
      <w:r w:rsidR="005A5B37">
        <w:t>’</w:t>
      </w:r>
      <w:r w:rsidR="000C6795">
        <w:t xml:space="preserve">une autre langue). </w:t>
      </w:r>
      <w:r>
        <w:t>Ils sont fournis dans le pays dans lequel le contrat de Licences en Volume a été signé. Les visites sur site ne sont pas prépayées et sont assujetties à la</w:t>
      </w:r>
      <w:r w:rsidR="000C6795">
        <w:t xml:space="preserve"> disponibilité des ressources. </w:t>
      </w:r>
      <w:r>
        <w:t>Tous les services non conso</w:t>
      </w:r>
      <w:r w:rsidR="000C6795">
        <w:t>mmés dans l</w:t>
      </w:r>
      <w:r w:rsidR="005A5B37">
        <w:t>’</w:t>
      </w:r>
      <w:r w:rsidR="000C6795">
        <w:t xml:space="preserve">année sont perdus. </w:t>
      </w:r>
      <w:r>
        <w:t>Nous pouvons être amenés à accéder au système du client par un accès commuté à distance pour analyse</w:t>
      </w:r>
      <w:r w:rsidR="000C6795">
        <w:t xml:space="preserve">r les problèmes, à sa demande. </w:t>
      </w:r>
      <w:r>
        <w:t>Le client doit disposer d</w:t>
      </w:r>
      <w:r w:rsidR="005A5B37">
        <w:t>’</w:t>
      </w:r>
      <w:r>
        <w:t>une connexion à Internet pour pouvoir bénéficier de nos services sur Internet.</w:t>
      </w:r>
    </w:p>
    <w:p w:rsidR="009A0C93" w:rsidRPr="00346598" w:rsidRDefault="009A0C93" w:rsidP="004F3C6D">
      <w:pPr>
        <w:pStyle w:val="ProductList-Body"/>
        <w:rPr>
          <w:sz w:val="14"/>
          <w:szCs w:val="20"/>
        </w:rPr>
      </w:pPr>
    </w:p>
    <w:p w:rsidR="009A0C93" w:rsidRDefault="00FA00BF" w:rsidP="002E202B">
      <w:pPr>
        <w:pStyle w:val="ProductList-Offering1Heading"/>
        <w:outlineLvl w:val="1"/>
      </w:pPr>
      <w:bookmarkStart w:id="1665" w:name="_Toc378147686"/>
      <w:bookmarkStart w:id="1666" w:name="_Toc378151583"/>
      <w:bookmarkStart w:id="1667" w:name="_Toc379797462"/>
      <w:bookmarkStart w:id="1668" w:name="_Toc380513498"/>
      <w:bookmarkStart w:id="1669" w:name="_Toc380655547"/>
      <w:bookmarkStart w:id="1670" w:name="_Toc402272901"/>
      <w:r>
        <w:t>Offres du Programme Enterprise Strategy de Microsoft</w:t>
      </w:r>
      <w:bookmarkEnd w:id="1665"/>
      <w:bookmarkEnd w:id="1666"/>
      <w:bookmarkEnd w:id="1667"/>
      <w:bookmarkEnd w:id="1668"/>
      <w:bookmarkEnd w:id="1669"/>
      <w:bookmarkEnd w:id="1670"/>
    </w:p>
    <w:p w:rsidR="00DC7CDF" w:rsidRPr="00DC7CDF" w:rsidRDefault="00DC7CDF" w:rsidP="00DC7CDF">
      <w:pPr>
        <w:pStyle w:val="ProductList-Body"/>
        <w:rPr>
          <w:b/>
        </w:rPr>
      </w:pPr>
      <w:r>
        <w:rPr>
          <w:b/>
          <w:color w:val="00188F"/>
        </w:rPr>
        <w:t>Présentation du Programme Enterprise Strategy</w:t>
      </w:r>
    </w:p>
    <w:p w:rsidR="00DC7CDF" w:rsidRDefault="00DC7CDF" w:rsidP="00DC7CDF">
      <w:pPr>
        <w:pStyle w:val="ProductList-Body"/>
      </w:pPr>
      <w:r>
        <w:t>Le Programme Enterprise Strategy disponible dans le cadre du Contrat Entreprise Microsoft propose aux clients un accompagnement personnalisé, assuré par les Architectes d</w:t>
      </w:r>
      <w:r w:rsidR="005A5B37">
        <w:t>’</w:t>
      </w:r>
      <w:r>
        <w:t>Entreprise et les Prestataires de Services Professionnels Microsoft, pour accélérer l</w:t>
      </w:r>
      <w:r w:rsidR="005A5B37">
        <w:t>’</w:t>
      </w:r>
      <w:r>
        <w:t xml:space="preserve">adoption technologique et planifier des changements mesurables, afin de tirer le meilleur parti des technologies et produits Microsoft. </w:t>
      </w:r>
    </w:p>
    <w:p w:rsidR="00DC7CDF" w:rsidRPr="00346598" w:rsidRDefault="00DC7CDF" w:rsidP="00DC7CDF">
      <w:pPr>
        <w:pStyle w:val="ProductList-Body"/>
        <w:rPr>
          <w:sz w:val="14"/>
          <w:szCs w:val="20"/>
        </w:rPr>
      </w:pPr>
    </w:p>
    <w:p w:rsidR="00FA00BF" w:rsidRDefault="00DC7CDF" w:rsidP="00DC7CDF">
      <w:pPr>
        <w:pStyle w:val="ProductList-Body"/>
      </w:pPr>
      <w:r>
        <w:t>Le tableau suivant décrit les services inclus dans les offres du Programme Enterprise Strategy, disponibles chaque année pendant toute la durée du Contrat Entreprise du Client :</w:t>
      </w:r>
    </w:p>
    <w:p w:rsidR="00FA00BF" w:rsidRPr="00346598" w:rsidRDefault="00FA00BF" w:rsidP="004F3C6D">
      <w:pPr>
        <w:pStyle w:val="ProductList-Body"/>
        <w:rPr>
          <w:sz w:val="14"/>
          <w:szCs w:val="20"/>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rsidTr="000C4F58">
        <w:trPr>
          <w:tblHeader/>
        </w:trPr>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Objet</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Portefeuille Enterprise Strategy</w:t>
            </w:r>
          </w:p>
        </w:tc>
      </w:tr>
      <w:tr w:rsidR="00D26892" w:rsidTr="000C4F58">
        <w:tc>
          <w:tcPr>
            <w:tcW w:w="2632" w:type="dxa"/>
          </w:tcPr>
          <w:p w:rsidR="00D26892" w:rsidRDefault="00D26892" w:rsidP="00D26892">
            <w:pPr>
              <w:pStyle w:val="ProductList-Body"/>
            </w:pPr>
            <w:r>
              <w:rPr>
                <w:color w:val="000000" w:themeColor="text1"/>
              </w:rPr>
              <w:t>Références de la Famille de Produits</w:t>
            </w:r>
          </w:p>
        </w:tc>
        <w:tc>
          <w:tcPr>
            <w:tcW w:w="2633" w:type="dxa"/>
          </w:tcPr>
          <w:p w:rsidR="00D26892" w:rsidRDefault="00D26892" w:rsidP="00D26892">
            <w:pPr>
              <w:pStyle w:val="ProductList-Body"/>
            </w:pPr>
            <w:r>
              <w:rPr>
                <w:color w:val="000000" w:themeColor="text1"/>
              </w:rPr>
              <w:t>9TH-xxxxx</w:t>
            </w:r>
          </w:p>
        </w:tc>
        <w:tc>
          <w:tcPr>
            <w:tcW w:w="2632" w:type="dxa"/>
          </w:tcPr>
          <w:p w:rsidR="00D26892" w:rsidRDefault="00D26892" w:rsidP="00D26892">
            <w:pPr>
              <w:pStyle w:val="ProductList-Body"/>
            </w:pPr>
            <w:r>
              <w:rPr>
                <w:color w:val="000000" w:themeColor="text1"/>
              </w:rPr>
              <w:t>BA3-xxxxx</w:t>
            </w:r>
          </w:p>
        </w:tc>
        <w:tc>
          <w:tcPr>
            <w:tcW w:w="2633" w:type="dxa"/>
          </w:tcPr>
          <w:p w:rsidR="00D26892" w:rsidRDefault="00D26892" w:rsidP="00D26892">
            <w:pPr>
              <w:pStyle w:val="ProductList-Body"/>
            </w:pPr>
            <w:r>
              <w:rPr>
                <w:color w:val="000000" w:themeColor="text1"/>
              </w:rPr>
              <w:t>9RO-xxxxx</w:t>
            </w:r>
          </w:p>
        </w:tc>
      </w:tr>
      <w:tr w:rsidR="00DC7CDF" w:rsidTr="000C4F58">
        <w:tc>
          <w:tcPr>
            <w:tcW w:w="2632" w:type="dxa"/>
          </w:tcPr>
          <w:p w:rsidR="00DC7CDF" w:rsidRPr="00D64AED" w:rsidRDefault="00DC7CDF" w:rsidP="00D26892">
            <w:pPr>
              <w:pStyle w:val="ProductList-Body"/>
            </w:pPr>
            <w:r>
              <w:t>Prestation de Services</w:t>
            </w:r>
          </w:p>
        </w:tc>
        <w:tc>
          <w:tcPr>
            <w:tcW w:w="2633" w:type="dxa"/>
          </w:tcPr>
          <w:p w:rsidR="00DC7CDF" w:rsidRPr="0025049C" w:rsidRDefault="00DC7CDF" w:rsidP="00D26892">
            <w:pPr>
              <w:pStyle w:val="ProductList-Body"/>
            </w:pPr>
            <w:r>
              <w:t>Jusqu</w:t>
            </w:r>
            <w:r w:rsidR="005A5B37">
              <w:t>’</w:t>
            </w:r>
            <w:r>
              <w:t>à 400 heures au total de prestation de services par un Architecte Microsoft et l</w:t>
            </w:r>
            <w:r w:rsidR="005A5B37">
              <w:t>’</w:t>
            </w:r>
            <w:r>
              <w:t xml:space="preserve">équipe de Prestataires de Services Professionnels </w:t>
            </w:r>
          </w:p>
        </w:tc>
        <w:tc>
          <w:tcPr>
            <w:tcW w:w="2632" w:type="dxa"/>
          </w:tcPr>
          <w:p w:rsidR="00DC7CDF" w:rsidRPr="00FB4825" w:rsidRDefault="00DC7CDF" w:rsidP="00D26892">
            <w:pPr>
              <w:pStyle w:val="ProductList-Body"/>
            </w:pPr>
            <w:r>
              <w:t>Jusqu</w:t>
            </w:r>
            <w:r w:rsidR="005A5B37">
              <w:t>’</w:t>
            </w:r>
            <w:r>
              <w:t>à 800 heures au total de prestation de services par un Architecte Microsoft et l</w:t>
            </w:r>
            <w:r w:rsidR="005A5B37">
              <w:t>’</w:t>
            </w:r>
            <w:r>
              <w:t xml:space="preserve">équipe de Prestataires de Services Professionnels </w:t>
            </w:r>
          </w:p>
        </w:tc>
        <w:tc>
          <w:tcPr>
            <w:tcW w:w="2633" w:type="dxa"/>
          </w:tcPr>
          <w:p w:rsidR="00DC7CDF" w:rsidRPr="009B47DA" w:rsidRDefault="00DC7CDF" w:rsidP="00A41808">
            <w:pPr>
              <w:pStyle w:val="ProductList-Body"/>
            </w:pPr>
            <w:r>
              <w:t>Jusqu</w:t>
            </w:r>
            <w:r w:rsidR="005A5B37">
              <w:t>’</w:t>
            </w:r>
            <w:r>
              <w:t>à 1 600 heures au total de prestation de services par un Architecte Microsoft et l</w:t>
            </w:r>
            <w:r w:rsidR="005A5B37">
              <w:t>’</w:t>
            </w:r>
            <w:r>
              <w:t xml:space="preserve">équipe de Prestataires de Services Professionnels </w:t>
            </w:r>
          </w:p>
        </w:tc>
      </w:tr>
      <w:tr w:rsidR="004A3FA6" w:rsidTr="000C4F58">
        <w:tc>
          <w:tcPr>
            <w:tcW w:w="2632" w:type="dxa"/>
          </w:tcPr>
          <w:p w:rsidR="004A3FA6" w:rsidRPr="00D64AED" w:rsidRDefault="004A3FA6" w:rsidP="004A3FA6">
            <w:pPr>
              <w:pStyle w:val="ProductList-Body"/>
            </w:pPr>
            <w:r>
              <w:t>Plan de Prestation de Services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0C4F58">
        <w:tc>
          <w:tcPr>
            <w:tcW w:w="2632" w:type="dxa"/>
          </w:tcPr>
          <w:p w:rsidR="004A3FA6" w:rsidRPr="00D64AED" w:rsidRDefault="004A3FA6" w:rsidP="004A3FA6">
            <w:pPr>
              <w:pStyle w:val="ProductList-Body"/>
            </w:pPr>
            <w:r>
              <w:t>Réseau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4A3FA6" w:rsidTr="000C4F58">
        <w:tc>
          <w:tcPr>
            <w:tcW w:w="2632" w:type="dxa"/>
          </w:tcPr>
          <w:p w:rsidR="004A3FA6" w:rsidRPr="00D64AED" w:rsidRDefault="004A3FA6" w:rsidP="004A3FA6">
            <w:pPr>
              <w:pStyle w:val="ProductList-Body"/>
            </w:pPr>
            <w:r>
              <w:t>Bibliothèque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633" w:type="dxa"/>
          </w:tcPr>
          <w:p w:rsidR="004A3FA6" w:rsidRPr="009B47DA" w:rsidRDefault="004A3FA6" w:rsidP="004A3FA6">
            <w:pPr>
              <w:pStyle w:val="ProductList-Body"/>
            </w:pPr>
            <w:r>
              <w:rPr>
                <w:rFonts w:ascii="Wingdings" w:hAnsi="Wingdings" w:cs="Wingdings"/>
                <w:sz w:val="20"/>
                <w:szCs w:val="20"/>
              </w:rPr>
              <w:t></w:t>
            </w:r>
          </w:p>
        </w:tc>
      </w:tr>
      <w:tr w:rsidR="00D26892" w:rsidTr="000C4F58">
        <w:tc>
          <w:tcPr>
            <w:tcW w:w="2632" w:type="dxa"/>
          </w:tcPr>
          <w:p w:rsidR="00D26892" w:rsidRPr="00D64AED" w:rsidRDefault="00D26892" w:rsidP="00A41808">
            <w:pPr>
              <w:pStyle w:val="ProductList-Body"/>
            </w:pPr>
            <w:r>
              <w:t>Capacité Enterprise Strategy (référence de la Famille de Produits : 9RS-xxxxx)</w:t>
            </w:r>
          </w:p>
        </w:tc>
        <w:tc>
          <w:tcPr>
            <w:tcW w:w="7898" w:type="dxa"/>
            <w:gridSpan w:val="3"/>
          </w:tcPr>
          <w:p w:rsidR="00D26892" w:rsidRDefault="00D26892" w:rsidP="00A41808">
            <w:pPr>
              <w:pStyle w:val="ProductList-Body"/>
            </w:pPr>
            <w:r>
              <w:t>200 heures (pouvant être ajoutées à n</w:t>
            </w:r>
            <w:r w:rsidR="005A5B37">
              <w:t>’</w:t>
            </w:r>
            <w:r>
              <w:t>importe quelle offre ci-dessus)</w:t>
            </w:r>
          </w:p>
        </w:tc>
      </w:tr>
    </w:tbl>
    <w:p w:rsidR="00DC7CDF" w:rsidRPr="00346598" w:rsidRDefault="00DC7CDF" w:rsidP="004F3C6D">
      <w:pPr>
        <w:pStyle w:val="ProductList-Body"/>
        <w:rPr>
          <w:sz w:val="14"/>
          <w:szCs w:val="20"/>
        </w:rPr>
      </w:pPr>
    </w:p>
    <w:p w:rsidR="00DC7CDF" w:rsidRPr="00DC7CDF" w:rsidRDefault="008507CF" w:rsidP="00DC7CDF">
      <w:pPr>
        <w:pStyle w:val="ProductList-Body"/>
        <w:rPr>
          <w:b/>
        </w:rPr>
      </w:pPr>
      <w:r>
        <w:rPr>
          <w:b/>
          <w:color w:val="00188F"/>
        </w:rPr>
        <w:t>L</w:t>
      </w:r>
      <w:r w:rsidR="005A5B37">
        <w:rPr>
          <w:b/>
          <w:color w:val="00188F"/>
        </w:rPr>
        <w:t>’</w:t>
      </w:r>
      <w:r>
        <w:rPr>
          <w:b/>
          <w:color w:val="00188F"/>
        </w:rPr>
        <w:t>Architecte Microsoft</w:t>
      </w:r>
    </w:p>
    <w:p w:rsidR="00DC7CDF" w:rsidRDefault="00DC7CDF" w:rsidP="00DC7CDF">
      <w:pPr>
        <w:pStyle w:val="ProductList-Body"/>
      </w:pPr>
      <w:r>
        <w:t>Travaille avec le client à la création d</w:t>
      </w:r>
      <w:r w:rsidR="005A5B37">
        <w:t>’</w:t>
      </w:r>
      <w:r>
        <w:t xml:space="preserve">un Plan de Prestation de Services qui définira les principales étapes de la prestation et les objectifs à atteindre, ainsi que les processus, données et règles de suivi des progrès réalisés au regard des objectifs fixés. </w:t>
      </w:r>
    </w:p>
    <w:p w:rsidR="00DC7CDF" w:rsidRDefault="00DC7CDF" w:rsidP="00DC7CDF">
      <w:pPr>
        <w:pStyle w:val="ProductList-Body"/>
      </w:pPr>
      <w:r>
        <w:t>Fait chaque mois le point sur la progression du client au regard du plan défini.</w:t>
      </w:r>
    </w:p>
    <w:p w:rsidR="00DC7CDF" w:rsidRDefault="00DC7CDF" w:rsidP="00DC7CDF">
      <w:pPr>
        <w:pStyle w:val="ProductList-Body"/>
      </w:pPr>
      <w:r>
        <w:t>Gère le personnel de Microsoft (Réseau Enterprise Strategy et équipe de Prestataires de Services) affecté au projet.</w:t>
      </w:r>
    </w:p>
    <w:p w:rsidR="00DC7CDF" w:rsidRDefault="00DC7CDF" w:rsidP="00DC7CDF">
      <w:pPr>
        <w:pStyle w:val="ProductList-Body"/>
      </w:pPr>
    </w:p>
    <w:p w:rsidR="00DC7CDF" w:rsidRPr="00DC7CDF" w:rsidRDefault="00DC7CDF" w:rsidP="00DC7CDF">
      <w:pPr>
        <w:pStyle w:val="ProductList-Body"/>
        <w:rPr>
          <w:b/>
        </w:rPr>
      </w:pPr>
      <w:r>
        <w:rPr>
          <w:b/>
          <w:color w:val="00188F"/>
        </w:rPr>
        <w:t>L</w:t>
      </w:r>
      <w:r w:rsidR="005A5B37">
        <w:rPr>
          <w:b/>
          <w:color w:val="00188F"/>
        </w:rPr>
        <w:t>’</w:t>
      </w:r>
      <w:r>
        <w:rPr>
          <w:b/>
          <w:color w:val="00188F"/>
        </w:rPr>
        <w:t>équipe de Prestataires de Services</w:t>
      </w:r>
    </w:p>
    <w:p w:rsidR="00DC7CDF" w:rsidRDefault="00D26892" w:rsidP="00DC7CDF">
      <w:pPr>
        <w:pStyle w:val="ProductList-Body"/>
      </w:pPr>
      <w:r>
        <w:t>Se compose d</w:t>
      </w:r>
      <w:r w:rsidR="005A5B37">
        <w:t>’</w:t>
      </w:r>
      <w:r>
        <w:t>architectes et de consultants de la division Services et des Centres d</w:t>
      </w:r>
      <w:r w:rsidR="005A5B37">
        <w:t>’</w:t>
      </w:r>
      <w:r>
        <w:t>Excellence dédiés aux services de Microsoft ;</w:t>
      </w:r>
    </w:p>
    <w:p w:rsidR="00DC7CDF" w:rsidRDefault="00D26892" w:rsidP="00DC7CDF">
      <w:pPr>
        <w:pStyle w:val="ProductList-Body"/>
      </w:pPr>
      <w:r>
        <w:t>Complète la prestation de services avec l</w:t>
      </w:r>
      <w:r w:rsidR="005A5B37">
        <w:t>’</w:t>
      </w:r>
      <w:r>
        <w:t>expertise nécessaire ;</w:t>
      </w:r>
    </w:p>
    <w:p w:rsidR="00DC7CDF" w:rsidRDefault="00DC7CDF" w:rsidP="00DC7CDF">
      <w:pPr>
        <w:pStyle w:val="ProductList-Body"/>
      </w:pPr>
      <w:r>
        <w:t xml:space="preserve">Fournit aux clients les meilleurs conseils pratiques et recommandations sur les technologies et architectures de référence de Microsoft. </w:t>
      </w:r>
    </w:p>
    <w:p w:rsidR="00E1260A" w:rsidRDefault="00E1260A" w:rsidP="00DC7CDF">
      <w:pPr>
        <w:pStyle w:val="ProductList-Body"/>
        <w:rPr>
          <w:b/>
          <w:color w:val="00188F"/>
        </w:rPr>
      </w:pPr>
    </w:p>
    <w:p w:rsidR="00DC7CDF" w:rsidRDefault="00241D62" w:rsidP="00DC7CDF">
      <w:pPr>
        <w:pStyle w:val="ProductList-Body"/>
      </w:pPr>
      <w:r>
        <w:rPr>
          <w:b/>
          <w:color w:val="00188F"/>
        </w:rPr>
        <w:t>Plan de Prestation de Services (SDP)</w:t>
      </w:r>
      <w:r>
        <w:t xml:space="preserve"> </w:t>
      </w:r>
    </w:p>
    <w:p w:rsidR="00DC7CDF" w:rsidRDefault="00DC7CDF" w:rsidP="00DC7CDF">
      <w:pPr>
        <w:pStyle w:val="ProductList-Body"/>
      </w:pPr>
      <w:r>
        <w:t>Il s</w:t>
      </w:r>
      <w:r w:rsidR="005A5B37">
        <w:t>’</w:t>
      </w:r>
      <w:r>
        <w:t>agit d</w:t>
      </w:r>
      <w:r w:rsidR="005A5B37">
        <w:t>’</w:t>
      </w:r>
      <w:r>
        <w:t>un plan écrit, régulièrement mis à jour par l</w:t>
      </w:r>
      <w:r w:rsidR="005A5B37">
        <w:t>’</w:t>
      </w:r>
      <w:r>
        <w:t>Architecte Microsoft,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de la mise en œuvre.</w:t>
      </w:r>
    </w:p>
    <w:p w:rsidR="00DC7CDF" w:rsidRDefault="00DC7CDF" w:rsidP="00DC7CDF">
      <w:pPr>
        <w:pStyle w:val="ProductList-Body"/>
      </w:pPr>
    </w:p>
    <w:p w:rsidR="00DC7CDF" w:rsidRDefault="00DC7CDF" w:rsidP="00DC7CDF">
      <w:pPr>
        <w:pStyle w:val="ProductList-Body"/>
      </w:pPr>
      <w:r>
        <w:t>Le SDP inclut également des recommandations sur les ajustements à entreprendre par l</w:t>
      </w:r>
      <w:r w:rsidR="005A5B37">
        <w:t>’</w:t>
      </w:r>
      <w:r>
        <w:t>Architecte d</w:t>
      </w:r>
      <w:r w:rsidR="005A5B37">
        <w:t>’</w:t>
      </w:r>
      <w:r>
        <w:t>Entreprise ou d</w:t>
      </w:r>
      <w:r w:rsidR="005A5B37">
        <w:t>’</w:t>
      </w:r>
      <w:r>
        <w:t xml:space="preserve">autres intervenants pour </w:t>
      </w:r>
      <w:r w:rsidR="000C6795">
        <w:t xml:space="preserve">atteindre les objectifs fixés. </w:t>
      </w:r>
      <w:r>
        <w:t>Les délais, dates et calendriers de livraison stipulés dans le SDP sont uniquement fournis à titre indicatif et peuvent varier selon le projet.</w:t>
      </w:r>
    </w:p>
    <w:p w:rsidR="00DC7CDF" w:rsidRDefault="00DC7CDF" w:rsidP="00DC7CDF">
      <w:pPr>
        <w:pStyle w:val="ProductList-Body"/>
      </w:pPr>
    </w:p>
    <w:p w:rsidR="00DC7CDF" w:rsidRPr="00DC7CDF" w:rsidRDefault="00DC7CDF" w:rsidP="00DC7CDF">
      <w:pPr>
        <w:pStyle w:val="ProductList-Body"/>
        <w:rPr>
          <w:b/>
        </w:rPr>
      </w:pPr>
      <w:r>
        <w:rPr>
          <w:b/>
          <w:color w:val="00188F"/>
        </w:rPr>
        <w:t>Avantages du Programme</w:t>
      </w:r>
    </w:p>
    <w:p w:rsidR="00DC7CDF" w:rsidRDefault="00DC7CDF" w:rsidP="00DC7CDF">
      <w:pPr>
        <w:pStyle w:val="ProductList-Body"/>
      </w:pPr>
      <w:r>
        <w:t xml:space="preserve">Les avantages suivants sont disponibles pendant toute la durée du Programme : </w:t>
      </w:r>
    </w:p>
    <w:p w:rsidR="00DC7CDF" w:rsidRDefault="00DC7CDF" w:rsidP="00026DDE">
      <w:pPr>
        <w:pStyle w:val="ProductList-Body"/>
        <w:numPr>
          <w:ilvl w:val="0"/>
          <w:numId w:val="19"/>
        </w:numPr>
        <w:ind w:left="360" w:hanging="180"/>
      </w:pPr>
      <w:r>
        <w:rPr>
          <w:b/>
        </w:rPr>
        <w:t>Réseau Enterprise Strategy</w:t>
      </w:r>
      <w:r>
        <w:t> </w:t>
      </w:r>
      <w:r w:rsidRPr="00F163D0">
        <w:rPr>
          <w:b/>
          <w:bCs/>
        </w:rPr>
        <w:t>:</w:t>
      </w:r>
      <w:r>
        <w:t xml:space="preserve"> le Programme Enterprise Strategy repose sur l</w:t>
      </w:r>
      <w:r w:rsidR="005A5B37">
        <w:t>’</w:t>
      </w:r>
      <w:r>
        <w:t xml:space="preserve">intervention des chercheurs et développeurs de Microsoft, ainsi que des experts de ses différents départements. </w:t>
      </w:r>
    </w:p>
    <w:p w:rsidR="00DC7CDF" w:rsidRDefault="00DC7CDF" w:rsidP="00026DDE">
      <w:pPr>
        <w:pStyle w:val="ProductList-Body"/>
        <w:numPr>
          <w:ilvl w:val="0"/>
          <w:numId w:val="19"/>
        </w:numPr>
        <w:ind w:left="360" w:hanging="180"/>
      </w:pPr>
      <w:r>
        <w:rPr>
          <w:b/>
        </w:rPr>
        <w:t>Bibliothèque Enterprise Strategy</w:t>
      </w:r>
      <w:r>
        <w:t> </w:t>
      </w:r>
      <w:r w:rsidRPr="00F163D0">
        <w:rPr>
          <w:b/>
          <w:bCs/>
        </w:rPr>
        <w:t>:</w:t>
      </w:r>
      <w:r>
        <w:t xml:space="preserve"> une vaste gamme de supports, notamment des rapports de veille sectorielle et des outils d</w:t>
      </w:r>
      <w:r w:rsidR="005A5B37">
        <w:t>’</w:t>
      </w:r>
      <w:r>
        <w:t>évaluation en banc d</w:t>
      </w:r>
      <w:r w:rsidR="005A5B37">
        <w:t>’</w:t>
      </w:r>
      <w:r>
        <w:t>essais, ainsi que de la documentation sur les modèles et méthodes de référence et d</w:t>
      </w:r>
      <w:r w:rsidR="005A5B37">
        <w:t>’</w:t>
      </w:r>
      <w:r>
        <w:t>architecture d</w:t>
      </w:r>
      <w:r w:rsidR="005A5B37">
        <w:t>’</w:t>
      </w:r>
      <w:r>
        <w:t>entreprise et de technologie.</w:t>
      </w:r>
    </w:p>
    <w:p w:rsidR="00DC7CDF" w:rsidRDefault="00DC7CDF" w:rsidP="00DC7CDF">
      <w:pPr>
        <w:pStyle w:val="ProductList-Body"/>
      </w:pPr>
    </w:p>
    <w:p w:rsidR="00DC7CDF" w:rsidRPr="00DC7CDF" w:rsidRDefault="00DC7CDF" w:rsidP="00DC7CDF">
      <w:pPr>
        <w:pStyle w:val="ProductList-Body"/>
        <w:rPr>
          <w:b/>
        </w:rPr>
      </w:pPr>
      <w:r>
        <w:rPr>
          <w:b/>
          <w:color w:val="00188F"/>
        </w:rPr>
        <w:t>Modules de Services Enterprise Strategy</w:t>
      </w:r>
    </w:p>
    <w:p w:rsidR="00DC7CDF" w:rsidRDefault="00DC7CDF" w:rsidP="00DC7CDF">
      <w:pPr>
        <w:pStyle w:val="ProductList-Body"/>
      </w:pPr>
      <w:r>
        <w:t>L</w:t>
      </w:r>
      <w:r w:rsidR="005A5B37">
        <w:t>’</w:t>
      </w:r>
      <w:r>
        <w:t>engagement Enterprise Strategy comprend au moins l</w:t>
      </w:r>
      <w:r w:rsidR="005A5B37">
        <w:t>’</w:t>
      </w:r>
      <w:r>
        <w:t>un des Modules de Services Enterprise Strategy suivants, tel que documenté dans le Plan de Prestation de Services :</w:t>
      </w:r>
    </w:p>
    <w:p w:rsidR="00DC7CDF" w:rsidRDefault="00DC7CDF" w:rsidP="00026DDE">
      <w:pPr>
        <w:pStyle w:val="ProductList-Body"/>
        <w:numPr>
          <w:ilvl w:val="0"/>
          <w:numId w:val="20"/>
        </w:numPr>
        <w:ind w:left="450" w:hanging="270"/>
      </w:pPr>
      <w:r>
        <w:rPr>
          <w:b/>
        </w:rPr>
        <w:t>Atelier découverte</w:t>
      </w:r>
      <w:r>
        <w:t> </w:t>
      </w:r>
      <w:r w:rsidRPr="006F5C15">
        <w:rPr>
          <w:b/>
          <w:bCs/>
        </w:rPr>
        <w:t>:</w:t>
      </w:r>
      <w:r>
        <w:t xml:space="preserve"> un atelier de conceptualisation et d</w:t>
      </w:r>
      <w:r w:rsidR="005A5B37">
        <w:t>’</w:t>
      </w:r>
      <w:r>
        <w:t>innovation destiné aux décideurs stratégiques et informatiques qui permet d</w:t>
      </w:r>
      <w:r w:rsidR="005A5B37">
        <w:t>’</w:t>
      </w:r>
      <w:r>
        <w:t>identifier les scénarios offrant des opportunités de croissance de l</w:t>
      </w:r>
      <w:r w:rsidR="005A5B37">
        <w:t>’</w:t>
      </w:r>
      <w:r>
        <w:t>activité et d</w:t>
      </w:r>
      <w:r w:rsidR="005A5B37">
        <w:t>’</w:t>
      </w:r>
      <w:r>
        <w:t>élargissement de la clientèle.</w:t>
      </w:r>
    </w:p>
    <w:p w:rsidR="00DC7CDF" w:rsidRDefault="00DC7CDF" w:rsidP="00026DDE">
      <w:pPr>
        <w:pStyle w:val="ProductList-Body"/>
        <w:numPr>
          <w:ilvl w:val="0"/>
          <w:numId w:val="20"/>
        </w:numPr>
        <w:ind w:left="450" w:hanging="270"/>
      </w:pPr>
      <w:r>
        <w:rPr>
          <w:b/>
        </w:rPr>
        <w:t>Plan de valeur du Contrat Entreprise</w:t>
      </w:r>
      <w:r>
        <w:t> </w:t>
      </w:r>
      <w:r w:rsidRPr="006F5C15">
        <w:rPr>
          <w:b/>
          <w:bCs/>
        </w:rPr>
        <w:t>:</w:t>
      </w:r>
      <w:r>
        <w:t xml:space="preserve"> une feuille de route et un plan des initiatives exploitant la valeur commerciale des investissements en produits et services Microsoft concédés par le client, ce qui inclut des recommandations visant à accélérer le déploiement et l</w:t>
      </w:r>
      <w:r w:rsidR="005A5B37">
        <w:t>’</w:t>
      </w:r>
      <w:r>
        <w:t>adoption des solutions sélectionnées.</w:t>
      </w:r>
    </w:p>
    <w:p w:rsidR="00DC7CDF" w:rsidRDefault="00AD53EA" w:rsidP="00026DDE">
      <w:pPr>
        <w:pStyle w:val="ProductList-Body"/>
        <w:numPr>
          <w:ilvl w:val="0"/>
          <w:numId w:val="20"/>
        </w:numPr>
        <w:ind w:left="450" w:hanging="270"/>
      </w:pPr>
      <w:r>
        <w:rPr>
          <w:b/>
        </w:rPr>
        <w:t>Optimisation du portefeuille de projets</w:t>
      </w:r>
      <w:r>
        <w:t> </w:t>
      </w:r>
      <w:r w:rsidRPr="006F5C15">
        <w:rPr>
          <w:b/>
          <w:bCs/>
        </w:rPr>
        <w:t>:</w:t>
      </w:r>
      <w:r>
        <w:t xml:space="preserve"> un rapport d</w:t>
      </w:r>
      <w:r w:rsidR="005A5B37">
        <w:t>’</w:t>
      </w:r>
      <w:r>
        <w:t>évaluation du portefeuille informatique du client (comprenant les compétences informatiques, les services informatiques et les programmes/projets existants) et d</w:t>
      </w:r>
      <w:r w:rsidR="005A5B37">
        <w:t>’</w:t>
      </w:r>
      <w:r>
        <w:t>identification des opportunités de rationalisation de portefeuilles spécifiques via les produits et services Microsoft, sur la base de la stratégie commerciale du client.</w:t>
      </w:r>
    </w:p>
    <w:p w:rsidR="00AD53EA" w:rsidRPr="00276767" w:rsidRDefault="00AD53EA" w:rsidP="00AD53EA">
      <w:pPr>
        <w:pStyle w:val="ProductList-Body"/>
        <w:numPr>
          <w:ilvl w:val="0"/>
          <w:numId w:val="20"/>
        </w:numPr>
        <w:ind w:left="450" w:hanging="270"/>
      </w:pPr>
      <w:r>
        <w:rPr>
          <w:b/>
        </w:rPr>
        <w:t>Optimisation du portefeuille d</w:t>
      </w:r>
      <w:r w:rsidR="005A5B37">
        <w:rPr>
          <w:b/>
        </w:rPr>
        <w:t>’</w:t>
      </w:r>
      <w:r>
        <w:rPr>
          <w:b/>
        </w:rPr>
        <w:t>applications</w:t>
      </w:r>
      <w:r>
        <w:t> </w:t>
      </w:r>
      <w:r w:rsidRPr="006F5C15">
        <w:rPr>
          <w:b/>
          <w:bCs/>
        </w:rPr>
        <w:t>:</w:t>
      </w:r>
      <w:r>
        <w:t xml:space="preserve"> un rapport basé sur l</w:t>
      </w:r>
      <w:r w:rsidR="005A5B37">
        <w:t>’</w:t>
      </w:r>
      <w:r>
        <w:t>évaluation du portefeuille d</w:t>
      </w:r>
      <w:r w:rsidR="005A5B37">
        <w:t>’</w:t>
      </w:r>
      <w:r>
        <w:t>applications logicielles du client, l</w:t>
      </w:r>
      <w:r w:rsidR="005A5B37">
        <w:t>’</w:t>
      </w:r>
      <w:r>
        <w:t>analyse des</w:t>
      </w:r>
      <w:r w:rsidR="004221C6">
        <w:t> </w:t>
      </w:r>
      <w:r>
        <w:t>caractéristiques de la charge de travail et de l</w:t>
      </w:r>
      <w:r w:rsidR="005A5B37">
        <w:t>’</w:t>
      </w:r>
      <w:r>
        <w:t>architecture de la solution, et des recommandations quant à la future distribution d</w:t>
      </w:r>
      <w:r w:rsidR="005A5B37">
        <w:t>’</w:t>
      </w:r>
      <w:r>
        <w:t>applications cibles, y compris des options pour les applications hébergées dans le Cloud.</w:t>
      </w:r>
    </w:p>
    <w:p w:rsidR="00AD53EA" w:rsidRDefault="00AD53EA" w:rsidP="00AD53EA">
      <w:pPr>
        <w:pStyle w:val="ProductList-Body"/>
        <w:numPr>
          <w:ilvl w:val="0"/>
          <w:numId w:val="20"/>
        </w:numPr>
        <w:ind w:left="450" w:hanging="270"/>
      </w:pPr>
      <w:r>
        <w:rPr>
          <w:b/>
        </w:rPr>
        <w:t>Stratégie en matière de sécurité et d</w:t>
      </w:r>
      <w:r w:rsidR="005A5B37">
        <w:rPr>
          <w:b/>
        </w:rPr>
        <w:t>’</w:t>
      </w:r>
      <w:r>
        <w:rPr>
          <w:b/>
        </w:rPr>
        <w:t>identité d</w:t>
      </w:r>
      <w:r w:rsidR="005A5B37">
        <w:rPr>
          <w:b/>
        </w:rPr>
        <w:t>’</w:t>
      </w:r>
      <w:r>
        <w:rPr>
          <w:b/>
        </w:rPr>
        <w:t>entreprise</w:t>
      </w:r>
      <w:r>
        <w:t> </w:t>
      </w:r>
      <w:r w:rsidRPr="006F5C15">
        <w:rPr>
          <w:b/>
          <w:bCs/>
        </w:rPr>
        <w:t>:</w:t>
      </w:r>
      <w:r>
        <w:t xml:space="preserve"> une évaluation des risques de sécurité et des informatio</w:t>
      </w:r>
      <w:r w:rsidRPr="004221C6">
        <w:t>n</w:t>
      </w:r>
      <w:r>
        <w:t>s stratégiques proposant des conseils, des actions et des solutions pour réduire les risques de cyber attaque ou de perte d</w:t>
      </w:r>
      <w:r w:rsidR="005A5B37">
        <w:t>’</w:t>
      </w:r>
      <w:r>
        <w:t>informations et permettre de</w:t>
      </w:r>
      <w:r w:rsidR="004221C6">
        <w:t> </w:t>
      </w:r>
      <w:r>
        <w:t>développer une stratégie de protection de l</w:t>
      </w:r>
      <w:r w:rsidR="005A5B37">
        <w:t>’</w:t>
      </w:r>
      <w:r>
        <w:t>identité à long terme afin d</w:t>
      </w:r>
      <w:r w:rsidR="005A5B37">
        <w:t>’</w:t>
      </w:r>
      <w:r>
        <w:t>atteindre les objectifs commerciaux.</w:t>
      </w:r>
    </w:p>
    <w:p w:rsidR="00DC7CDF" w:rsidRDefault="00DC7CDF" w:rsidP="00AD53EA">
      <w:pPr>
        <w:pStyle w:val="ProductList-Body"/>
        <w:numPr>
          <w:ilvl w:val="0"/>
          <w:numId w:val="20"/>
        </w:numPr>
        <w:ind w:left="450" w:hanging="270"/>
      </w:pPr>
      <w:r>
        <w:rPr>
          <w:b/>
        </w:rPr>
        <w:t>Options et recommandations relatives à l</w:t>
      </w:r>
      <w:r w:rsidR="005A5B37">
        <w:rPr>
          <w:b/>
        </w:rPr>
        <w:t>’</w:t>
      </w:r>
      <w:r>
        <w:rPr>
          <w:b/>
        </w:rPr>
        <w:t>architecture</w:t>
      </w:r>
      <w:r>
        <w:t> </w:t>
      </w:r>
      <w:r w:rsidRPr="006F5C15">
        <w:rPr>
          <w:b/>
          <w:bCs/>
        </w:rPr>
        <w:t>:</w:t>
      </w:r>
      <w:r>
        <w:t xml:space="preserve"> un document de définition de l</w:t>
      </w:r>
      <w:r w:rsidR="005A5B37">
        <w:t>’</w:t>
      </w:r>
      <w:r>
        <w:t>architecture à l</w:t>
      </w:r>
      <w:r w:rsidR="005A5B37">
        <w:t>’</w:t>
      </w:r>
      <w:r>
        <w:t>échelle de l</w:t>
      </w:r>
      <w:r w:rsidR="005A5B37">
        <w:t>’</w:t>
      </w:r>
      <w:r>
        <w:t>entreprise et de recommandations sur les options d</w:t>
      </w:r>
      <w:r w:rsidR="005A5B37">
        <w:t>’</w:t>
      </w:r>
      <w:r>
        <w:t>architecture envisageables au regard de la charte du programme et des principes d</w:t>
      </w:r>
      <w:r w:rsidR="005A5B37">
        <w:t>’</w:t>
      </w:r>
      <w:r>
        <w:t>architecture, des</w:t>
      </w:r>
      <w:r w:rsidR="004221C6">
        <w:t> </w:t>
      </w:r>
      <w:r>
        <w:t xml:space="preserve">normes métier et informatiques, et des contraintes du client. </w:t>
      </w:r>
    </w:p>
    <w:p w:rsidR="00AD53EA" w:rsidRDefault="00AD53EA" w:rsidP="00026DDE">
      <w:pPr>
        <w:pStyle w:val="ProductList-Body"/>
        <w:numPr>
          <w:ilvl w:val="0"/>
          <w:numId w:val="20"/>
        </w:numPr>
        <w:ind w:left="450" w:hanging="270"/>
      </w:pPr>
      <w:r>
        <w:rPr>
          <w:b/>
        </w:rPr>
        <w:t>Activation des ressources mobiles</w:t>
      </w:r>
      <w:r>
        <w:t> </w:t>
      </w:r>
      <w:r w:rsidRPr="006F5C15">
        <w:rPr>
          <w:b/>
          <w:bCs/>
        </w:rPr>
        <w:t>:</w:t>
      </w:r>
      <w:r>
        <w:t xml:space="preserve"> un document de présentation de la stratégie et des options et recommandations en termes d</w:t>
      </w:r>
      <w:r w:rsidR="005A5B37">
        <w:t>’</w:t>
      </w:r>
      <w:r>
        <w:t>architecture décrivant l</w:t>
      </w:r>
      <w:r w:rsidR="005A5B37">
        <w:t>’</w:t>
      </w:r>
      <w:r>
        <w:t>accès des employés mobiles aux applications, la gestion de l</w:t>
      </w:r>
      <w:r w:rsidR="005A5B37">
        <w:t>’</w:t>
      </w:r>
      <w:r>
        <w:t>identité des utilisateurs sur les dispositifs mobiles et</w:t>
      </w:r>
      <w:r w:rsidR="004221C6">
        <w:t> </w:t>
      </w:r>
      <w:r>
        <w:t>la</w:t>
      </w:r>
      <w:r w:rsidR="004221C6">
        <w:t> </w:t>
      </w:r>
      <w:r>
        <w:t>protection des données.</w:t>
      </w:r>
    </w:p>
    <w:p w:rsidR="00AD53EA" w:rsidRDefault="00AD53EA" w:rsidP="00026DDE">
      <w:pPr>
        <w:pStyle w:val="ProductList-Body"/>
        <w:numPr>
          <w:ilvl w:val="0"/>
          <w:numId w:val="20"/>
        </w:numPr>
        <w:ind w:left="450" w:hanging="270"/>
      </w:pPr>
      <w:r>
        <w:rPr>
          <w:b/>
        </w:rPr>
        <w:t>Modernisation de centre de données</w:t>
      </w:r>
      <w:r>
        <w:t> </w:t>
      </w:r>
      <w:r w:rsidRPr="006F5C15">
        <w:rPr>
          <w:b/>
          <w:bCs/>
        </w:rPr>
        <w:t>:</w:t>
      </w:r>
      <w:r>
        <w:t xml:space="preserve"> un plan de développement de stratégie, de définition de l</w:t>
      </w:r>
      <w:r w:rsidR="005A5B37">
        <w:t>’</w:t>
      </w:r>
      <w:r>
        <w:t>architecture de l</w:t>
      </w:r>
      <w:r w:rsidR="005A5B37">
        <w:t>’</w:t>
      </w:r>
      <w:r>
        <w:t>infrastructure et de planification pour moderniser les centres de données, incluant également les options pour les Clouds hybrides et les solutions de type Infrastructure-as-a-Service.</w:t>
      </w:r>
    </w:p>
    <w:p w:rsidR="00AD53EA" w:rsidRDefault="00AD53EA" w:rsidP="00026DDE">
      <w:pPr>
        <w:pStyle w:val="ProductList-Body"/>
        <w:numPr>
          <w:ilvl w:val="0"/>
          <w:numId w:val="20"/>
        </w:numPr>
        <w:ind w:left="450" w:hanging="270"/>
      </w:pPr>
      <w:r>
        <w:rPr>
          <w:b/>
        </w:rPr>
        <w:t>Modernisation de plate-forme de données</w:t>
      </w:r>
      <w:r>
        <w:t> </w:t>
      </w:r>
      <w:r w:rsidRPr="006F5C15">
        <w:rPr>
          <w:b/>
          <w:bCs/>
        </w:rPr>
        <w:t>:</w:t>
      </w:r>
      <w:r>
        <w:t xml:space="preserve"> un plan de développement de stratégie, d</w:t>
      </w:r>
      <w:r w:rsidR="005A5B37">
        <w:t>’</w:t>
      </w:r>
      <w:r>
        <w:t>architecture de l</w:t>
      </w:r>
      <w:r w:rsidR="005A5B37">
        <w:t>’</w:t>
      </w:r>
      <w:r>
        <w:t>information, de classification des données et de planification pour mettre en œuvre une solution d</w:t>
      </w:r>
      <w:r w:rsidR="005A5B37">
        <w:t>’</w:t>
      </w:r>
      <w:r>
        <w:t>entreposage de données moderne pouvant traiter des données de toute taille, de tout type et provenant de différentes sources.</w:t>
      </w:r>
    </w:p>
    <w:p w:rsidR="00AD53EA" w:rsidRDefault="00AD53EA" w:rsidP="00AD53EA">
      <w:pPr>
        <w:pStyle w:val="ProductList-Body"/>
        <w:numPr>
          <w:ilvl w:val="0"/>
          <w:numId w:val="20"/>
        </w:numPr>
        <w:ind w:left="450" w:hanging="270"/>
      </w:pPr>
      <w:r>
        <w:rPr>
          <w:b/>
        </w:rPr>
        <w:t>Analyse de rentabilisation</w:t>
      </w:r>
      <w:r>
        <w:t> </w:t>
      </w:r>
      <w:r w:rsidRPr="006F5C15">
        <w:rPr>
          <w:b/>
          <w:bCs/>
        </w:rPr>
        <w:t>:</w:t>
      </w:r>
      <w:r>
        <w:t xml:space="preserve"> Modèle fondé sur une analyse financière des coûts et des avantages quantifiables du projet envisagé.</w:t>
      </w:r>
    </w:p>
    <w:p w:rsidR="00DC7CDF" w:rsidRDefault="00DC7CDF" w:rsidP="00026DDE">
      <w:pPr>
        <w:pStyle w:val="ProductList-Body"/>
        <w:numPr>
          <w:ilvl w:val="0"/>
          <w:numId w:val="20"/>
        </w:numPr>
        <w:ind w:left="450" w:hanging="270"/>
      </w:pPr>
      <w:r>
        <w:rPr>
          <w:b/>
        </w:rPr>
        <w:t>Planification</w:t>
      </w:r>
      <w:r>
        <w:t> </w:t>
      </w:r>
      <w:r w:rsidRPr="006F5C15">
        <w:rPr>
          <w:b/>
          <w:bCs/>
        </w:rPr>
        <w:t>:</w:t>
      </w:r>
      <w:r>
        <w:t xml:space="preserve"> Plan détaillé du programme, de son adoption et des changements, qui inclut également un tableau de bord et un plan de gouvernance pour concrétiser les recommandations et la feuille de route susmentionnées (Options et recommandations relatives à l</w:t>
      </w:r>
      <w:r w:rsidR="005A5B37">
        <w:t>’</w:t>
      </w:r>
      <w:r>
        <w:t>architecture).</w:t>
      </w:r>
    </w:p>
    <w:p w:rsidR="00DC7CDF" w:rsidRDefault="00DC7CDF" w:rsidP="00026DDE">
      <w:pPr>
        <w:pStyle w:val="ProductList-Body"/>
        <w:numPr>
          <w:ilvl w:val="0"/>
          <w:numId w:val="20"/>
        </w:numPr>
        <w:ind w:left="450" w:hanging="270"/>
      </w:pPr>
      <w:r>
        <w:rPr>
          <w:b/>
        </w:rPr>
        <w:t>Adoption et gestion des changements</w:t>
      </w:r>
      <w:r>
        <w:t> </w:t>
      </w:r>
      <w:r w:rsidRPr="006F5C15">
        <w:rPr>
          <w:b/>
          <w:bCs/>
        </w:rPr>
        <w:t>:</w:t>
      </w:r>
      <w:r>
        <w:t xml:space="preserve"> exécution du plan d</w:t>
      </w:r>
      <w:r w:rsidR="005A5B37">
        <w:t>’</w:t>
      </w:r>
      <w:r>
        <w:t>adoption et de changement (y compris le plan de communication, les plans de préparation/formation et les plans de support) et supervision de l</w:t>
      </w:r>
      <w:r w:rsidR="005A5B37">
        <w:t>’</w:t>
      </w:r>
      <w:r>
        <w:t>adoption, reporting et atténuation des risques pour une ou plusieurs initiatives.</w:t>
      </w:r>
    </w:p>
    <w:p w:rsidR="00DC7CDF" w:rsidRDefault="00DC7CDF" w:rsidP="00026DDE">
      <w:pPr>
        <w:pStyle w:val="ProductList-Body"/>
        <w:numPr>
          <w:ilvl w:val="0"/>
          <w:numId w:val="20"/>
        </w:numPr>
        <w:ind w:left="450" w:hanging="270"/>
      </w:pPr>
      <w:r>
        <w:rPr>
          <w:b/>
        </w:rPr>
        <w:t>Suivi</w:t>
      </w:r>
      <w:r>
        <w:t> </w:t>
      </w:r>
      <w:r w:rsidRPr="006F5C15">
        <w:rPr>
          <w:b/>
          <w:bCs/>
        </w:rPr>
        <w:t>:</w:t>
      </w:r>
      <w:r>
        <w:t xml:space="preserve"> Évaluation et suivi de la progression du projet au regard des KPI fixés et des indicateurs de performance internes du client (engagements, tableaux de bord et études stratégiques).</w:t>
      </w:r>
    </w:p>
    <w:p w:rsidR="00DC7CDF" w:rsidRDefault="00DC7CDF" w:rsidP="00026DDE">
      <w:pPr>
        <w:pStyle w:val="ProductList-Body"/>
        <w:numPr>
          <w:ilvl w:val="0"/>
          <w:numId w:val="20"/>
        </w:numPr>
        <w:ind w:left="450" w:hanging="270"/>
      </w:pPr>
      <w:r>
        <w:rPr>
          <w:b/>
        </w:rPr>
        <w:t>Gouvernance du projet et gestion des risques et de la conformité</w:t>
      </w:r>
      <w:r>
        <w:t> </w:t>
      </w:r>
      <w:r w:rsidRPr="006F5C15">
        <w:rPr>
          <w:b/>
          <w:bCs/>
        </w:rPr>
        <w:t>:</w:t>
      </w:r>
      <w:r>
        <w:t xml:space="preserve"> Suivi du statut du projet et reporting sur les structures de gouvernance définies (ex. comités exécutifs, commissions de révision) visant à faciliter la prise de décisions tout au long du projet.</w:t>
      </w:r>
    </w:p>
    <w:p w:rsidR="00DC7CDF" w:rsidRDefault="00DC7CDF" w:rsidP="00DC7CDF">
      <w:pPr>
        <w:pStyle w:val="ProductList-Body"/>
      </w:pPr>
    </w:p>
    <w:p w:rsidR="00DC7CDF" w:rsidRPr="00DC7CDF" w:rsidRDefault="00DC7CDF" w:rsidP="00DC7CDF">
      <w:pPr>
        <w:pStyle w:val="ProductList-Body"/>
        <w:rPr>
          <w:b/>
        </w:rPr>
      </w:pPr>
      <w:r>
        <w:rPr>
          <w:b/>
          <w:color w:val="00188F"/>
        </w:rPr>
        <w:t>Capacité Enterprise Strategy</w:t>
      </w:r>
    </w:p>
    <w:p w:rsidR="00DC7CDF" w:rsidRDefault="00DC7CDF" w:rsidP="00DC7CDF">
      <w:pPr>
        <w:pStyle w:val="ProductList-Body"/>
      </w:pPr>
      <w:r>
        <w:t>Le client peut acheter des modules supplémentaires de 200 heures de prestations de l</w:t>
      </w:r>
      <w:r w:rsidR="005A5B37">
        <w:t>’</w:t>
      </w:r>
      <w:r>
        <w:t>équipe de Prestataires de Services Microsoft pour optimiser la capacité d</w:t>
      </w:r>
      <w:r w:rsidR="005A5B37">
        <w:t>’</w:t>
      </w:r>
      <w:r>
        <w:t xml:space="preserve">exécution de son projet Enterprise Strategy. </w:t>
      </w:r>
    </w:p>
    <w:p w:rsidR="00DC7CDF" w:rsidRDefault="00DC7CDF" w:rsidP="00DC7CDF">
      <w:pPr>
        <w:pStyle w:val="ProductList-Body"/>
      </w:pPr>
    </w:p>
    <w:p w:rsidR="00DC7CDF" w:rsidRDefault="00DC7CDF" w:rsidP="00DC7CDF">
      <w:pPr>
        <w:pStyle w:val="ProductList-Body"/>
      </w:pPr>
      <w:r>
        <w:rPr>
          <w:b/>
          <w:color w:val="00188F"/>
        </w:rPr>
        <w:t>Services n</w:t>
      </w:r>
      <w:r w:rsidR="005A5B37">
        <w:rPr>
          <w:b/>
          <w:color w:val="00188F"/>
        </w:rPr>
        <w:t>’</w:t>
      </w:r>
      <w:r>
        <w:rPr>
          <w:b/>
          <w:color w:val="00188F"/>
        </w:rPr>
        <w:t>entrant pas dans le champ d</w:t>
      </w:r>
      <w:r w:rsidR="005A5B37">
        <w:rPr>
          <w:b/>
          <w:color w:val="00188F"/>
        </w:rPr>
        <w:t>’</w:t>
      </w:r>
      <w:r>
        <w:rPr>
          <w:b/>
          <w:color w:val="00188F"/>
        </w:rPr>
        <w:t>application</w:t>
      </w:r>
      <w:r w:rsidR="000C6795">
        <w:t xml:space="preserve"> </w:t>
      </w:r>
    </w:p>
    <w:p w:rsidR="00DC7CDF" w:rsidRDefault="00DC7CDF" w:rsidP="00DC7CDF">
      <w:pPr>
        <w:pStyle w:val="ProductList-Body"/>
      </w:pPr>
      <w:r>
        <w:t>Le Programme Enterprise Strategy fournit exclusivement des conseils et des recommandations sur l</w:t>
      </w:r>
      <w:r w:rsidR="005A5B37">
        <w:t>’</w:t>
      </w:r>
      <w:r>
        <w:t>adopti</w:t>
      </w:r>
      <w:r w:rsidR="000C6795">
        <w:t xml:space="preserve">on des technologies Microsoft. </w:t>
      </w:r>
      <w:r>
        <w:t>Le Client est entièrement libre d</w:t>
      </w:r>
      <w:r w:rsidR="005A5B37">
        <w:t>’</w:t>
      </w:r>
      <w:r>
        <w:t>appliquer ou non les conseils et recomman</w:t>
      </w:r>
      <w:r w:rsidR="000C6795">
        <w:t xml:space="preserve">dations fournis par Microsoft. </w:t>
      </w:r>
      <w:r>
        <w:t>Microsoft ne se porte pas garant des résultats obtenus par le Client du fait de l</w:t>
      </w:r>
      <w:r w:rsidR="005A5B37">
        <w:t>’</w:t>
      </w:r>
      <w:r>
        <w:t>application de se</w:t>
      </w:r>
      <w:r w:rsidR="000C6795">
        <w:t xml:space="preserve">s conseils et recommandations. </w:t>
      </w:r>
      <w:r>
        <w:t>Aucune licence logicielle n</w:t>
      </w:r>
      <w:r w:rsidR="005A5B37">
        <w:t>’</w:t>
      </w:r>
      <w:r>
        <w:t>est fourn</w:t>
      </w:r>
      <w:r w:rsidR="000C6795">
        <w:t xml:space="preserve">ie dans le cadre du Programme. </w:t>
      </w:r>
      <w:r>
        <w:t>Les Services du Programme Enterprise Strategy n</w:t>
      </w:r>
      <w:r w:rsidR="005A5B37">
        <w:t>’</w:t>
      </w:r>
      <w:r>
        <w:t>incluent pas la résolution des problèmes ou l</w:t>
      </w:r>
      <w:r w:rsidR="005A5B37">
        <w:t>’</w:t>
      </w:r>
      <w:r>
        <w:t>assistance au dépannage, la révision de codes sources non fournis par Microsoft ni aucun conseil technique ou architectural n</w:t>
      </w:r>
      <w:r w:rsidR="005A5B37">
        <w:t>’</w:t>
      </w:r>
      <w:r>
        <w:t>entrant pas dans le cadre des livrables ci-avant mentionnés. Concernant les codes sources non fournis par Microsoft, nos prestations se limiteront uniquement à l</w:t>
      </w:r>
      <w:r w:rsidR="005A5B37">
        <w:t>’</w:t>
      </w:r>
      <w:r>
        <w:t>analyse de données binaires, telles que le vidage du processus ou la trace du moniteur réseau.</w:t>
      </w:r>
    </w:p>
    <w:p w:rsidR="00DC7CDF" w:rsidRDefault="00DC7CDF" w:rsidP="00DC7CDF">
      <w:pPr>
        <w:pStyle w:val="ProductList-Body"/>
      </w:pPr>
    </w:p>
    <w:p w:rsidR="00DC7CDF" w:rsidRDefault="00DC7CDF" w:rsidP="00DC7CDF">
      <w:pPr>
        <w:pStyle w:val="ProductList-Body"/>
      </w:pPr>
      <w:r>
        <w:rPr>
          <w:b/>
          <w:color w:val="00188F"/>
        </w:rPr>
        <w:t>Responsabilités du Client</w:t>
      </w:r>
      <w:r w:rsidR="000C6795">
        <w:t xml:space="preserve"> </w:t>
      </w:r>
    </w:p>
    <w:p w:rsidR="00DC7CDF" w:rsidRDefault="00DC7CDF" w:rsidP="00DC7CDF">
      <w:pPr>
        <w:pStyle w:val="ProductList-Body"/>
      </w:pPr>
      <w:r>
        <w:t>L</w:t>
      </w:r>
      <w:r w:rsidR="005A5B37">
        <w:t>’</w:t>
      </w:r>
      <w:r>
        <w:t>efficacité du Programme Enterprise Strategy et l</w:t>
      </w:r>
      <w:r w:rsidR="005A5B37">
        <w:t>’</w:t>
      </w:r>
      <w:r>
        <w:t>exécution par Microsoft de ses engagements sont conditionnés par le respect par le Client de ses obligations tout au long du Programme, y compris, sans limitation, ses obligations de :</w:t>
      </w:r>
    </w:p>
    <w:p w:rsidR="00DC7CDF" w:rsidRDefault="00DC7CDF" w:rsidP="00026DDE">
      <w:pPr>
        <w:pStyle w:val="ProductList-Body"/>
        <w:numPr>
          <w:ilvl w:val="0"/>
          <w:numId w:val="21"/>
        </w:numPr>
        <w:ind w:left="450" w:hanging="270"/>
      </w:pPr>
      <w:r>
        <w:t>mettre à notre disposition les représentants, le personnel informatique et les ressources exigés, y compris, sans limitation, les équipements matériels et logiciels, la connexion Internet et l</w:t>
      </w:r>
      <w:r w:rsidR="005A5B37">
        <w:t>’</w:t>
      </w:r>
      <w:r>
        <w:t xml:space="preserve">espace de travail ; </w:t>
      </w:r>
    </w:p>
    <w:p w:rsidR="00DC7CDF" w:rsidRDefault="00DC7CDF" w:rsidP="00026DDE">
      <w:pPr>
        <w:pStyle w:val="ProductList-Body"/>
        <w:numPr>
          <w:ilvl w:val="0"/>
          <w:numId w:val="21"/>
        </w:numPr>
        <w:ind w:left="450" w:hanging="270"/>
      </w:pPr>
      <w:r>
        <w:t xml:space="preserve">fournir des informations exactes et complètes dans les meilleurs délais ; </w:t>
      </w:r>
    </w:p>
    <w:p w:rsidR="00DC7CDF" w:rsidRDefault="00DC7CDF" w:rsidP="00026DDE">
      <w:pPr>
        <w:pStyle w:val="ProductList-Body"/>
        <w:numPr>
          <w:ilvl w:val="0"/>
          <w:numId w:val="21"/>
        </w:numPr>
        <w:ind w:left="450" w:hanging="270"/>
      </w:pPr>
      <w:r>
        <w:t>fournir un accès aux informations nécessaires sur son entreprise ;</w:t>
      </w:r>
    </w:p>
    <w:p w:rsidR="00DC7CDF" w:rsidRDefault="00DC7CDF" w:rsidP="00026DDE">
      <w:pPr>
        <w:pStyle w:val="ProductList-Body"/>
        <w:numPr>
          <w:ilvl w:val="0"/>
          <w:numId w:val="21"/>
        </w:numPr>
        <w:ind w:left="450" w:hanging="270"/>
      </w:pPr>
      <w:r>
        <w:t>assumer ses responsabilités de façon efficace et en temps voulu ; et</w:t>
      </w:r>
    </w:p>
    <w:p w:rsidR="00DC7CDF" w:rsidRDefault="00DC7CDF" w:rsidP="00026DDE">
      <w:pPr>
        <w:pStyle w:val="ProductList-Body"/>
        <w:numPr>
          <w:ilvl w:val="0"/>
          <w:numId w:val="21"/>
        </w:numPr>
        <w:ind w:left="450" w:hanging="270"/>
      </w:pPr>
      <w:r>
        <w:t>s</w:t>
      </w:r>
      <w:r w:rsidR="005A5B37">
        <w:t>’</w:t>
      </w:r>
      <w:r>
        <w:t>assurer que la direction prenne des décisions et fournisse des</w:t>
      </w:r>
      <w:r w:rsidR="000C6795">
        <w:t xml:space="preserve"> approbations dans les délais. </w:t>
      </w:r>
    </w:p>
    <w:p w:rsidR="00DC7CDF" w:rsidRDefault="00DC7CDF" w:rsidP="004F3C6D">
      <w:pPr>
        <w:pStyle w:val="ProductList-Body"/>
      </w:pPr>
    </w:p>
    <w:p w:rsidR="00AD53EA" w:rsidRPr="00BA458D" w:rsidRDefault="00AD53EA" w:rsidP="00AD53EA">
      <w:pPr>
        <w:pStyle w:val="ProductList-Body"/>
      </w:pPr>
      <w:r>
        <w:rPr>
          <w:b/>
          <w:color w:val="00188F"/>
        </w:rPr>
        <w:t>Frais de déplacement et dépenses</w:t>
      </w:r>
      <w:r w:rsidR="000C6795">
        <w:t xml:space="preserve"> </w:t>
      </w:r>
    </w:p>
    <w:p w:rsidR="009A0C93" w:rsidRDefault="00AD53EA" w:rsidP="00AD53EA">
      <w:pPr>
        <w:pStyle w:val="ProductList-Body"/>
      </w:pPr>
      <w:r>
        <w:rPr>
          <w:szCs w:val="18"/>
        </w:rPr>
        <w:t>Lorsqu</w:t>
      </w:r>
      <w:r w:rsidR="005A5B37">
        <w:rPr>
          <w:szCs w:val="18"/>
        </w:rPr>
        <w:t>’</w:t>
      </w:r>
      <w:r>
        <w:rPr>
          <w:szCs w:val="18"/>
        </w:rPr>
        <w:t>une visite sur site des Architectes Microsoft ou de l</w:t>
      </w:r>
      <w:r w:rsidR="005A5B37">
        <w:rPr>
          <w:szCs w:val="18"/>
        </w:rPr>
        <w:t>’</w:t>
      </w:r>
      <w:r>
        <w:rPr>
          <w:szCs w:val="18"/>
        </w:rPr>
        <w:t>équipe de Prestataires de Services Microsoft est organisée d</w:t>
      </w:r>
      <w:r w:rsidR="005A5B37">
        <w:rPr>
          <w:szCs w:val="18"/>
        </w:rPr>
        <w:t>’</w:t>
      </w:r>
      <w:r>
        <w:rPr>
          <w:szCs w:val="18"/>
        </w:rPr>
        <w:t>un commun accord sans être prépayée, des frais de déplacement et de séjour seront facturés au Client.</w:t>
      </w:r>
    </w:p>
    <w:p w:rsidR="006B2591" w:rsidRDefault="006B2591" w:rsidP="004F3C6D">
      <w:pPr>
        <w:pStyle w:val="ProductList-Body"/>
        <w:sectPr w:rsidR="006B2591" w:rsidSect="00F20AFE">
          <w:footerReference w:type="default" r:id="rId79"/>
          <w:pgSz w:w="12240" w:h="15840"/>
          <w:pgMar w:top="1440" w:right="720" w:bottom="1440" w:left="720" w:header="720" w:footer="720" w:gutter="0"/>
          <w:cols w:space="720"/>
          <w:docGrid w:linePitch="360"/>
        </w:sectPr>
      </w:pPr>
    </w:p>
    <w:p w:rsidR="009A0C93" w:rsidRDefault="006B2591" w:rsidP="00661180">
      <w:pPr>
        <w:pStyle w:val="ProductList-SectionHeading"/>
        <w:outlineLvl w:val="0"/>
      </w:pPr>
      <w:bookmarkStart w:id="1671" w:name="AppendixA"/>
      <w:bookmarkStart w:id="1672" w:name="_Toc378147687"/>
      <w:bookmarkStart w:id="1673" w:name="_Toc378151584"/>
      <w:bookmarkStart w:id="1674" w:name="_Toc379797463"/>
      <w:bookmarkStart w:id="1675" w:name="_Toc380513499"/>
      <w:bookmarkStart w:id="1676" w:name="_Toc380655548"/>
      <w:bookmarkStart w:id="1677" w:name="_Toc402272902"/>
      <w:r>
        <w:t>Annexe A – Conditions supplémentaires du Programme</w:t>
      </w:r>
      <w:bookmarkEnd w:id="1671"/>
      <w:bookmarkEnd w:id="1672"/>
      <w:bookmarkEnd w:id="1673"/>
      <w:bookmarkEnd w:id="1674"/>
      <w:bookmarkEnd w:id="1675"/>
      <w:bookmarkEnd w:id="1676"/>
      <w:bookmarkEnd w:id="1677"/>
    </w:p>
    <w:p w:rsidR="006B2591" w:rsidRDefault="00E3770D" w:rsidP="002E202B">
      <w:pPr>
        <w:pStyle w:val="ProductList-Offering1Heading"/>
        <w:outlineLvl w:val="1"/>
      </w:pPr>
      <w:bookmarkStart w:id="1678" w:name="_Toc378147688"/>
      <w:bookmarkStart w:id="1679" w:name="_Toc378151585"/>
      <w:bookmarkStart w:id="1680" w:name="_Toc379797464"/>
      <w:bookmarkStart w:id="1681" w:name="_Toc380513500"/>
      <w:bookmarkStart w:id="1682" w:name="_Toc380655549"/>
      <w:bookmarkStart w:id="1683" w:name="_Toc402272903"/>
      <w:r>
        <w:t>Conditions supplémentaires du programme Select Plus</w:t>
      </w:r>
      <w:bookmarkEnd w:id="1678"/>
      <w:bookmarkEnd w:id="1679"/>
      <w:bookmarkEnd w:id="1680"/>
      <w:bookmarkEnd w:id="1681"/>
      <w:bookmarkEnd w:id="1682"/>
      <w:bookmarkEnd w:id="1683"/>
    </w:p>
    <w:p w:rsidR="006715C9" w:rsidRDefault="006715C9" w:rsidP="006715C9">
      <w:pPr>
        <w:pStyle w:val="ProductList-Body"/>
      </w:pPr>
      <w:r>
        <w:t xml:space="preserve">Select Plus nécessite une quantité de commande minimale de 500 points par groupe </w:t>
      </w:r>
      <w:r w:rsidR="000C6795">
        <w:t xml:space="preserve">au cours de la première année. </w:t>
      </w:r>
      <w:r>
        <w:t>La condition de quantité minimale à la commande peut être annulée si un Contrat Éligible est fourni.</w:t>
      </w:r>
    </w:p>
    <w:p w:rsidR="006715C9" w:rsidRDefault="006715C9" w:rsidP="006715C9">
      <w:pPr>
        <w:pStyle w:val="ProductList-Body"/>
      </w:pPr>
    </w:p>
    <w:p w:rsidR="006715C9" w:rsidRPr="006715C9" w:rsidRDefault="006715C9" w:rsidP="006715C9">
      <w:pPr>
        <w:pStyle w:val="ProductList-Body"/>
        <w:rPr>
          <w:b/>
        </w:rPr>
      </w:pPr>
      <w:r>
        <w:rPr>
          <w:b/>
          <w:color w:val="00188F"/>
        </w:rPr>
        <w:t>Niveaux de prix Select Plus</w:t>
      </w:r>
    </w:p>
    <w:p w:rsidR="006715C9" w:rsidRDefault="006715C9" w:rsidP="006715C9">
      <w:pPr>
        <w:pStyle w:val="ProductList-Body"/>
      </w:pPr>
      <w:r>
        <w:t>Les prix que le Client paiera seront fixés d</w:t>
      </w:r>
      <w:r w:rsidR="005A5B37">
        <w:t>’</w:t>
      </w:r>
      <w:r>
        <w:t>un commun accord ent</w:t>
      </w:r>
      <w:r w:rsidR="000C6795">
        <w:t xml:space="preserve">re le Client et son revendeur. </w:t>
      </w:r>
      <w:r>
        <w:t>Toutefois, Microsoft fournira au revendeur les prix et les critères relatifs aux points suivants afin de l</w:t>
      </w:r>
      <w:r w:rsidR="005A5B37">
        <w:t>’</w:t>
      </w:r>
      <w:r>
        <w:t>aider à déterminer le prix appliqué au client final :</w:t>
      </w:r>
    </w:p>
    <w:p w:rsidR="006B2591" w:rsidRDefault="006B2591" w:rsidP="004F3C6D">
      <w:pPr>
        <w:pStyle w:val="ProductList-Body"/>
      </w:pPr>
    </w:p>
    <w:tbl>
      <w:tblPr>
        <w:tblStyle w:val="TableGrid"/>
        <w:tblW w:w="0" w:type="auto"/>
        <w:tblInd w:w="108" w:type="dxa"/>
        <w:tblLook w:val="04A0" w:firstRow="1" w:lastRow="0" w:firstColumn="1" w:lastColumn="0" w:noHBand="0" w:noVBand="1"/>
      </w:tblPr>
      <w:tblGrid>
        <w:gridCol w:w="5310"/>
        <w:gridCol w:w="5310"/>
      </w:tblGrid>
      <w:tr w:rsidR="002D3658" w:rsidRPr="002D3658" w:rsidTr="00C5483B">
        <w:trPr>
          <w:tblHeader/>
        </w:trPr>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Niveau de prix Select Plus-Commercial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Points annuels minimum par groupe</w:t>
            </w:r>
          </w:p>
        </w:tc>
      </w:tr>
      <w:tr w:rsidR="002D3658" w:rsidTr="00C5483B">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C5483B">
        <w:tc>
          <w:tcPr>
            <w:tcW w:w="5310" w:type="dxa"/>
          </w:tcPr>
          <w:p w:rsidR="002D3658" w:rsidRDefault="002D3658" w:rsidP="004F3C6D">
            <w:pPr>
              <w:pStyle w:val="ProductList-Body"/>
            </w:pPr>
            <w:r>
              <w:t>B</w:t>
            </w:r>
          </w:p>
        </w:tc>
        <w:tc>
          <w:tcPr>
            <w:tcW w:w="5310" w:type="dxa"/>
          </w:tcPr>
          <w:p w:rsidR="002D3658" w:rsidRDefault="002D3658" w:rsidP="00F77CA8">
            <w:pPr>
              <w:pStyle w:val="ProductList-Body"/>
            </w:pPr>
            <w:r>
              <w:t>4</w:t>
            </w:r>
            <w:r w:rsidR="00F77CA8">
              <w:t> </w:t>
            </w:r>
            <w:r>
              <w:t>000</w:t>
            </w:r>
          </w:p>
        </w:tc>
      </w:tr>
      <w:tr w:rsidR="002D3658" w:rsidTr="00C5483B">
        <w:tc>
          <w:tcPr>
            <w:tcW w:w="5310" w:type="dxa"/>
          </w:tcPr>
          <w:p w:rsidR="002D3658" w:rsidRDefault="002D3658" w:rsidP="004F3C6D">
            <w:pPr>
              <w:pStyle w:val="ProductList-Body"/>
            </w:pPr>
            <w:r>
              <w:t>C</w:t>
            </w:r>
          </w:p>
        </w:tc>
        <w:tc>
          <w:tcPr>
            <w:tcW w:w="5310" w:type="dxa"/>
          </w:tcPr>
          <w:p w:rsidR="002D3658" w:rsidRDefault="002D3658" w:rsidP="00F77CA8">
            <w:pPr>
              <w:pStyle w:val="ProductList-Body"/>
            </w:pPr>
            <w:r>
              <w:t>10</w:t>
            </w:r>
            <w:r w:rsidR="00F77CA8">
              <w:t> </w:t>
            </w:r>
            <w:r>
              <w:t>000</w:t>
            </w:r>
          </w:p>
        </w:tc>
      </w:tr>
      <w:tr w:rsidR="002D3658" w:rsidTr="00C5483B">
        <w:tc>
          <w:tcPr>
            <w:tcW w:w="5310" w:type="dxa"/>
          </w:tcPr>
          <w:p w:rsidR="002D3658" w:rsidRDefault="009E2D49" w:rsidP="009E2D49">
            <w:pPr>
              <w:pStyle w:val="ProductList-Body"/>
            </w:pPr>
            <w:r>
              <w:t>D</w:t>
            </w:r>
          </w:p>
        </w:tc>
        <w:tc>
          <w:tcPr>
            <w:tcW w:w="5310" w:type="dxa"/>
          </w:tcPr>
          <w:p w:rsidR="002D3658" w:rsidRDefault="002D3658" w:rsidP="00F77CA8">
            <w:pPr>
              <w:pStyle w:val="ProductList-Body"/>
            </w:pPr>
            <w:r>
              <w:t>25</w:t>
            </w:r>
            <w:r w:rsidR="00F77CA8">
              <w:t> </w:t>
            </w:r>
            <w:r>
              <w:t>000</w:t>
            </w:r>
          </w:p>
        </w:tc>
      </w:tr>
    </w:tbl>
    <w:p w:rsidR="006715C9" w:rsidRDefault="006715C9" w:rsidP="004F3C6D">
      <w:pPr>
        <w:pStyle w:val="ProductList-Body"/>
      </w:pPr>
    </w:p>
    <w:p w:rsidR="00FA00BF" w:rsidRDefault="00FA00BF" w:rsidP="002E202B">
      <w:pPr>
        <w:pStyle w:val="ProductList-Offering1Heading"/>
        <w:outlineLvl w:val="1"/>
      </w:pPr>
      <w:bookmarkStart w:id="1684" w:name="_Toc378147689"/>
      <w:bookmarkStart w:id="1685" w:name="_Toc378151586"/>
      <w:bookmarkStart w:id="1686" w:name="_Toc379797465"/>
      <w:bookmarkStart w:id="1687" w:name="_Toc380513501"/>
      <w:bookmarkStart w:id="1688" w:name="_Toc380655550"/>
      <w:bookmarkStart w:id="1689" w:name="_Toc402272904"/>
      <w:r>
        <w:t>Définition de la notion de gestion relative aux Dispositifs Éligibles</w:t>
      </w:r>
      <w:bookmarkEnd w:id="1684"/>
      <w:bookmarkEnd w:id="1685"/>
      <w:bookmarkEnd w:id="1686"/>
      <w:bookmarkEnd w:id="1687"/>
      <w:bookmarkEnd w:id="1688"/>
      <w:bookmarkEnd w:id="1689"/>
    </w:p>
    <w:p w:rsidR="006715C9" w:rsidRDefault="006715C9" w:rsidP="006715C9">
      <w:pPr>
        <w:pStyle w:val="ProductList-Body"/>
      </w:pPr>
      <w:r>
        <w:t>Si le Contrat de Licence en Volume d</w:t>
      </w:r>
      <w:r w:rsidR="005A5B37">
        <w:t>’</w:t>
      </w:r>
      <w:r>
        <w:t>un Client se réfère à la définition de Dispositif Éligible de la présente Liste des Produits, les conditions suivantes s</w:t>
      </w:r>
      <w:r w:rsidR="005A5B37">
        <w:t>’</w:t>
      </w:r>
      <w:r>
        <w:t xml:space="preserve">appliquent. Les clients du programme de Licence en Volume « gèrent » tout dispositif sur lequel ils contrôlent, de manière directe ou indirecte, un ou plusieurs </w:t>
      </w:r>
      <w:r w:rsidR="000C6795">
        <w:t>environnements d</w:t>
      </w:r>
      <w:r w:rsidR="005A5B37">
        <w:t>’</w:t>
      </w:r>
      <w:r w:rsidR="000C6795">
        <w:t xml:space="preserve">exploitation. </w:t>
      </w:r>
      <w:r>
        <w:t xml:space="preserve">Ils gèrent par exemple tout dispositif : </w:t>
      </w:r>
    </w:p>
    <w:p w:rsidR="006715C9" w:rsidRDefault="006715C9" w:rsidP="00026DDE">
      <w:pPr>
        <w:pStyle w:val="ProductList-Body"/>
        <w:numPr>
          <w:ilvl w:val="0"/>
          <w:numId w:val="18"/>
        </w:numPr>
        <w:ind w:left="450" w:hanging="270"/>
      </w:pPr>
      <w:r>
        <w:t>auquel ils permettent de rejoindre leur domaine, ou</w:t>
      </w:r>
    </w:p>
    <w:p w:rsidR="006715C9" w:rsidRDefault="006715C9" w:rsidP="00026DDE">
      <w:pPr>
        <w:pStyle w:val="ProductList-Body"/>
        <w:numPr>
          <w:ilvl w:val="0"/>
          <w:numId w:val="18"/>
        </w:numPr>
        <w:ind w:left="450" w:hanging="270"/>
      </w:pPr>
      <w:r>
        <w:t>qu</w:t>
      </w:r>
      <w:r w:rsidR="005A5B37">
        <w:t>’</w:t>
      </w:r>
      <w:r>
        <w:t>ils jugent nécessaire à l</w:t>
      </w:r>
      <w:r w:rsidR="005A5B37">
        <w:t>’</w:t>
      </w:r>
      <w:r>
        <w:t>utilisation d</w:t>
      </w:r>
      <w:r w:rsidR="005A5B37">
        <w:t>’</w:t>
      </w:r>
      <w:r>
        <w:t>applications au sein de leurs locaux, ou</w:t>
      </w:r>
    </w:p>
    <w:p w:rsidR="006715C9" w:rsidRDefault="006715C9" w:rsidP="00026DDE">
      <w:pPr>
        <w:pStyle w:val="ProductList-Body"/>
        <w:numPr>
          <w:ilvl w:val="0"/>
          <w:numId w:val="18"/>
        </w:numPr>
        <w:ind w:left="450" w:hanging="270"/>
      </w:pPr>
      <w:r>
        <w:t>sur lequel ils installent des agents (ex., antivirus, anti logiciels malveillants ou autres agents stipulés dans leur politique interne), ou</w:t>
      </w:r>
    </w:p>
    <w:p w:rsidR="006715C9" w:rsidRDefault="006715C9" w:rsidP="00026DDE">
      <w:pPr>
        <w:pStyle w:val="ProductList-Body"/>
        <w:numPr>
          <w:ilvl w:val="0"/>
          <w:numId w:val="18"/>
        </w:numPr>
        <w:ind w:left="450" w:hanging="270"/>
      </w:pPr>
      <w:r>
        <w:t>qu</w:t>
      </w:r>
      <w:r w:rsidR="005A5B37">
        <w:t>’</w:t>
      </w:r>
      <w:r>
        <w:t>ils soumettent et contraignent, de manière directe ou indirecte, à des stratégies de groupe, ou</w:t>
      </w:r>
    </w:p>
    <w:p w:rsidR="006715C9" w:rsidRDefault="006715C9" w:rsidP="00026DDE">
      <w:pPr>
        <w:pStyle w:val="ProductList-Body"/>
        <w:numPr>
          <w:ilvl w:val="0"/>
          <w:numId w:val="18"/>
        </w:numPr>
        <w:ind w:left="450" w:hanging="270"/>
      </w:pPr>
      <w:r>
        <w:t>à propos duquel ils demandent ou reçoivent des données, qu</w:t>
      </w:r>
      <w:r w:rsidR="005A5B37">
        <w:t>’</w:t>
      </w:r>
      <w:r>
        <w:t>ils configurent ou depuis lequel ils donnent des instructions à des équipements matériels ou logiciels, associés directement ou indirectement à un environnement de système d</w:t>
      </w:r>
      <w:r w:rsidR="005A5B37">
        <w:t>’</w:t>
      </w:r>
      <w:r>
        <w:t>exploitation, ou</w:t>
      </w:r>
    </w:p>
    <w:p w:rsidR="006715C9" w:rsidRDefault="006715C9" w:rsidP="00AC297A">
      <w:pPr>
        <w:pStyle w:val="ProductList-Body"/>
        <w:numPr>
          <w:ilvl w:val="0"/>
          <w:numId w:val="18"/>
        </w:numPr>
        <w:ind w:left="450" w:hanging="270"/>
      </w:pPr>
      <w:r>
        <w:t>auquel ils permettent d</w:t>
      </w:r>
      <w:r w:rsidR="005A5B37">
        <w:t>’</w:t>
      </w:r>
      <w:r>
        <w:t>accéder à une infrastructure de bureau virtuel sans Droits d</w:t>
      </w:r>
      <w:r w:rsidR="005A5B37">
        <w:t>’</w:t>
      </w:r>
      <w:r>
        <w:t>Itinérance pour la SA Windows, Microsoft Intune</w:t>
      </w:r>
      <w:r>
        <w:fldChar w:fldCharType="begin"/>
      </w:r>
      <w:r>
        <w:instrText>XE "Microsoft Intune"</w:instrText>
      </w:r>
      <w:r>
        <w:fldChar w:fldCharType="end"/>
      </w:r>
      <w:r>
        <w:t xml:space="preserve"> (par</w:t>
      </w:r>
      <w:r w:rsidR="00AC297A">
        <w:t> </w:t>
      </w:r>
      <w:r>
        <w:t>Dispositif) ou Windows Virtual Desktop Access</w:t>
      </w:r>
      <w:r>
        <w:fldChar w:fldCharType="begin"/>
      </w:r>
      <w:r>
        <w:instrText>XE "Windows Virtual Desktop Access"</w:instrText>
      </w:r>
      <w:r>
        <w:fldChar w:fldCharType="end"/>
      </w:r>
      <w:r>
        <w:t>.</w:t>
      </w:r>
    </w:p>
    <w:p w:rsidR="006715C9" w:rsidRDefault="006715C9" w:rsidP="006715C9">
      <w:pPr>
        <w:pStyle w:val="ProductList-Body"/>
      </w:pPr>
    </w:p>
    <w:p w:rsidR="00FA00BF" w:rsidRDefault="006715C9" w:rsidP="006715C9">
      <w:pPr>
        <w:pStyle w:val="ProductList-Body"/>
      </w:pPr>
      <w:r>
        <w:t>Un dispositif qui accède à une infrastructure de bureau virtuel exclusivement au titre de Droits d</w:t>
      </w:r>
      <w:r w:rsidR="005A5B37">
        <w:t>’</w:t>
      </w:r>
      <w:r>
        <w:t>Itinérance ou qui utilise Windows To Go sur un Dispositif Tiers Éligible en dehors des locaux du client uniquement et n</w:t>
      </w:r>
      <w:r w:rsidR="005A5B37">
        <w:t>’</w:t>
      </w:r>
      <w:r>
        <w:t>est pas géré à d</w:t>
      </w:r>
      <w:r w:rsidR="005A5B37">
        <w:t>’</w:t>
      </w:r>
      <w:r>
        <w:t>autres fins que celles décrites dans le présent article n</w:t>
      </w:r>
      <w:r w:rsidR="005A5B37">
        <w:t>’</w:t>
      </w:r>
      <w:r>
        <w:t>est pas considéré comme « géré » dans le cadre de la présente définition.</w:t>
      </w:r>
    </w:p>
    <w:p w:rsidR="006715C9" w:rsidRDefault="006715C9" w:rsidP="006715C9">
      <w:pPr>
        <w:pStyle w:val="ProductList-Body"/>
      </w:pPr>
    </w:p>
    <w:p w:rsidR="00FA00BF" w:rsidRDefault="00FA00BF" w:rsidP="002E202B">
      <w:pPr>
        <w:pStyle w:val="ProductList-Offering1Heading"/>
        <w:outlineLvl w:val="1"/>
      </w:pPr>
      <w:bookmarkStart w:id="1690" w:name="_Toc378147690"/>
      <w:bookmarkStart w:id="1691" w:name="_Toc378151587"/>
      <w:bookmarkStart w:id="1692" w:name="_Toc379797466"/>
      <w:bookmarkStart w:id="1693" w:name="_Toc380513502"/>
      <w:bookmarkStart w:id="1694" w:name="_Toc380655551"/>
      <w:bookmarkStart w:id="1695" w:name="_Toc402272905"/>
      <w:r>
        <w:t>Conditions supplémentaires pour les Services Professionnels – Contrats</w:t>
      </w:r>
      <w:bookmarkEnd w:id="1690"/>
      <w:bookmarkEnd w:id="1691"/>
      <w:r>
        <w:t xml:space="preserve"> existants</w:t>
      </w:r>
      <w:bookmarkEnd w:id="1692"/>
      <w:bookmarkEnd w:id="1693"/>
      <w:bookmarkEnd w:id="1694"/>
      <w:bookmarkEnd w:id="1695"/>
    </w:p>
    <w:p w:rsidR="00F3669D" w:rsidRDefault="00F3669D" w:rsidP="00F3669D">
      <w:pPr>
        <w:pStyle w:val="ProductList-Body"/>
      </w:pPr>
      <w:r>
        <w:t>Les droits d</w:t>
      </w:r>
      <w:r w:rsidR="005A5B37">
        <w:t>’</w:t>
      </w:r>
      <w:r>
        <w:t>utiliser tout Service de cette Liste de Produits sont régis par (1) le Contrat de Licence en Volume des clients, et (2) tout autre Contrat de</w:t>
      </w:r>
      <w:r w:rsidR="004221C6">
        <w:t> </w:t>
      </w:r>
      <w:r>
        <w:t>Prestations de Services de base Microsoft conclu par les clients et en vigueur à la date d</w:t>
      </w:r>
      <w:r w:rsidR="005A5B37">
        <w:t>’</w:t>
      </w:r>
      <w:r>
        <w:t>achat. En cas de conflit, le contrat de Prestations de Services le plus actuel prévaut. Si le Contrat-cadre de Licence en Volume d</w:t>
      </w:r>
      <w:r w:rsidR="005A5B37">
        <w:t>’</w:t>
      </w:r>
      <w:r>
        <w:t>un client date d</w:t>
      </w:r>
      <w:r w:rsidR="005A5B37">
        <w:t>’</w:t>
      </w:r>
      <w:r>
        <w:t>avant septembre 2007 et que le client n</w:t>
      </w:r>
      <w:r w:rsidR="005A5B37">
        <w:t>’</w:t>
      </w:r>
      <w:r>
        <w:t>a pas signé d</w:t>
      </w:r>
      <w:r w:rsidR="005A5B37">
        <w:t>’</w:t>
      </w:r>
      <w:r>
        <w:t>autre Contrat de Prestations de Services de base Microsoft, les conditions supplémentaires suivantes s</w:t>
      </w:r>
      <w:r w:rsidR="005A5B37">
        <w:t>’</w:t>
      </w:r>
      <w:r>
        <w:t>appliquent à tout Service Professionnel acheté et utilisé par le client.</w:t>
      </w:r>
    </w:p>
    <w:p w:rsidR="00F3669D" w:rsidRDefault="00F3669D" w:rsidP="00F3669D">
      <w:pPr>
        <w:pStyle w:val="ProductList-Body"/>
      </w:pPr>
    </w:p>
    <w:p w:rsidR="00F3669D" w:rsidRPr="00F3669D" w:rsidRDefault="00F3669D" w:rsidP="00F3669D">
      <w:pPr>
        <w:pStyle w:val="ProductList-Body"/>
        <w:rPr>
          <w:b/>
        </w:rPr>
      </w:pPr>
      <w:r>
        <w:rPr>
          <w:b/>
          <w:color w:val="00188F"/>
        </w:rPr>
        <w:t>Droits d</w:t>
      </w:r>
      <w:r w:rsidR="005A5B37">
        <w:rPr>
          <w:b/>
          <w:color w:val="00188F"/>
        </w:rPr>
        <w:t>’</w:t>
      </w:r>
      <w:r>
        <w:rPr>
          <w:b/>
          <w:color w:val="00188F"/>
        </w:rPr>
        <w:t>utilisation, de propriété et de licence</w:t>
      </w:r>
    </w:p>
    <w:p w:rsidR="00F66A13" w:rsidRDefault="00F3669D" w:rsidP="005B2831">
      <w:pPr>
        <w:pStyle w:val="ProductList-Body"/>
        <w:ind w:left="180"/>
      </w:pPr>
      <w:r>
        <w:rPr>
          <w:b/>
          <w:color w:val="00188F"/>
        </w:rPr>
        <w:t>Correctifs</w:t>
      </w:r>
    </w:p>
    <w:p w:rsidR="00F3669D" w:rsidRDefault="00F3669D" w:rsidP="005B2831">
      <w:pPr>
        <w:pStyle w:val="ProductList-Body"/>
        <w:ind w:left="180"/>
      </w:pPr>
      <w:r>
        <w:t>Les Correctifs éventuellement fournis aux clients par Microsoft dans le cadre de l</w:t>
      </w:r>
      <w:r w:rsidR="005A5B37">
        <w:t>’</w:t>
      </w:r>
      <w:r>
        <w:t>exécution des prestations sont concédés sous licence conformément aux conditions de licence applicables au Pro</w:t>
      </w:r>
      <w:r w:rsidR="000C6795">
        <w:t xml:space="preserve">duit auquel ils sont associés. </w:t>
      </w:r>
      <w:r>
        <w:t>Si les Correctifs ne sont pas fournis pour un Produit particulier, toutes les autres conditions d</w:t>
      </w:r>
      <w:r w:rsidR="005A5B37">
        <w:t>’</w:t>
      </w:r>
      <w:r>
        <w:t>utilisation accompagnant les Correctifs et fournies par Microsoft s</w:t>
      </w:r>
      <w:r w:rsidR="005A5B37">
        <w:t>’</w:t>
      </w:r>
      <w:r>
        <w:t>appliquent. Si ces conditions d</w:t>
      </w:r>
      <w:r w:rsidR="005A5B37">
        <w:t>’</w:t>
      </w:r>
      <w:r>
        <w:t>utilisation ne sont pas fournies, une licence d</w:t>
      </w:r>
      <w:r w:rsidR="005A5B37">
        <w:t>’</w:t>
      </w:r>
      <w:r>
        <w:t>utilisation non exclusive, pour la durée des droits de propriété intellectuelle et intégralement payée est concédée aux clients, les autorisant à utiliser et à reproduire les Correctifs exclusivement à des fins i</w:t>
      </w:r>
      <w:r w:rsidR="000C6795">
        <w:t xml:space="preserve">nternes. </w:t>
      </w:r>
      <w:r>
        <w:t>Le Client n</w:t>
      </w:r>
      <w:r w:rsidR="005A5B37">
        <w:t>’</w:t>
      </w:r>
      <w:r>
        <w:t>est pas autorisé à modifier les Correctifs, à en changer le nom de fichier ou à les associer à du code informatique non fourni par Microsoft.</w:t>
      </w:r>
    </w:p>
    <w:p w:rsidR="00F3669D" w:rsidRDefault="00F3669D" w:rsidP="005B2831">
      <w:pPr>
        <w:pStyle w:val="ProductList-Body"/>
        <w:ind w:left="180"/>
      </w:pPr>
    </w:p>
    <w:p w:rsidR="00F66A13" w:rsidRDefault="00F3669D" w:rsidP="005B2831">
      <w:pPr>
        <w:pStyle w:val="ProductList-Body"/>
        <w:ind w:left="180"/>
      </w:pPr>
      <w:r>
        <w:rPr>
          <w:b/>
          <w:color w:val="00188F"/>
        </w:rPr>
        <w:t>Œuvres Préexistantes</w:t>
      </w:r>
    </w:p>
    <w:p w:rsidR="00F3669D" w:rsidRDefault="00F3669D" w:rsidP="005B2831">
      <w:pPr>
        <w:pStyle w:val="ProductList-Body"/>
        <w:ind w:left="180"/>
      </w:pPr>
      <w:r>
        <w:t>Tous les droits sur le code informatique ou sur la documentation écrite ne se basant pas sur le code, élaboré ou obtenu de toute autre manière par ou pour les parties ou leurs Affiliés en dehors du cadre de ce contrat (les « Œuvres Préexistantes ») restent l</w:t>
      </w:r>
      <w:r w:rsidR="005A5B37">
        <w:t>’</w:t>
      </w:r>
      <w:r>
        <w:t>entière propriété de la partie fournissant les Œuvres Préexistantes</w:t>
      </w:r>
      <w:r w:rsidR="000C6795">
        <w:t xml:space="preserve">. </w:t>
      </w:r>
      <w:r>
        <w:t>Pendant la prestation de Services, chacune des parties concède à l</w:t>
      </w:r>
      <w:r w:rsidR="005A5B37">
        <w:t>’</w:t>
      </w:r>
      <w:r>
        <w:t>autre (et aux fournisseurs de Microsoft, le cas échéant) une licence provisoire et non exclusive lui permettant d</w:t>
      </w:r>
      <w:r w:rsidR="005A5B37">
        <w:t>’</w:t>
      </w:r>
      <w:r>
        <w:t>utiliser, de reproduire et de modifier l</w:t>
      </w:r>
      <w:r w:rsidR="005A5B37">
        <w:t>’</w:t>
      </w:r>
      <w:r>
        <w:t>une quelconque de ses Œuvres Préexistantes fournies à l</w:t>
      </w:r>
      <w:r w:rsidR="005A5B37">
        <w:t>’</w:t>
      </w:r>
      <w:r>
        <w:t>autre partie, exclusivement pour remplir ses obligations dans le cadre des Services.</w:t>
      </w:r>
    </w:p>
    <w:p w:rsidR="00F3669D" w:rsidRDefault="00F3669D" w:rsidP="005B2831">
      <w:pPr>
        <w:pStyle w:val="ProductList-Body"/>
        <w:ind w:left="180"/>
      </w:pPr>
    </w:p>
    <w:p w:rsidR="00F3669D" w:rsidRDefault="00F3669D" w:rsidP="005B2831">
      <w:pPr>
        <w:pStyle w:val="ProductList-Body"/>
        <w:ind w:left="180"/>
      </w:pPr>
      <w:r>
        <w:t>Sauf accord contraire expressément écrit entre les parties, Microsoft concède au Client, à compter du paiement de l</w:t>
      </w:r>
      <w:r w:rsidR="005A5B37">
        <w:t>’</w:t>
      </w:r>
      <w:r>
        <w:t>intégralité des montants dus, une licence non exclusive, perpétuelle et intégralement payée permettant au Client d</w:t>
      </w:r>
      <w:r w:rsidR="005A5B37">
        <w:t>’</w:t>
      </w:r>
      <w:r>
        <w:t>utiliser, de reproduire et de modifier (le cas échéant) toute Œuvre Préexistante de Microsoft fournie au Client dans le cadre d</w:t>
      </w:r>
      <w:r w:rsidR="005A5B37">
        <w:t>’</w:t>
      </w:r>
      <w:r>
        <w:t>un Livrable, uniquement sous la forme fournie au Client et exclusivement pour les besoins professionnels du Client. La licence de l</w:t>
      </w:r>
      <w:r w:rsidR="005A5B37">
        <w:t>’</w:t>
      </w:r>
      <w:r>
        <w:t>Œuvre Préexistante de Microsoft est concédée sous réserve que le Client se conforme aux termes du présent contrat.</w:t>
      </w:r>
    </w:p>
    <w:p w:rsidR="00F3669D" w:rsidRDefault="00F3669D" w:rsidP="005B2831">
      <w:pPr>
        <w:pStyle w:val="ProductList-Body"/>
        <w:ind w:left="180"/>
      </w:pPr>
    </w:p>
    <w:p w:rsidR="00F66A13" w:rsidRDefault="00F3669D" w:rsidP="005B2831">
      <w:pPr>
        <w:pStyle w:val="ProductList-Body"/>
        <w:ind w:left="180"/>
      </w:pPr>
      <w:r>
        <w:rPr>
          <w:b/>
          <w:color w:val="00188F"/>
        </w:rPr>
        <w:t>Développements</w:t>
      </w:r>
    </w:p>
    <w:p w:rsidR="00F3669D" w:rsidRDefault="00F3669D" w:rsidP="005B2831">
      <w:pPr>
        <w:pStyle w:val="ProductList-Body"/>
        <w:ind w:left="180"/>
      </w:pPr>
      <w:r>
        <w:t>Dès le paiement de l</w:t>
      </w:r>
      <w:r w:rsidR="005A5B37">
        <w:t>’</w:t>
      </w:r>
      <w:r>
        <w:t>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w:t>
      </w:r>
      <w:r w:rsidR="005A5B37">
        <w:t>’</w:t>
      </w:r>
      <w:r>
        <w:t>issue d</w:t>
      </w:r>
      <w:r w:rsidR="005A5B37">
        <w:t>’</w:t>
      </w:r>
      <w:r>
        <w:t>une prestation de Serv</w:t>
      </w:r>
      <w:r w:rsidR="000C6795">
        <w:t xml:space="preserve">ices (les « Développements »). </w:t>
      </w:r>
      <w:r>
        <w:t>Chacune des parties sera seule propriétaire de toute modification qu</w:t>
      </w:r>
      <w:r w:rsidR="005A5B37">
        <w:t>’</w:t>
      </w:r>
      <w:r>
        <w:t>elle effectu</w:t>
      </w:r>
      <w:r w:rsidR="000C6795">
        <w:t xml:space="preserve">e à partir des Développements. </w:t>
      </w:r>
      <w:r>
        <w:t>Le Client s</w:t>
      </w:r>
      <w:r w:rsidR="005A5B37">
        <w:t>’</w:t>
      </w:r>
      <w:r>
        <w:t>engage à exercer ses droits sur les Développements pour ses besoins professionnels internes exclusivement, et à ne pas revendre ni distribuer les Développements à des tiers.</w:t>
      </w:r>
    </w:p>
    <w:p w:rsidR="00F3669D" w:rsidRDefault="00F3669D" w:rsidP="005B2831">
      <w:pPr>
        <w:pStyle w:val="ProductList-Body"/>
        <w:ind w:left="180"/>
      </w:pPr>
    </w:p>
    <w:p w:rsidR="00F66A13" w:rsidRDefault="00F3669D" w:rsidP="005B2831">
      <w:pPr>
        <w:pStyle w:val="ProductList-Body"/>
        <w:ind w:left="180"/>
      </w:pPr>
      <w:r>
        <w:rPr>
          <w:b/>
          <w:color w:val="00188F"/>
        </w:rPr>
        <w:t>Documents</w:t>
      </w:r>
    </w:p>
    <w:p w:rsidR="00F3669D" w:rsidRDefault="00F3669D" w:rsidP="005B2831">
      <w:pPr>
        <w:pStyle w:val="ProductList-Body"/>
        <w:ind w:left="180"/>
      </w:pPr>
      <w:r>
        <w:t>Tous les droits sur la documentation développée par nos soins (autre que le code logiciel) et qui est fournie aux clients dans le cadre des Services Professionnels (la « Documentation ») sont notre propriété, sauf dans la mesure où il s</w:t>
      </w:r>
      <w:r w:rsidR="005A5B37">
        <w:t>’</w:t>
      </w:r>
      <w:r>
        <w:t>agit des Œuv</w:t>
      </w:r>
      <w:r w:rsidR="000C6795">
        <w:t xml:space="preserve">res Préexistantes des clients. </w:t>
      </w:r>
      <w:r>
        <w:t>Nous concédons aux clients une licence non exclusive, valable pour la durée des droits de propriété intellectuelle et intégralement payée leur permettant d</w:t>
      </w:r>
      <w:r w:rsidR="005A5B37">
        <w:t>’</w:t>
      </w:r>
      <w:r>
        <w:t>utiliser, de reproduire et de modifier la Documentation uniquement pour leurs besoins professionnels internes, sans obligation de facturation ou de paiemen</w:t>
      </w:r>
      <w:r w:rsidR="000C6795">
        <w:t>t des droits d</w:t>
      </w:r>
      <w:r w:rsidR="005A5B37">
        <w:t>’</w:t>
      </w:r>
      <w:r w:rsidR="000C6795">
        <w:t xml:space="preserve">auteur. </w:t>
      </w:r>
      <w:r>
        <w:t>Les clients sont autorisés à concéder en sous-licence à leurs Affiliés les droi</w:t>
      </w:r>
      <w:r w:rsidR="000C6795">
        <w:t xml:space="preserve">ts concédés par les présentes. </w:t>
      </w:r>
      <w:r>
        <w:t>Tous les droits qui ne sont pas expressément concédés sont réservés.</w:t>
      </w:r>
    </w:p>
    <w:p w:rsidR="00F3669D" w:rsidRDefault="00F3669D" w:rsidP="005B2831">
      <w:pPr>
        <w:pStyle w:val="ProductList-Body"/>
        <w:ind w:left="180"/>
      </w:pPr>
    </w:p>
    <w:p w:rsidR="00F66A13" w:rsidRDefault="00F3669D" w:rsidP="005B2831">
      <w:pPr>
        <w:pStyle w:val="ProductList-Body"/>
        <w:ind w:left="180"/>
      </w:pPr>
      <w:r>
        <w:rPr>
          <w:b/>
          <w:color w:val="00188F"/>
        </w:rPr>
        <w:t>Code échantillon</w:t>
      </w:r>
    </w:p>
    <w:p w:rsidR="00F3669D" w:rsidRDefault="00F3669D" w:rsidP="005B2831">
      <w:pPr>
        <w:pStyle w:val="ProductList-Body"/>
        <w:ind w:left="180"/>
      </w:pPr>
      <w:r>
        <w:t>Microsoft concède aux clients un droit non exclusif, valable pour la durée des droits de propriété intellectuelle et libre de redevance leur permettant d</w:t>
      </w:r>
      <w:r w:rsidR="005A5B37">
        <w:t>’</w:t>
      </w:r>
      <w:r>
        <w:t>utiliser et de modifier tout code logiciel que Nous fournissons à des fins d</w:t>
      </w:r>
      <w:r w:rsidR="005A5B37">
        <w:t>’</w:t>
      </w:r>
      <w:r>
        <w:t>illustration (le « Code Échantillon »), et de reproduire et</w:t>
      </w:r>
      <w:r w:rsidR="004221C6">
        <w:t> </w:t>
      </w:r>
      <w:r>
        <w:t>de distribuer du Code Échantillon sous forme de code objet, à condition que les clients acceptent : (i) de ne pas utiliser nos noms, logos ou marques commerciales pour commercialiser leur produit logiciel auquel le Code Échantillon est intégré ; (ii) d</w:t>
      </w:r>
      <w:r w:rsidR="005A5B37">
        <w:t>’</w:t>
      </w:r>
      <w:r>
        <w:t>inclure une mention de droits d</w:t>
      </w:r>
      <w:r w:rsidR="005A5B37">
        <w:t>’</w:t>
      </w:r>
      <w:r>
        <w:t>auteur valable sur leur produit logiciel auquel le Code Échantillon est intégré ; et (iii) de nous indemniser, garantir et défendre, ainsi que nos fournisseurs, contre toute réclamation ou action en justice, y compris pour les honoraires d</w:t>
      </w:r>
      <w:r w:rsidR="005A5B37">
        <w:t>’</w:t>
      </w:r>
      <w:r>
        <w:t>avocats et de conseils, qui résulterait de l</w:t>
      </w:r>
      <w:r w:rsidR="005A5B37">
        <w:t>’</w:t>
      </w:r>
      <w:r>
        <w:t xml:space="preserve">utilisation ou de la distribution du Code Échantillon. </w:t>
      </w:r>
    </w:p>
    <w:p w:rsidR="00F3669D" w:rsidRDefault="00F3669D" w:rsidP="005B2831">
      <w:pPr>
        <w:pStyle w:val="ProductList-Body"/>
        <w:ind w:left="180"/>
      </w:pPr>
    </w:p>
    <w:p w:rsidR="00F66A13" w:rsidRDefault="008507CF" w:rsidP="005B2831">
      <w:pPr>
        <w:pStyle w:val="ProductList-Body"/>
        <w:ind w:left="180"/>
      </w:pPr>
      <w:r>
        <w:rPr>
          <w:b/>
          <w:color w:val="00188F"/>
        </w:rPr>
        <w:t>Restrictions relatives aux licences Open Source</w:t>
      </w:r>
    </w:p>
    <w:p w:rsidR="00F3669D" w:rsidRDefault="00F3669D" w:rsidP="005B2831">
      <w:pPr>
        <w:pStyle w:val="ProductList-Body"/>
        <w:ind w:left="180"/>
      </w:pPr>
      <w:r>
        <w:t>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w:t>
      </w:r>
      <w:r w:rsidR="004221C6">
        <w:t> </w:t>
      </w:r>
      <w:r>
        <w:t>des tiers (collectivement, les « Conditions de Licence Open Source »), les droits de licence que chaque partie a concédés sur tout code informatique (ou tout élément de propriété intellectuelle qui y est associé) ne comprennent pas l</w:t>
      </w:r>
      <w:r w:rsidR="005A5B37">
        <w:t>’</w:t>
      </w:r>
      <w:r>
        <w:t>autorisation, le droit, la faculté ou le pouvoir d</w:t>
      </w:r>
      <w:r w:rsidR="005A5B37">
        <w:t>’</w:t>
      </w:r>
      <w:r>
        <w:t>incorporer, de modifier, d</w:t>
      </w:r>
      <w:r w:rsidR="005A5B37">
        <w:t>’</w:t>
      </w:r>
      <w:r>
        <w:t>associer et/ou de distribuer le code informatique en question avec tout autre code informatique d</w:t>
      </w:r>
      <w:r w:rsidR="005A5B37">
        <w:t>’</w:t>
      </w:r>
      <w:r>
        <w:t>une quelconque manière qui aurait pour effet de soumettre le code informatique de l</w:t>
      </w:r>
      <w:r w:rsidR="005A5B37">
        <w:t>’</w:t>
      </w:r>
      <w:r>
        <w:t>autre partie aux Cond</w:t>
      </w:r>
      <w:r w:rsidR="000C6795">
        <w:t xml:space="preserve">itions de Licence Open Source. </w:t>
      </w:r>
      <w:r>
        <w:t>En outre, chaque partie garantit qu</w:t>
      </w:r>
      <w:r w:rsidR="005A5B37">
        <w:t>’</w:t>
      </w:r>
      <w:r>
        <w:t>elle ne fournira ni ne donnera à l</w:t>
      </w:r>
      <w:r w:rsidR="005A5B37">
        <w:t>’</w:t>
      </w:r>
      <w:r>
        <w:t>autre partie aucun code informatique qui serait régi par les Conditions de Licence Open Source.</w:t>
      </w:r>
    </w:p>
    <w:p w:rsidR="00F3669D" w:rsidRDefault="00F3669D" w:rsidP="005B2831">
      <w:pPr>
        <w:pStyle w:val="ProductList-Body"/>
        <w:ind w:left="180"/>
      </w:pPr>
    </w:p>
    <w:p w:rsidR="00F66A13" w:rsidRDefault="008507CF" w:rsidP="005B2831">
      <w:pPr>
        <w:pStyle w:val="ProductList-Body"/>
        <w:ind w:left="180"/>
      </w:pPr>
      <w:r>
        <w:rPr>
          <w:b/>
          <w:color w:val="00188F"/>
        </w:rPr>
        <w:t>Droits des Affiliés</w:t>
      </w:r>
    </w:p>
    <w:p w:rsidR="00F3669D" w:rsidRDefault="00F3669D" w:rsidP="005B2831">
      <w:pPr>
        <w:pStyle w:val="ProductList-Body"/>
        <w:ind w:left="180"/>
      </w:pPr>
      <w: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rsidR="00F3669D" w:rsidRDefault="00F3669D" w:rsidP="00F3669D">
      <w:pPr>
        <w:pStyle w:val="ProductList-Body"/>
      </w:pPr>
    </w:p>
    <w:p w:rsidR="00F66A13" w:rsidRDefault="008507CF" w:rsidP="00F3669D">
      <w:pPr>
        <w:pStyle w:val="ProductList-Body"/>
      </w:pPr>
      <w:r>
        <w:rPr>
          <w:b/>
          <w:color w:val="00188F"/>
        </w:rPr>
        <w:t>Droits réservés</w:t>
      </w:r>
    </w:p>
    <w:p w:rsidR="00F3669D" w:rsidRDefault="00F3669D" w:rsidP="00F3669D">
      <w:pPr>
        <w:pStyle w:val="ProductList-Body"/>
      </w:pPr>
      <w:r>
        <w:t>Tous les droits qui ne sont pas expressément concédés dans le présent article sont réservés.</w:t>
      </w:r>
    </w:p>
    <w:p w:rsidR="00F3669D" w:rsidRDefault="00F3669D" w:rsidP="00F3669D">
      <w:pPr>
        <w:pStyle w:val="ProductList-Body"/>
      </w:pPr>
    </w:p>
    <w:p w:rsidR="00F3669D" w:rsidRDefault="00F3669D" w:rsidP="00F3669D">
      <w:pPr>
        <w:pStyle w:val="ProductList-Body"/>
      </w:pPr>
      <w:r>
        <w:rPr>
          <w:b/>
          <w:color w:val="00188F"/>
        </w:rPr>
        <w:t>Garanties</w:t>
      </w:r>
      <w:r>
        <w:rPr>
          <w:color w:val="00188F"/>
        </w:rPr>
        <w:t xml:space="preserve">, </w:t>
      </w:r>
      <w:r>
        <w:rPr>
          <w:b/>
          <w:color w:val="00188F"/>
        </w:rPr>
        <w:t>exclusions et limitations de responsabilité</w:t>
      </w:r>
    </w:p>
    <w:p w:rsidR="00F66A13" w:rsidRDefault="00F3669D" w:rsidP="005B2831">
      <w:pPr>
        <w:pStyle w:val="ProductList-Body"/>
        <w:tabs>
          <w:tab w:val="clear" w:pos="158"/>
          <w:tab w:val="left" w:pos="180"/>
        </w:tabs>
        <w:ind w:left="180"/>
      </w:pPr>
      <w:r>
        <w:rPr>
          <w:b/>
          <w:color w:val="00188F"/>
        </w:rPr>
        <w:t>Garantie relative aux prestations</w:t>
      </w:r>
    </w:p>
    <w:p w:rsidR="00F3669D" w:rsidRDefault="00F3669D" w:rsidP="005B2831">
      <w:pPr>
        <w:pStyle w:val="ProductList-Body"/>
        <w:tabs>
          <w:tab w:val="clear" w:pos="158"/>
          <w:tab w:val="left" w:pos="180"/>
        </w:tabs>
        <w:ind w:left="180"/>
      </w:pPr>
      <w:r>
        <w:t>Microsoft garantit que toutes les prestations seront exécutées de manière professionnelle et avec diligence.</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rPr>
          <w:b/>
        </w:rPr>
      </w:pPr>
      <w:r>
        <w:rPr>
          <w:b/>
          <w:color w:val="00188F"/>
        </w:rPr>
        <w:t>AUCUNE AUTRE GARANTIE</w:t>
      </w:r>
    </w:p>
    <w:p w:rsidR="00F3669D" w:rsidRPr="00F3669D" w:rsidRDefault="00F3669D" w:rsidP="005B2831">
      <w:pPr>
        <w:pStyle w:val="ProductList-Body"/>
        <w:tabs>
          <w:tab w:val="clear" w:pos="158"/>
          <w:tab w:val="left" w:pos="180"/>
        </w:tabs>
        <w:ind w:left="180"/>
        <w:rPr>
          <w:b/>
        </w:rPr>
      </w:pPr>
      <w:r>
        <w:rPr>
          <w:b/>
        </w:rPr>
        <w:t>DANS TOUTE LA MESURE PERMISE PAR LA RÉGLEMENTATION APPLICABLE, MICROSOFT EXCLUT TOUTE DÉCLARATION, GARANTIE OU CONDITION EXPRESSE, IMPLICITE OU LÉGALE, AUTRE QUE CELLES EXPRESSÉMENT EXP</w:t>
      </w:r>
      <w:r w:rsidR="000C6795">
        <w:rPr>
          <w:b/>
        </w:rPr>
        <w:t xml:space="preserve">OSÉES DANS LE PRÉSENT CONTRAT. </w:t>
      </w:r>
      <w:r>
        <w:rPr>
          <w:b/>
        </w:rPr>
        <w:t>CETTE EXCLUSION COMPREND TOUTES LES GARANTIES OU CONDITIONS DE PROPRIÉTÉ, D</w:t>
      </w:r>
      <w:r w:rsidR="005A5B37">
        <w:rPr>
          <w:b/>
        </w:rPr>
        <w:t>’</w:t>
      </w:r>
      <w:r>
        <w:rPr>
          <w:b/>
        </w:rPr>
        <w:t>ABSENCE DE CONTREFAÇON, DE QUALITÉ OU DE RÉSULTAT SATISFAISANT, DE QUALITÉ MARCHANDE ET D</w:t>
      </w:r>
      <w:r w:rsidR="005A5B37">
        <w:rPr>
          <w:b/>
        </w:rPr>
        <w:t>’</w:t>
      </w:r>
      <w:r>
        <w:rPr>
          <w:b/>
        </w:rPr>
        <w:t xml:space="preserve">ADÉQUATION À UN USAGE PARTICULIER CONCERNANT LES CONSEILS, RECOMMANDATIONS, CORRECTIFS, LIVRABLES ET DOCUMENTS ASSOCIÉS QUE MICROSOFT ET SES AFFILIÉS, FOURNISSEURS ET PRESTATAIRES FOURNISSENT DANS LE CADRE </w:t>
      </w:r>
      <w:r w:rsidR="000C6795">
        <w:rPr>
          <w:b/>
        </w:rPr>
        <w:t xml:space="preserve">DE LA PRESTATION DES SERVICES. </w:t>
      </w:r>
    </w:p>
    <w:p w:rsidR="00F3669D" w:rsidRDefault="00F3669D" w:rsidP="005B2831">
      <w:pPr>
        <w:pStyle w:val="ProductList-Body"/>
        <w:tabs>
          <w:tab w:val="clear" w:pos="158"/>
          <w:tab w:val="left" w:pos="180"/>
        </w:tabs>
        <w:ind w:left="180"/>
      </w:pPr>
    </w:p>
    <w:p w:rsidR="00F66A13" w:rsidRDefault="00F3669D" w:rsidP="005B2831">
      <w:pPr>
        <w:pStyle w:val="ProductList-Body"/>
        <w:tabs>
          <w:tab w:val="clear" w:pos="158"/>
          <w:tab w:val="left" w:pos="180"/>
        </w:tabs>
        <w:ind w:left="180"/>
      </w:pPr>
      <w:r>
        <w:rPr>
          <w:b/>
          <w:color w:val="00188F"/>
        </w:rPr>
        <w:t>Limitation de responsabilité</w:t>
      </w:r>
    </w:p>
    <w:p w:rsidR="00F3669D" w:rsidRDefault="00F3669D" w:rsidP="005B2831">
      <w:pPr>
        <w:pStyle w:val="ProductList-Body"/>
        <w:tabs>
          <w:tab w:val="clear" w:pos="158"/>
          <w:tab w:val="left" w:pos="180"/>
        </w:tabs>
        <w:ind w:left="180"/>
      </w:pPr>
      <w:r>
        <w:t>Dans toute la mesure permise par la réglementation applicable, la responsabilité de Microsoft pour les dommages directs est limitée au montant que le Client aura payé pour les Services à l</w:t>
      </w:r>
      <w:r w:rsidR="005A5B37">
        <w:t>’</w:t>
      </w:r>
      <w:r>
        <w:t>origine des réclamations au cours des 12 mo</w:t>
      </w:r>
      <w:r w:rsidR="000C6795">
        <w:t xml:space="preserve">is précédant les réclamations. </w:t>
      </w:r>
    </w:p>
    <w:p w:rsidR="00F3669D" w:rsidRDefault="00F3669D" w:rsidP="005B2831">
      <w:pPr>
        <w:pStyle w:val="ProductList-Body"/>
        <w:tabs>
          <w:tab w:val="clear" w:pos="158"/>
          <w:tab w:val="left" w:pos="180"/>
        </w:tabs>
        <w:ind w:left="180"/>
      </w:pPr>
    </w:p>
    <w:p w:rsidR="00E1260A" w:rsidRDefault="00E1260A" w:rsidP="005B2831">
      <w:pPr>
        <w:pStyle w:val="ProductList-Body"/>
        <w:tabs>
          <w:tab w:val="clear" w:pos="158"/>
          <w:tab w:val="left" w:pos="180"/>
        </w:tabs>
        <w:ind w:left="180"/>
        <w:rPr>
          <w:b/>
          <w:color w:val="00188F"/>
        </w:rPr>
      </w:pPr>
    </w:p>
    <w:p w:rsidR="00F66A13" w:rsidRDefault="00F3669D" w:rsidP="005B2831">
      <w:pPr>
        <w:pStyle w:val="ProductList-Body"/>
        <w:tabs>
          <w:tab w:val="clear" w:pos="158"/>
          <w:tab w:val="left" w:pos="180"/>
        </w:tabs>
        <w:ind w:left="180"/>
        <w:rPr>
          <w:b/>
        </w:rPr>
      </w:pPr>
      <w:r>
        <w:rPr>
          <w:b/>
          <w:color w:val="00188F"/>
        </w:rPr>
        <w:t>ABSENCE DE RESPONSABILITÉ POUR CERTAINS DOMMAGES</w:t>
      </w:r>
    </w:p>
    <w:p w:rsidR="00F3669D" w:rsidRPr="00F3669D" w:rsidRDefault="00F3669D" w:rsidP="005B2831">
      <w:pPr>
        <w:pStyle w:val="ProductList-Body"/>
        <w:tabs>
          <w:tab w:val="clear" w:pos="158"/>
          <w:tab w:val="left" w:pos="180"/>
        </w:tabs>
        <w:ind w:left="180"/>
        <w:rPr>
          <w:b/>
        </w:rPr>
      </w:pPr>
      <w:r>
        <w:rPr>
          <w:b/>
        </w:rPr>
        <w:t>DANS TOUTE LA MESURE PERMISE PAR LA RÉGLEMENTATION APPLICABLE, LES PARTIES ET LEURS AFFILIÉS, FOURNISSEURS OU PRESTATAIRES NE POURRONT EN AUCUN CAS ÊTRE TENUS POUR RESPONSABLES D</w:t>
      </w:r>
      <w:r w:rsidR="005A5B37">
        <w:rPr>
          <w:b/>
        </w:rPr>
        <w:t>’</w:t>
      </w:r>
      <w:r>
        <w:rPr>
          <w:b/>
        </w:rPr>
        <w:t>UN QUELCONQUE DOMMAGE ACCESSOIRE (Y COMPRIS, DE MANIÈRE NON LIMITATIVE, TOUT DOMMAGE CONSÉCUTIF, SPÉCIAL OU INCIDENT, TOUTE PERTE DE BÉNÉFICES OU DE CHIFFRE D</w:t>
      </w:r>
      <w:r w:rsidR="005A5B37">
        <w:rPr>
          <w:b/>
        </w:rPr>
        <w:t>’</w:t>
      </w:r>
      <w:r>
        <w:rPr>
          <w:b/>
        </w:rPr>
        <w:t>AFFAIRES, TOUTE INTERRUPTION D</w:t>
      </w:r>
      <w:r w:rsidR="005A5B37">
        <w:rPr>
          <w:b/>
        </w:rPr>
        <w:t>’</w:t>
      </w:r>
      <w:r>
        <w:rPr>
          <w:b/>
        </w:rPr>
        <w:t>ACTIVITÉ OU TOUTE PERTE D</w:t>
      </w:r>
      <w:r w:rsidR="005A5B37">
        <w:rPr>
          <w:b/>
        </w:rPr>
        <w:t>’</w:t>
      </w:r>
      <w:r>
        <w:rPr>
          <w:b/>
        </w:rPr>
        <w:t>INFORMATIONS COMMERCIALES) RÉSULTANT DU PRÉSENT CONTRAT, MÊME S</w:t>
      </w:r>
      <w:r w:rsidR="005A5B37">
        <w:rPr>
          <w:b/>
        </w:rPr>
        <w:t>’</w:t>
      </w:r>
      <w:r>
        <w:rPr>
          <w:b/>
        </w:rPr>
        <w:t>ILS ONT ÉTÉ PRÉVENUS DE L</w:t>
      </w:r>
      <w:r w:rsidR="005A5B37">
        <w:rPr>
          <w:b/>
        </w:rPr>
        <w:t>’</w:t>
      </w:r>
      <w:r>
        <w:rPr>
          <w:b/>
        </w:rPr>
        <w:t>ÉVENTUALITÉ DE TELS DOMMAGES OU SI CETTE ÉVENTUALITÉ ÉTAIT PRÉVISIBLE</w:t>
      </w:r>
      <w:r w:rsidR="000C6795">
        <w:rPr>
          <w:b/>
        </w:rPr>
        <w:t xml:space="preserve">. </w:t>
      </w:r>
      <w:r>
        <w:rPr>
          <w:b/>
        </w:rPr>
        <w:t>CETTE EXCLUSION DE RESPONSABILITÉ NE S</w:t>
      </w:r>
      <w:r w:rsidR="005A5B37">
        <w:rPr>
          <w:b/>
        </w:rPr>
        <w:t>’</w:t>
      </w:r>
      <w:r>
        <w:rPr>
          <w:b/>
        </w:rPr>
        <w:t>APPLIQUE PAS À LA RESPONSABILITÉ DE CHACUNE DES PARTIES ENVERS L</w:t>
      </w:r>
      <w:r w:rsidR="005A5B37">
        <w:rPr>
          <w:b/>
        </w:rPr>
        <w:t>’</w:t>
      </w:r>
      <w:r>
        <w:rPr>
          <w:b/>
        </w:rPr>
        <w:t>AUTRE EN CAS DE VIOLATION DES OBLIGATIONS DE CONFIDENTIALITÉ OU DES DROITS DE PROPRIÉTÉ INTELLECTUELLE DE L</w:t>
      </w:r>
      <w:r w:rsidR="005A5B37">
        <w:rPr>
          <w:b/>
        </w:rPr>
        <w:t>’</w:t>
      </w:r>
      <w:r>
        <w:rPr>
          <w:b/>
        </w:rPr>
        <w:t>AUTRE PARTIE.</w:t>
      </w:r>
    </w:p>
    <w:p w:rsidR="00F3669D" w:rsidRDefault="00F3669D" w:rsidP="005B2831">
      <w:pPr>
        <w:pStyle w:val="ProductList-Body"/>
        <w:tabs>
          <w:tab w:val="clear" w:pos="158"/>
          <w:tab w:val="left" w:pos="180"/>
        </w:tabs>
        <w:ind w:left="180"/>
      </w:pPr>
    </w:p>
    <w:p w:rsidR="00F66A13" w:rsidRDefault="00BB24AC" w:rsidP="005B2831">
      <w:pPr>
        <w:pStyle w:val="ProductList-Body"/>
        <w:tabs>
          <w:tab w:val="clear" w:pos="158"/>
          <w:tab w:val="left" w:pos="180"/>
        </w:tabs>
        <w:ind w:left="180"/>
      </w:pPr>
      <w:r>
        <w:rPr>
          <w:b/>
          <w:color w:val="00188F"/>
        </w:rPr>
        <w:t>Crédit</w:t>
      </w:r>
    </w:p>
    <w:p w:rsidR="00FA00BF" w:rsidRDefault="00F3669D" w:rsidP="005B2831">
      <w:pPr>
        <w:pStyle w:val="ProductList-Body"/>
        <w:tabs>
          <w:tab w:val="clear" w:pos="158"/>
          <w:tab w:val="left" w:pos="180"/>
        </w:tabs>
        <w:ind w:left="180"/>
      </w:pPr>
      <w:r>
        <w:t>Sauf stipulation expresse dans les présentes, les limitations et exclusions de responsabilité prévues dans le présent contrat s</w:t>
      </w:r>
      <w:r w:rsidR="005A5B37">
        <w:t>’</w:t>
      </w:r>
      <w:r>
        <w:t>appliquent quel que soit le fondement de la responsabilité invoquée : manquement aux termes du contrat, responsabilité délictuelle (notamment en cas de négligence), responsabilité sans faute, violation de garantie ou autre responsabilité.</w:t>
      </w:r>
    </w:p>
    <w:p w:rsidR="00FA00BF" w:rsidRDefault="00FA00BF" w:rsidP="004F3C6D">
      <w:pPr>
        <w:pStyle w:val="ProductList-Body"/>
      </w:pPr>
    </w:p>
    <w:p w:rsidR="00FA00BF" w:rsidRDefault="00FA00BF" w:rsidP="002E202B">
      <w:pPr>
        <w:pStyle w:val="ProductList-Offering1Heading"/>
        <w:outlineLvl w:val="1"/>
      </w:pPr>
      <w:bookmarkStart w:id="1696" w:name="_Toc378147691"/>
      <w:bookmarkStart w:id="1697" w:name="_Toc378151588"/>
      <w:bookmarkStart w:id="1698" w:name="_Toc379797467"/>
      <w:bookmarkStart w:id="1699" w:name="_Toc380513503"/>
      <w:bookmarkStart w:id="1700" w:name="_Toc380655552"/>
      <w:bookmarkStart w:id="1701" w:name="_Toc402272906"/>
      <w:r>
        <w:t>Conditions supplémentaires pour les Services en Ligne utilisés avec des logiciels – Contrats</w:t>
      </w:r>
      <w:bookmarkEnd w:id="1696"/>
      <w:bookmarkEnd w:id="1697"/>
      <w:r>
        <w:t xml:space="preserve"> existants</w:t>
      </w:r>
      <w:bookmarkEnd w:id="1698"/>
      <w:bookmarkEnd w:id="1699"/>
      <w:bookmarkEnd w:id="1700"/>
      <w:bookmarkEnd w:id="1701"/>
    </w:p>
    <w:p w:rsidR="00F3669D" w:rsidRDefault="009446CB" w:rsidP="00F3669D">
      <w:pPr>
        <w:pStyle w:val="ProductList-Body"/>
      </w:pPr>
      <w: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 la version du Contrat Cadre Global Microsoft ou du Contrat Cadre et de Prestations de Services Global Microsoft d</w:t>
      </w:r>
      <w:r w:rsidR="005A5B37">
        <w:t>’</w:t>
      </w:r>
      <w:r>
        <w:t>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w:t>
      </w:r>
      <w:r w:rsidR="005A5B37">
        <w:t>’</w:t>
      </w:r>
      <w:r>
        <w:t>appliquent à l</w:t>
      </w:r>
      <w:r w:rsidR="005A5B37">
        <w:t>’</w:t>
      </w:r>
      <w:r>
        <w:t>achat et l</w:t>
      </w:r>
      <w:r w:rsidR="005A5B37">
        <w:t>’</w:t>
      </w:r>
      <w:r>
        <w:t>utilisation par le cli</w:t>
      </w:r>
      <w:r w:rsidR="000C6795">
        <w:t xml:space="preserve">ent desdits Services en Ligne. </w:t>
      </w:r>
    </w:p>
    <w:p w:rsidR="00F3669D" w:rsidRDefault="00F3669D" w:rsidP="00F3669D">
      <w:pPr>
        <w:pStyle w:val="ProductList-Body"/>
      </w:pPr>
    </w:p>
    <w:p w:rsidR="00F3669D" w:rsidRPr="00F3669D" w:rsidRDefault="00F3669D" w:rsidP="00F3669D">
      <w:pPr>
        <w:pStyle w:val="ProductList-Body"/>
        <w:rPr>
          <w:b/>
        </w:rPr>
      </w:pPr>
      <w:r>
        <w:rPr>
          <w:b/>
          <w:color w:val="00188F"/>
        </w:rPr>
        <w:t>Définitions</w:t>
      </w:r>
    </w:p>
    <w:p w:rsidR="00F3669D" w:rsidRDefault="00F3669D" w:rsidP="00F3669D">
      <w:pPr>
        <w:pStyle w:val="ProductList-Body"/>
      </w:pPr>
      <w:r>
        <w:t>« Données Client » désigne toutes les données, notamment les fichiers de texte, son, logiciel ou image, fournies à Microsoft par ou au nom du client dans le cadre de son utilisation des Services en Ligne.</w:t>
      </w:r>
    </w:p>
    <w:p w:rsidR="006F1126" w:rsidRDefault="006C0B5E" w:rsidP="00F3669D">
      <w:pPr>
        <w:pStyle w:val="ProductList-Body"/>
      </w:pPr>
      <w:r>
        <w:t>« Services en Ligne » désigne les services hébergés par Microsoft mentionnés dans la section Services en Ligne de la Liste des Produits.</w:t>
      </w:r>
    </w:p>
    <w:p w:rsidR="00F3669D" w:rsidRDefault="00F3669D" w:rsidP="00F3669D">
      <w:pPr>
        <w:pStyle w:val="ProductList-Body"/>
      </w:pPr>
      <w:r>
        <w:t>« Contrat de Niveau de Service » désigne le document qui contient les normes que Microsoft s</w:t>
      </w:r>
      <w:r w:rsidR="005A5B37">
        <w:t>’</w:t>
      </w:r>
      <w:r>
        <w:t>engage à respecter et en application desquelles elle mesure le niveau de service d</w:t>
      </w:r>
      <w:r w:rsidR="005A5B37">
        <w:t>’</w:t>
      </w:r>
      <w:r>
        <w:t>un Service en Ligne.</w:t>
      </w:r>
    </w:p>
    <w:p w:rsidR="00F3669D" w:rsidRDefault="00F3669D" w:rsidP="00F3669D">
      <w:pPr>
        <w:pStyle w:val="ProductList-Body"/>
      </w:pPr>
    </w:p>
    <w:p w:rsidR="00F3669D" w:rsidRPr="00F3669D" w:rsidRDefault="00F3669D" w:rsidP="00F3669D">
      <w:pPr>
        <w:pStyle w:val="ProductList-Body"/>
        <w:rPr>
          <w:b/>
        </w:rPr>
      </w:pPr>
      <w:r>
        <w:rPr>
          <w:b/>
          <w:color w:val="00188F"/>
        </w:rPr>
        <w:t>Applicabilité des Conditions Supplémentaires</w:t>
      </w:r>
    </w:p>
    <w:p w:rsidR="00F3669D" w:rsidRDefault="00F3669D" w:rsidP="00F826AE">
      <w:pPr>
        <w:pStyle w:val="ProductList-Body"/>
      </w:pPr>
      <w:r>
        <w:t>Les présentes Conditions Générales Supplémentaires ne s</w:t>
      </w:r>
      <w:r w:rsidR="005A5B37">
        <w:t>’</w:t>
      </w:r>
      <w:r>
        <w:t>appliquent qu</w:t>
      </w:r>
      <w:r w:rsidR="005A5B37">
        <w:t>’</w:t>
      </w:r>
      <w:r>
        <w:t>à l</w:t>
      </w:r>
      <w:r w:rsidR="005A5B37">
        <w:t>’</w:t>
      </w:r>
      <w:r>
        <w:t>achat et à l</w:t>
      </w:r>
      <w:r w:rsidR="005A5B37">
        <w:t>’</w:t>
      </w:r>
      <w:r>
        <w:t>utilisation de Services et Se</w:t>
      </w:r>
      <w:r w:rsidR="000C6795">
        <w:t xml:space="preserve">rvices en Ligne par le client. </w:t>
      </w:r>
      <w:r>
        <w:t>En</w:t>
      </w:r>
      <w:r w:rsidR="00F826AE">
        <w:t> </w:t>
      </w:r>
      <w:r>
        <w:t>cas de conflit entre les présentes Conditions Générales Supplémentaires et les conditions générales du Contrat-Cadre ou du Contrat et dans la</w:t>
      </w:r>
      <w:r w:rsidR="004221C6">
        <w:t> </w:t>
      </w:r>
      <w:r>
        <w:t>mesure où le conflit n</w:t>
      </w:r>
      <w:r w:rsidR="005A5B37">
        <w:t>’</w:t>
      </w:r>
      <w:r>
        <w:t>est pas expressément résolu dans les documents, les termes des présentes conditions prévalent.</w:t>
      </w:r>
    </w:p>
    <w:p w:rsidR="00F3669D" w:rsidRDefault="00F3669D" w:rsidP="00F3669D">
      <w:pPr>
        <w:pStyle w:val="ProductList-Body"/>
      </w:pPr>
    </w:p>
    <w:p w:rsidR="00F3669D" w:rsidRPr="00F3669D" w:rsidRDefault="008507CF" w:rsidP="00F3669D">
      <w:pPr>
        <w:pStyle w:val="ProductList-Body"/>
        <w:rPr>
          <w:b/>
        </w:rPr>
      </w:pPr>
      <w:r>
        <w:rPr>
          <w:b/>
          <w:color w:val="00188F"/>
        </w:rPr>
        <w:t>Garantie limitée pour les Services en Ligne</w:t>
      </w:r>
    </w:p>
    <w:p w:rsidR="00F3669D" w:rsidRDefault="00F3669D" w:rsidP="00F3669D">
      <w:pPr>
        <w:pStyle w:val="ProductList-Body"/>
      </w:pPr>
      <w:r>
        <w:t>Microsoft garantit que les Services en Ligne fonctionneront conformément au Contrat de</w:t>
      </w:r>
      <w:r w:rsidR="000C6795">
        <w:t xml:space="preserve"> Niveau de Service applicable. </w:t>
      </w:r>
      <w:r>
        <w:t>Cette garantie limitée s</w:t>
      </w:r>
      <w:r w:rsidR="005A5B37">
        <w:t>’</w:t>
      </w:r>
      <w:r>
        <w:t>applique pendant la durée d</w:t>
      </w:r>
      <w:r w:rsidR="005A5B37">
        <w:t>’</w:t>
      </w:r>
      <w:r>
        <w:t>utilisation par le client du Service en Ligne, sous réserve du respect des exigences de notification mentionnées dans le Contrat de Niveau de Service applicable.</w:t>
      </w:r>
    </w:p>
    <w:p w:rsidR="00F3669D" w:rsidRDefault="00F3669D" w:rsidP="00F3669D">
      <w:pPr>
        <w:pStyle w:val="ProductList-Body"/>
      </w:pPr>
    </w:p>
    <w:p w:rsidR="00F3669D" w:rsidRDefault="00F3669D" w:rsidP="00F3669D">
      <w:pPr>
        <w:pStyle w:val="ProductList-Body"/>
      </w:pPr>
      <w:r>
        <w:t>Si Microsoft ne respecte pas les conditions de cette garantie limitée et que le client informe Microsoft pendant la durée de garantie, Microsoft fournira les recours mentionnés dans le Contrat de Niveau de Service pour</w:t>
      </w:r>
      <w:r w:rsidR="000C6795">
        <w:t xml:space="preserve"> le Service en Ligne concerné. </w:t>
      </w:r>
      <w:r>
        <w:t>Ces solutions constituent les seuls recours du client en cas de violation de la garantie limitée, à moins que d</w:t>
      </w:r>
      <w:r w:rsidR="005A5B37">
        <w:t>’</w:t>
      </w:r>
      <w:r>
        <w:t>autres recours ne soient prévus par la réglementation applicable.</w:t>
      </w:r>
    </w:p>
    <w:p w:rsidR="00F3669D" w:rsidRDefault="00F3669D" w:rsidP="00F3669D">
      <w:pPr>
        <w:pStyle w:val="ProductList-Body"/>
      </w:pPr>
      <w:r>
        <w:t>Cette garantie limitée est soumise aux limitations suivantes :</w:t>
      </w:r>
    </w:p>
    <w:p w:rsidR="00F3669D" w:rsidRDefault="00F3669D" w:rsidP="00026DDE">
      <w:pPr>
        <w:pStyle w:val="ProductList-Body"/>
        <w:numPr>
          <w:ilvl w:val="0"/>
          <w:numId w:val="15"/>
        </w:numPr>
        <w:ind w:left="450" w:hanging="270"/>
      </w:pPr>
      <w:r>
        <w:t>la garantie limitée ne couvre pas les problèmes engendrés par un accident, une mauvaise utilisation ayant entraîné une détérioration ou une utilisation non conforme au présent contrat de Licence en Volume du client ou aux Droits d</w:t>
      </w:r>
      <w:r w:rsidR="005A5B37">
        <w:t>’</w:t>
      </w:r>
      <w:r>
        <w:t>Utilisation de Services en Ligne, ni ne couvre les problèmes résultant d</w:t>
      </w:r>
      <w:r w:rsidR="005A5B37">
        <w:t>’</w:t>
      </w:r>
      <w:r>
        <w:t>événements indépendants de la volonté de Microsoft ;</w:t>
      </w:r>
    </w:p>
    <w:p w:rsidR="00F3669D" w:rsidRDefault="00F3669D" w:rsidP="00026DDE">
      <w:pPr>
        <w:pStyle w:val="ProductList-Body"/>
        <w:numPr>
          <w:ilvl w:val="0"/>
          <w:numId w:val="15"/>
        </w:numPr>
        <w:ind w:left="450" w:hanging="270"/>
      </w:pPr>
      <w:r>
        <w:t>la garantie limitée n</w:t>
      </w:r>
      <w:r w:rsidR="005A5B37">
        <w:t>’</w:t>
      </w:r>
      <w:r>
        <w:t>est pas applicable aux Services en Ligne gratuits, en version d</w:t>
      </w:r>
      <w:r w:rsidR="005A5B37">
        <w:t>’</w:t>
      </w:r>
      <w:r>
        <w:t>évaluation, en version précommerciale ou en version bêta ; et</w:t>
      </w:r>
    </w:p>
    <w:p w:rsidR="00F3669D" w:rsidRDefault="00F3669D" w:rsidP="00026DDE">
      <w:pPr>
        <w:pStyle w:val="ProductList-Body"/>
        <w:numPr>
          <w:ilvl w:val="0"/>
          <w:numId w:val="15"/>
        </w:numPr>
        <w:ind w:left="450" w:hanging="270"/>
      </w:pPr>
      <w:r>
        <w:t>la garantie limitée ne s</w:t>
      </w:r>
      <w:r w:rsidR="005A5B37">
        <w:t>’</w:t>
      </w:r>
      <w:r>
        <w:t>applique pas aux problèmes engendrés par le non-respect de l</w:t>
      </w:r>
      <w:r w:rsidR="005A5B37">
        <w:t>’</w:t>
      </w:r>
      <w:r>
        <w:t>obligation de répondre aux conditions minimales concernant le système.</w:t>
      </w:r>
    </w:p>
    <w:p w:rsidR="006C0B5E" w:rsidRDefault="00F3669D" w:rsidP="0014171B">
      <w:pPr>
        <w:pStyle w:val="ProductList-Body"/>
        <w:numPr>
          <w:ilvl w:val="0"/>
          <w:numId w:val="15"/>
        </w:numPr>
        <w:ind w:left="450" w:hanging="270"/>
      </w:pPr>
      <w:r>
        <w:rPr>
          <w:b/>
        </w:rPr>
        <w:t>MICROSOFT N</w:t>
      </w:r>
      <w:r w:rsidR="005A5B37">
        <w:rPr>
          <w:b/>
        </w:rPr>
        <w:t>’</w:t>
      </w:r>
      <w:r>
        <w:rPr>
          <w:b/>
        </w:rPr>
        <w:t>ACCORDE AUCUNE AUTRE GARANTIE OU CONDITION EXPRESSE OU IMPLICITE AUTRE QUE CETTE GARANTIE LIMITÉE. MICROSOFT EXCLUT TOUTE DÉCLARATION, GARANTIE OU CONDITION IMPLICITE, Y COMPRIS, NOTAMMENT, TOUTE GARANTIE DE QUALITÉ, D</w:t>
      </w:r>
      <w:r w:rsidR="005A5B37">
        <w:rPr>
          <w:b/>
        </w:rPr>
        <w:t>’</w:t>
      </w:r>
      <w:r>
        <w:rPr>
          <w:b/>
        </w:rPr>
        <w:t>ADÉQUATION À UN USAGE PARTICULIER, DE QUALITÉ SATISFAISANTE, DE PROPRIÉT</w:t>
      </w:r>
      <w:r w:rsidR="000C6795">
        <w:rPr>
          <w:b/>
        </w:rPr>
        <w:t>É OU D</w:t>
      </w:r>
      <w:r w:rsidR="005A5B37">
        <w:rPr>
          <w:b/>
        </w:rPr>
        <w:t>’</w:t>
      </w:r>
      <w:r w:rsidR="000C6795">
        <w:rPr>
          <w:b/>
        </w:rPr>
        <w:t xml:space="preserve">ABSENCE DE CONTREFAÇON. </w:t>
      </w:r>
      <w:r>
        <w:rPr>
          <w:b/>
        </w:rPr>
        <w:t>CES</w:t>
      </w:r>
      <w:r w:rsidR="0014171B">
        <w:rPr>
          <w:b/>
        </w:rPr>
        <w:t> </w:t>
      </w:r>
      <w:r>
        <w:rPr>
          <w:b/>
        </w:rPr>
        <w:t>EXCLUSIONS S</w:t>
      </w:r>
      <w:r w:rsidR="005A5B37">
        <w:rPr>
          <w:b/>
        </w:rPr>
        <w:t>’</w:t>
      </w:r>
      <w:r>
        <w:rPr>
          <w:b/>
        </w:rPr>
        <w:t>APPLIQUENT SAUF SI LA RÉGLEMENTATION APPLICABLE LES INTERDIT.</w:t>
      </w:r>
      <w:r>
        <w:t xml:space="preserve"> Toute garantie, garantie implicite ou condition qui ne peut être exclue en vertu de la loi sera applicable pendant un (1) an à compter de la date de début de validité de la garantie limitée.</w:t>
      </w:r>
    </w:p>
    <w:p w:rsidR="00F3669D" w:rsidRDefault="00F3669D" w:rsidP="00F3669D">
      <w:pPr>
        <w:pStyle w:val="ProductList-Body"/>
      </w:pPr>
    </w:p>
    <w:p w:rsidR="00F3669D" w:rsidRPr="00F3669D" w:rsidRDefault="00F3669D" w:rsidP="00F3669D">
      <w:pPr>
        <w:pStyle w:val="ProductList-Body"/>
        <w:rPr>
          <w:b/>
        </w:rPr>
      </w:pPr>
      <w:r>
        <w:rPr>
          <w:b/>
          <w:color w:val="00188F"/>
        </w:rPr>
        <w:t>Sécurité et protection des données personnelles</w:t>
      </w:r>
    </w:p>
    <w:p w:rsidR="00F3669D" w:rsidRDefault="00F3669D" w:rsidP="00F3669D">
      <w:pPr>
        <w:pStyle w:val="ProductList-Body"/>
      </w:pPr>
      <w:r>
        <w:t>Microsoft et le client s</w:t>
      </w:r>
      <w:r w:rsidR="005A5B37">
        <w:t>’</w:t>
      </w:r>
      <w:r>
        <w:t>engagent à se conformer à toutes les lois et réglementations applicables (y compris la réglementation applicable à la notificatio</w:t>
      </w:r>
      <w:r w:rsidR="000C6795">
        <w:t xml:space="preserve">n des violations de sécurité). </w:t>
      </w:r>
      <w:r>
        <w:t>Cependant, Microsoft n</w:t>
      </w:r>
      <w:r w:rsidR="005A5B37">
        <w:t>’</w:t>
      </w:r>
      <w:r>
        <w:t>est pas responsable du respect de toute loi ou réglementation applicable au client ou au secteur d</w:t>
      </w:r>
      <w:r w:rsidR="005A5B37">
        <w:t>’</w:t>
      </w:r>
      <w:r>
        <w:t>activité du client qui ne serait pas généralement applicable aux prestatai</w:t>
      </w:r>
      <w:r w:rsidR="000C6795">
        <w:t xml:space="preserve">res de services informatiques. </w:t>
      </w:r>
      <w:r>
        <w:t>Le client autorise Microsoft et ses représentants à traiter ses informations personnelles dans le cadre de l</w:t>
      </w:r>
      <w:r w:rsidR="005A5B37">
        <w:t>’</w:t>
      </w:r>
      <w:r>
        <w:t>exécution du présent Contrat, y compris des présentes Conditions Générales Supplémentaires.</w:t>
      </w:r>
    </w:p>
    <w:p w:rsidR="00F3669D" w:rsidRDefault="00F3669D" w:rsidP="00F3669D">
      <w:pPr>
        <w:pStyle w:val="ProductList-Body"/>
      </w:pPr>
    </w:p>
    <w:p w:rsidR="00F3669D" w:rsidRDefault="00F3669D" w:rsidP="00F3669D">
      <w:pPr>
        <w:pStyle w:val="ProductList-Body"/>
      </w:pPr>
      <w:r>
        <w:t>Le client peut choisir de fournir à Microsoft des informations personnelles de tiers (y compris d</w:t>
      </w:r>
      <w:r w:rsidR="005A5B37">
        <w:t>’</w:t>
      </w:r>
      <w:r>
        <w:t>interlocuteurs, de revendeurs, de distributeurs, d</w:t>
      </w:r>
      <w:r w:rsidR="005A5B37">
        <w:t>’</w:t>
      </w:r>
      <w:r>
        <w:t>administrateurs et d</w:t>
      </w:r>
      <w:r w:rsidR="005A5B37">
        <w:t>’</w:t>
      </w:r>
      <w:r>
        <w:t>employés du client) dans le cadre de l</w:t>
      </w:r>
      <w:r w:rsidR="005A5B37">
        <w:t>’</w:t>
      </w:r>
      <w:r>
        <w:t>utilisation des Se</w:t>
      </w:r>
      <w:r w:rsidR="000C6795">
        <w:t xml:space="preserve">rvices en Ligne ou du Contrat. </w:t>
      </w:r>
      <w:r>
        <w:t>Le client s</w:t>
      </w:r>
      <w:r w:rsidR="005A5B37">
        <w:t>’</w:t>
      </w:r>
      <w:r>
        <w:t>engage à obtenir auprès desdits tiers tous les consentements requis par les lois applicables sur la protection des données et le respect de la vie privée avant de fournir de telles informations personnelles à Microsoft.</w:t>
      </w:r>
    </w:p>
    <w:p w:rsidR="006C0B5E" w:rsidRDefault="006C0B5E" w:rsidP="00F3669D">
      <w:pPr>
        <w:pStyle w:val="ProductList-Body"/>
      </w:pPr>
    </w:p>
    <w:p w:rsidR="00F3669D" w:rsidRDefault="00F3669D" w:rsidP="00F3669D">
      <w:pPr>
        <w:pStyle w:val="ProductList-Body"/>
      </w:pPr>
      <w:r>
        <w:t>Les informations personnelles fournies par le client dans le cadre du Contrat ou de l</w:t>
      </w:r>
      <w:r w:rsidR="005A5B37">
        <w:t>’</w:t>
      </w:r>
      <w:r>
        <w:t>utilisation des Services en Ligne seront traitées conformément à la déclaration relative aux données personnelles disponible à l</w:t>
      </w:r>
      <w:r w:rsidR="005A5B37">
        <w:t>’</w:t>
      </w:r>
      <w:r>
        <w:t xml:space="preserve">adresse </w:t>
      </w:r>
      <w:hyperlink r:id="rId80" w:history="1">
        <w:r>
          <w:rPr>
            <w:rStyle w:val="Hyperlink"/>
          </w:rPr>
          <w:t>https://www.microsoft.com/licensing/servicecenter</w:t>
        </w:r>
      </w:hyperlink>
      <w: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5A5B37">
        <w:t>’</w:t>
      </w:r>
      <w:r>
        <w:t>Utilisation de Services en Ligne. Les données personnelles collectées par le biais des Services en Ligne ou Services peuvent être transférées, stockées et traitées aux États-Unis ou dans tout autre pays où Microsoft ou ses prestatair</w:t>
      </w:r>
      <w:r w:rsidR="000C6795">
        <w:t xml:space="preserve">es de services sont implantés. </w:t>
      </w:r>
      <w:r>
        <w:t xml:space="preserve">En utilisant les Services en Ligne ou les Services, le client accepte </w:t>
      </w:r>
      <w:r w:rsidR="000C6795">
        <w:t xml:space="preserve">les conditions susmentionnées. </w:t>
      </w:r>
      <w:r>
        <w:t>Microsoft se conforme aux principes de protection des données (Safe Harbor Principles) pour l</w:t>
      </w:r>
      <w:r w:rsidR="005A5B37">
        <w:t>’</w:t>
      </w:r>
      <w:r>
        <w:t>Union Européenne et la</w:t>
      </w:r>
      <w:r w:rsidR="004221C6">
        <w:t> </w:t>
      </w:r>
      <w:r>
        <w:t>Suisse stipulés par le ministère américain du commerce concernant la collecte, l</w:t>
      </w:r>
      <w:r w:rsidR="005A5B37">
        <w:t>’</w:t>
      </w:r>
      <w:r>
        <w:t>utilisation et la conservation de données provenant de l</w:t>
      </w:r>
      <w:r w:rsidR="005A5B37">
        <w:t>’</w:t>
      </w:r>
      <w:r>
        <w:t>Union européenne, de l</w:t>
      </w:r>
      <w:r w:rsidR="005A5B37">
        <w:t>’</w:t>
      </w:r>
      <w:r>
        <w:t>Espace Économ</w:t>
      </w:r>
      <w:r w:rsidR="000C6795">
        <w:t xml:space="preserve">ique Européen et de la Suisse. </w:t>
      </w:r>
    </w:p>
    <w:p w:rsidR="00F3669D" w:rsidRDefault="00F3669D" w:rsidP="00F3669D">
      <w:pPr>
        <w:pStyle w:val="ProductList-Body"/>
      </w:pPr>
    </w:p>
    <w:p w:rsidR="00F3669D" w:rsidRPr="00F3669D" w:rsidRDefault="008507CF" w:rsidP="00F3669D">
      <w:pPr>
        <w:pStyle w:val="ProductList-Body"/>
        <w:rPr>
          <w:b/>
        </w:rPr>
      </w:pPr>
      <w:r>
        <w:rPr>
          <w:b/>
          <w:color w:val="00188F"/>
        </w:rPr>
        <w:t>Engagement de protection du client</w:t>
      </w:r>
    </w:p>
    <w:p w:rsidR="00F3669D" w:rsidRDefault="00F3669D" w:rsidP="00F3669D">
      <w:pPr>
        <w:pStyle w:val="ProductList-Body"/>
      </w:pPr>
      <w:r>
        <w:t>Le client s</w:t>
      </w:r>
      <w:r w:rsidR="005A5B37">
        <w:t>’</w:t>
      </w:r>
      <w:r>
        <w:t>engage à défendre Microsoft contre toute action en justice engagée par un tiers non affilié qui :</w:t>
      </w:r>
    </w:p>
    <w:p w:rsidR="00F3669D" w:rsidRDefault="00F3669D" w:rsidP="00026DDE">
      <w:pPr>
        <w:pStyle w:val="ProductList-Body"/>
        <w:numPr>
          <w:ilvl w:val="0"/>
          <w:numId w:val="16"/>
        </w:numPr>
        <w:ind w:left="450" w:hanging="270"/>
      </w:pPr>
      <w:r>
        <w:t>vise à démontrer que des Données Client ou des logiciels qui n</w:t>
      </w:r>
      <w:r w:rsidR="005A5B37">
        <w:t>’</w:t>
      </w:r>
      <w:r>
        <w:t>ont pas été fournis par Microsoft et que Microsoft héberge pour le compte du client, portent atteinte aux droits d</w:t>
      </w:r>
      <w:r w:rsidR="005A5B37">
        <w:t>’</w:t>
      </w:r>
      <w:r>
        <w:t>auteur de ce tiers ou à l</w:t>
      </w:r>
      <w:r w:rsidR="005A5B37">
        <w:t>’</w:t>
      </w:r>
      <w:r>
        <w:t>un de ses brevets ou à l</w:t>
      </w:r>
      <w:r w:rsidR="005A5B37">
        <w:t>’</w:t>
      </w:r>
      <w:r>
        <w:t>une de ses marques commerciales, ou utilisent illégalement ses Secrets Commerciaux ; ou</w:t>
      </w:r>
    </w:p>
    <w:p w:rsidR="00F3669D" w:rsidRDefault="00F3669D" w:rsidP="00026DDE">
      <w:pPr>
        <w:pStyle w:val="ProductList-Body"/>
        <w:numPr>
          <w:ilvl w:val="0"/>
          <w:numId w:val="16"/>
        </w:numPr>
        <w:ind w:left="450" w:hanging="270"/>
      </w:pPr>
      <w:r>
        <w:t>résulte d</w:t>
      </w:r>
      <w:r w:rsidR="005A5B37">
        <w:t>’</w:t>
      </w:r>
      <w:r>
        <w:t>une violation des conditions des Règles de Bon Usage, décrites dans les Droits d</w:t>
      </w:r>
      <w:r w:rsidR="005A5B37">
        <w:t>’</w:t>
      </w:r>
      <w:r>
        <w:t>Utilisation de Logiciels applicables.</w:t>
      </w:r>
    </w:p>
    <w:p w:rsidR="00F3669D" w:rsidRDefault="00F3669D" w:rsidP="00F3669D">
      <w:pPr>
        <w:pStyle w:val="ProductList-Body"/>
      </w:pPr>
    </w:p>
    <w:p w:rsidR="00F3669D" w:rsidRDefault="00F3669D" w:rsidP="00B66A9F">
      <w:pPr>
        <w:pStyle w:val="ProductList-Body"/>
      </w:pPr>
      <w:r>
        <w:t>Le client s</w:t>
      </w:r>
      <w:r w:rsidR="005A5B37">
        <w:t>’</w:t>
      </w:r>
      <w:r>
        <w:t>engage également à payer le montant de toute condamnation définitive (ou d</w:t>
      </w:r>
      <w:r w:rsidR="005A5B37">
        <w:t>’</w:t>
      </w:r>
      <w:r>
        <w:t>une transaction à laquelle le client aurait c</w:t>
      </w:r>
      <w:r w:rsidR="000C6795">
        <w:t xml:space="preserve">onsenti). </w:t>
      </w:r>
      <w:r>
        <w:t>Cet</w:t>
      </w:r>
      <w:r w:rsidR="00B66A9F">
        <w:t> </w:t>
      </w:r>
      <w:r>
        <w:t>article est le recours exclusif de Microsoft en ce qui concerne ces actions en justice ou réclamations.</w:t>
      </w:r>
    </w:p>
    <w:p w:rsidR="00F3669D" w:rsidRDefault="00F3669D" w:rsidP="00F3669D">
      <w:pPr>
        <w:pStyle w:val="ProductList-Body"/>
      </w:pPr>
    </w:p>
    <w:p w:rsidR="00F3669D" w:rsidRDefault="00F3669D" w:rsidP="00F3669D">
      <w:pPr>
        <w:pStyle w:val="ProductList-Body"/>
      </w:pPr>
      <w:r>
        <w:t>Microsoft doit informer le client, dans les plus brefs délais, et par écrit, de la survenance d</w:t>
      </w:r>
      <w:r w:rsidR="005A5B37">
        <w:t>’</w:t>
      </w:r>
      <w:r>
        <w:t>une action conformément au présent artic</w:t>
      </w:r>
      <w:r w:rsidR="000C6795">
        <w:t xml:space="preserve">le. </w:t>
      </w:r>
      <w:r>
        <w:t>Microsoft doit (1) laisser au client le contrôle exclusif de la défense et du règlement de l</w:t>
      </w:r>
      <w:r w:rsidR="005A5B37">
        <w:t>’</w:t>
      </w:r>
      <w:r>
        <w:t>action et (2) fournir une assistance raisonnabl</w:t>
      </w:r>
      <w:r w:rsidR="000C6795">
        <w:t xml:space="preserve">e dans le cadre de la défense. </w:t>
      </w:r>
      <w:r>
        <w:t>Le client s</w:t>
      </w:r>
      <w:r w:rsidR="005A5B37">
        <w:t>’</w:t>
      </w:r>
      <w:r>
        <w:t>engage à rembourser à Microsoft, dans la limite d</w:t>
      </w:r>
      <w:r w:rsidR="005A5B37">
        <w:t>’</w:t>
      </w:r>
      <w:r>
        <w:t>un montant raisonnable, les débours engagés par ce dernier pour fournir cette assistance.</w:t>
      </w:r>
    </w:p>
    <w:p w:rsidR="00F3669D" w:rsidRDefault="00F3669D" w:rsidP="00F3669D">
      <w:pPr>
        <w:pStyle w:val="ProductList-Body"/>
      </w:pPr>
    </w:p>
    <w:p w:rsidR="00F3669D" w:rsidRPr="008507CF" w:rsidRDefault="008507CF" w:rsidP="00F3669D">
      <w:pPr>
        <w:pStyle w:val="ProductList-Body"/>
        <w:rPr>
          <w:b/>
          <w:color w:val="00188F"/>
        </w:rPr>
      </w:pPr>
      <w:r>
        <w:rPr>
          <w:b/>
          <w:color w:val="00188F"/>
        </w:rPr>
        <w:t>Limitation de responsabilité</w:t>
      </w:r>
    </w:p>
    <w:p w:rsidR="00F3669D" w:rsidRDefault="00F3669D" w:rsidP="00F3669D">
      <w:pPr>
        <w:pStyle w:val="ProductList-Body"/>
      </w:pPr>
      <w:r>
        <w:t>Dans la limite permise par la réglementation applicable, l</w:t>
      </w:r>
      <w:r w:rsidR="005A5B37">
        <w:t>’</w:t>
      </w:r>
      <w:r>
        <w:t>entière responsabilité de chaque partie, de ses Affiliés et de ses Prestataires au regard des Services en Ligne est limitée aux dommages directs jusqu</w:t>
      </w:r>
      <w:r w:rsidR="005A5B37">
        <w:t>’</w:t>
      </w:r>
      <w:r>
        <w:t>à concurrence du montant qu</w:t>
      </w:r>
      <w:r w:rsidR="005A5B37">
        <w:t>’</w:t>
      </w:r>
      <w:r>
        <w:t>il a été demandé au client de payer pour les Services en Ligne à l</w:t>
      </w:r>
      <w:r w:rsidR="005A5B37">
        <w:t>’</w:t>
      </w:r>
      <w:r>
        <w:t>origine de l</w:t>
      </w:r>
      <w:r w:rsidR="005A5B37">
        <w:t>’</w:t>
      </w:r>
      <w:r>
        <w:t>engagement de cette responsabilité au cours des douze (12) mois précédant la naissance du motif de la réclamation, étant entendu que la responsabilité globale d</w:t>
      </w:r>
      <w:r w:rsidR="005A5B37">
        <w:t>’</w:t>
      </w:r>
      <w:r>
        <w:t>une partie quelconque vis-à-vis d</w:t>
      </w:r>
      <w:r w:rsidR="005A5B37">
        <w:t>’</w:t>
      </w:r>
      <w:r>
        <w:t>un Service en Ligne ne peut en aucun cas excéder le montant payé pour ledit Service en Ligne au titre du Cont</w:t>
      </w:r>
      <w:r w:rsidR="000C6795">
        <w:t xml:space="preserve">rat Supplémentaire applicable. </w:t>
      </w:r>
      <w:r>
        <w:t>Ces limitations s</w:t>
      </w:r>
      <w:r w:rsidR="005A5B37">
        <w:t>’</w:t>
      </w:r>
      <w:r>
        <w:t>appliquent quel que soit le fondement de responsabilité invoqué (responsabilité contractuelle ou délictuelle (notamment en cas de négligence), responsabilité sans faute, vi</w:t>
      </w:r>
      <w:r w:rsidR="000C6795">
        <w:t xml:space="preserve">olation de garantie ou autre). </w:t>
      </w:r>
      <w:r>
        <w:t>Toutefois, ces limitations pécuniaires ne s</w:t>
      </w:r>
      <w:r w:rsidR="005A5B37">
        <w:t>’</w:t>
      </w:r>
      <w:r>
        <w:t>appliquent pas :</w:t>
      </w:r>
    </w:p>
    <w:p w:rsidR="00F3669D" w:rsidRDefault="00F3669D" w:rsidP="00026DDE">
      <w:pPr>
        <w:pStyle w:val="ProductList-Body"/>
        <w:numPr>
          <w:ilvl w:val="0"/>
          <w:numId w:val="17"/>
        </w:numPr>
        <w:ind w:left="450" w:hanging="270"/>
      </w:pPr>
      <w:r>
        <w:t>aux obligations de Microsoft prévues à l</w:t>
      </w:r>
      <w:r w:rsidR="005A5B37">
        <w:t>’</w:t>
      </w:r>
      <w:r>
        <w:t>article intitulé « Défense en cas d</w:t>
      </w:r>
      <w:r w:rsidR="005A5B37">
        <w:t>’</w:t>
      </w:r>
      <w:r>
        <w:t>action en contrefaçon ou en détournement ou de réclamation de tiers » du Contrat-Cadre ni aux obligations du client prévues à l</w:t>
      </w:r>
      <w:r w:rsidR="005A5B37">
        <w:t>’</w:t>
      </w:r>
      <w:r>
        <w:t>article « Engagement de protection du client » des présentes Conditions Générales Supplémentaires ;</w:t>
      </w:r>
    </w:p>
    <w:p w:rsidR="00F3669D" w:rsidRDefault="00F3669D" w:rsidP="00026DDE">
      <w:pPr>
        <w:pStyle w:val="ProductList-Body"/>
        <w:numPr>
          <w:ilvl w:val="0"/>
          <w:numId w:val="17"/>
        </w:numPr>
        <w:ind w:left="450" w:hanging="270"/>
      </w:pPr>
      <w:r>
        <w:t>à toute responsabilité de l</w:t>
      </w:r>
      <w:r w:rsidR="005A5B37">
        <w:t>’</w:t>
      </w:r>
      <w:r>
        <w:t>une des parties découlant d</w:t>
      </w:r>
      <w:r w:rsidR="005A5B37">
        <w:t>’</w:t>
      </w:r>
      <w:r>
        <w:t>un manquement à ses obligations au titre de l</w:t>
      </w:r>
      <w:r w:rsidR="005A5B37">
        <w:t>’</w:t>
      </w:r>
      <w:r>
        <w:t>article intitulé « Confidentialité » du Contrat-Cadre, excepté que la responsabilité de Microsoft concernant les Données Client est systématiquement limitée au montant payé par</w:t>
      </w:r>
      <w:r w:rsidR="004221C6">
        <w:t> </w:t>
      </w:r>
      <w:r>
        <w:t>le client au cours des douze (12) mois précédents pour les Services en Ligne donnant lieu à l</w:t>
      </w:r>
      <w:r w:rsidR="005A5B37">
        <w:t>’</w:t>
      </w:r>
      <w:r>
        <w:t xml:space="preserve">engagement de cette responsabilité ; et </w:t>
      </w:r>
    </w:p>
    <w:p w:rsidR="00F3669D" w:rsidRDefault="00F3669D" w:rsidP="00026DDE">
      <w:pPr>
        <w:pStyle w:val="ProductList-Body"/>
        <w:numPr>
          <w:ilvl w:val="0"/>
          <w:numId w:val="17"/>
        </w:numPr>
        <w:ind w:left="450" w:hanging="270"/>
      </w:pPr>
      <w:r>
        <w:t>à la violation par l</w:t>
      </w:r>
      <w:r w:rsidR="005A5B37">
        <w:t>’</w:t>
      </w:r>
      <w:r>
        <w:t>une des parties des droits de propriété intellectuelle de l</w:t>
      </w:r>
      <w:r w:rsidR="005A5B37">
        <w:t>’</w:t>
      </w:r>
      <w:r>
        <w:t>autre partie.</w:t>
      </w:r>
    </w:p>
    <w:p w:rsidR="00F3669D" w:rsidRDefault="00F3669D" w:rsidP="00F3669D">
      <w:pPr>
        <w:pStyle w:val="ProductList-Body"/>
      </w:pPr>
    </w:p>
    <w:p w:rsidR="00F3669D" w:rsidRDefault="00F3669D" w:rsidP="00F3669D">
      <w:pPr>
        <w:pStyle w:val="ProductList-Body"/>
      </w:pPr>
      <w:r>
        <w:t>DANS TOUTE LA MESURE PERMISE PAR LA RÉGLEMENTATION APPLICABLE, QUEL QUE SOIT LE FONDEMENT DE L</w:t>
      </w:r>
      <w:r w:rsidR="005A5B37">
        <w:t>’</w:t>
      </w:r>
      <w:r>
        <w:t>ACTION, AUCUNE DES PARTIES, NI</w:t>
      </w:r>
      <w:r w:rsidR="004221C6">
        <w:t> </w:t>
      </w:r>
      <w:r>
        <w:t>AUCUN DE LEURS AFFILIÉS OU PRESTATAIRES, NE POURRA ÊTRE TENUE RESPONSABLE DE TOUT DOMMAGE INCIDENT, INDIRECT, SPÉCIAL OU ACCESSOIRE OU DES PERTES DE BÉNÉFICES OU DE CHIFFRE D</w:t>
      </w:r>
      <w:r w:rsidR="005A5B37">
        <w:t>’</w:t>
      </w:r>
      <w:r>
        <w:t>AFFAIRES, D</w:t>
      </w:r>
      <w:r w:rsidR="005A5B37">
        <w:t>’</w:t>
      </w:r>
      <w:r>
        <w:t>INTERRUPTIONS D</w:t>
      </w:r>
      <w:r w:rsidR="005A5B37">
        <w:t>’</w:t>
      </w:r>
      <w:r>
        <w:t>ACTIVITÉ OU DE PERTES D</w:t>
      </w:r>
      <w:r w:rsidR="005A5B37">
        <w:t>’</w:t>
      </w:r>
      <w:r>
        <w:t>INFORMATIONS COMMERCIALES DÉCOULANT DU CONTRAT OU DES PRÉSENTES CONDITIONS GÉNÉRALES SUPPLÉMENTAIRES, MÊME SI ELLES ONT ÉTÉ PRÉVENUES DE L</w:t>
      </w:r>
      <w:r w:rsidR="005A5B37">
        <w:t>’</w:t>
      </w:r>
      <w:r>
        <w:t>ÉVENTUALITÉ DE TELS DOMMAGES OU SI CETTE ÉVENTUALITÉ ÉTA</w:t>
      </w:r>
      <w:r w:rsidR="000C6795">
        <w:t xml:space="preserve">IT RAISONNABLEMENT PRÉVISIBLE. </w:t>
      </w:r>
      <w:r>
        <w:t>TOUTEFOIS, CETTE EXCLUSION DE RESPONSABILITÉ NE S</w:t>
      </w:r>
      <w:r w:rsidR="005A5B37">
        <w:t>’</w:t>
      </w:r>
      <w:r>
        <w:t>APPLIQUE PAS À LA RESPONSABILITÉ DE CHACUNE DES PARTIES ENVERS L</w:t>
      </w:r>
      <w:r w:rsidR="005A5B37">
        <w:t>’</w:t>
      </w:r>
      <w:r>
        <w:t>AUTRE EN CAS DE VIOLATION DE SES OBLIGATIONS DE CONFIDENTIALITÉ (SAUF DANS LA MESURE OÙ CETTE VIOLATION CONCERNERAIT LES DONNÉES CLIENT), DES DROITS DE PROPRIÉTÉ INTELLECTUELLE DE L</w:t>
      </w:r>
      <w:r w:rsidR="005A5B37">
        <w:t>’</w:t>
      </w:r>
      <w:r>
        <w:t>AUTRE PARTIE OU DES OBLIGATIONS DE MICROSOFT PRÉVUES À L</w:t>
      </w:r>
      <w:r w:rsidR="005A5B37">
        <w:t>’</w:t>
      </w:r>
      <w:r>
        <w:t>ARTICLE « DÉFENSE EN CAS D</w:t>
      </w:r>
      <w:r w:rsidR="005A5B37">
        <w:t>’</w:t>
      </w:r>
      <w:r>
        <w:t>ACTION EN CONTREFAÇON OU EN DÉTOURNEMENT OU DE RÉCLAMATION DE TIERS » DU CONTRAT-CADRE OU DES OBLIGATIONS DU CLIENT PRÉVUES À L</w:t>
      </w:r>
      <w:r w:rsidR="005A5B37">
        <w:t>’</w:t>
      </w:r>
      <w:r>
        <w:t>ARTICLE « ENGAGEMENT DE PROTECTION DU CLIENT » DES PRÉSENTES CONDITIONS GÉNÉRALES SUPPLÉMENTAIRES.</w:t>
      </w:r>
    </w:p>
    <w:p w:rsidR="00F3669D" w:rsidRDefault="00F3669D" w:rsidP="00F3669D">
      <w:pPr>
        <w:pStyle w:val="ProductList-Body"/>
      </w:pPr>
    </w:p>
    <w:p w:rsidR="00F3669D" w:rsidRPr="00F3669D" w:rsidRDefault="00F3669D" w:rsidP="00F3669D">
      <w:pPr>
        <w:pStyle w:val="ProductList-Body"/>
        <w:rPr>
          <w:b/>
        </w:rPr>
      </w:pPr>
      <w:r>
        <w:rPr>
          <w:b/>
          <w:color w:val="00188F"/>
        </w:rPr>
        <w:t>Sous-traitants</w:t>
      </w:r>
    </w:p>
    <w:p w:rsidR="00FA00BF" w:rsidRDefault="00F3669D" w:rsidP="00F3669D">
      <w:pPr>
        <w:pStyle w:val="ProductList-Body"/>
      </w:pPr>
      <w:r>
        <w:t>Microsoft pourra faire appel à des Prestataires pour réaliser les pre</w:t>
      </w:r>
      <w:r w:rsidR="000C6795">
        <w:t xml:space="preserve">stations de Services en Ligne. </w:t>
      </w:r>
      <w:r>
        <w:t>Le cas échéant, Microsoft sera tenue responsable de leurs actes conformément aux conditions du Contrat de Licence en Volume du client.</w:t>
      </w:r>
    </w:p>
    <w:p w:rsidR="006B2591" w:rsidRDefault="006B2591"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1"/>
          <w:pgSz w:w="12240" w:h="15840"/>
          <w:pgMar w:top="1440" w:right="720" w:bottom="1440" w:left="720" w:header="720" w:footer="720" w:gutter="0"/>
          <w:cols w:space="720"/>
          <w:docGrid w:linePitch="360"/>
        </w:sectPr>
      </w:pPr>
    </w:p>
    <w:p w:rsidR="006B2591" w:rsidRDefault="006B2591" w:rsidP="00661180">
      <w:pPr>
        <w:pStyle w:val="ProductList-SectionHeading"/>
        <w:outlineLvl w:val="0"/>
      </w:pPr>
      <w:bookmarkStart w:id="1702" w:name="AppendixB"/>
      <w:bookmarkStart w:id="1703" w:name="_Toc378147692"/>
      <w:bookmarkStart w:id="1704" w:name="_Toc378151589"/>
      <w:bookmarkStart w:id="1705" w:name="_Toc379797468"/>
      <w:bookmarkStart w:id="1706" w:name="_Toc380513504"/>
      <w:bookmarkStart w:id="1707" w:name="_Toc380655553"/>
      <w:bookmarkStart w:id="1708" w:name="_Toc402272907"/>
      <w:r>
        <w:t>Annexe B – Promotions de Produits</w:t>
      </w:r>
      <w:bookmarkEnd w:id="1702"/>
      <w:bookmarkEnd w:id="1703"/>
      <w:bookmarkEnd w:id="1704"/>
      <w:bookmarkEnd w:id="1705"/>
      <w:bookmarkEnd w:id="1706"/>
      <w:bookmarkEnd w:id="1707"/>
      <w:bookmarkEnd w:id="1708"/>
    </w:p>
    <w:p w:rsidR="00D74656" w:rsidRPr="000B0114" w:rsidRDefault="00D74656" w:rsidP="00D74656">
      <w:pPr>
        <w:pStyle w:val="ProductList-Offering1Heading"/>
      </w:pPr>
      <w:bookmarkStart w:id="1709" w:name="_Toc402272908"/>
      <w:r>
        <w:t>Promotion Azure Consumption Incentive</w:t>
      </w:r>
      <w:bookmarkEnd w:id="1709"/>
    </w:p>
    <w:p w:rsidR="00D74656" w:rsidRPr="000B0114" w:rsidRDefault="00D74656" w:rsidP="00D74656">
      <w:pPr>
        <w:pStyle w:val="ProductList-Body"/>
        <w:rPr>
          <w:b/>
          <w:color w:val="00188F"/>
        </w:rPr>
      </w:pPr>
      <w:r>
        <w:rPr>
          <w:b/>
          <w:color w:val="00188F"/>
        </w:rPr>
        <w:t xml:space="preserve">Nouveaux clients </w:t>
      </w:r>
    </w:p>
    <w:p w:rsidR="00D74656" w:rsidRPr="000B0114" w:rsidRDefault="00D74656" w:rsidP="00D74656">
      <w:pPr>
        <w:pStyle w:val="ProductList-Body"/>
      </w:pPr>
      <w:r>
        <w:t>Les clients qui ont passé pour la première fois une commande éligible d</w:t>
      </w:r>
      <w:r w:rsidR="005A5B37">
        <w:t>’</w:t>
      </w:r>
      <w:r>
        <w:t>unités d</w:t>
      </w:r>
      <w:r w:rsidR="005A5B37">
        <w:t>’</w:t>
      </w:r>
      <w:r>
        <w:t>Engagement d</w:t>
      </w:r>
      <w:r w:rsidR="005A5B37">
        <w:t>’</w:t>
      </w:r>
      <w:r>
        <w:t>Achat (« EA ») Azure par l</w:t>
      </w:r>
      <w:r w:rsidR="005A5B37">
        <w:t>’</w:t>
      </w:r>
      <w:r>
        <w:t>intermédiaire du programme de Licence en Volume et dont la date de début de couverture Azure est comprise entre le 1er septembre 2014 et le 1er janvier 2015 recevront un crédit d</w:t>
      </w:r>
      <w:r w:rsidR="005A5B37">
        <w:t>’</w:t>
      </w:r>
      <w:r>
        <w:t>EA équivalant à la totalité (100 %) de leurs unités d</w:t>
      </w:r>
      <w:r w:rsidR="005A5B37">
        <w:t>’</w:t>
      </w:r>
      <w:r>
        <w:t>EA consommées au cours des trois (3) premiers mois de la période de couverture, jusqu</w:t>
      </w:r>
      <w:r w:rsidR="005A5B37">
        <w:t>’</w:t>
      </w:r>
      <w:r>
        <w:t>à un maximum de 25 % des EA commandés. Pour être éligible, la commande doit :</w:t>
      </w:r>
    </w:p>
    <w:p w:rsidR="00D74656" w:rsidRPr="000B0114" w:rsidRDefault="00D74656" w:rsidP="00D74656">
      <w:pPr>
        <w:pStyle w:val="ProductList-Body"/>
        <w:numPr>
          <w:ilvl w:val="0"/>
          <w:numId w:val="58"/>
        </w:numPr>
        <w:ind w:left="450" w:hanging="270"/>
      </w:pPr>
      <w:r>
        <w:t>être passée dans les six (6) mois qui suivent la date de début de l</w:t>
      </w:r>
      <w:r w:rsidR="005A5B37">
        <w:t>’</w:t>
      </w:r>
      <w:r>
        <w:t>accord de mise en œuvre ou la date anniversaire la plus récente de l</w:t>
      </w:r>
      <w:r w:rsidR="005A5B37">
        <w:t>’</w:t>
      </w:r>
      <w:r>
        <w:t>accord de mise en œuvre ; et</w:t>
      </w:r>
    </w:p>
    <w:p w:rsidR="00D74656" w:rsidRPr="000B0114" w:rsidRDefault="00D74656" w:rsidP="00D74656">
      <w:pPr>
        <w:pStyle w:val="ProductList-Body"/>
        <w:numPr>
          <w:ilvl w:val="0"/>
          <w:numId w:val="58"/>
        </w:numPr>
        <w:ind w:left="450" w:hanging="270"/>
      </w:pPr>
      <w:r>
        <w:t>inclure un nombre minimum d</w:t>
      </w:r>
      <w:r w:rsidR="005A5B37">
        <w:t>’</w:t>
      </w:r>
      <w:r>
        <w:t>unités EA fixé par le calcul suivant : multiplication du nombre d</w:t>
      </w:r>
      <w:r w:rsidR="005A5B37">
        <w:t>’</w:t>
      </w:r>
      <w:r>
        <w:t>unités d</w:t>
      </w:r>
      <w:r w:rsidR="005A5B37">
        <w:t>’</w:t>
      </w:r>
      <w:r>
        <w:t>EA par le nombre de mois restant jusqu</w:t>
      </w:r>
      <w:r w:rsidR="005A5B37">
        <w:t>’</w:t>
      </w:r>
      <w:r>
        <w:t>à la prochaine date anniversaire, le résultat devant être 504 ou plus.</w:t>
      </w:r>
    </w:p>
    <w:p w:rsidR="00D74656" w:rsidRPr="000B0114" w:rsidRDefault="00D74656" w:rsidP="00D74656">
      <w:pPr>
        <w:pStyle w:val="ProductList-Body"/>
      </w:pPr>
    </w:p>
    <w:p w:rsidR="00D74656" w:rsidRPr="000B0114" w:rsidRDefault="00D74656" w:rsidP="00D74656">
      <w:pPr>
        <w:pStyle w:val="ProductList-Body"/>
      </w:pPr>
      <w:r>
        <w:t>Il est possible d</w:t>
      </w:r>
      <w:r w:rsidR="005A5B37">
        <w:t>’</w:t>
      </w:r>
      <w:r>
        <w:t>obtenir un Crédit d</w:t>
      </w:r>
      <w:r w:rsidR="005A5B37">
        <w:t>’</w:t>
      </w:r>
      <w:r>
        <w:t>EA pour chacune des commandes supplémentaires passées au cours de la période promotionnelle dans le cadre d</w:t>
      </w:r>
      <w:r w:rsidR="005A5B37">
        <w:t>’</w:t>
      </w:r>
      <w:r>
        <w:t xml:space="preserve">accords de mise en œuvre distincts. Les conditions requises pour bénéficier de la promotion doivent être remplies pour chaque accord de mise en œuvre. </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Clients existants</w:t>
      </w:r>
    </w:p>
    <w:p w:rsidR="00D74656" w:rsidRPr="000B0114" w:rsidRDefault="00D74656" w:rsidP="00D74656">
      <w:pPr>
        <w:pStyle w:val="ProductList-Body"/>
      </w:pPr>
      <w:r>
        <w:t>Les clients Azure existant qui ont passé une commande éligible dont la date de début de couverture Azure est comprise entre le 1er septembre 2014 et le 1er janvier 2015 et qui revoient à la hausse leur Engagement Annuel (par rapport à l</w:t>
      </w:r>
      <w:r w:rsidR="005A5B37">
        <w:t>’</w:t>
      </w:r>
      <w:r>
        <w:t>année précédente, y compris toute commande supplémentaire passée au cours de l</w:t>
      </w:r>
      <w:r w:rsidR="005A5B37">
        <w:t>’</w:t>
      </w:r>
      <w:r>
        <w:t>année précédente) à hauteur de 50 % recevront un crédit d</w:t>
      </w:r>
      <w:r w:rsidR="005A5B37">
        <w:t>’</w:t>
      </w:r>
      <w:r>
        <w:t>EA équivalant à la totalité (100 %) de leur Nouvelle consommation au cours des trois (3) premiers mois à compter de la date anniversaire, jusqu</w:t>
      </w:r>
      <w:r w:rsidR="005A5B37">
        <w:t>’</w:t>
      </w:r>
      <w:r>
        <w:t xml:space="preserve">à un maximum de 25 % de leur engagement annuel. Pour être éligible, la commande doit : </w:t>
      </w:r>
    </w:p>
    <w:p w:rsidR="00D74656" w:rsidRPr="000B0114" w:rsidRDefault="00D74656" w:rsidP="00D74656">
      <w:pPr>
        <w:pStyle w:val="ProductList-Body"/>
        <w:numPr>
          <w:ilvl w:val="0"/>
          <w:numId w:val="59"/>
        </w:numPr>
        <w:ind w:left="450" w:hanging="270"/>
      </w:pPr>
      <w:r>
        <w:t>être passée dans les six (6) mois qui suivent la date de début de l</w:t>
      </w:r>
      <w:r w:rsidR="005A5B37">
        <w:t>’</w:t>
      </w:r>
      <w:r>
        <w:t xml:space="preserve">accord de mise en œuvre ou la date anniversaire la plus récente ; et </w:t>
      </w:r>
    </w:p>
    <w:p w:rsidR="00D74656" w:rsidRPr="000B0114" w:rsidRDefault="00D74656" w:rsidP="00D74656">
      <w:pPr>
        <w:pStyle w:val="ProductList-Body"/>
        <w:numPr>
          <w:ilvl w:val="0"/>
          <w:numId w:val="59"/>
        </w:numPr>
        <w:ind w:left="450" w:hanging="270"/>
      </w:pPr>
      <w:r>
        <w:t>être passée au titre d</w:t>
      </w:r>
      <w:r w:rsidR="005A5B37">
        <w:t>’</w:t>
      </w:r>
      <w:r>
        <w:t>un accord de mise en œuvre dans le cadre duquel le client a conservé un Engagement Annuel de plus de 84 unités d</w:t>
      </w:r>
      <w:r w:rsidR="005A5B37">
        <w:t>’</w:t>
      </w:r>
      <w:r>
        <w:t>Engagements d</w:t>
      </w:r>
      <w:r w:rsidR="005A5B37">
        <w:t>’</w:t>
      </w:r>
      <w:r>
        <w:t>Achat (« EA ») pour l</w:t>
      </w:r>
      <w:r w:rsidR="005A5B37">
        <w:t>’</w:t>
      </w:r>
      <w:r>
        <w:t>année d</w:t>
      </w:r>
      <w:r w:rsidR="005A5B37">
        <w:t>’</w:t>
      </w:r>
      <w:r>
        <w:t>engagement.</w:t>
      </w:r>
    </w:p>
    <w:p w:rsidR="00D74656" w:rsidRPr="000B0114" w:rsidRDefault="00D74656" w:rsidP="00D74656">
      <w:pPr>
        <w:pStyle w:val="ProductList-Body"/>
      </w:pPr>
    </w:p>
    <w:p w:rsidR="00D74656" w:rsidRPr="000B0114" w:rsidRDefault="00D74656" w:rsidP="00D74656">
      <w:pPr>
        <w:pStyle w:val="ProductList-Body"/>
      </w:pPr>
      <w:r>
        <w:t>Aux fins de cette offre promotionnelle, « Nouvelle consommation » désigne une consommation supérieure à 3 fois la quantité de services consommés au titre de l</w:t>
      </w:r>
      <w:r w:rsidR="005A5B37">
        <w:t>’</w:t>
      </w:r>
      <w:r>
        <w:t>accord de mise en œuvre en cours du dernier mois de l</w:t>
      </w:r>
      <w:r w:rsidR="005A5B37">
        <w:t>’</w:t>
      </w:r>
      <w:r>
        <w:t>année précédente.</w:t>
      </w:r>
    </w:p>
    <w:p w:rsidR="00D74656" w:rsidRPr="000B0114" w:rsidRDefault="00D74656" w:rsidP="00D74656">
      <w:pPr>
        <w:pStyle w:val="ProductList-Body"/>
      </w:pPr>
    </w:p>
    <w:p w:rsidR="00D74656" w:rsidRPr="000B0114" w:rsidRDefault="00D74656" w:rsidP="00D74656">
      <w:pPr>
        <w:pStyle w:val="ProductList-Body"/>
        <w:rPr>
          <w:b/>
          <w:color w:val="00188F"/>
        </w:rPr>
      </w:pPr>
      <w:r>
        <w:rPr>
          <w:b/>
          <w:color w:val="00188F"/>
        </w:rPr>
        <w:t>Conditions supplémentaires</w:t>
      </w:r>
    </w:p>
    <w:p w:rsidR="00D74656" w:rsidRPr="000B0114" w:rsidRDefault="00D74656" w:rsidP="00D74656">
      <w:pPr>
        <w:pStyle w:val="ProductList-Body"/>
      </w:pPr>
      <w:r>
        <w:t>Les crédits d</w:t>
      </w:r>
      <w:r w:rsidR="005A5B37">
        <w:t>’</w:t>
      </w:r>
      <w:r>
        <w:t>Engagement d</w:t>
      </w:r>
      <w:r w:rsidR="005A5B37">
        <w:t>’</w:t>
      </w:r>
      <w:r>
        <w:t>Achat expirent à la date anniversaire de l</w:t>
      </w:r>
      <w:r w:rsidR="005A5B37">
        <w:t>’</w:t>
      </w:r>
      <w:r>
        <w:t>accord de mise en œuvre.</w:t>
      </w:r>
    </w:p>
    <w:p w:rsidR="00D74656" w:rsidRPr="000B0114" w:rsidRDefault="00D74656" w:rsidP="00D74656">
      <w:pPr>
        <w:pStyle w:val="ProductList-Body"/>
      </w:pPr>
      <w:r>
        <w:t>Cette offre promotionnelle ne peut être cumulée à d</w:t>
      </w:r>
      <w:r w:rsidR="005A5B37">
        <w:t>’</w:t>
      </w:r>
      <w:r>
        <w:t>autres offres.</w:t>
      </w:r>
    </w:p>
    <w:p w:rsidR="00D74656" w:rsidRDefault="00D74656" w:rsidP="00D74656">
      <w:pPr>
        <w:pStyle w:val="ProductList-Body"/>
        <w:rPr>
          <w:sz w:val="22"/>
        </w:rPr>
      </w:pPr>
    </w:p>
    <w:p w:rsidR="000B0114" w:rsidRDefault="000B0114" w:rsidP="000B0114">
      <w:pPr>
        <w:pStyle w:val="ProductList-Body"/>
      </w:pPr>
    </w:p>
    <w:p w:rsidR="00993957" w:rsidRDefault="00993957" w:rsidP="004F3C6D">
      <w:pPr>
        <w:pStyle w:val="ProductList-Body"/>
      </w:pPr>
    </w:p>
    <w:p w:rsidR="006B2591" w:rsidRDefault="006B2591" w:rsidP="004F3C6D">
      <w:pPr>
        <w:pStyle w:val="ProductList-Body"/>
      </w:pPr>
    </w:p>
    <w:p w:rsidR="006B2591" w:rsidRDefault="006B2591" w:rsidP="004F3C6D">
      <w:pPr>
        <w:pStyle w:val="ProductList-Body"/>
        <w:sectPr w:rsidR="006B2591" w:rsidSect="00F20AFE">
          <w:footerReference w:type="default" r:id="rId82"/>
          <w:pgSz w:w="12240" w:h="15840"/>
          <w:pgMar w:top="1440" w:right="720" w:bottom="1440" w:left="720" w:header="720" w:footer="720" w:gutter="0"/>
          <w:cols w:space="720"/>
          <w:docGrid w:linePitch="360"/>
        </w:sectPr>
      </w:pPr>
    </w:p>
    <w:p w:rsidR="006B2591" w:rsidRDefault="00EF0970" w:rsidP="00472FC6">
      <w:pPr>
        <w:pStyle w:val="ProductList-SectionHeading"/>
        <w:spacing w:after="0"/>
        <w:outlineLvl w:val="0"/>
      </w:pPr>
      <w:bookmarkStart w:id="1710" w:name="Index"/>
      <w:bookmarkStart w:id="1711" w:name="_Toc378147695"/>
      <w:bookmarkStart w:id="1712" w:name="_Toc378151592"/>
      <w:bookmarkStart w:id="1713" w:name="_Toc379797471"/>
      <w:bookmarkStart w:id="1714" w:name="_Toc380513507"/>
      <w:bookmarkStart w:id="1715" w:name="_Toc380655556"/>
      <w:bookmarkStart w:id="1716" w:name="_Toc402272909"/>
      <w:r>
        <w:t>Index des produits</w:t>
      </w:r>
      <w:bookmarkEnd w:id="1710"/>
      <w:bookmarkEnd w:id="1711"/>
      <w:bookmarkEnd w:id="1712"/>
      <w:bookmarkEnd w:id="1713"/>
      <w:bookmarkEnd w:id="1714"/>
      <w:bookmarkEnd w:id="1715"/>
      <w:bookmarkEnd w:id="1716"/>
    </w:p>
    <w:p w:rsidR="0069008C" w:rsidRDefault="007B07E8" w:rsidP="00956AFC">
      <w:pPr>
        <w:pStyle w:val="ProductList-Body"/>
        <w:rPr>
          <w:noProof/>
          <w:color w:val="000000" w:themeColor="text1"/>
        </w:rPr>
        <w:sectPr w:rsidR="0069008C" w:rsidSect="0069008C">
          <w:footerReference w:type="default" r:id="rId83"/>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69008C" w:rsidRDefault="0069008C">
      <w:pPr>
        <w:pStyle w:val="Index1"/>
        <w:tabs>
          <w:tab w:val="right" w:pos="5030"/>
        </w:tabs>
        <w:rPr>
          <w:noProof/>
        </w:rPr>
      </w:pPr>
      <w:r>
        <w:rPr>
          <w:noProof/>
        </w:rPr>
        <w:t>Abonnement à l’Assistant Windows, 35, 69, 73, 83</w:t>
      </w:r>
    </w:p>
    <w:p w:rsidR="0069008C" w:rsidRDefault="0069008C">
      <w:pPr>
        <w:pStyle w:val="Index1"/>
        <w:tabs>
          <w:tab w:val="right" w:pos="5030"/>
        </w:tabs>
        <w:rPr>
          <w:noProof/>
        </w:rPr>
      </w:pPr>
      <w:r>
        <w:rPr>
          <w:noProof/>
        </w:rPr>
        <w:t>Abonnement mensuel avec redevance Entreprise pour Bing Maps, 64</w:t>
      </w:r>
    </w:p>
    <w:p w:rsidR="0069008C" w:rsidRDefault="0069008C">
      <w:pPr>
        <w:pStyle w:val="Index1"/>
        <w:tabs>
          <w:tab w:val="right" w:pos="5030"/>
        </w:tabs>
        <w:rPr>
          <w:noProof/>
        </w:rPr>
      </w:pPr>
      <w:r>
        <w:rPr>
          <w:noProof/>
        </w:rPr>
        <w:t>Abonnement mensuel avec redevance pour la plate-forme de gestion des ressources mobiles Bing Maps, 64</w:t>
      </w:r>
    </w:p>
    <w:p w:rsidR="0069008C" w:rsidRDefault="0069008C">
      <w:pPr>
        <w:pStyle w:val="Index1"/>
        <w:tabs>
          <w:tab w:val="right" w:pos="5030"/>
        </w:tabs>
        <w:rPr>
          <w:noProof/>
        </w:rPr>
      </w:pPr>
      <w:r>
        <w:rPr>
          <w:noProof/>
        </w:rPr>
        <w:t>Abonnement mensuel avec suivi des ressources par consommateur Bing Maps, 64</w:t>
      </w:r>
    </w:p>
    <w:p w:rsidR="0069008C" w:rsidRDefault="0069008C">
      <w:pPr>
        <w:pStyle w:val="Index1"/>
        <w:tabs>
          <w:tab w:val="right" w:pos="5030"/>
        </w:tabs>
        <w:rPr>
          <w:noProof/>
        </w:rPr>
      </w:pPr>
      <w:r>
        <w:rPr>
          <w:noProof/>
        </w:rPr>
        <w:t>Abonnement mensuel par utilisateur connu Bing Maps, 64</w:t>
      </w:r>
    </w:p>
    <w:p w:rsidR="0069008C" w:rsidRDefault="0069008C">
      <w:pPr>
        <w:pStyle w:val="Index1"/>
        <w:tabs>
          <w:tab w:val="right" w:pos="5030"/>
        </w:tabs>
        <w:rPr>
          <w:noProof/>
        </w:rPr>
      </w:pPr>
      <w:r>
        <w:rPr>
          <w:noProof/>
        </w:rPr>
        <w:t>Abonnement mensuel par utilisateur connu Bing Maps Light, 64</w:t>
      </w:r>
    </w:p>
    <w:p w:rsidR="0069008C" w:rsidRDefault="0069008C">
      <w:pPr>
        <w:pStyle w:val="Index1"/>
        <w:tabs>
          <w:tab w:val="right" w:pos="5030"/>
        </w:tabs>
        <w:rPr>
          <w:noProof/>
        </w:rPr>
      </w:pPr>
      <w:r>
        <w:rPr>
          <w:noProof/>
        </w:rPr>
        <w:t>Abonnement mensuel pour 5 000 utilisateurs connus Bing Maps, 64</w:t>
      </w:r>
    </w:p>
    <w:p w:rsidR="0069008C" w:rsidRDefault="0069008C">
      <w:pPr>
        <w:pStyle w:val="Index1"/>
        <w:tabs>
          <w:tab w:val="right" w:pos="5030"/>
        </w:tabs>
        <w:rPr>
          <w:noProof/>
        </w:rPr>
      </w:pPr>
      <w:r>
        <w:rPr>
          <w:noProof/>
        </w:rPr>
        <w:t>Abonnement mensuel pour 5 000 utilisateurs connus Bing Maps Light, 64</w:t>
      </w:r>
    </w:p>
    <w:p w:rsidR="0069008C" w:rsidRDefault="0069008C">
      <w:pPr>
        <w:pStyle w:val="Index1"/>
        <w:tabs>
          <w:tab w:val="right" w:pos="5030"/>
        </w:tabs>
        <w:rPr>
          <w:noProof/>
        </w:rPr>
      </w:pPr>
      <w:r>
        <w:rPr>
          <w:noProof/>
        </w:rPr>
        <w:t>Abonnement mensuel pour utilisation de 100 000 transactions sur le site Web public Bing Maps, 64</w:t>
      </w:r>
    </w:p>
    <w:p w:rsidR="0069008C" w:rsidRDefault="0069008C">
      <w:pPr>
        <w:pStyle w:val="Index1"/>
        <w:tabs>
          <w:tab w:val="right" w:pos="5030"/>
        </w:tabs>
        <w:rPr>
          <w:noProof/>
        </w:rPr>
      </w:pPr>
      <w:r>
        <w:rPr>
          <w:noProof/>
        </w:rPr>
        <w:t>Abonnement mensuel pour utilisation de 420 000 transactions (et plus) sur le site Web public Bing Maps, 64</w:t>
      </w:r>
    </w:p>
    <w:p w:rsidR="0069008C" w:rsidRDefault="0069008C">
      <w:pPr>
        <w:pStyle w:val="Index1"/>
        <w:tabs>
          <w:tab w:val="right" w:pos="5030"/>
        </w:tabs>
        <w:rPr>
          <w:noProof/>
        </w:rPr>
      </w:pPr>
      <w:r>
        <w:rPr>
          <w:noProof/>
        </w:rPr>
        <w:t>Access 2013, 22, 70</w:t>
      </w:r>
    </w:p>
    <w:p w:rsidR="0069008C" w:rsidRDefault="0069008C">
      <w:pPr>
        <w:pStyle w:val="Index1"/>
        <w:tabs>
          <w:tab w:val="right" w:pos="5030"/>
        </w:tabs>
        <w:rPr>
          <w:noProof/>
        </w:rPr>
      </w:pPr>
      <w:r>
        <w:rPr>
          <w:noProof/>
        </w:rPr>
        <w:t>Antigen, 17</w:t>
      </w:r>
    </w:p>
    <w:p w:rsidR="0069008C" w:rsidRDefault="0069008C">
      <w:pPr>
        <w:pStyle w:val="Index1"/>
        <w:tabs>
          <w:tab w:val="right" w:pos="5030"/>
        </w:tabs>
        <w:rPr>
          <w:noProof/>
        </w:rPr>
      </w:pPr>
      <w:r>
        <w:rPr>
          <w:noProof/>
        </w:rPr>
        <w:t>API Microsoft Translator, 65</w:t>
      </w:r>
    </w:p>
    <w:p w:rsidR="0069008C" w:rsidRDefault="0069008C">
      <w:pPr>
        <w:pStyle w:val="Index1"/>
        <w:tabs>
          <w:tab w:val="right" w:pos="5030"/>
        </w:tabs>
        <w:rPr>
          <w:noProof/>
        </w:rPr>
      </w:pPr>
      <w:r>
        <w:rPr>
          <w:noProof/>
        </w:rPr>
        <w:t>AutoRoute 2013, 12</w:t>
      </w:r>
    </w:p>
    <w:p w:rsidR="0069008C" w:rsidRDefault="0069008C">
      <w:pPr>
        <w:pStyle w:val="Index1"/>
        <w:tabs>
          <w:tab w:val="right" w:pos="5030"/>
        </w:tabs>
        <w:rPr>
          <w:noProof/>
        </w:rPr>
      </w:pPr>
      <w:r>
        <w:rPr>
          <w:noProof/>
        </w:rPr>
        <w:t>Azure Active Directory Basic, 50</w:t>
      </w:r>
    </w:p>
    <w:p w:rsidR="0069008C" w:rsidRDefault="0069008C">
      <w:pPr>
        <w:pStyle w:val="Index1"/>
        <w:tabs>
          <w:tab w:val="right" w:pos="5030"/>
        </w:tabs>
        <w:rPr>
          <w:noProof/>
        </w:rPr>
      </w:pPr>
      <w:r>
        <w:rPr>
          <w:noProof/>
        </w:rPr>
        <w:t>Azure Active Directory Premium, 50</w:t>
      </w:r>
    </w:p>
    <w:p w:rsidR="0069008C" w:rsidRDefault="0069008C">
      <w:pPr>
        <w:pStyle w:val="Index1"/>
        <w:tabs>
          <w:tab w:val="right" w:pos="5030"/>
        </w:tabs>
        <w:rPr>
          <w:noProof/>
        </w:rPr>
      </w:pPr>
      <w:r>
        <w:rPr>
          <w:noProof/>
        </w:rPr>
        <w:t>Azure Rights Management, 51, 60</w:t>
      </w:r>
    </w:p>
    <w:p w:rsidR="0069008C" w:rsidRDefault="0069008C">
      <w:pPr>
        <w:pStyle w:val="Index1"/>
        <w:tabs>
          <w:tab w:val="right" w:pos="5030"/>
        </w:tabs>
        <w:rPr>
          <w:noProof/>
        </w:rPr>
      </w:pPr>
      <w:r>
        <w:rPr>
          <w:noProof/>
        </w:rPr>
        <w:t>Azure Rights Management A, 51</w:t>
      </w:r>
    </w:p>
    <w:p w:rsidR="0069008C" w:rsidRDefault="0069008C">
      <w:pPr>
        <w:pStyle w:val="Index1"/>
        <w:tabs>
          <w:tab w:val="right" w:pos="5030"/>
        </w:tabs>
        <w:rPr>
          <w:noProof/>
        </w:rPr>
      </w:pPr>
      <w:r>
        <w:rPr>
          <w:noProof/>
        </w:rPr>
        <w:t>BizTalk Server 2010, 12, 13</w:t>
      </w:r>
    </w:p>
    <w:p w:rsidR="0069008C" w:rsidRDefault="0069008C">
      <w:pPr>
        <w:pStyle w:val="Index1"/>
        <w:tabs>
          <w:tab w:val="right" w:pos="5030"/>
        </w:tabs>
        <w:rPr>
          <w:noProof/>
        </w:rPr>
      </w:pPr>
      <w:r>
        <w:rPr>
          <w:noProof/>
        </w:rPr>
        <w:t>BizTalk Server 2013 R2 Édition Agence, 12</w:t>
      </w:r>
    </w:p>
    <w:p w:rsidR="0069008C" w:rsidRDefault="0069008C">
      <w:pPr>
        <w:pStyle w:val="Index1"/>
        <w:tabs>
          <w:tab w:val="right" w:pos="5030"/>
        </w:tabs>
        <w:rPr>
          <w:noProof/>
        </w:rPr>
      </w:pPr>
      <w:r>
        <w:rPr>
          <w:noProof/>
        </w:rPr>
        <w:t>BizTalk Server 2013 R2 Édition Agence IDC, 12</w:t>
      </w:r>
    </w:p>
    <w:p w:rsidR="0069008C" w:rsidRDefault="0069008C">
      <w:pPr>
        <w:pStyle w:val="Index1"/>
        <w:tabs>
          <w:tab w:val="right" w:pos="5030"/>
        </w:tabs>
        <w:rPr>
          <w:noProof/>
        </w:rPr>
      </w:pPr>
      <w:r>
        <w:rPr>
          <w:noProof/>
        </w:rPr>
        <w:t>BizTalk Server 2013 R2 Édition Developer, 12</w:t>
      </w:r>
    </w:p>
    <w:p w:rsidR="0069008C" w:rsidRDefault="0069008C">
      <w:pPr>
        <w:pStyle w:val="Index1"/>
        <w:tabs>
          <w:tab w:val="right" w:pos="5030"/>
        </w:tabs>
        <w:rPr>
          <w:noProof/>
        </w:rPr>
      </w:pPr>
      <w:r>
        <w:rPr>
          <w:noProof/>
        </w:rPr>
        <w:t>BizTalk Server 2013 R2 Édition Enterprise, 12</w:t>
      </w:r>
    </w:p>
    <w:p w:rsidR="0069008C" w:rsidRDefault="0069008C">
      <w:pPr>
        <w:pStyle w:val="Index1"/>
        <w:tabs>
          <w:tab w:val="right" w:pos="5030"/>
        </w:tabs>
        <w:rPr>
          <w:noProof/>
        </w:rPr>
      </w:pPr>
      <w:r>
        <w:rPr>
          <w:noProof/>
        </w:rPr>
        <w:t>BizTalk Server 2013 R2 Édition Standard, 12</w:t>
      </w:r>
    </w:p>
    <w:p w:rsidR="0069008C" w:rsidRDefault="0069008C">
      <w:pPr>
        <w:pStyle w:val="Index1"/>
        <w:tabs>
          <w:tab w:val="right" w:pos="5030"/>
        </w:tabs>
        <w:rPr>
          <w:noProof/>
        </w:rPr>
      </w:pPr>
      <w:r>
        <w:rPr>
          <w:noProof/>
        </w:rPr>
        <w:t>BizTalk Server 2013 R2 Édition Standard IDC, 12</w:t>
      </w:r>
    </w:p>
    <w:p w:rsidR="0069008C" w:rsidRDefault="0069008C">
      <w:pPr>
        <w:pStyle w:val="Index1"/>
        <w:tabs>
          <w:tab w:val="right" w:pos="5030"/>
        </w:tabs>
        <w:rPr>
          <w:noProof/>
        </w:rPr>
      </w:pPr>
      <w:r>
        <w:rPr>
          <w:noProof/>
        </w:rPr>
        <w:t>Business Intelligence Appliance 2012, 28</w:t>
      </w:r>
    </w:p>
    <w:p w:rsidR="0069008C" w:rsidRDefault="0069008C">
      <w:pPr>
        <w:pStyle w:val="Index1"/>
        <w:tabs>
          <w:tab w:val="right" w:pos="5030"/>
        </w:tabs>
        <w:rPr>
          <w:noProof/>
        </w:rPr>
      </w:pPr>
      <w:r>
        <w:rPr>
          <w:noProof/>
        </w:rPr>
        <w:t>Business Intelligence Appliance 2013, 27</w:t>
      </w:r>
    </w:p>
    <w:p w:rsidR="0069008C" w:rsidRDefault="0069008C">
      <w:pPr>
        <w:pStyle w:val="Index1"/>
        <w:tabs>
          <w:tab w:val="right" w:pos="5030"/>
        </w:tabs>
        <w:rPr>
          <w:noProof/>
        </w:rPr>
      </w:pPr>
      <w:r>
        <w:rPr>
          <w:noProof/>
        </w:rPr>
        <w:t>CAL Active Directory Rights Management Services Windows Server 2010, 42</w:t>
      </w:r>
    </w:p>
    <w:p w:rsidR="0069008C" w:rsidRDefault="0069008C">
      <w:pPr>
        <w:pStyle w:val="Index1"/>
        <w:tabs>
          <w:tab w:val="right" w:pos="5030"/>
        </w:tabs>
        <w:rPr>
          <w:noProof/>
        </w:rPr>
      </w:pPr>
      <w:r>
        <w:rPr>
          <w:noProof/>
        </w:rPr>
        <w:t>CAL Basique Microsoft Dynamics CRM, 19</w:t>
      </w:r>
    </w:p>
    <w:p w:rsidR="0069008C" w:rsidRDefault="0069008C">
      <w:pPr>
        <w:pStyle w:val="Index1"/>
        <w:tabs>
          <w:tab w:val="right" w:pos="5030"/>
        </w:tabs>
        <w:rPr>
          <w:noProof/>
        </w:rPr>
      </w:pPr>
      <w:r>
        <w:rPr>
          <w:noProof/>
        </w:rPr>
        <w:t>CAL Core Suite Bridge pour Office 365, 15, 16, 83</w:t>
      </w:r>
    </w:p>
    <w:p w:rsidR="0069008C" w:rsidRDefault="0069008C">
      <w:pPr>
        <w:pStyle w:val="Index1"/>
        <w:tabs>
          <w:tab w:val="right" w:pos="5030"/>
        </w:tabs>
        <w:rPr>
          <w:noProof/>
        </w:rPr>
      </w:pPr>
      <w:r>
        <w:rPr>
          <w:noProof/>
        </w:rPr>
        <w:t>CAL Core Suite Bridge pour Office 365 et Microsoft Intune, 15, 16</w:t>
      </w:r>
    </w:p>
    <w:p w:rsidR="0069008C" w:rsidRDefault="0069008C">
      <w:pPr>
        <w:pStyle w:val="Index1"/>
        <w:tabs>
          <w:tab w:val="right" w:pos="5030"/>
        </w:tabs>
        <w:rPr>
          <w:noProof/>
        </w:rPr>
      </w:pPr>
      <w:r>
        <w:rPr>
          <w:noProof/>
        </w:rPr>
        <w:t>CAL Core Suite pour Microsoft Intune, 15</w:t>
      </w:r>
    </w:p>
    <w:p w:rsidR="0069008C" w:rsidRDefault="0069008C">
      <w:pPr>
        <w:pStyle w:val="Index1"/>
        <w:tabs>
          <w:tab w:val="right" w:pos="5030"/>
        </w:tabs>
        <w:rPr>
          <w:noProof/>
        </w:rPr>
      </w:pPr>
      <w:r>
        <w:rPr>
          <w:noProof/>
        </w:rPr>
        <w:t>CAL Entreprise Microsoft Dynamics AX 2012 R3, 18</w:t>
      </w:r>
    </w:p>
    <w:p w:rsidR="0069008C" w:rsidRDefault="0069008C">
      <w:pPr>
        <w:pStyle w:val="Index1"/>
        <w:tabs>
          <w:tab w:val="right" w:pos="5030"/>
        </w:tabs>
        <w:rPr>
          <w:noProof/>
        </w:rPr>
      </w:pPr>
      <w:r>
        <w:rPr>
          <w:noProof/>
        </w:rPr>
        <w:t>CAL Entreprise Suite Bridge pour Microsoft Intune, 15, 16</w:t>
      </w:r>
    </w:p>
    <w:p w:rsidR="0069008C" w:rsidRDefault="0069008C">
      <w:pPr>
        <w:pStyle w:val="Index1"/>
        <w:tabs>
          <w:tab w:val="right" w:pos="5030"/>
        </w:tabs>
        <w:rPr>
          <w:noProof/>
        </w:rPr>
      </w:pPr>
      <w:r>
        <w:rPr>
          <w:noProof/>
        </w:rPr>
        <w:t>CAL Entreprise Suite Bridge pour Office 365, 15, 16, 83</w:t>
      </w:r>
    </w:p>
    <w:p w:rsidR="0069008C" w:rsidRDefault="0069008C">
      <w:pPr>
        <w:pStyle w:val="Index1"/>
        <w:tabs>
          <w:tab w:val="right" w:pos="5030"/>
        </w:tabs>
        <w:rPr>
          <w:noProof/>
        </w:rPr>
      </w:pPr>
      <w:r>
        <w:rPr>
          <w:noProof/>
        </w:rPr>
        <w:t>CAL Entreprise Suite Bridge pour Office 365 et Microsoft Intune, 15, 16</w:t>
      </w:r>
    </w:p>
    <w:p w:rsidR="0069008C" w:rsidRDefault="0069008C">
      <w:pPr>
        <w:pStyle w:val="Index1"/>
        <w:tabs>
          <w:tab w:val="right" w:pos="5030"/>
        </w:tabs>
        <w:rPr>
          <w:noProof/>
        </w:rPr>
      </w:pPr>
      <w:r>
        <w:rPr>
          <w:noProof/>
        </w:rPr>
        <w:t>CAL Entreprise Supplémentaire Microsoft Dynamics AX 2012 R3, 18</w:t>
      </w:r>
    </w:p>
    <w:p w:rsidR="0069008C" w:rsidRDefault="0069008C">
      <w:pPr>
        <w:pStyle w:val="Index1"/>
        <w:tabs>
          <w:tab w:val="right" w:pos="5030"/>
        </w:tabs>
        <w:rPr>
          <w:noProof/>
        </w:rPr>
      </w:pPr>
      <w:r>
        <w:rPr>
          <w:noProof/>
        </w:rPr>
        <w:t>CAL Essentielle Microsoft Dynamics CRM, 19</w:t>
      </w:r>
    </w:p>
    <w:p w:rsidR="0069008C" w:rsidRDefault="0069008C">
      <w:pPr>
        <w:pStyle w:val="Index1"/>
        <w:tabs>
          <w:tab w:val="right" w:pos="5030"/>
        </w:tabs>
        <w:rPr>
          <w:noProof/>
        </w:rPr>
      </w:pPr>
      <w:r>
        <w:rPr>
          <w:noProof/>
        </w:rPr>
        <w:t>CAL Exchange Server Enterprise 2013, 24</w:t>
      </w:r>
    </w:p>
    <w:p w:rsidR="0069008C" w:rsidRDefault="0069008C">
      <w:pPr>
        <w:pStyle w:val="Index1"/>
        <w:tabs>
          <w:tab w:val="right" w:pos="5030"/>
        </w:tabs>
        <w:rPr>
          <w:noProof/>
        </w:rPr>
      </w:pPr>
      <w:r>
        <w:rPr>
          <w:noProof/>
        </w:rPr>
        <w:t>CAL Exchange Server Standard 2013, 24</w:t>
      </w:r>
    </w:p>
    <w:p w:rsidR="0069008C" w:rsidRDefault="0069008C">
      <w:pPr>
        <w:pStyle w:val="Index1"/>
        <w:tabs>
          <w:tab w:val="right" w:pos="5030"/>
        </w:tabs>
        <w:rPr>
          <w:noProof/>
        </w:rPr>
      </w:pPr>
      <w:r>
        <w:rPr>
          <w:noProof/>
        </w:rPr>
        <w:t>CAL Fonctionnelle Microsoft Dynamics AX 2012 R3, 18</w:t>
      </w:r>
    </w:p>
    <w:p w:rsidR="0069008C" w:rsidRDefault="0069008C">
      <w:pPr>
        <w:pStyle w:val="Index1"/>
        <w:tabs>
          <w:tab w:val="right" w:pos="5030"/>
        </w:tabs>
        <w:rPr>
          <w:noProof/>
        </w:rPr>
      </w:pPr>
      <w:r>
        <w:rPr>
          <w:noProof/>
        </w:rPr>
        <w:t>CAL Fonctionnelle Supplémentaire Microsoft Dynamics AX 2012 R3, 18</w:t>
      </w:r>
    </w:p>
    <w:p w:rsidR="0069008C" w:rsidRDefault="0069008C">
      <w:pPr>
        <w:pStyle w:val="Index1"/>
        <w:tabs>
          <w:tab w:val="right" w:pos="5030"/>
        </w:tabs>
        <w:rPr>
          <w:noProof/>
        </w:rPr>
      </w:pPr>
      <w:r>
        <w:rPr>
          <w:noProof/>
        </w:rPr>
        <w:t>CAL Forefront Identity Manager 2010 R2, 16</w:t>
      </w:r>
    </w:p>
    <w:p w:rsidR="0069008C" w:rsidRDefault="0069008C">
      <w:pPr>
        <w:pStyle w:val="Index1"/>
        <w:tabs>
          <w:tab w:val="right" w:pos="5030"/>
        </w:tabs>
        <w:rPr>
          <w:noProof/>
        </w:rPr>
      </w:pPr>
      <w:r>
        <w:rPr>
          <w:noProof/>
        </w:rPr>
        <w:t>CAL Libre-Service Microsoft Dynamics AX 2012 R3, 18</w:t>
      </w:r>
    </w:p>
    <w:p w:rsidR="0069008C" w:rsidRDefault="0069008C">
      <w:pPr>
        <w:pStyle w:val="Index1"/>
        <w:tabs>
          <w:tab w:val="right" w:pos="5030"/>
        </w:tabs>
        <w:rPr>
          <w:noProof/>
        </w:rPr>
      </w:pPr>
      <w:r>
        <w:rPr>
          <w:noProof/>
        </w:rPr>
        <w:t>CAL Lync Server 2013 Enterprise, 25</w:t>
      </w:r>
    </w:p>
    <w:p w:rsidR="0069008C" w:rsidRDefault="0069008C">
      <w:pPr>
        <w:pStyle w:val="Index1"/>
        <w:tabs>
          <w:tab w:val="right" w:pos="5030"/>
        </w:tabs>
        <w:rPr>
          <w:noProof/>
        </w:rPr>
      </w:pPr>
      <w:r>
        <w:rPr>
          <w:noProof/>
        </w:rPr>
        <w:t>CAL Lync Server 2013 Plus, 25</w:t>
      </w:r>
    </w:p>
    <w:p w:rsidR="0069008C" w:rsidRDefault="0069008C">
      <w:pPr>
        <w:pStyle w:val="Index1"/>
        <w:tabs>
          <w:tab w:val="right" w:pos="5030"/>
        </w:tabs>
        <w:rPr>
          <w:noProof/>
        </w:rPr>
      </w:pPr>
      <w:r>
        <w:rPr>
          <w:noProof/>
        </w:rPr>
        <w:t>CAL Lync Server 2013 Standard, 25</w:t>
      </w:r>
    </w:p>
    <w:p w:rsidR="0069008C" w:rsidRDefault="0069008C">
      <w:pPr>
        <w:pStyle w:val="Index1"/>
        <w:tabs>
          <w:tab w:val="right" w:pos="5030"/>
        </w:tabs>
        <w:rPr>
          <w:noProof/>
        </w:rPr>
      </w:pPr>
      <w:r>
        <w:rPr>
          <w:noProof/>
        </w:rPr>
        <w:t>CAL Professionnelle Microsoft Dynamics CRM, 19</w:t>
      </w:r>
    </w:p>
    <w:p w:rsidR="0069008C" w:rsidRDefault="0069008C">
      <w:pPr>
        <w:pStyle w:val="Index1"/>
        <w:tabs>
          <w:tab w:val="right" w:pos="5030"/>
        </w:tabs>
        <w:rPr>
          <w:noProof/>
        </w:rPr>
      </w:pPr>
      <w:r>
        <w:rPr>
          <w:noProof/>
        </w:rPr>
        <w:t>CAL Project Server 2013, 25</w:t>
      </w:r>
    </w:p>
    <w:p w:rsidR="0069008C" w:rsidRDefault="0069008C">
      <w:pPr>
        <w:pStyle w:val="Index1"/>
        <w:tabs>
          <w:tab w:val="right" w:pos="5030"/>
        </w:tabs>
        <w:rPr>
          <w:noProof/>
        </w:rPr>
      </w:pPr>
      <w:r>
        <w:rPr>
          <w:noProof/>
        </w:rPr>
        <w:t>CAL Services Bureau à Distance pour Windows Server 2012, 42</w:t>
      </w:r>
    </w:p>
    <w:p w:rsidR="0069008C" w:rsidRDefault="0069008C">
      <w:pPr>
        <w:pStyle w:val="Index1"/>
        <w:tabs>
          <w:tab w:val="right" w:pos="5030"/>
        </w:tabs>
        <w:rPr>
          <w:noProof/>
        </w:rPr>
      </w:pPr>
      <w:r>
        <w:rPr>
          <w:noProof/>
        </w:rPr>
        <w:t>CAL SharePoint Server 2013 Enterprise, 25</w:t>
      </w:r>
    </w:p>
    <w:p w:rsidR="0069008C" w:rsidRDefault="0069008C">
      <w:pPr>
        <w:pStyle w:val="Index1"/>
        <w:tabs>
          <w:tab w:val="right" w:pos="5030"/>
        </w:tabs>
        <w:rPr>
          <w:noProof/>
        </w:rPr>
      </w:pPr>
      <w:r>
        <w:rPr>
          <w:noProof/>
        </w:rPr>
        <w:t>CAL SharePoint Server 2013 Standard, 15, 25</w:t>
      </w:r>
    </w:p>
    <w:p w:rsidR="0069008C" w:rsidRDefault="0069008C">
      <w:pPr>
        <w:pStyle w:val="Index1"/>
        <w:tabs>
          <w:tab w:val="right" w:pos="5030"/>
        </w:tabs>
        <w:rPr>
          <w:noProof/>
        </w:rPr>
      </w:pPr>
      <w:r>
        <w:rPr>
          <w:noProof/>
        </w:rPr>
        <w:t>CAL SQL Server 2014, 28</w:t>
      </w:r>
    </w:p>
    <w:p w:rsidR="0069008C" w:rsidRDefault="0069008C">
      <w:pPr>
        <w:pStyle w:val="Index1"/>
        <w:tabs>
          <w:tab w:val="right" w:pos="5030"/>
        </w:tabs>
        <w:rPr>
          <w:noProof/>
        </w:rPr>
      </w:pPr>
      <w:r>
        <w:rPr>
          <w:noProof/>
        </w:rPr>
        <w:t>CAL Supplémentaire Utilisation Basique Microsoft Dynamics CRM, 19</w:t>
      </w:r>
    </w:p>
    <w:p w:rsidR="0069008C" w:rsidRDefault="0069008C">
      <w:pPr>
        <w:pStyle w:val="Index1"/>
        <w:tabs>
          <w:tab w:val="right" w:pos="5030"/>
        </w:tabs>
        <w:rPr>
          <w:noProof/>
        </w:rPr>
      </w:pPr>
      <w:r>
        <w:rPr>
          <w:noProof/>
        </w:rPr>
        <w:t>CAL Supplémentaire Utilisation Professionnelle Microsoft Dynamics CRM, 20</w:t>
      </w:r>
    </w:p>
    <w:p w:rsidR="0069008C" w:rsidRDefault="0069008C">
      <w:pPr>
        <w:pStyle w:val="Index1"/>
        <w:tabs>
          <w:tab w:val="right" w:pos="5030"/>
        </w:tabs>
        <w:rPr>
          <w:noProof/>
        </w:rPr>
      </w:pPr>
      <w:r>
        <w:rPr>
          <w:noProof/>
        </w:rPr>
        <w:t>CAL Tâche Microsoft Dynamics AX 2012 R3, 18</w:t>
      </w:r>
    </w:p>
    <w:p w:rsidR="0069008C" w:rsidRDefault="0069008C">
      <w:pPr>
        <w:pStyle w:val="Index1"/>
        <w:tabs>
          <w:tab w:val="right" w:pos="5030"/>
        </w:tabs>
        <w:rPr>
          <w:noProof/>
        </w:rPr>
      </w:pPr>
      <w:r>
        <w:rPr>
          <w:noProof/>
        </w:rPr>
        <w:t>CAL Tâche Supplémentaire Microsoft Dynamics AX 2012 R3, 18</w:t>
      </w:r>
    </w:p>
    <w:p w:rsidR="0069008C" w:rsidRDefault="0069008C">
      <w:pPr>
        <w:pStyle w:val="Index1"/>
        <w:tabs>
          <w:tab w:val="right" w:pos="5030"/>
        </w:tabs>
        <w:rPr>
          <w:noProof/>
        </w:rPr>
      </w:pPr>
      <w:r>
        <w:rPr>
          <w:noProof/>
        </w:rPr>
        <w:t>CAL Visual Studio Team Foundation Server 2013, 34</w:t>
      </w:r>
    </w:p>
    <w:p w:rsidR="0069008C" w:rsidRDefault="0069008C">
      <w:pPr>
        <w:pStyle w:val="Index1"/>
        <w:tabs>
          <w:tab w:val="right" w:pos="5030"/>
        </w:tabs>
        <w:rPr>
          <w:noProof/>
        </w:rPr>
      </w:pPr>
      <w:r>
        <w:rPr>
          <w:noProof/>
        </w:rPr>
        <w:t>CAL Windows MultiPoint Server 2012, 42</w:t>
      </w:r>
    </w:p>
    <w:p w:rsidR="0069008C" w:rsidRDefault="0069008C">
      <w:pPr>
        <w:pStyle w:val="Index1"/>
        <w:tabs>
          <w:tab w:val="right" w:pos="5030"/>
        </w:tabs>
        <w:rPr>
          <w:noProof/>
        </w:rPr>
      </w:pPr>
      <w:r>
        <w:rPr>
          <w:noProof/>
        </w:rPr>
        <w:t>CAL Windows MultiPoint Server 2012 et CAL Windows Server 2012, 42</w:t>
      </w:r>
    </w:p>
    <w:p w:rsidR="0069008C" w:rsidRDefault="0069008C">
      <w:pPr>
        <w:pStyle w:val="Index1"/>
        <w:tabs>
          <w:tab w:val="right" w:pos="5030"/>
        </w:tabs>
        <w:rPr>
          <w:noProof/>
        </w:rPr>
      </w:pPr>
      <w:r>
        <w:rPr>
          <w:noProof/>
        </w:rPr>
        <w:t>CAL Windows Server 2010, 42</w:t>
      </w:r>
    </w:p>
    <w:p w:rsidR="0069008C" w:rsidRDefault="0069008C">
      <w:pPr>
        <w:pStyle w:val="Index1"/>
        <w:tabs>
          <w:tab w:val="right" w:pos="5030"/>
        </w:tabs>
        <w:rPr>
          <w:noProof/>
        </w:rPr>
      </w:pPr>
      <w:r>
        <w:rPr>
          <w:noProof/>
        </w:rPr>
        <w:t>CAL Windows Server 2012, 15</w:t>
      </w:r>
    </w:p>
    <w:p w:rsidR="0069008C" w:rsidRDefault="0069008C">
      <w:pPr>
        <w:pStyle w:val="Index1"/>
        <w:tabs>
          <w:tab w:val="right" w:pos="5030"/>
        </w:tabs>
        <w:rPr>
          <w:noProof/>
        </w:rPr>
      </w:pPr>
      <w:r>
        <w:rPr>
          <w:noProof/>
        </w:rPr>
        <w:t>Chargement de version test d’entreprise pour Windows Embedded 8.1, 73</w:t>
      </w:r>
    </w:p>
    <w:p w:rsidR="0069008C" w:rsidRDefault="0069008C">
      <w:pPr>
        <w:pStyle w:val="Index1"/>
        <w:tabs>
          <w:tab w:val="right" w:pos="5030"/>
        </w:tabs>
        <w:rPr>
          <w:noProof/>
        </w:rPr>
      </w:pPr>
      <w:r>
        <w:rPr>
          <w:noProof/>
        </w:rPr>
        <w:t>Chargement de version test pour Windows 8.1 Enterprise, 35</w:t>
      </w:r>
    </w:p>
    <w:p w:rsidR="0069008C" w:rsidRDefault="0069008C">
      <w:pPr>
        <w:pStyle w:val="Index1"/>
        <w:tabs>
          <w:tab w:val="right" w:pos="5030"/>
        </w:tabs>
        <w:rPr>
          <w:noProof/>
        </w:rPr>
      </w:pPr>
      <w:r>
        <w:rPr>
          <w:noProof/>
        </w:rPr>
        <w:t>Communicator 2011 pour Mac, 24</w:t>
      </w:r>
    </w:p>
    <w:p w:rsidR="0069008C" w:rsidRDefault="0069008C">
      <w:pPr>
        <w:pStyle w:val="Index1"/>
        <w:tabs>
          <w:tab w:val="right" w:pos="5030"/>
        </w:tabs>
        <w:rPr>
          <w:noProof/>
        </w:rPr>
      </w:pPr>
      <w:r>
        <w:rPr>
          <w:noProof/>
        </w:rPr>
        <w:t>Configuration Manager 2007 R3, 32</w:t>
      </w:r>
    </w:p>
    <w:p w:rsidR="0069008C" w:rsidRDefault="0069008C">
      <w:pPr>
        <w:pStyle w:val="Index1"/>
        <w:tabs>
          <w:tab w:val="right" w:pos="5030"/>
        </w:tabs>
        <w:rPr>
          <w:noProof/>
        </w:rPr>
      </w:pPr>
      <w:r>
        <w:rPr>
          <w:noProof/>
        </w:rPr>
        <w:t>Connecteur Externe Active Directory Rights Management Services Windows Server 2012, 43</w:t>
      </w:r>
    </w:p>
    <w:p w:rsidR="0069008C" w:rsidRDefault="0069008C">
      <w:pPr>
        <w:pStyle w:val="Index1"/>
        <w:tabs>
          <w:tab w:val="right" w:pos="5030"/>
        </w:tabs>
        <w:rPr>
          <w:noProof/>
        </w:rPr>
      </w:pPr>
      <w:r>
        <w:rPr>
          <w:noProof/>
        </w:rPr>
        <w:t>Connecteur Externe Forefront Identity Manager 2010 R2, 16</w:t>
      </w:r>
    </w:p>
    <w:p w:rsidR="0069008C" w:rsidRDefault="0069008C">
      <w:pPr>
        <w:pStyle w:val="Index1"/>
        <w:tabs>
          <w:tab w:val="right" w:pos="5030"/>
        </w:tabs>
        <w:rPr>
          <w:noProof/>
        </w:rPr>
      </w:pPr>
      <w:r>
        <w:rPr>
          <w:noProof/>
        </w:rPr>
        <w:t>Connecteur externe Microsoft Dynamics CRM 2011, 20</w:t>
      </w:r>
    </w:p>
    <w:p w:rsidR="0069008C" w:rsidRDefault="0069008C">
      <w:pPr>
        <w:pStyle w:val="Index1"/>
        <w:tabs>
          <w:tab w:val="right" w:pos="5030"/>
        </w:tabs>
        <w:rPr>
          <w:noProof/>
        </w:rPr>
      </w:pPr>
      <w:r>
        <w:rPr>
          <w:noProof/>
        </w:rPr>
        <w:t>Connecteur Externe Services Bureau à Distance pour Windows Server 2012, 42</w:t>
      </w:r>
    </w:p>
    <w:p w:rsidR="0069008C" w:rsidRDefault="0069008C">
      <w:pPr>
        <w:pStyle w:val="Index1"/>
        <w:tabs>
          <w:tab w:val="right" w:pos="5030"/>
        </w:tabs>
        <w:rPr>
          <w:noProof/>
        </w:rPr>
      </w:pPr>
      <w:r>
        <w:rPr>
          <w:noProof/>
        </w:rPr>
        <w:t>Connecteur Externe Windows Server 2012, 43</w:t>
      </w:r>
    </w:p>
    <w:p w:rsidR="0069008C" w:rsidRDefault="0069008C">
      <w:pPr>
        <w:pStyle w:val="Index1"/>
        <w:tabs>
          <w:tab w:val="right" w:pos="5030"/>
        </w:tabs>
        <w:rPr>
          <w:noProof/>
        </w:rPr>
      </w:pPr>
      <w:r>
        <w:rPr>
          <w:noProof/>
        </w:rPr>
        <w:t>Core CAL Suite, 9, 15, 16, 71, 72, 83</w:t>
      </w:r>
    </w:p>
    <w:p w:rsidR="0069008C" w:rsidRDefault="0069008C">
      <w:pPr>
        <w:pStyle w:val="Index1"/>
        <w:tabs>
          <w:tab w:val="right" w:pos="5030"/>
        </w:tabs>
        <w:rPr>
          <w:noProof/>
        </w:rPr>
      </w:pPr>
      <w:r>
        <w:rPr>
          <w:noProof/>
        </w:rPr>
        <w:t>Core Infrastructure Server Suite Datacenter, 13, 83</w:t>
      </w:r>
    </w:p>
    <w:p w:rsidR="0069008C" w:rsidRDefault="0069008C">
      <w:pPr>
        <w:pStyle w:val="Index1"/>
        <w:tabs>
          <w:tab w:val="right" w:pos="5030"/>
        </w:tabs>
        <w:rPr>
          <w:noProof/>
        </w:rPr>
      </w:pPr>
      <w:r>
        <w:rPr>
          <w:noProof/>
        </w:rPr>
        <w:t>Core Infrastructure Server Suite Enterprise, 13, 14</w:t>
      </w:r>
    </w:p>
    <w:p w:rsidR="0069008C" w:rsidRDefault="0069008C">
      <w:pPr>
        <w:pStyle w:val="Index1"/>
        <w:tabs>
          <w:tab w:val="right" w:pos="5030"/>
        </w:tabs>
        <w:rPr>
          <w:noProof/>
        </w:rPr>
      </w:pPr>
      <w:r>
        <w:rPr>
          <w:noProof/>
        </w:rPr>
        <w:t>Core Infrastructure Server Suite Standard, 13, 14, 83</w:t>
      </w:r>
    </w:p>
    <w:p w:rsidR="0069008C" w:rsidRDefault="0069008C">
      <w:pPr>
        <w:pStyle w:val="Index1"/>
        <w:tabs>
          <w:tab w:val="right" w:pos="5030"/>
        </w:tabs>
        <w:rPr>
          <w:noProof/>
        </w:rPr>
      </w:pPr>
      <w:r>
        <w:rPr>
          <w:noProof/>
        </w:rPr>
        <w:t>Data Protection Manager 2010, 31, 32</w:t>
      </w:r>
    </w:p>
    <w:p w:rsidR="0069008C" w:rsidRDefault="0069008C">
      <w:pPr>
        <w:pStyle w:val="Index1"/>
        <w:tabs>
          <w:tab w:val="right" w:pos="5030"/>
        </w:tabs>
        <w:rPr>
          <w:noProof/>
        </w:rPr>
      </w:pPr>
      <w:r>
        <w:rPr>
          <w:noProof/>
        </w:rPr>
        <w:t>Enterprise CAL Suite, 9, 15, 16, 51, 55, 56, 71, 72, 83, 84</w:t>
      </w:r>
    </w:p>
    <w:p w:rsidR="0069008C" w:rsidRDefault="0069008C">
      <w:pPr>
        <w:pStyle w:val="Index1"/>
        <w:tabs>
          <w:tab w:val="right" w:pos="5030"/>
        </w:tabs>
        <w:rPr>
          <w:noProof/>
        </w:rPr>
      </w:pPr>
      <w:r>
        <w:rPr>
          <w:noProof/>
        </w:rPr>
        <w:t>Enterprise Mobility Suite, 49, 50</w:t>
      </w:r>
    </w:p>
    <w:p w:rsidR="0069008C" w:rsidRDefault="0069008C">
      <w:pPr>
        <w:pStyle w:val="Index1"/>
        <w:tabs>
          <w:tab w:val="right" w:pos="5030"/>
        </w:tabs>
        <w:rPr>
          <w:noProof/>
        </w:rPr>
      </w:pPr>
      <w:r>
        <w:rPr>
          <w:noProof/>
        </w:rPr>
        <w:t>Excel 2013, 22, 70</w:t>
      </w:r>
    </w:p>
    <w:p w:rsidR="0069008C" w:rsidRDefault="0069008C">
      <w:pPr>
        <w:pStyle w:val="Index1"/>
        <w:tabs>
          <w:tab w:val="right" w:pos="5030"/>
        </w:tabs>
        <w:rPr>
          <w:noProof/>
        </w:rPr>
      </w:pPr>
      <w:r>
        <w:rPr>
          <w:noProof/>
        </w:rPr>
        <w:t>Excel version 2011 pour Mac, 23, 70</w:t>
      </w:r>
    </w:p>
    <w:p w:rsidR="0069008C" w:rsidRDefault="0069008C">
      <w:pPr>
        <w:pStyle w:val="Index1"/>
        <w:tabs>
          <w:tab w:val="right" w:pos="5030"/>
        </w:tabs>
        <w:rPr>
          <w:noProof/>
        </w:rPr>
      </w:pPr>
      <w:r>
        <w:rPr>
          <w:noProof/>
        </w:rPr>
        <w:t>Exchange Hosted Archive, 55, 56</w:t>
      </w:r>
    </w:p>
    <w:p w:rsidR="0069008C" w:rsidRDefault="0069008C">
      <w:pPr>
        <w:pStyle w:val="Index1"/>
        <w:tabs>
          <w:tab w:val="right" w:pos="5030"/>
        </w:tabs>
        <w:rPr>
          <w:noProof/>
        </w:rPr>
      </w:pPr>
      <w:r>
        <w:rPr>
          <w:noProof/>
        </w:rPr>
        <w:t>Exchange Online Archiving for Exchange Online G, 55</w:t>
      </w:r>
    </w:p>
    <w:p w:rsidR="0069008C" w:rsidRDefault="0069008C">
      <w:pPr>
        <w:pStyle w:val="Index1"/>
        <w:tabs>
          <w:tab w:val="right" w:pos="5030"/>
        </w:tabs>
        <w:rPr>
          <w:noProof/>
        </w:rPr>
      </w:pPr>
      <w:r>
        <w:rPr>
          <w:noProof/>
        </w:rPr>
        <w:t>Exchange Online Archiving for Exchange Server A, 55</w:t>
      </w:r>
    </w:p>
    <w:p w:rsidR="0069008C" w:rsidRDefault="0069008C">
      <w:pPr>
        <w:pStyle w:val="Index1"/>
        <w:tabs>
          <w:tab w:val="right" w:pos="5030"/>
        </w:tabs>
        <w:rPr>
          <w:noProof/>
        </w:rPr>
      </w:pPr>
      <w:r>
        <w:rPr>
          <w:noProof/>
        </w:rPr>
        <w:t>Exchange Online Archiving for Exchange Server G, 55</w:t>
      </w:r>
    </w:p>
    <w:p w:rsidR="0069008C" w:rsidRDefault="0069008C">
      <w:pPr>
        <w:pStyle w:val="Index1"/>
        <w:tabs>
          <w:tab w:val="right" w:pos="5030"/>
        </w:tabs>
        <w:rPr>
          <w:noProof/>
        </w:rPr>
      </w:pPr>
      <w:r>
        <w:rPr>
          <w:noProof/>
        </w:rPr>
        <w:t>Exchange Online Archiving pour Exchange Online, 55</w:t>
      </w:r>
    </w:p>
    <w:p w:rsidR="0069008C" w:rsidRDefault="0069008C">
      <w:pPr>
        <w:pStyle w:val="Index1"/>
        <w:tabs>
          <w:tab w:val="right" w:pos="5030"/>
        </w:tabs>
        <w:rPr>
          <w:noProof/>
        </w:rPr>
      </w:pPr>
      <w:r>
        <w:rPr>
          <w:noProof/>
        </w:rPr>
        <w:t>Exchange Online Archiving pour Exchange Online A, 55</w:t>
      </w:r>
    </w:p>
    <w:p w:rsidR="0069008C" w:rsidRDefault="0069008C">
      <w:pPr>
        <w:pStyle w:val="Index1"/>
        <w:tabs>
          <w:tab w:val="right" w:pos="5030"/>
        </w:tabs>
        <w:rPr>
          <w:noProof/>
        </w:rPr>
      </w:pPr>
      <w:r>
        <w:rPr>
          <w:noProof/>
        </w:rPr>
        <w:t>Exchange Online Archiving pour Exchange Server, 15, 45, 55</w:t>
      </w:r>
    </w:p>
    <w:p w:rsidR="0069008C" w:rsidRDefault="0069008C">
      <w:pPr>
        <w:pStyle w:val="Index1"/>
        <w:tabs>
          <w:tab w:val="right" w:pos="5030"/>
        </w:tabs>
        <w:rPr>
          <w:noProof/>
        </w:rPr>
      </w:pPr>
      <w:r>
        <w:rPr>
          <w:noProof/>
        </w:rPr>
        <w:t>Exchange Online Kiosk, 45, 55</w:t>
      </w:r>
    </w:p>
    <w:p w:rsidR="0069008C" w:rsidRDefault="0069008C">
      <w:pPr>
        <w:pStyle w:val="Index1"/>
        <w:tabs>
          <w:tab w:val="right" w:pos="5030"/>
        </w:tabs>
        <w:rPr>
          <w:noProof/>
        </w:rPr>
      </w:pPr>
      <w:r>
        <w:rPr>
          <w:noProof/>
        </w:rPr>
        <w:t>Exchange Online Kiosk G, 55</w:t>
      </w:r>
    </w:p>
    <w:p w:rsidR="0069008C" w:rsidRDefault="0069008C">
      <w:pPr>
        <w:pStyle w:val="Index1"/>
        <w:tabs>
          <w:tab w:val="right" w:pos="5030"/>
        </w:tabs>
        <w:rPr>
          <w:noProof/>
        </w:rPr>
      </w:pPr>
      <w:r>
        <w:rPr>
          <w:noProof/>
        </w:rPr>
        <w:t>Exchange Online Plan 1, 55, 60</w:t>
      </w:r>
    </w:p>
    <w:p w:rsidR="0069008C" w:rsidRDefault="0069008C">
      <w:pPr>
        <w:pStyle w:val="Index1"/>
        <w:tabs>
          <w:tab w:val="right" w:pos="5030"/>
        </w:tabs>
        <w:rPr>
          <w:noProof/>
        </w:rPr>
      </w:pPr>
      <w:r>
        <w:rPr>
          <w:noProof/>
        </w:rPr>
        <w:t>Exchange Online Plan 1 A, 55</w:t>
      </w:r>
    </w:p>
    <w:p w:rsidR="0069008C" w:rsidRDefault="0069008C">
      <w:pPr>
        <w:pStyle w:val="Index1"/>
        <w:tabs>
          <w:tab w:val="right" w:pos="5030"/>
        </w:tabs>
        <w:rPr>
          <w:noProof/>
        </w:rPr>
      </w:pPr>
      <w:r>
        <w:rPr>
          <w:noProof/>
        </w:rPr>
        <w:t>Exchange Online Plan 1 A pour Anciens Étudiants, 55</w:t>
      </w:r>
    </w:p>
    <w:p w:rsidR="0069008C" w:rsidRDefault="0069008C">
      <w:pPr>
        <w:pStyle w:val="Index1"/>
        <w:tabs>
          <w:tab w:val="right" w:pos="5030"/>
        </w:tabs>
        <w:rPr>
          <w:noProof/>
        </w:rPr>
      </w:pPr>
      <w:r>
        <w:rPr>
          <w:noProof/>
        </w:rPr>
        <w:t>Exchange Online Plan 1G, 55</w:t>
      </w:r>
    </w:p>
    <w:p w:rsidR="0069008C" w:rsidRDefault="0069008C">
      <w:pPr>
        <w:pStyle w:val="Index1"/>
        <w:tabs>
          <w:tab w:val="right" w:pos="5030"/>
        </w:tabs>
        <w:rPr>
          <w:noProof/>
        </w:rPr>
      </w:pPr>
      <w:r>
        <w:rPr>
          <w:noProof/>
        </w:rPr>
        <w:t>Exchange Online Plan 2, 55</w:t>
      </w:r>
    </w:p>
    <w:p w:rsidR="0069008C" w:rsidRDefault="0069008C">
      <w:pPr>
        <w:pStyle w:val="Index1"/>
        <w:tabs>
          <w:tab w:val="right" w:pos="5030"/>
        </w:tabs>
        <w:rPr>
          <w:noProof/>
        </w:rPr>
      </w:pPr>
      <w:r>
        <w:rPr>
          <w:noProof/>
        </w:rPr>
        <w:t>Exchange Online Plan 2A, 55</w:t>
      </w:r>
    </w:p>
    <w:p w:rsidR="0069008C" w:rsidRDefault="0069008C">
      <w:pPr>
        <w:pStyle w:val="Index1"/>
        <w:tabs>
          <w:tab w:val="right" w:pos="5030"/>
        </w:tabs>
        <w:rPr>
          <w:noProof/>
        </w:rPr>
      </w:pPr>
      <w:r>
        <w:rPr>
          <w:noProof/>
        </w:rPr>
        <w:t>Exchange Online Plan 2G, 55</w:t>
      </w:r>
    </w:p>
    <w:p w:rsidR="0069008C" w:rsidRDefault="0069008C">
      <w:pPr>
        <w:pStyle w:val="Index1"/>
        <w:tabs>
          <w:tab w:val="right" w:pos="5030"/>
        </w:tabs>
        <w:rPr>
          <w:noProof/>
        </w:rPr>
      </w:pPr>
      <w:r>
        <w:rPr>
          <w:noProof/>
        </w:rPr>
        <w:t>Exchange Online Protection, 15, 24, 55, 56</w:t>
      </w:r>
    </w:p>
    <w:p w:rsidR="0069008C" w:rsidRDefault="0069008C">
      <w:pPr>
        <w:pStyle w:val="Index1"/>
        <w:tabs>
          <w:tab w:val="right" w:pos="5030"/>
        </w:tabs>
        <w:rPr>
          <w:noProof/>
        </w:rPr>
      </w:pPr>
      <w:r>
        <w:rPr>
          <w:noProof/>
        </w:rPr>
        <w:t>Exchange Online Protection A, 55</w:t>
      </w:r>
    </w:p>
    <w:p w:rsidR="0069008C" w:rsidRDefault="0069008C">
      <w:pPr>
        <w:pStyle w:val="Index1"/>
        <w:tabs>
          <w:tab w:val="right" w:pos="5030"/>
        </w:tabs>
        <w:rPr>
          <w:noProof/>
        </w:rPr>
      </w:pPr>
      <w:r>
        <w:rPr>
          <w:noProof/>
        </w:rPr>
        <w:t>Exchange Online Protection G, 55</w:t>
      </w:r>
    </w:p>
    <w:p w:rsidR="0069008C" w:rsidRDefault="0069008C">
      <w:pPr>
        <w:pStyle w:val="Index1"/>
        <w:tabs>
          <w:tab w:val="right" w:pos="5030"/>
        </w:tabs>
        <w:rPr>
          <w:noProof/>
        </w:rPr>
      </w:pPr>
      <w:r>
        <w:rPr>
          <w:noProof/>
        </w:rPr>
        <w:t>Exchange Server Enterprise 2013, 24</w:t>
      </w:r>
    </w:p>
    <w:p w:rsidR="0069008C" w:rsidRDefault="0069008C">
      <w:pPr>
        <w:pStyle w:val="Index1"/>
        <w:tabs>
          <w:tab w:val="right" w:pos="5030"/>
        </w:tabs>
        <w:rPr>
          <w:noProof/>
        </w:rPr>
      </w:pPr>
      <w:r>
        <w:rPr>
          <w:noProof/>
        </w:rPr>
        <w:t>Exchange Server Standard 2013, 24</w:t>
      </w:r>
    </w:p>
    <w:p w:rsidR="0069008C" w:rsidRDefault="0069008C">
      <w:pPr>
        <w:pStyle w:val="Index1"/>
        <w:tabs>
          <w:tab w:val="right" w:pos="5030"/>
        </w:tabs>
        <w:rPr>
          <w:noProof/>
        </w:rPr>
      </w:pPr>
      <w:r>
        <w:rPr>
          <w:noProof/>
        </w:rPr>
        <w:t>Expression Studio Ultimate 4, 34</w:t>
      </w:r>
    </w:p>
    <w:p w:rsidR="0069008C" w:rsidRDefault="0069008C">
      <w:pPr>
        <w:pStyle w:val="Index1"/>
        <w:tabs>
          <w:tab w:val="right" w:pos="5030"/>
        </w:tabs>
        <w:rPr>
          <w:noProof/>
        </w:rPr>
      </w:pPr>
      <w:r>
        <w:rPr>
          <w:noProof/>
        </w:rPr>
        <w:t>External Connector Exchange Server 2010, 24</w:t>
      </w:r>
    </w:p>
    <w:p w:rsidR="0069008C" w:rsidRDefault="0069008C">
      <w:pPr>
        <w:pStyle w:val="Index1"/>
        <w:tabs>
          <w:tab w:val="right" w:pos="5030"/>
        </w:tabs>
        <w:rPr>
          <w:noProof/>
        </w:rPr>
      </w:pPr>
      <w:r>
        <w:rPr>
          <w:noProof/>
        </w:rPr>
        <w:t>FAST Search Server, 26</w:t>
      </w:r>
    </w:p>
    <w:p w:rsidR="0069008C" w:rsidRDefault="0069008C">
      <w:pPr>
        <w:pStyle w:val="Index1"/>
        <w:tabs>
          <w:tab w:val="right" w:pos="5030"/>
        </w:tabs>
        <w:rPr>
          <w:noProof/>
        </w:rPr>
      </w:pPr>
      <w:r>
        <w:rPr>
          <w:noProof/>
        </w:rPr>
        <w:t>Forefront Identity Manager 2010 – Édition Windows Live, 17</w:t>
      </w:r>
    </w:p>
    <w:p w:rsidR="0069008C" w:rsidRDefault="0069008C">
      <w:pPr>
        <w:pStyle w:val="Index1"/>
        <w:tabs>
          <w:tab w:val="right" w:pos="5030"/>
        </w:tabs>
        <w:rPr>
          <w:noProof/>
        </w:rPr>
      </w:pPr>
      <w:r>
        <w:rPr>
          <w:noProof/>
        </w:rPr>
        <w:t>Forefront Identity Manager 2012 R2 – Édition Windows Live, 16</w:t>
      </w:r>
    </w:p>
    <w:p w:rsidR="0069008C" w:rsidRDefault="0069008C">
      <w:pPr>
        <w:pStyle w:val="Index1"/>
        <w:tabs>
          <w:tab w:val="right" w:pos="5030"/>
        </w:tabs>
        <w:rPr>
          <w:noProof/>
        </w:rPr>
      </w:pPr>
      <w:r>
        <w:rPr>
          <w:noProof/>
        </w:rPr>
        <w:t>Forefront Protection 2010 pour Exchange Server, 17</w:t>
      </w:r>
    </w:p>
    <w:p w:rsidR="0069008C" w:rsidRDefault="0069008C">
      <w:pPr>
        <w:pStyle w:val="Index1"/>
        <w:tabs>
          <w:tab w:val="right" w:pos="5030"/>
        </w:tabs>
        <w:rPr>
          <w:noProof/>
        </w:rPr>
      </w:pPr>
      <w:r>
        <w:rPr>
          <w:noProof/>
        </w:rPr>
        <w:t>Forefront Protection 2010 pour SharePoint, 17, 65</w:t>
      </w:r>
    </w:p>
    <w:p w:rsidR="0069008C" w:rsidRDefault="0069008C">
      <w:pPr>
        <w:pStyle w:val="Index1"/>
        <w:tabs>
          <w:tab w:val="right" w:pos="5030"/>
        </w:tabs>
        <w:rPr>
          <w:noProof/>
        </w:rPr>
      </w:pPr>
      <w:r>
        <w:rPr>
          <w:noProof/>
        </w:rPr>
        <w:t>Forefront Protection 2010 pour SharePoint pour les sites Internet, 65</w:t>
      </w:r>
    </w:p>
    <w:p w:rsidR="0069008C" w:rsidRDefault="0069008C">
      <w:pPr>
        <w:pStyle w:val="Index1"/>
        <w:tabs>
          <w:tab w:val="right" w:pos="5030"/>
        </w:tabs>
        <w:rPr>
          <w:noProof/>
        </w:rPr>
      </w:pPr>
      <w:r>
        <w:rPr>
          <w:noProof/>
        </w:rPr>
        <w:t>Forefront Protection 2010 pour sites Internet, 17</w:t>
      </w:r>
    </w:p>
    <w:p w:rsidR="0069008C" w:rsidRDefault="0069008C">
      <w:pPr>
        <w:pStyle w:val="Index1"/>
        <w:tabs>
          <w:tab w:val="right" w:pos="5030"/>
        </w:tabs>
        <w:rPr>
          <w:noProof/>
        </w:rPr>
      </w:pPr>
      <w:r>
        <w:rPr>
          <w:noProof/>
        </w:rPr>
        <w:t>Forefront Unified Access Gateway, 16, 17</w:t>
      </w:r>
    </w:p>
    <w:p w:rsidR="0069008C" w:rsidRDefault="0069008C">
      <w:pPr>
        <w:pStyle w:val="Index1"/>
        <w:tabs>
          <w:tab w:val="right" w:pos="5030"/>
        </w:tabs>
        <w:rPr>
          <w:noProof/>
        </w:rPr>
      </w:pPr>
      <w:r>
        <w:rPr>
          <w:noProof/>
        </w:rPr>
        <w:t>Gestion des ressources mobiles Bing Maps en Europe, 64</w:t>
      </w:r>
    </w:p>
    <w:p w:rsidR="0069008C" w:rsidRDefault="0069008C">
      <w:pPr>
        <w:pStyle w:val="Index1"/>
        <w:tabs>
          <w:tab w:val="right" w:pos="5030"/>
        </w:tabs>
        <w:rPr>
          <w:noProof/>
        </w:rPr>
      </w:pPr>
      <w:r>
        <w:rPr>
          <w:noProof/>
        </w:rPr>
        <w:t>HPC Pack 2008 R2 Enterprise, 43</w:t>
      </w:r>
    </w:p>
    <w:p w:rsidR="0069008C" w:rsidRDefault="0069008C">
      <w:pPr>
        <w:pStyle w:val="Index1"/>
        <w:tabs>
          <w:tab w:val="right" w:pos="5030"/>
        </w:tabs>
        <w:rPr>
          <w:noProof/>
        </w:rPr>
      </w:pPr>
      <w:r>
        <w:rPr>
          <w:noProof/>
        </w:rPr>
        <w:t>Identity Lifecycle Manager 2007 – Édition Windows Live, 17</w:t>
      </w:r>
    </w:p>
    <w:p w:rsidR="0069008C" w:rsidRDefault="0069008C">
      <w:pPr>
        <w:pStyle w:val="Index1"/>
        <w:tabs>
          <w:tab w:val="right" w:pos="5030"/>
        </w:tabs>
        <w:rPr>
          <w:noProof/>
        </w:rPr>
      </w:pPr>
      <w:r>
        <w:rPr>
          <w:noProof/>
        </w:rPr>
        <w:t>InfoPath 2013, 22, 70</w:t>
      </w:r>
    </w:p>
    <w:p w:rsidR="0069008C" w:rsidRDefault="0069008C">
      <w:pPr>
        <w:pStyle w:val="Index1"/>
        <w:tabs>
          <w:tab w:val="right" w:pos="5030"/>
        </w:tabs>
        <w:rPr>
          <w:noProof/>
        </w:rPr>
      </w:pPr>
      <w:r>
        <w:rPr>
          <w:noProof/>
        </w:rPr>
        <w:t>Kit Entreprise Windows Embedded 8 Standard, 39, 40</w:t>
      </w:r>
    </w:p>
    <w:p w:rsidR="0069008C" w:rsidRDefault="0069008C">
      <w:pPr>
        <w:pStyle w:val="Index1"/>
        <w:tabs>
          <w:tab w:val="right" w:pos="5030"/>
        </w:tabs>
        <w:rPr>
          <w:noProof/>
        </w:rPr>
      </w:pPr>
      <w:r>
        <w:rPr>
          <w:noProof/>
        </w:rPr>
        <w:t>Licence de gestion serveur System Center Data Protection Manager 2010 Enterprise, 31</w:t>
      </w:r>
    </w:p>
    <w:p w:rsidR="0069008C" w:rsidRDefault="0069008C">
      <w:pPr>
        <w:pStyle w:val="Index1"/>
        <w:tabs>
          <w:tab w:val="right" w:pos="5030"/>
        </w:tabs>
        <w:rPr>
          <w:noProof/>
        </w:rPr>
      </w:pPr>
      <w:r>
        <w:rPr>
          <w:noProof/>
        </w:rPr>
        <w:t>Licence de gestion serveur System Center Data Protection Manager 2010 Standard, 31</w:t>
      </w:r>
    </w:p>
    <w:p w:rsidR="0069008C" w:rsidRDefault="0069008C">
      <w:pPr>
        <w:pStyle w:val="Index1"/>
        <w:tabs>
          <w:tab w:val="right" w:pos="5030"/>
        </w:tabs>
        <w:rPr>
          <w:noProof/>
        </w:rPr>
      </w:pPr>
      <w:r>
        <w:rPr>
          <w:noProof/>
        </w:rPr>
        <w:t>Licence Work at Home pour Office Professionnel Plus 2013, 22</w:t>
      </w:r>
    </w:p>
    <w:p w:rsidR="0069008C" w:rsidRDefault="0069008C">
      <w:pPr>
        <w:pStyle w:val="Index1"/>
        <w:tabs>
          <w:tab w:val="right" w:pos="5030"/>
        </w:tabs>
        <w:rPr>
          <w:noProof/>
        </w:rPr>
      </w:pPr>
      <w:r>
        <w:rPr>
          <w:noProof/>
        </w:rPr>
        <w:t>Licence Work at Home pour Office Standard 2013, 22</w:t>
      </w:r>
    </w:p>
    <w:p w:rsidR="0069008C" w:rsidRDefault="0069008C">
      <w:pPr>
        <w:pStyle w:val="Index1"/>
        <w:tabs>
          <w:tab w:val="right" w:pos="5030"/>
        </w:tabs>
        <w:rPr>
          <w:noProof/>
        </w:rPr>
      </w:pPr>
      <w:r>
        <w:rPr>
          <w:noProof/>
        </w:rPr>
        <w:t>Licences Work-at-Home pour Mac 2011, 23</w:t>
      </w:r>
    </w:p>
    <w:p w:rsidR="0069008C" w:rsidRDefault="0069008C">
      <w:pPr>
        <w:pStyle w:val="Index1"/>
        <w:tabs>
          <w:tab w:val="right" w:pos="5030"/>
        </w:tabs>
        <w:rPr>
          <w:noProof/>
        </w:rPr>
      </w:pPr>
      <w:r>
        <w:rPr>
          <w:noProof/>
        </w:rPr>
        <w:t>Lync 2011 pour Mac, 23, 24, 56, 59, 70</w:t>
      </w:r>
    </w:p>
    <w:p w:rsidR="0069008C" w:rsidRDefault="0069008C">
      <w:pPr>
        <w:pStyle w:val="Index1"/>
        <w:tabs>
          <w:tab w:val="right" w:pos="5030"/>
        </w:tabs>
        <w:rPr>
          <w:noProof/>
        </w:rPr>
      </w:pPr>
      <w:r>
        <w:rPr>
          <w:noProof/>
        </w:rPr>
        <w:t>Lync 2013, 22, 56, 59, 70</w:t>
      </w:r>
    </w:p>
    <w:p w:rsidR="0069008C" w:rsidRDefault="0069008C">
      <w:pPr>
        <w:pStyle w:val="Index1"/>
        <w:tabs>
          <w:tab w:val="right" w:pos="5030"/>
        </w:tabs>
        <w:rPr>
          <w:noProof/>
        </w:rPr>
      </w:pPr>
      <w:r>
        <w:rPr>
          <w:noProof/>
        </w:rPr>
        <w:t>Lync Online Plan 1, 56, 59, 60</w:t>
      </w:r>
    </w:p>
    <w:p w:rsidR="0069008C" w:rsidRDefault="0069008C">
      <w:pPr>
        <w:pStyle w:val="Index1"/>
        <w:tabs>
          <w:tab w:val="right" w:pos="5030"/>
        </w:tabs>
        <w:rPr>
          <w:noProof/>
        </w:rPr>
      </w:pPr>
      <w:r>
        <w:rPr>
          <w:noProof/>
        </w:rPr>
        <w:t>Lync Online Plan 1G, 56</w:t>
      </w:r>
    </w:p>
    <w:p w:rsidR="0069008C" w:rsidRDefault="0069008C">
      <w:pPr>
        <w:pStyle w:val="Index1"/>
        <w:tabs>
          <w:tab w:val="right" w:pos="5030"/>
        </w:tabs>
        <w:rPr>
          <w:noProof/>
        </w:rPr>
      </w:pPr>
      <w:r>
        <w:rPr>
          <w:noProof/>
        </w:rPr>
        <w:t>Lync Online Plan 2, 56</w:t>
      </w:r>
    </w:p>
    <w:p w:rsidR="0069008C" w:rsidRDefault="0069008C">
      <w:pPr>
        <w:pStyle w:val="Index1"/>
        <w:tabs>
          <w:tab w:val="right" w:pos="5030"/>
        </w:tabs>
        <w:rPr>
          <w:noProof/>
        </w:rPr>
      </w:pPr>
      <w:r>
        <w:rPr>
          <w:noProof/>
        </w:rPr>
        <w:t>Lync Online Plan 2G, 56</w:t>
      </w:r>
    </w:p>
    <w:p w:rsidR="0069008C" w:rsidRDefault="0069008C">
      <w:pPr>
        <w:pStyle w:val="Index1"/>
        <w:tabs>
          <w:tab w:val="right" w:pos="5030"/>
        </w:tabs>
        <w:rPr>
          <w:noProof/>
        </w:rPr>
      </w:pPr>
      <w:r>
        <w:rPr>
          <w:noProof/>
        </w:rPr>
        <w:t>Lync Server 2010, 25</w:t>
      </w:r>
    </w:p>
    <w:p w:rsidR="0069008C" w:rsidRDefault="0069008C">
      <w:pPr>
        <w:pStyle w:val="Index1"/>
        <w:tabs>
          <w:tab w:val="right" w:pos="5030"/>
        </w:tabs>
        <w:rPr>
          <w:noProof/>
        </w:rPr>
      </w:pPr>
      <w:r>
        <w:rPr>
          <w:noProof/>
        </w:rPr>
        <w:t>Lync Server 2013, 15, 25</w:t>
      </w:r>
    </w:p>
    <w:p w:rsidR="0069008C" w:rsidRDefault="0069008C">
      <w:pPr>
        <w:pStyle w:val="Index1"/>
        <w:tabs>
          <w:tab w:val="right" w:pos="5030"/>
        </w:tabs>
        <w:rPr>
          <w:noProof/>
        </w:rPr>
      </w:pPr>
      <w:r>
        <w:rPr>
          <w:noProof/>
        </w:rPr>
        <w:t>MapPoint 2013 Fleet Edition, 17</w:t>
      </w:r>
    </w:p>
    <w:p w:rsidR="0069008C" w:rsidRDefault="0069008C">
      <w:pPr>
        <w:pStyle w:val="Index1"/>
        <w:tabs>
          <w:tab w:val="right" w:pos="5030"/>
        </w:tabs>
        <w:rPr>
          <w:noProof/>
        </w:rPr>
      </w:pPr>
      <w:r>
        <w:rPr>
          <w:noProof/>
        </w:rPr>
        <w:t>MapPoint 2013 pour Windows, 17</w:t>
      </w:r>
    </w:p>
    <w:p w:rsidR="0069008C" w:rsidRDefault="0069008C">
      <w:pPr>
        <w:pStyle w:val="Index1"/>
        <w:tabs>
          <w:tab w:val="right" w:pos="5030"/>
        </w:tabs>
        <w:rPr>
          <w:noProof/>
        </w:rPr>
      </w:pPr>
      <w:r>
        <w:rPr>
          <w:noProof/>
        </w:rPr>
        <w:t>MDOP, 9, 18, 33, 35, 51, 70, 83</w:t>
      </w:r>
    </w:p>
    <w:p w:rsidR="0069008C" w:rsidRDefault="0069008C">
      <w:pPr>
        <w:pStyle w:val="Index1"/>
        <w:tabs>
          <w:tab w:val="right" w:pos="5030"/>
        </w:tabs>
        <w:rPr>
          <w:noProof/>
        </w:rPr>
      </w:pPr>
      <w:r>
        <w:rPr>
          <w:noProof/>
        </w:rPr>
        <w:t>Microsoft Azure Backup, 49</w:t>
      </w:r>
    </w:p>
    <w:p w:rsidR="0069008C" w:rsidRDefault="0069008C">
      <w:pPr>
        <w:pStyle w:val="Index1"/>
        <w:tabs>
          <w:tab w:val="right" w:pos="5030"/>
        </w:tabs>
        <w:rPr>
          <w:noProof/>
        </w:rPr>
      </w:pPr>
      <w:r>
        <w:rPr>
          <w:noProof/>
        </w:rPr>
        <w:t>Microsoft Azure Site Recovery, 49</w:t>
      </w:r>
    </w:p>
    <w:p w:rsidR="0069008C" w:rsidRDefault="0069008C">
      <w:pPr>
        <w:pStyle w:val="Index1"/>
        <w:tabs>
          <w:tab w:val="right" w:pos="5030"/>
        </w:tabs>
        <w:rPr>
          <w:noProof/>
        </w:rPr>
      </w:pPr>
      <w:r>
        <w:rPr>
          <w:noProof/>
        </w:rPr>
        <w:t>Microsoft Desktop Optimization Pack pour SA, 17, 18, 83</w:t>
      </w:r>
    </w:p>
    <w:p w:rsidR="0069008C" w:rsidRDefault="0069008C">
      <w:pPr>
        <w:pStyle w:val="Index1"/>
        <w:tabs>
          <w:tab w:val="right" w:pos="5030"/>
        </w:tabs>
        <w:rPr>
          <w:noProof/>
        </w:rPr>
      </w:pPr>
      <w:r w:rsidRPr="00715230">
        <w:rPr>
          <w:noProof/>
          <w:lang w:val="pt-BR"/>
        </w:rPr>
        <w:t>Microsoft Dynamics AX 2012 R3 Server</w:t>
      </w:r>
      <w:r>
        <w:rPr>
          <w:noProof/>
        </w:rPr>
        <w:t>, 18</w:t>
      </w:r>
    </w:p>
    <w:p w:rsidR="0069008C" w:rsidRDefault="0069008C">
      <w:pPr>
        <w:pStyle w:val="Index1"/>
        <w:tabs>
          <w:tab w:val="right" w:pos="5030"/>
        </w:tabs>
        <w:rPr>
          <w:noProof/>
        </w:rPr>
      </w:pPr>
      <w:r>
        <w:rPr>
          <w:noProof/>
        </w:rPr>
        <w:t>Microsoft Dynamics AX 2012 R3 Standard Commerce Server par cœur (pack de 2 Licences par Cœur), 18</w:t>
      </w:r>
    </w:p>
    <w:p w:rsidR="0069008C" w:rsidRDefault="0069008C">
      <w:pPr>
        <w:pStyle w:val="Index1"/>
        <w:tabs>
          <w:tab w:val="right" w:pos="5030"/>
        </w:tabs>
        <w:rPr>
          <w:noProof/>
        </w:rPr>
      </w:pPr>
      <w:r>
        <w:rPr>
          <w:noProof/>
        </w:rPr>
        <w:t>Microsoft Dynamics AX 2012 R3 Store Server, 18, 19</w:t>
      </w:r>
    </w:p>
    <w:p w:rsidR="0069008C" w:rsidRDefault="0069008C">
      <w:pPr>
        <w:pStyle w:val="Index1"/>
        <w:tabs>
          <w:tab w:val="right" w:pos="5030"/>
        </w:tabs>
        <w:rPr>
          <w:noProof/>
        </w:rPr>
      </w:pPr>
      <w:r>
        <w:rPr>
          <w:noProof/>
        </w:rPr>
        <w:t>Microsoft Dynamics CRM Online Basic pour SA, 52</w:t>
      </w:r>
    </w:p>
    <w:p w:rsidR="0069008C" w:rsidRDefault="0069008C">
      <w:pPr>
        <w:pStyle w:val="Index1"/>
        <w:tabs>
          <w:tab w:val="right" w:pos="5030"/>
        </w:tabs>
        <w:rPr>
          <w:noProof/>
        </w:rPr>
      </w:pPr>
      <w:r>
        <w:rPr>
          <w:noProof/>
        </w:rPr>
        <w:t>Microsoft Dynamics CRM Online Essential pour SA, 52</w:t>
      </w:r>
    </w:p>
    <w:p w:rsidR="0069008C" w:rsidRDefault="0069008C">
      <w:pPr>
        <w:pStyle w:val="Index1"/>
        <w:tabs>
          <w:tab w:val="right" w:pos="5030"/>
        </w:tabs>
        <w:rPr>
          <w:noProof/>
        </w:rPr>
      </w:pPr>
      <w:r>
        <w:rPr>
          <w:noProof/>
        </w:rPr>
        <w:t>Microsoft Dynamics CRM Online Professional pour SA, 52, 54</w:t>
      </w:r>
    </w:p>
    <w:p w:rsidR="0069008C" w:rsidRDefault="0069008C">
      <w:pPr>
        <w:pStyle w:val="Index1"/>
        <w:tabs>
          <w:tab w:val="right" w:pos="5030"/>
        </w:tabs>
        <w:rPr>
          <w:noProof/>
        </w:rPr>
      </w:pPr>
      <w:r>
        <w:rPr>
          <w:noProof/>
        </w:rPr>
        <w:t>Microsoft Dynamics CRM Online, basique, 52</w:t>
      </w:r>
    </w:p>
    <w:p w:rsidR="0069008C" w:rsidRDefault="0069008C">
      <w:pPr>
        <w:pStyle w:val="Index1"/>
        <w:tabs>
          <w:tab w:val="right" w:pos="5030"/>
        </w:tabs>
        <w:rPr>
          <w:noProof/>
        </w:rPr>
      </w:pPr>
      <w:r>
        <w:rPr>
          <w:noProof/>
        </w:rPr>
        <w:t>Microsoft Dynamics CRM Online, essentielle, 52</w:t>
      </w:r>
    </w:p>
    <w:p w:rsidR="0069008C" w:rsidRDefault="0069008C">
      <w:pPr>
        <w:pStyle w:val="Index1"/>
        <w:tabs>
          <w:tab w:val="right" w:pos="5030"/>
        </w:tabs>
        <w:rPr>
          <w:noProof/>
        </w:rPr>
      </w:pPr>
      <w:r>
        <w:rPr>
          <w:noProof/>
        </w:rPr>
        <w:t>Microsoft Dynamics CRM Online, extra instance de production, 52</w:t>
      </w:r>
    </w:p>
    <w:p w:rsidR="0069008C" w:rsidRDefault="0069008C">
      <w:pPr>
        <w:pStyle w:val="Index1"/>
        <w:tabs>
          <w:tab w:val="right" w:pos="5030"/>
        </w:tabs>
        <w:rPr>
          <w:noProof/>
        </w:rPr>
      </w:pPr>
      <w:r>
        <w:rPr>
          <w:noProof/>
        </w:rPr>
        <w:t>Microsoft Dynamics CRM Online, instance de non-production, 52</w:t>
      </w:r>
    </w:p>
    <w:p w:rsidR="0069008C" w:rsidRDefault="0069008C">
      <w:pPr>
        <w:pStyle w:val="Index1"/>
        <w:tabs>
          <w:tab w:val="right" w:pos="5030"/>
        </w:tabs>
        <w:rPr>
          <w:noProof/>
        </w:rPr>
      </w:pPr>
      <w:r>
        <w:rPr>
          <w:noProof/>
        </w:rPr>
        <w:t>Microsoft Dynamics CRM Online, professionnelle, 52, 54</w:t>
      </w:r>
    </w:p>
    <w:p w:rsidR="0069008C" w:rsidRDefault="0069008C">
      <w:pPr>
        <w:pStyle w:val="Index1"/>
        <w:tabs>
          <w:tab w:val="right" w:pos="5030"/>
        </w:tabs>
        <w:rPr>
          <w:noProof/>
        </w:rPr>
      </w:pPr>
      <w:r>
        <w:rPr>
          <w:noProof/>
        </w:rPr>
        <w:t>Microsoft Dynamics CRM Online, support avancé, 52</w:t>
      </w:r>
    </w:p>
    <w:p w:rsidR="0069008C" w:rsidRDefault="0069008C">
      <w:pPr>
        <w:pStyle w:val="Index1"/>
        <w:tabs>
          <w:tab w:val="right" w:pos="5030"/>
        </w:tabs>
        <w:rPr>
          <w:noProof/>
        </w:rPr>
      </w:pPr>
      <w:r>
        <w:rPr>
          <w:noProof/>
        </w:rPr>
        <w:t>Microsoft Dynamics CRM Online, support professionnel direct, 52</w:t>
      </w:r>
    </w:p>
    <w:p w:rsidR="0069008C" w:rsidRDefault="0069008C">
      <w:pPr>
        <w:pStyle w:val="Index1"/>
        <w:tabs>
          <w:tab w:val="right" w:pos="5030"/>
        </w:tabs>
        <w:rPr>
          <w:noProof/>
        </w:rPr>
      </w:pPr>
      <w:r>
        <w:rPr>
          <w:noProof/>
        </w:rPr>
        <w:t>Microsoft Dynamics CRM Server 2013, 20, 71, 72</w:t>
      </w:r>
    </w:p>
    <w:p w:rsidR="0069008C" w:rsidRDefault="0069008C">
      <w:pPr>
        <w:pStyle w:val="Index1"/>
        <w:tabs>
          <w:tab w:val="right" w:pos="5030"/>
        </w:tabs>
        <w:rPr>
          <w:noProof/>
        </w:rPr>
      </w:pPr>
      <w:r>
        <w:rPr>
          <w:noProof/>
        </w:rPr>
        <w:t>Microsoft Dynamics CRM Workgroup Server 2013, 20</w:t>
      </w:r>
    </w:p>
    <w:p w:rsidR="0069008C" w:rsidRDefault="0069008C">
      <w:pPr>
        <w:pStyle w:val="Index1"/>
        <w:tabs>
          <w:tab w:val="right" w:pos="5030"/>
        </w:tabs>
        <w:rPr>
          <w:noProof/>
        </w:rPr>
      </w:pPr>
      <w:r>
        <w:rPr>
          <w:noProof/>
        </w:rPr>
        <w:t>Microsoft Dynamics Marketing Enterprise (SL Utilisateur), 53</w:t>
      </w:r>
    </w:p>
    <w:p w:rsidR="0069008C" w:rsidRDefault="0069008C">
      <w:pPr>
        <w:pStyle w:val="Index1"/>
        <w:tabs>
          <w:tab w:val="right" w:pos="5030"/>
        </w:tabs>
        <w:rPr>
          <w:noProof/>
        </w:rPr>
      </w:pPr>
      <w:r>
        <w:rPr>
          <w:noProof/>
        </w:rPr>
        <w:t>Microsoft Dynamics Marketing Enterprise Education (SL Utilisateur), 53</w:t>
      </w:r>
    </w:p>
    <w:p w:rsidR="0069008C" w:rsidRDefault="0069008C">
      <w:pPr>
        <w:pStyle w:val="Index1"/>
        <w:tabs>
          <w:tab w:val="right" w:pos="5030"/>
        </w:tabs>
        <w:rPr>
          <w:noProof/>
        </w:rPr>
      </w:pPr>
      <w:r>
        <w:rPr>
          <w:noProof/>
        </w:rPr>
        <w:t>Microsoft Dynamics Marketing Enterprise Education Extra Messages (SL Module Complémentaire), 53</w:t>
      </w:r>
    </w:p>
    <w:p w:rsidR="0069008C" w:rsidRDefault="0069008C">
      <w:pPr>
        <w:pStyle w:val="Index1"/>
        <w:tabs>
          <w:tab w:val="right" w:pos="5030"/>
        </w:tabs>
        <w:rPr>
          <w:noProof/>
        </w:rPr>
      </w:pPr>
      <w:r>
        <w:rPr>
          <w:noProof/>
        </w:rPr>
        <w:t>Microsoft Dynamics Marketing Enterprise Enhanced Support, 53</w:t>
      </w:r>
    </w:p>
    <w:p w:rsidR="0069008C" w:rsidRDefault="0069008C">
      <w:pPr>
        <w:pStyle w:val="Index1"/>
        <w:tabs>
          <w:tab w:val="right" w:pos="5030"/>
        </w:tabs>
        <w:rPr>
          <w:noProof/>
        </w:rPr>
      </w:pPr>
      <w:r>
        <w:rPr>
          <w:noProof/>
        </w:rPr>
        <w:t>Microsoft Dynamics Marketing Enterprise Extra Messages (SL Module Complémentaire), 53</w:t>
      </w:r>
    </w:p>
    <w:p w:rsidR="0069008C" w:rsidRDefault="0069008C">
      <w:pPr>
        <w:pStyle w:val="Index1"/>
        <w:tabs>
          <w:tab w:val="right" w:pos="5030"/>
        </w:tabs>
        <w:rPr>
          <w:noProof/>
        </w:rPr>
      </w:pPr>
      <w:r>
        <w:rPr>
          <w:noProof/>
        </w:rPr>
        <w:t>Microsoft Dynamics Marketing Enterprise Extra Non-Production Instance (SL Module Complémentaire), 53</w:t>
      </w:r>
    </w:p>
    <w:p w:rsidR="0069008C" w:rsidRDefault="0069008C">
      <w:pPr>
        <w:pStyle w:val="Index1"/>
        <w:tabs>
          <w:tab w:val="right" w:pos="5030"/>
        </w:tabs>
        <w:rPr>
          <w:noProof/>
        </w:rPr>
      </w:pPr>
      <w:r>
        <w:rPr>
          <w:noProof/>
        </w:rPr>
        <w:t>Microsoft Dynamics Marketing Enterprise Extra Production Instance (SL Module Complémentaire), 53</w:t>
      </w:r>
    </w:p>
    <w:p w:rsidR="0069008C" w:rsidRDefault="0069008C">
      <w:pPr>
        <w:pStyle w:val="Index1"/>
        <w:tabs>
          <w:tab w:val="right" w:pos="5030"/>
        </w:tabs>
        <w:rPr>
          <w:noProof/>
        </w:rPr>
      </w:pPr>
      <w:r>
        <w:rPr>
          <w:noProof/>
        </w:rPr>
        <w:t>Microsoft Dynamics Marketing Enterprise Extra Storage (SL Module Complémentaire), 53</w:t>
      </w:r>
    </w:p>
    <w:p w:rsidR="0069008C" w:rsidRDefault="0069008C">
      <w:pPr>
        <w:pStyle w:val="Index1"/>
        <w:tabs>
          <w:tab w:val="right" w:pos="5030"/>
        </w:tabs>
        <w:rPr>
          <w:noProof/>
        </w:rPr>
      </w:pPr>
      <w:r>
        <w:rPr>
          <w:noProof/>
        </w:rPr>
        <w:t>Microsoft Dynamics Marketing Enterprise Professional Direct Support, 53</w:t>
      </w:r>
    </w:p>
    <w:p w:rsidR="0069008C" w:rsidRDefault="0069008C">
      <w:pPr>
        <w:pStyle w:val="Index1"/>
        <w:tabs>
          <w:tab w:val="right" w:pos="5030"/>
        </w:tabs>
        <w:rPr>
          <w:noProof/>
        </w:rPr>
      </w:pPr>
      <w:r>
        <w:rPr>
          <w:noProof/>
        </w:rPr>
        <w:t>Microsoft Intune, 16, 45, 51, 89</w:t>
      </w:r>
    </w:p>
    <w:p w:rsidR="0069008C" w:rsidRDefault="0069008C">
      <w:pPr>
        <w:pStyle w:val="Index1"/>
        <w:tabs>
          <w:tab w:val="right" w:pos="5030"/>
        </w:tabs>
        <w:rPr>
          <w:noProof/>
        </w:rPr>
      </w:pPr>
      <w:r>
        <w:rPr>
          <w:noProof/>
        </w:rPr>
        <w:t>Microsoft Learning E-Reference Library, 65</w:t>
      </w:r>
    </w:p>
    <w:p w:rsidR="0069008C" w:rsidRDefault="0069008C">
      <w:pPr>
        <w:pStyle w:val="Index1"/>
        <w:tabs>
          <w:tab w:val="right" w:pos="5030"/>
        </w:tabs>
        <w:rPr>
          <w:noProof/>
        </w:rPr>
      </w:pPr>
      <w:r>
        <w:rPr>
          <w:noProof/>
        </w:rPr>
        <w:t>Microsoft Learning IT Academy, 65</w:t>
      </w:r>
    </w:p>
    <w:p w:rsidR="0069008C" w:rsidRDefault="0069008C">
      <w:pPr>
        <w:pStyle w:val="Index1"/>
        <w:tabs>
          <w:tab w:val="right" w:pos="5030"/>
        </w:tabs>
        <w:rPr>
          <w:noProof/>
        </w:rPr>
      </w:pPr>
      <w:r>
        <w:rPr>
          <w:noProof/>
        </w:rPr>
        <w:t>Microsoft Learning MCP, 65</w:t>
      </w:r>
    </w:p>
    <w:p w:rsidR="0069008C" w:rsidRDefault="0069008C">
      <w:pPr>
        <w:pStyle w:val="Index1"/>
        <w:tabs>
          <w:tab w:val="right" w:pos="5030"/>
        </w:tabs>
        <w:rPr>
          <w:noProof/>
        </w:rPr>
      </w:pPr>
      <w:r>
        <w:rPr>
          <w:noProof/>
        </w:rPr>
        <w:t>Microsoft Learning MOS, 65</w:t>
      </w:r>
    </w:p>
    <w:p w:rsidR="0069008C" w:rsidRDefault="0069008C">
      <w:pPr>
        <w:pStyle w:val="Index1"/>
        <w:tabs>
          <w:tab w:val="right" w:pos="5030"/>
        </w:tabs>
        <w:rPr>
          <w:noProof/>
        </w:rPr>
      </w:pPr>
      <w:r>
        <w:rPr>
          <w:noProof/>
        </w:rPr>
        <w:t>Microsoft Learning MTA, 65</w:t>
      </w:r>
    </w:p>
    <w:p w:rsidR="0069008C" w:rsidRDefault="0069008C">
      <w:pPr>
        <w:pStyle w:val="Index1"/>
        <w:tabs>
          <w:tab w:val="right" w:pos="5030"/>
        </w:tabs>
        <w:rPr>
          <w:noProof/>
        </w:rPr>
      </w:pPr>
      <w:r>
        <w:rPr>
          <w:noProof/>
        </w:rPr>
        <w:t>Microsoft Office Audit and Control Management Server, 25</w:t>
      </w:r>
    </w:p>
    <w:p w:rsidR="0069008C" w:rsidRDefault="0069008C">
      <w:pPr>
        <w:pStyle w:val="Index1"/>
        <w:tabs>
          <w:tab w:val="right" w:pos="5030"/>
        </w:tabs>
        <w:rPr>
          <w:noProof/>
        </w:rPr>
      </w:pPr>
      <w:r>
        <w:rPr>
          <w:noProof/>
        </w:rPr>
        <w:t>Microsoft Social Listening Professional (SL Utilisateur), 54</w:t>
      </w:r>
    </w:p>
    <w:p w:rsidR="0069008C" w:rsidRDefault="0069008C">
      <w:pPr>
        <w:pStyle w:val="Index1"/>
        <w:tabs>
          <w:tab w:val="right" w:pos="5030"/>
        </w:tabs>
        <w:rPr>
          <w:noProof/>
        </w:rPr>
      </w:pPr>
      <w:r>
        <w:rPr>
          <w:noProof/>
        </w:rPr>
        <w:t>Microsoft Social Listening Professional Additional Posts (SL Module Complémentaire), 54</w:t>
      </w:r>
    </w:p>
    <w:p w:rsidR="0069008C" w:rsidRDefault="0069008C">
      <w:pPr>
        <w:pStyle w:val="Index1"/>
        <w:tabs>
          <w:tab w:val="right" w:pos="5030"/>
        </w:tabs>
        <w:rPr>
          <w:noProof/>
        </w:rPr>
      </w:pPr>
      <w:r>
        <w:rPr>
          <w:noProof/>
        </w:rPr>
        <w:t>Microsoft Social Listening Professional Direct Support, 54</w:t>
      </w:r>
    </w:p>
    <w:p w:rsidR="0069008C" w:rsidRDefault="0069008C">
      <w:pPr>
        <w:pStyle w:val="Index1"/>
        <w:tabs>
          <w:tab w:val="right" w:pos="5030"/>
        </w:tabs>
        <w:rPr>
          <w:noProof/>
        </w:rPr>
      </w:pPr>
      <w:r>
        <w:rPr>
          <w:noProof/>
        </w:rPr>
        <w:t>Microsoft Social Listening Professional Education (SL Utilisateur), 54</w:t>
      </w:r>
    </w:p>
    <w:p w:rsidR="0069008C" w:rsidRDefault="0069008C">
      <w:pPr>
        <w:pStyle w:val="Index1"/>
        <w:tabs>
          <w:tab w:val="right" w:pos="5030"/>
        </w:tabs>
        <w:rPr>
          <w:noProof/>
        </w:rPr>
      </w:pPr>
      <w:r>
        <w:rPr>
          <w:noProof/>
        </w:rPr>
        <w:t>Microsoft Social Listening Professional Education Additional Posts (SL Module Complémentaire), 54</w:t>
      </w:r>
    </w:p>
    <w:p w:rsidR="0069008C" w:rsidRDefault="0069008C">
      <w:pPr>
        <w:pStyle w:val="Index1"/>
        <w:tabs>
          <w:tab w:val="right" w:pos="5030"/>
        </w:tabs>
        <w:rPr>
          <w:noProof/>
        </w:rPr>
      </w:pPr>
      <w:r>
        <w:rPr>
          <w:noProof/>
        </w:rPr>
        <w:t>Microsoft Social Listening Professional Enhanced Support, 54</w:t>
      </w:r>
    </w:p>
    <w:p w:rsidR="0069008C" w:rsidRDefault="0069008C">
      <w:pPr>
        <w:pStyle w:val="Index1"/>
        <w:tabs>
          <w:tab w:val="right" w:pos="5030"/>
        </w:tabs>
        <w:rPr>
          <w:noProof/>
        </w:rPr>
      </w:pPr>
      <w:r>
        <w:rPr>
          <w:noProof/>
        </w:rPr>
        <w:t>Mise à Jour de Windows 8.1 Pro, 35</w:t>
      </w:r>
    </w:p>
    <w:p w:rsidR="0069008C" w:rsidRDefault="0069008C">
      <w:pPr>
        <w:pStyle w:val="Index1"/>
        <w:tabs>
          <w:tab w:val="right" w:pos="5030"/>
        </w:tabs>
        <w:rPr>
          <w:noProof/>
        </w:rPr>
      </w:pPr>
      <w:r>
        <w:rPr>
          <w:noProof/>
        </w:rPr>
        <w:t>Mise à Jour et SA Windows 8.1 Entreprise, 35</w:t>
      </w:r>
    </w:p>
    <w:p w:rsidR="0069008C" w:rsidRDefault="0069008C">
      <w:pPr>
        <w:pStyle w:val="Index1"/>
        <w:tabs>
          <w:tab w:val="right" w:pos="5030"/>
        </w:tabs>
        <w:rPr>
          <w:noProof/>
        </w:rPr>
      </w:pPr>
      <w:r>
        <w:rPr>
          <w:noProof/>
        </w:rPr>
        <w:t>Mise à Jour et SA Windows 8.1 Entreprise avec MDOP, 35</w:t>
      </w:r>
    </w:p>
    <w:p w:rsidR="0069008C" w:rsidRDefault="0069008C">
      <w:pPr>
        <w:pStyle w:val="Index1"/>
        <w:tabs>
          <w:tab w:val="right" w:pos="5030"/>
        </w:tabs>
        <w:rPr>
          <w:noProof/>
        </w:rPr>
      </w:pPr>
      <w:r>
        <w:rPr>
          <w:noProof/>
        </w:rPr>
        <w:t>Mise à Jour et SA Windows Entreprise pour Partners in Learning, 35</w:t>
      </w:r>
    </w:p>
    <w:p w:rsidR="0069008C" w:rsidRDefault="0069008C">
      <w:pPr>
        <w:pStyle w:val="Index1"/>
        <w:tabs>
          <w:tab w:val="right" w:pos="5030"/>
        </w:tabs>
        <w:rPr>
          <w:noProof/>
        </w:rPr>
      </w:pPr>
      <w:r>
        <w:rPr>
          <w:noProof/>
        </w:rPr>
        <w:t>Mise à jour Windows 8.1 Entreprise, 35</w:t>
      </w:r>
    </w:p>
    <w:p w:rsidR="0069008C" w:rsidRDefault="0069008C">
      <w:pPr>
        <w:pStyle w:val="Index1"/>
        <w:tabs>
          <w:tab w:val="right" w:pos="5030"/>
        </w:tabs>
        <w:rPr>
          <w:noProof/>
        </w:rPr>
      </w:pPr>
      <w:r>
        <w:rPr>
          <w:noProof/>
        </w:rPr>
        <w:t>Mise à jour Windows Embedded 8.1 Industry Enterprise, 39</w:t>
      </w:r>
    </w:p>
    <w:p w:rsidR="0069008C" w:rsidRDefault="0069008C">
      <w:pPr>
        <w:pStyle w:val="Index1"/>
        <w:tabs>
          <w:tab w:val="right" w:pos="5030"/>
        </w:tabs>
        <w:rPr>
          <w:noProof/>
        </w:rPr>
      </w:pPr>
      <w:r>
        <w:rPr>
          <w:noProof/>
        </w:rPr>
        <w:t>Mise à jour Windows Embedded 8.1 Industry Enterprise (Std, POSR, Ind Retail), 39</w:t>
      </w:r>
    </w:p>
    <w:p w:rsidR="0069008C" w:rsidRDefault="0069008C">
      <w:pPr>
        <w:pStyle w:val="Index1"/>
        <w:tabs>
          <w:tab w:val="right" w:pos="5030"/>
        </w:tabs>
        <w:rPr>
          <w:noProof/>
        </w:rPr>
      </w:pPr>
      <w:r>
        <w:rPr>
          <w:noProof/>
        </w:rPr>
        <w:t>Module Complémentaire Azure Rights Management, 51</w:t>
      </w:r>
    </w:p>
    <w:p w:rsidR="0069008C" w:rsidRDefault="0069008C">
      <w:pPr>
        <w:pStyle w:val="Index1"/>
        <w:tabs>
          <w:tab w:val="right" w:pos="5030"/>
        </w:tabs>
        <w:rPr>
          <w:noProof/>
        </w:rPr>
      </w:pPr>
      <w:r>
        <w:rPr>
          <w:noProof/>
        </w:rPr>
        <w:t>Module Complémentaire Exchange Online Plan 1, 55, 60</w:t>
      </w:r>
    </w:p>
    <w:p w:rsidR="0069008C" w:rsidRDefault="0069008C">
      <w:pPr>
        <w:pStyle w:val="Index1"/>
        <w:tabs>
          <w:tab w:val="right" w:pos="5030"/>
        </w:tabs>
        <w:rPr>
          <w:noProof/>
        </w:rPr>
      </w:pPr>
      <w:r>
        <w:rPr>
          <w:noProof/>
        </w:rPr>
        <w:t>Module Complémentaire Extra Storage Microsoft Dynamics CRM Online, 52</w:t>
      </w:r>
    </w:p>
    <w:p w:rsidR="0069008C" w:rsidRDefault="0069008C">
      <w:pPr>
        <w:pStyle w:val="Index1"/>
        <w:tabs>
          <w:tab w:val="right" w:pos="5030"/>
        </w:tabs>
        <w:rPr>
          <w:noProof/>
        </w:rPr>
      </w:pPr>
      <w:r>
        <w:rPr>
          <w:noProof/>
        </w:rPr>
        <w:t>Module Complémentaire Lync Online Plan 1, 56, 60</w:t>
      </w:r>
    </w:p>
    <w:p w:rsidR="0069008C" w:rsidRDefault="0069008C">
      <w:pPr>
        <w:pStyle w:val="Index1"/>
        <w:tabs>
          <w:tab w:val="right" w:pos="5030"/>
        </w:tabs>
        <w:rPr>
          <w:noProof/>
        </w:rPr>
      </w:pPr>
      <w:r>
        <w:rPr>
          <w:noProof/>
        </w:rPr>
        <w:t>Module complémentaire Microsoft Intune, 51</w:t>
      </w:r>
    </w:p>
    <w:p w:rsidR="0069008C" w:rsidRDefault="0069008C">
      <w:pPr>
        <w:pStyle w:val="Index1"/>
        <w:tabs>
          <w:tab w:val="right" w:pos="5030"/>
        </w:tabs>
        <w:rPr>
          <w:noProof/>
        </w:rPr>
      </w:pPr>
      <w:r>
        <w:rPr>
          <w:noProof/>
        </w:rPr>
        <w:t>Module Complémentaire Microsoft Intune pour System Center Configuration Manager et System Center Endpoint Protection, 51</w:t>
      </w:r>
    </w:p>
    <w:p w:rsidR="0069008C" w:rsidRDefault="0069008C">
      <w:pPr>
        <w:pStyle w:val="Index1"/>
        <w:tabs>
          <w:tab w:val="right" w:pos="5030"/>
        </w:tabs>
        <w:rPr>
          <w:noProof/>
        </w:rPr>
      </w:pPr>
      <w:r>
        <w:rPr>
          <w:noProof/>
        </w:rPr>
        <w:t>Module Complémentaire Microsoft Social Listening Professional Education (SL Utilisateur), 54</w:t>
      </w:r>
    </w:p>
    <w:p w:rsidR="0069008C" w:rsidRDefault="0069008C">
      <w:pPr>
        <w:pStyle w:val="Index1"/>
        <w:tabs>
          <w:tab w:val="right" w:pos="5030"/>
        </w:tabs>
        <w:rPr>
          <w:noProof/>
        </w:rPr>
      </w:pPr>
      <w:r>
        <w:rPr>
          <w:noProof/>
        </w:rPr>
        <w:t>Module Complémentaire Office 365 Éducation A3, A4, 58</w:t>
      </w:r>
    </w:p>
    <w:p w:rsidR="0069008C" w:rsidRDefault="0069008C">
      <w:pPr>
        <w:pStyle w:val="Index1"/>
        <w:tabs>
          <w:tab w:val="right" w:pos="5030"/>
        </w:tabs>
        <w:rPr>
          <w:noProof/>
        </w:rPr>
      </w:pPr>
      <w:r>
        <w:rPr>
          <w:noProof/>
        </w:rPr>
        <w:t>Module Complémentaire Office 365 Entreprise A2, A3, A4 sans Office Pro Plus, 58</w:t>
      </w:r>
    </w:p>
    <w:p w:rsidR="0069008C" w:rsidRDefault="0069008C">
      <w:pPr>
        <w:pStyle w:val="Index1"/>
        <w:tabs>
          <w:tab w:val="right" w:pos="5030"/>
        </w:tabs>
        <w:rPr>
          <w:noProof/>
        </w:rPr>
      </w:pPr>
      <w:r>
        <w:rPr>
          <w:noProof/>
        </w:rPr>
        <w:t>Module Complémentaire Office 365 Entreprise E1, E3, E4, 59</w:t>
      </w:r>
    </w:p>
    <w:p w:rsidR="0069008C" w:rsidRDefault="0069008C">
      <w:pPr>
        <w:pStyle w:val="Index1"/>
        <w:tabs>
          <w:tab w:val="right" w:pos="5030"/>
        </w:tabs>
        <w:rPr>
          <w:noProof/>
        </w:rPr>
      </w:pPr>
      <w:r>
        <w:rPr>
          <w:noProof/>
        </w:rPr>
        <w:t>Module Complémentaire Office 365 Entreprise E1, E3, E4 sans Office Pro Plus, 59</w:t>
      </w:r>
    </w:p>
    <w:p w:rsidR="0069008C" w:rsidRDefault="0069008C">
      <w:pPr>
        <w:pStyle w:val="Index1"/>
        <w:tabs>
          <w:tab w:val="right" w:pos="5030"/>
        </w:tabs>
        <w:rPr>
          <w:noProof/>
        </w:rPr>
      </w:pPr>
      <w:r>
        <w:rPr>
          <w:noProof/>
        </w:rPr>
        <w:t>Module Complémentaire Office 365 Secteur Public G1, G3, G4, 59</w:t>
      </w:r>
    </w:p>
    <w:p w:rsidR="0069008C" w:rsidRDefault="0069008C">
      <w:pPr>
        <w:pStyle w:val="Index1"/>
        <w:tabs>
          <w:tab w:val="right" w:pos="5030"/>
        </w:tabs>
        <w:rPr>
          <w:noProof/>
        </w:rPr>
      </w:pPr>
      <w:r>
        <w:rPr>
          <w:noProof/>
        </w:rPr>
        <w:t>Module Complémentaire Office 365 Secteur Public G1, G3, G4 sans Office Pro Plus, 59</w:t>
      </w:r>
    </w:p>
    <w:p w:rsidR="0069008C" w:rsidRDefault="0069008C">
      <w:pPr>
        <w:pStyle w:val="Index1"/>
        <w:tabs>
          <w:tab w:val="right" w:pos="5030"/>
        </w:tabs>
        <w:rPr>
          <w:noProof/>
        </w:rPr>
      </w:pPr>
      <w:r>
        <w:rPr>
          <w:noProof/>
        </w:rPr>
        <w:t>Module Complémentaire SharePoint Online Plan 1, 63</w:t>
      </w:r>
    </w:p>
    <w:p w:rsidR="0069008C" w:rsidRDefault="0069008C">
      <w:pPr>
        <w:pStyle w:val="Index1"/>
        <w:tabs>
          <w:tab w:val="right" w:pos="5030"/>
        </w:tabs>
        <w:rPr>
          <w:noProof/>
        </w:rPr>
      </w:pPr>
      <w:r>
        <w:rPr>
          <w:noProof/>
        </w:rPr>
        <w:t>Module complémentaire Windows Small Business Server 2011 Premium CAL Suite, 43</w:t>
      </w:r>
    </w:p>
    <w:p w:rsidR="0069008C" w:rsidRDefault="0069008C">
      <w:pPr>
        <w:pStyle w:val="Index1"/>
        <w:tabs>
          <w:tab w:val="right" w:pos="5030"/>
        </w:tabs>
        <w:rPr>
          <w:noProof/>
        </w:rPr>
      </w:pPr>
      <w:r>
        <w:rPr>
          <w:noProof/>
        </w:rPr>
        <w:t>Office 2011 Standard pour Mac, 23, 24, 57, 70, 71, 75</w:t>
      </w:r>
    </w:p>
    <w:p w:rsidR="0069008C" w:rsidRDefault="0069008C">
      <w:pPr>
        <w:pStyle w:val="Index1"/>
        <w:tabs>
          <w:tab w:val="right" w:pos="5030"/>
        </w:tabs>
        <w:rPr>
          <w:noProof/>
        </w:rPr>
      </w:pPr>
      <w:r>
        <w:rPr>
          <w:noProof/>
        </w:rPr>
        <w:t>Office 365 Business, 56</w:t>
      </w:r>
    </w:p>
    <w:p w:rsidR="0069008C" w:rsidRDefault="0069008C">
      <w:pPr>
        <w:pStyle w:val="Index1"/>
        <w:tabs>
          <w:tab w:val="right" w:pos="5030"/>
        </w:tabs>
        <w:rPr>
          <w:noProof/>
        </w:rPr>
      </w:pPr>
      <w:r>
        <w:rPr>
          <w:noProof/>
        </w:rPr>
        <w:t>Office 365 Business Essentials, 58</w:t>
      </w:r>
    </w:p>
    <w:p w:rsidR="0069008C" w:rsidRDefault="0069008C">
      <w:pPr>
        <w:pStyle w:val="Index1"/>
        <w:tabs>
          <w:tab w:val="right" w:pos="5030"/>
        </w:tabs>
        <w:rPr>
          <w:noProof/>
        </w:rPr>
      </w:pPr>
      <w:r>
        <w:rPr>
          <w:noProof/>
        </w:rPr>
        <w:t>Office 365 Éducation A2, 58, 59</w:t>
      </w:r>
    </w:p>
    <w:p w:rsidR="0069008C" w:rsidRDefault="0069008C">
      <w:pPr>
        <w:pStyle w:val="Index1"/>
        <w:tabs>
          <w:tab w:val="right" w:pos="5030"/>
        </w:tabs>
        <w:rPr>
          <w:noProof/>
        </w:rPr>
      </w:pPr>
      <w:r>
        <w:rPr>
          <w:noProof/>
        </w:rPr>
        <w:t>Office 365 Éducation A3, 58, 60</w:t>
      </w:r>
    </w:p>
    <w:p w:rsidR="0069008C" w:rsidRDefault="0069008C">
      <w:pPr>
        <w:pStyle w:val="Index1"/>
        <w:tabs>
          <w:tab w:val="right" w:pos="5030"/>
        </w:tabs>
        <w:rPr>
          <w:noProof/>
        </w:rPr>
      </w:pPr>
      <w:r>
        <w:rPr>
          <w:noProof/>
        </w:rPr>
        <w:t>Office 365 Éducation A4, 58</w:t>
      </w:r>
    </w:p>
    <w:p w:rsidR="0069008C" w:rsidRDefault="0069008C">
      <w:pPr>
        <w:pStyle w:val="Index1"/>
        <w:tabs>
          <w:tab w:val="right" w:pos="5030"/>
        </w:tabs>
        <w:rPr>
          <w:noProof/>
        </w:rPr>
      </w:pPr>
      <w:r>
        <w:rPr>
          <w:noProof/>
        </w:rPr>
        <w:t>Office 365 Entreprise E1, 16, 58, 59, 60</w:t>
      </w:r>
    </w:p>
    <w:p w:rsidR="0069008C" w:rsidRDefault="0069008C">
      <w:pPr>
        <w:pStyle w:val="Index1"/>
        <w:tabs>
          <w:tab w:val="right" w:pos="5030"/>
        </w:tabs>
        <w:rPr>
          <w:noProof/>
        </w:rPr>
      </w:pPr>
      <w:r>
        <w:rPr>
          <w:noProof/>
        </w:rPr>
        <w:t>Office 365 Entreprise E1 au titre de la SA (SL Utilisateur), 58</w:t>
      </w:r>
    </w:p>
    <w:p w:rsidR="0069008C" w:rsidRDefault="0069008C">
      <w:pPr>
        <w:pStyle w:val="Index1"/>
        <w:tabs>
          <w:tab w:val="right" w:pos="5030"/>
        </w:tabs>
        <w:rPr>
          <w:noProof/>
        </w:rPr>
      </w:pPr>
      <w:r>
        <w:rPr>
          <w:noProof/>
        </w:rPr>
        <w:t>Office 365 Entreprise E3, 16, 59, 60</w:t>
      </w:r>
    </w:p>
    <w:p w:rsidR="0069008C" w:rsidRDefault="0069008C">
      <w:pPr>
        <w:pStyle w:val="Index1"/>
        <w:tabs>
          <w:tab w:val="right" w:pos="5030"/>
        </w:tabs>
        <w:rPr>
          <w:noProof/>
        </w:rPr>
      </w:pPr>
      <w:r>
        <w:rPr>
          <w:noProof/>
        </w:rPr>
        <w:t>Office 365 Entreprise E3 au titre de la SA (SL Utilisateur), 59</w:t>
      </w:r>
    </w:p>
    <w:p w:rsidR="0069008C" w:rsidRDefault="0069008C">
      <w:pPr>
        <w:pStyle w:val="Index1"/>
        <w:tabs>
          <w:tab w:val="right" w:pos="5030"/>
        </w:tabs>
        <w:rPr>
          <w:noProof/>
        </w:rPr>
      </w:pPr>
      <w:r>
        <w:rPr>
          <w:noProof/>
        </w:rPr>
        <w:t>Office 365 Entreprise E4, 16, 59, 60</w:t>
      </w:r>
    </w:p>
    <w:p w:rsidR="0069008C" w:rsidRDefault="0069008C">
      <w:pPr>
        <w:pStyle w:val="Index1"/>
        <w:tabs>
          <w:tab w:val="right" w:pos="5030"/>
        </w:tabs>
        <w:rPr>
          <w:noProof/>
        </w:rPr>
      </w:pPr>
      <w:r>
        <w:rPr>
          <w:noProof/>
        </w:rPr>
        <w:t>Office 365 Entreprise E4 au titre de la SA (SL Utilisateur), 59</w:t>
      </w:r>
    </w:p>
    <w:p w:rsidR="0069008C" w:rsidRDefault="0069008C">
      <w:pPr>
        <w:pStyle w:val="Index1"/>
        <w:tabs>
          <w:tab w:val="right" w:pos="5030"/>
        </w:tabs>
        <w:rPr>
          <w:noProof/>
        </w:rPr>
      </w:pPr>
      <w:r>
        <w:rPr>
          <w:noProof/>
        </w:rPr>
        <w:t>Office 365 Entreprise K1, 45, 59, 62</w:t>
      </w:r>
    </w:p>
    <w:p w:rsidR="0069008C" w:rsidRDefault="0069008C">
      <w:pPr>
        <w:pStyle w:val="Index1"/>
        <w:tabs>
          <w:tab w:val="right" w:pos="5030"/>
        </w:tabs>
        <w:rPr>
          <w:noProof/>
        </w:rPr>
      </w:pPr>
      <w:r>
        <w:rPr>
          <w:noProof/>
        </w:rPr>
        <w:t>Office 365 Moyenne Entreprise, 59, 60</w:t>
      </w:r>
    </w:p>
    <w:p w:rsidR="0069008C" w:rsidRDefault="0069008C">
      <w:pPr>
        <w:pStyle w:val="Index1"/>
        <w:tabs>
          <w:tab w:val="right" w:pos="5030"/>
        </w:tabs>
        <w:rPr>
          <w:noProof/>
        </w:rPr>
      </w:pPr>
      <w:r>
        <w:rPr>
          <w:noProof/>
        </w:rPr>
        <w:t>Office 365 Premium, 58</w:t>
      </w:r>
    </w:p>
    <w:p w:rsidR="0069008C" w:rsidRDefault="0069008C">
      <w:pPr>
        <w:pStyle w:val="Index1"/>
        <w:tabs>
          <w:tab w:val="right" w:pos="5030"/>
        </w:tabs>
        <w:rPr>
          <w:noProof/>
        </w:rPr>
      </w:pPr>
      <w:r>
        <w:rPr>
          <w:noProof/>
        </w:rPr>
        <w:t>Office 365 ProPlus, 56, 57, 58, 59, 60, 61</w:t>
      </w:r>
    </w:p>
    <w:p w:rsidR="0069008C" w:rsidRDefault="0069008C">
      <w:pPr>
        <w:pStyle w:val="Index1"/>
        <w:tabs>
          <w:tab w:val="right" w:pos="5030"/>
        </w:tabs>
        <w:rPr>
          <w:noProof/>
        </w:rPr>
      </w:pPr>
      <w:r>
        <w:rPr>
          <w:noProof/>
        </w:rPr>
        <w:t>Office 365 ProPlus A, 56</w:t>
      </w:r>
    </w:p>
    <w:p w:rsidR="0069008C" w:rsidRDefault="0069008C">
      <w:pPr>
        <w:pStyle w:val="Index1"/>
        <w:tabs>
          <w:tab w:val="right" w:pos="5030"/>
        </w:tabs>
        <w:rPr>
          <w:noProof/>
        </w:rPr>
      </w:pPr>
      <w:r>
        <w:rPr>
          <w:noProof/>
        </w:rPr>
        <w:t>Office 365 ProPlus Secteur Public G, 56</w:t>
      </w:r>
    </w:p>
    <w:p w:rsidR="0069008C" w:rsidRDefault="0069008C">
      <w:pPr>
        <w:pStyle w:val="Index1"/>
        <w:tabs>
          <w:tab w:val="right" w:pos="5030"/>
        </w:tabs>
        <w:rPr>
          <w:noProof/>
        </w:rPr>
      </w:pPr>
      <w:r>
        <w:rPr>
          <w:noProof/>
        </w:rPr>
        <w:t>Office 365 Secteur Public G1, G3, G4, 59</w:t>
      </w:r>
    </w:p>
    <w:p w:rsidR="0069008C" w:rsidRDefault="0069008C">
      <w:pPr>
        <w:pStyle w:val="Index1"/>
        <w:tabs>
          <w:tab w:val="right" w:pos="5030"/>
        </w:tabs>
        <w:rPr>
          <w:noProof/>
        </w:rPr>
      </w:pPr>
      <w:r>
        <w:rPr>
          <w:noProof/>
        </w:rPr>
        <w:t>Office 365 Secteur Public G1, G3, G4 au titre de la SA, 59</w:t>
      </w:r>
    </w:p>
    <w:p w:rsidR="0069008C" w:rsidRDefault="0069008C">
      <w:pPr>
        <w:pStyle w:val="Index1"/>
        <w:tabs>
          <w:tab w:val="right" w:pos="5030"/>
        </w:tabs>
        <w:rPr>
          <w:noProof/>
        </w:rPr>
      </w:pPr>
      <w:r>
        <w:rPr>
          <w:noProof/>
        </w:rPr>
        <w:t>Office Professionnel 2010, 22</w:t>
      </w:r>
    </w:p>
    <w:p w:rsidR="0069008C" w:rsidRDefault="0069008C">
      <w:pPr>
        <w:pStyle w:val="Index1"/>
        <w:tabs>
          <w:tab w:val="right" w:pos="5030"/>
        </w:tabs>
        <w:rPr>
          <w:noProof/>
        </w:rPr>
      </w:pPr>
      <w:r>
        <w:rPr>
          <w:noProof/>
        </w:rPr>
        <w:t>Office Professionnel Plus 2010, 22, 27, 57, 75</w:t>
      </w:r>
    </w:p>
    <w:p w:rsidR="0069008C" w:rsidRDefault="0069008C">
      <w:pPr>
        <w:pStyle w:val="Index1"/>
        <w:tabs>
          <w:tab w:val="right" w:pos="5030"/>
        </w:tabs>
        <w:rPr>
          <w:noProof/>
        </w:rPr>
      </w:pPr>
      <w:r>
        <w:rPr>
          <w:noProof/>
        </w:rPr>
        <w:t>Office Professionnel Plus 2013, 22, 23, 27, 57, 58, 60, 70, 75</w:t>
      </w:r>
    </w:p>
    <w:p w:rsidR="0069008C" w:rsidRDefault="0069008C">
      <w:pPr>
        <w:pStyle w:val="Index1"/>
        <w:tabs>
          <w:tab w:val="right" w:pos="5030"/>
        </w:tabs>
        <w:rPr>
          <w:noProof/>
        </w:rPr>
      </w:pPr>
      <w:r>
        <w:rPr>
          <w:noProof/>
        </w:rPr>
        <w:t>Office Standard 2013, 22, 23, 27, 67, 70, 71</w:t>
      </w:r>
    </w:p>
    <w:p w:rsidR="0069008C" w:rsidRDefault="0069008C">
      <w:pPr>
        <w:pStyle w:val="Index1"/>
        <w:tabs>
          <w:tab w:val="right" w:pos="5030"/>
        </w:tabs>
        <w:rPr>
          <w:noProof/>
        </w:rPr>
      </w:pPr>
      <w:r>
        <w:rPr>
          <w:noProof/>
        </w:rPr>
        <w:t>Office Web Apps Server 2013, 22</w:t>
      </w:r>
    </w:p>
    <w:p w:rsidR="0069008C" w:rsidRDefault="0069008C">
      <w:pPr>
        <w:pStyle w:val="Index1"/>
        <w:tabs>
          <w:tab w:val="right" w:pos="5030"/>
        </w:tabs>
        <w:rPr>
          <w:noProof/>
        </w:rPr>
      </w:pPr>
      <w:r>
        <w:rPr>
          <w:noProof/>
        </w:rPr>
        <w:t>OneDrive Entreprise, 62</w:t>
      </w:r>
    </w:p>
    <w:p w:rsidR="0069008C" w:rsidRDefault="0069008C">
      <w:pPr>
        <w:pStyle w:val="Index1"/>
        <w:tabs>
          <w:tab w:val="right" w:pos="5030"/>
        </w:tabs>
        <w:rPr>
          <w:noProof/>
        </w:rPr>
      </w:pPr>
      <w:r>
        <w:rPr>
          <w:noProof/>
        </w:rPr>
        <w:t>OneDrive Entreprise avec Office Online (SL Utilisateur), 62</w:t>
      </w:r>
    </w:p>
    <w:p w:rsidR="0069008C" w:rsidRDefault="0069008C">
      <w:pPr>
        <w:pStyle w:val="Index1"/>
        <w:tabs>
          <w:tab w:val="right" w:pos="5030"/>
        </w:tabs>
        <w:rPr>
          <w:noProof/>
        </w:rPr>
      </w:pPr>
      <w:r>
        <w:rPr>
          <w:noProof/>
        </w:rPr>
        <w:t>OneDrive Entreprise avec Office Online G (SL Utilisateur), 62</w:t>
      </w:r>
    </w:p>
    <w:p w:rsidR="0069008C" w:rsidRDefault="0069008C">
      <w:pPr>
        <w:pStyle w:val="Index1"/>
        <w:tabs>
          <w:tab w:val="right" w:pos="5030"/>
        </w:tabs>
        <w:rPr>
          <w:noProof/>
        </w:rPr>
      </w:pPr>
      <w:r>
        <w:rPr>
          <w:noProof/>
        </w:rPr>
        <w:t>OneNote 2013, 22, 70</w:t>
      </w:r>
    </w:p>
    <w:p w:rsidR="0069008C" w:rsidRDefault="0069008C">
      <w:pPr>
        <w:pStyle w:val="Index1"/>
        <w:tabs>
          <w:tab w:val="right" w:pos="5030"/>
        </w:tabs>
        <w:rPr>
          <w:noProof/>
        </w:rPr>
      </w:pPr>
      <w:r>
        <w:rPr>
          <w:noProof/>
        </w:rPr>
        <w:t>Operations Manager 2007 R2, 31, 32</w:t>
      </w:r>
    </w:p>
    <w:p w:rsidR="0069008C" w:rsidRDefault="0069008C">
      <w:pPr>
        <w:pStyle w:val="Index1"/>
        <w:tabs>
          <w:tab w:val="right" w:pos="5030"/>
        </w:tabs>
        <w:rPr>
          <w:noProof/>
        </w:rPr>
      </w:pPr>
      <w:r>
        <w:rPr>
          <w:noProof/>
        </w:rPr>
        <w:t>Outlook 2011 pour Mac, 23, 24, 70</w:t>
      </w:r>
    </w:p>
    <w:p w:rsidR="0069008C" w:rsidRDefault="0069008C">
      <w:pPr>
        <w:pStyle w:val="Index1"/>
        <w:tabs>
          <w:tab w:val="right" w:pos="5030"/>
        </w:tabs>
        <w:rPr>
          <w:noProof/>
        </w:rPr>
      </w:pPr>
      <w:r>
        <w:rPr>
          <w:noProof/>
        </w:rPr>
        <w:t>Outlook 2013, 22, 70</w:t>
      </w:r>
    </w:p>
    <w:p w:rsidR="0069008C" w:rsidRDefault="0069008C">
      <w:pPr>
        <w:pStyle w:val="Index1"/>
        <w:tabs>
          <w:tab w:val="right" w:pos="5030"/>
        </w:tabs>
        <w:rPr>
          <w:noProof/>
        </w:rPr>
      </w:pPr>
      <w:r>
        <w:rPr>
          <w:noProof/>
        </w:rPr>
        <w:t>Pack multilingue Office 2013, 22</w:t>
      </w:r>
    </w:p>
    <w:p w:rsidR="0069008C" w:rsidRDefault="0069008C">
      <w:pPr>
        <w:pStyle w:val="Index1"/>
        <w:tabs>
          <w:tab w:val="right" w:pos="5030"/>
        </w:tabs>
        <w:rPr>
          <w:noProof/>
        </w:rPr>
      </w:pPr>
      <w:r>
        <w:rPr>
          <w:noProof/>
        </w:rPr>
        <w:t>Plate-formes MSDN, 33, 34</w:t>
      </w:r>
    </w:p>
    <w:p w:rsidR="0069008C" w:rsidRDefault="0069008C">
      <w:pPr>
        <w:pStyle w:val="Index1"/>
        <w:tabs>
          <w:tab w:val="right" w:pos="5030"/>
        </w:tabs>
        <w:rPr>
          <w:noProof/>
        </w:rPr>
      </w:pPr>
      <w:r>
        <w:rPr>
          <w:noProof/>
        </w:rPr>
        <w:t>Power BI pour Office 365, 65</w:t>
      </w:r>
    </w:p>
    <w:p w:rsidR="0069008C" w:rsidRDefault="0069008C">
      <w:pPr>
        <w:pStyle w:val="Index1"/>
        <w:tabs>
          <w:tab w:val="right" w:pos="5030"/>
        </w:tabs>
        <w:rPr>
          <w:noProof/>
        </w:rPr>
      </w:pPr>
      <w:r>
        <w:rPr>
          <w:noProof/>
        </w:rPr>
        <w:t>Power BI pour Office 365 A, 65</w:t>
      </w:r>
    </w:p>
    <w:p w:rsidR="0069008C" w:rsidRDefault="0069008C">
      <w:pPr>
        <w:pStyle w:val="Index1"/>
        <w:tabs>
          <w:tab w:val="right" w:pos="5030"/>
        </w:tabs>
        <w:rPr>
          <w:noProof/>
        </w:rPr>
      </w:pPr>
      <w:r>
        <w:rPr>
          <w:noProof/>
        </w:rPr>
        <w:t>Powerpoint 2011 pour Mac, 23, 70</w:t>
      </w:r>
    </w:p>
    <w:p w:rsidR="0069008C" w:rsidRDefault="0069008C">
      <w:pPr>
        <w:pStyle w:val="Index1"/>
        <w:tabs>
          <w:tab w:val="right" w:pos="5030"/>
        </w:tabs>
        <w:rPr>
          <w:noProof/>
        </w:rPr>
      </w:pPr>
      <w:r>
        <w:rPr>
          <w:noProof/>
        </w:rPr>
        <w:t>PowerPoint 2013, 22, 70</w:t>
      </w:r>
    </w:p>
    <w:p w:rsidR="0069008C" w:rsidRDefault="0069008C">
      <w:pPr>
        <w:pStyle w:val="Index1"/>
        <w:tabs>
          <w:tab w:val="right" w:pos="5030"/>
        </w:tabs>
        <w:rPr>
          <w:noProof/>
        </w:rPr>
      </w:pPr>
      <w:r>
        <w:rPr>
          <w:noProof/>
        </w:rPr>
        <w:t>Project Lite, 63</w:t>
      </w:r>
    </w:p>
    <w:p w:rsidR="0069008C" w:rsidRDefault="0069008C">
      <w:pPr>
        <w:pStyle w:val="Index1"/>
        <w:tabs>
          <w:tab w:val="right" w:pos="5030"/>
        </w:tabs>
        <w:rPr>
          <w:noProof/>
        </w:rPr>
      </w:pPr>
      <w:r>
        <w:rPr>
          <w:noProof/>
        </w:rPr>
        <w:t>Project Online, 63</w:t>
      </w:r>
    </w:p>
    <w:p w:rsidR="0069008C" w:rsidRDefault="0069008C">
      <w:pPr>
        <w:pStyle w:val="Index1"/>
        <w:tabs>
          <w:tab w:val="right" w:pos="5030"/>
        </w:tabs>
        <w:rPr>
          <w:noProof/>
        </w:rPr>
      </w:pPr>
      <w:r>
        <w:rPr>
          <w:noProof/>
        </w:rPr>
        <w:t>Project Online A, 63</w:t>
      </w:r>
    </w:p>
    <w:p w:rsidR="0069008C" w:rsidRDefault="0069008C">
      <w:pPr>
        <w:pStyle w:val="Index1"/>
        <w:tabs>
          <w:tab w:val="right" w:pos="5030"/>
        </w:tabs>
        <w:rPr>
          <w:noProof/>
        </w:rPr>
      </w:pPr>
      <w:r>
        <w:rPr>
          <w:noProof/>
        </w:rPr>
        <w:t>Project Online avec Project Pro pour Office 365, 56</w:t>
      </w:r>
    </w:p>
    <w:p w:rsidR="0069008C" w:rsidRDefault="0069008C">
      <w:pPr>
        <w:pStyle w:val="Index1"/>
        <w:tabs>
          <w:tab w:val="right" w:pos="5030"/>
        </w:tabs>
        <w:rPr>
          <w:noProof/>
        </w:rPr>
      </w:pPr>
      <w:r>
        <w:rPr>
          <w:noProof/>
        </w:rPr>
        <w:t>Project Online avec Project Pro pour Office 365 au titre de la SA, 57</w:t>
      </w:r>
    </w:p>
    <w:p w:rsidR="0069008C" w:rsidRDefault="0069008C">
      <w:pPr>
        <w:pStyle w:val="Index1"/>
        <w:tabs>
          <w:tab w:val="right" w:pos="5030"/>
        </w:tabs>
        <w:rPr>
          <w:noProof/>
        </w:rPr>
      </w:pPr>
      <w:r>
        <w:rPr>
          <w:noProof/>
        </w:rPr>
        <w:t>Project Pro pour Office 365, 57</w:t>
      </w:r>
    </w:p>
    <w:p w:rsidR="0069008C" w:rsidRDefault="0069008C">
      <w:pPr>
        <w:pStyle w:val="Index1"/>
        <w:tabs>
          <w:tab w:val="right" w:pos="5030"/>
        </w:tabs>
        <w:rPr>
          <w:noProof/>
        </w:rPr>
      </w:pPr>
      <w:r>
        <w:rPr>
          <w:noProof/>
        </w:rPr>
        <w:t>Project Pro pour Office 365 A, 57</w:t>
      </w:r>
    </w:p>
    <w:p w:rsidR="0069008C" w:rsidRDefault="0069008C">
      <w:pPr>
        <w:pStyle w:val="Index1"/>
        <w:tabs>
          <w:tab w:val="right" w:pos="5030"/>
        </w:tabs>
        <w:rPr>
          <w:noProof/>
        </w:rPr>
      </w:pPr>
      <w:r>
        <w:rPr>
          <w:noProof/>
        </w:rPr>
        <w:t>Project Pro pour Office 365 au titre de la SA, 57</w:t>
      </w:r>
    </w:p>
    <w:p w:rsidR="0069008C" w:rsidRDefault="0069008C">
      <w:pPr>
        <w:pStyle w:val="Index1"/>
        <w:tabs>
          <w:tab w:val="right" w:pos="5030"/>
        </w:tabs>
        <w:rPr>
          <w:noProof/>
        </w:rPr>
      </w:pPr>
      <w:r>
        <w:rPr>
          <w:noProof/>
        </w:rPr>
        <w:t>Project Professional 2013, 22, 23, 70</w:t>
      </w:r>
    </w:p>
    <w:p w:rsidR="0069008C" w:rsidRDefault="0069008C">
      <w:pPr>
        <w:pStyle w:val="Index1"/>
        <w:tabs>
          <w:tab w:val="right" w:pos="5030"/>
        </w:tabs>
        <w:rPr>
          <w:noProof/>
        </w:rPr>
      </w:pPr>
      <w:r>
        <w:rPr>
          <w:noProof/>
        </w:rPr>
        <w:t>Project Server 2013, 23, 25</w:t>
      </w:r>
    </w:p>
    <w:p w:rsidR="0069008C" w:rsidRDefault="0069008C">
      <w:pPr>
        <w:pStyle w:val="Index1"/>
        <w:tabs>
          <w:tab w:val="right" w:pos="5030"/>
        </w:tabs>
        <w:rPr>
          <w:noProof/>
        </w:rPr>
      </w:pPr>
      <w:r>
        <w:rPr>
          <w:noProof/>
        </w:rPr>
        <w:t>Project Standard 2013, 22, 23, 70, 76</w:t>
      </w:r>
    </w:p>
    <w:p w:rsidR="0069008C" w:rsidRDefault="0069008C">
      <w:pPr>
        <w:pStyle w:val="Index1"/>
        <w:tabs>
          <w:tab w:val="right" w:pos="5030"/>
        </w:tabs>
        <w:rPr>
          <w:noProof/>
        </w:rPr>
      </w:pPr>
      <w:r>
        <w:rPr>
          <w:noProof/>
        </w:rPr>
        <w:t>Publisher 2013, 22, 70</w:t>
      </w:r>
    </w:p>
    <w:p w:rsidR="0069008C" w:rsidRDefault="0069008C">
      <w:pPr>
        <w:pStyle w:val="Index1"/>
        <w:tabs>
          <w:tab w:val="right" w:pos="5030"/>
        </w:tabs>
        <w:rPr>
          <w:noProof/>
        </w:rPr>
      </w:pPr>
      <w:r>
        <w:rPr>
          <w:noProof/>
        </w:rPr>
        <w:t>R2 SQL Server 2008, 28, 29</w:t>
      </w:r>
    </w:p>
    <w:p w:rsidR="0069008C" w:rsidRDefault="0069008C">
      <w:pPr>
        <w:pStyle w:val="Index1"/>
        <w:tabs>
          <w:tab w:val="right" w:pos="5030"/>
        </w:tabs>
        <w:rPr>
          <w:noProof/>
        </w:rPr>
      </w:pPr>
      <w:r>
        <w:rPr>
          <w:noProof/>
        </w:rPr>
        <w:t>R2 Windows Server 2008, 14, 43</w:t>
      </w:r>
    </w:p>
    <w:p w:rsidR="0069008C" w:rsidRDefault="0069008C">
      <w:pPr>
        <w:pStyle w:val="Index1"/>
        <w:tabs>
          <w:tab w:val="right" w:pos="5030"/>
        </w:tabs>
        <w:rPr>
          <w:noProof/>
        </w:rPr>
      </w:pPr>
      <w:r>
        <w:rPr>
          <w:noProof/>
        </w:rPr>
        <w:t>Rental Rights pour Office Professionnel, 26</w:t>
      </w:r>
    </w:p>
    <w:p w:rsidR="0069008C" w:rsidRDefault="0069008C">
      <w:pPr>
        <w:pStyle w:val="Index1"/>
        <w:tabs>
          <w:tab w:val="right" w:pos="5030"/>
        </w:tabs>
        <w:rPr>
          <w:noProof/>
        </w:rPr>
      </w:pPr>
      <w:r>
        <w:rPr>
          <w:noProof/>
        </w:rPr>
        <w:t>Rental Rights pour Office Standard, 26, 27</w:t>
      </w:r>
    </w:p>
    <w:p w:rsidR="0069008C" w:rsidRDefault="0069008C">
      <w:pPr>
        <w:pStyle w:val="Index1"/>
        <w:tabs>
          <w:tab w:val="right" w:pos="5030"/>
        </w:tabs>
        <w:rPr>
          <w:noProof/>
        </w:rPr>
      </w:pPr>
      <w:r>
        <w:rPr>
          <w:noProof/>
        </w:rPr>
        <w:t>Rental Rights pour Windows, 26, 27</w:t>
      </w:r>
    </w:p>
    <w:p w:rsidR="0069008C" w:rsidRDefault="0069008C">
      <w:pPr>
        <w:pStyle w:val="Index1"/>
        <w:tabs>
          <w:tab w:val="right" w:pos="5030"/>
        </w:tabs>
        <w:rPr>
          <w:noProof/>
        </w:rPr>
      </w:pPr>
      <w:r>
        <w:rPr>
          <w:noProof/>
        </w:rPr>
        <w:t>Search Server, 26</w:t>
      </w:r>
    </w:p>
    <w:p w:rsidR="0069008C" w:rsidRDefault="0069008C">
      <w:pPr>
        <w:pStyle w:val="Index1"/>
        <w:tabs>
          <w:tab w:val="right" w:pos="5030"/>
        </w:tabs>
        <w:rPr>
          <w:noProof/>
        </w:rPr>
      </w:pPr>
      <w:r>
        <w:rPr>
          <w:noProof/>
        </w:rPr>
        <w:t>Serveur Forefront Identity Manager 2010 R2, 16</w:t>
      </w:r>
    </w:p>
    <w:p w:rsidR="0069008C" w:rsidRDefault="0069008C">
      <w:pPr>
        <w:pStyle w:val="Index1"/>
        <w:tabs>
          <w:tab w:val="right" w:pos="5030"/>
        </w:tabs>
        <w:rPr>
          <w:noProof/>
        </w:rPr>
      </w:pPr>
      <w:r>
        <w:rPr>
          <w:noProof/>
        </w:rPr>
        <w:t>Service Manager 2010, 32, 33</w:t>
      </w:r>
    </w:p>
    <w:p w:rsidR="0069008C" w:rsidRDefault="0069008C">
      <w:pPr>
        <w:pStyle w:val="Index1"/>
        <w:tabs>
          <w:tab w:val="right" w:pos="5030"/>
        </w:tabs>
        <w:rPr>
          <w:noProof/>
        </w:rPr>
      </w:pPr>
      <w:r>
        <w:rPr>
          <w:noProof/>
        </w:rPr>
        <w:t>Services Microsoft Azure, 46, 48</w:t>
      </w:r>
    </w:p>
    <w:p w:rsidR="0069008C" w:rsidRDefault="0069008C">
      <w:pPr>
        <w:pStyle w:val="Index1"/>
        <w:tabs>
          <w:tab w:val="right" w:pos="5030"/>
        </w:tabs>
        <w:rPr>
          <w:noProof/>
        </w:rPr>
      </w:pPr>
      <w:r>
        <w:rPr>
          <w:noProof/>
        </w:rPr>
        <w:t>SharePoint Online Extra Storage (1 Go), 63</w:t>
      </w:r>
    </w:p>
    <w:p w:rsidR="0069008C" w:rsidRDefault="0069008C">
      <w:pPr>
        <w:pStyle w:val="Index1"/>
        <w:tabs>
          <w:tab w:val="right" w:pos="5030"/>
        </w:tabs>
        <w:rPr>
          <w:noProof/>
        </w:rPr>
      </w:pPr>
      <w:r>
        <w:rPr>
          <w:noProof/>
        </w:rPr>
        <w:t>SharePoint Online Extra Storage (1 Go) A, 63</w:t>
      </w:r>
    </w:p>
    <w:p w:rsidR="0069008C" w:rsidRDefault="0069008C">
      <w:pPr>
        <w:pStyle w:val="Index1"/>
        <w:tabs>
          <w:tab w:val="right" w:pos="5030"/>
        </w:tabs>
        <w:rPr>
          <w:noProof/>
        </w:rPr>
      </w:pPr>
      <w:r>
        <w:rPr>
          <w:noProof/>
        </w:rPr>
        <w:t>SharePoint Online Plan 1, 60, 63</w:t>
      </w:r>
    </w:p>
    <w:p w:rsidR="0069008C" w:rsidRDefault="0069008C">
      <w:pPr>
        <w:pStyle w:val="Index1"/>
        <w:tabs>
          <w:tab w:val="right" w:pos="5030"/>
        </w:tabs>
        <w:rPr>
          <w:noProof/>
        </w:rPr>
      </w:pPr>
      <w:r>
        <w:rPr>
          <w:noProof/>
        </w:rPr>
        <w:t>SharePoint Online Plan 1G, 63</w:t>
      </w:r>
    </w:p>
    <w:p w:rsidR="0069008C" w:rsidRDefault="0069008C">
      <w:pPr>
        <w:pStyle w:val="Index1"/>
        <w:tabs>
          <w:tab w:val="right" w:pos="5030"/>
        </w:tabs>
        <w:rPr>
          <w:noProof/>
        </w:rPr>
      </w:pPr>
      <w:r>
        <w:rPr>
          <w:noProof/>
        </w:rPr>
        <w:t>SharePoint Online Plan 2, 63</w:t>
      </w:r>
    </w:p>
    <w:p w:rsidR="0069008C" w:rsidRDefault="0069008C">
      <w:pPr>
        <w:pStyle w:val="Index1"/>
        <w:tabs>
          <w:tab w:val="right" w:pos="5030"/>
        </w:tabs>
        <w:rPr>
          <w:noProof/>
        </w:rPr>
      </w:pPr>
      <w:r>
        <w:rPr>
          <w:noProof/>
        </w:rPr>
        <w:t>SharePoint Online Plan 2G, 63</w:t>
      </w:r>
    </w:p>
    <w:p w:rsidR="0069008C" w:rsidRDefault="0069008C">
      <w:pPr>
        <w:pStyle w:val="Index1"/>
        <w:tabs>
          <w:tab w:val="right" w:pos="5030"/>
        </w:tabs>
        <w:rPr>
          <w:noProof/>
        </w:rPr>
      </w:pPr>
      <w:r>
        <w:rPr>
          <w:noProof/>
        </w:rPr>
        <w:t>SharePoint Server 2010, 25, 26, 28</w:t>
      </w:r>
    </w:p>
    <w:p w:rsidR="0069008C" w:rsidRDefault="0069008C">
      <w:pPr>
        <w:pStyle w:val="Index1"/>
        <w:tabs>
          <w:tab w:val="right" w:pos="5030"/>
        </w:tabs>
        <w:rPr>
          <w:noProof/>
        </w:rPr>
      </w:pPr>
      <w:r>
        <w:rPr>
          <w:noProof/>
        </w:rPr>
        <w:t>SharePoint Server 2013, 15, 25, 26</w:t>
      </w:r>
    </w:p>
    <w:p w:rsidR="0069008C" w:rsidRDefault="0069008C">
      <w:pPr>
        <w:pStyle w:val="Index1"/>
        <w:tabs>
          <w:tab w:val="right" w:pos="5030"/>
        </w:tabs>
        <w:rPr>
          <w:noProof/>
        </w:rPr>
      </w:pPr>
      <w:r>
        <w:rPr>
          <w:noProof/>
        </w:rPr>
        <w:t>SharePoint Server pour sites Internet, 26</w:t>
      </w:r>
    </w:p>
    <w:p w:rsidR="0069008C" w:rsidRDefault="0069008C">
      <w:pPr>
        <w:pStyle w:val="Index1"/>
        <w:tabs>
          <w:tab w:val="right" w:pos="5030"/>
        </w:tabs>
        <w:rPr>
          <w:noProof/>
        </w:rPr>
      </w:pPr>
      <w:r>
        <w:rPr>
          <w:noProof/>
        </w:rPr>
        <w:t>Site Web interne Bing Maps, 64</w:t>
      </w:r>
    </w:p>
    <w:p w:rsidR="0069008C" w:rsidRDefault="0069008C">
      <w:pPr>
        <w:pStyle w:val="Index1"/>
        <w:tabs>
          <w:tab w:val="right" w:pos="5030"/>
        </w:tabs>
        <w:rPr>
          <w:noProof/>
        </w:rPr>
      </w:pPr>
      <w:r>
        <w:rPr>
          <w:noProof/>
        </w:rPr>
        <w:t>SL Utilisateur Module Complémentaire Microsoft Intune Extra Storage 1 Go, 51</w:t>
      </w:r>
    </w:p>
    <w:p w:rsidR="0069008C" w:rsidRDefault="0069008C">
      <w:pPr>
        <w:pStyle w:val="Index1"/>
        <w:tabs>
          <w:tab w:val="right" w:pos="5030"/>
        </w:tabs>
        <w:rPr>
          <w:noProof/>
        </w:rPr>
      </w:pPr>
      <w:r>
        <w:rPr>
          <w:noProof/>
        </w:rPr>
        <w:t>SQL Server 2012 Parallel Data Warehouse, 28, 29, 34</w:t>
      </w:r>
    </w:p>
    <w:p w:rsidR="0069008C" w:rsidRDefault="0069008C">
      <w:pPr>
        <w:pStyle w:val="Index1"/>
        <w:tabs>
          <w:tab w:val="right" w:pos="5030"/>
        </w:tabs>
        <w:rPr>
          <w:noProof/>
        </w:rPr>
      </w:pPr>
      <w:r>
        <w:rPr>
          <w:noProof/>
        </w:rPr>
        <w:t>SQL Server 2012 Parallel Data Warehouse Developer, 28, 34</w:t>
      </w:r>
    </w:p>
    <w:p w:rsidR="0069008C" w:rsidRDefault="0069008C">
      <w:pPr>
        <w:pStyle w:val="Index1"/>
        <w:tabs>
          <w:tab w:val="right" w:pos="5030"/>
        </w:tabs>
        <w:rPr>
          <w:noProof/>
        </w:rPr>
      </w:pPr>
      <w:r>
        <w:rPr>
          <w:noProof/>
        </w:rPr>
        <w:t>SQL Server 2014 Business Intelligence, 28</w:t>
      </w:r>
    </w:p>
    <w:p w:rsidR="0069008C" w:rsidRDefault="0069008C">
      <w:pPr>
        <w:pStyle w:val="Index1"/>
        <w:tabs>
          <w:tab w:val="right" w:pos="5030"/>
        </w:tabs>
        <w:rPr>
          <w:noProof/>
        </w:rPr>
      </w:pPr>
      <w:r>
        <w:rPr>
          <w:noProof/>
        </w:rPr>
        <w:t>SQL Server 2014 Developer, 28</w:t>
      </w:r>
    </w:p>
    <w:p w:rsidR="0069008C" w:rsidRDefault="0069008C">
      <w:pPr>
        <w:pStyle w:val="Index1"/>
        <w:tabs>
          <w:tab w:val="right" w:pos="5030"/>
        </w:tabs>
        <w:rPr>
          <w:noProof/>
        </w:rPr>
      </w:pPr>
      <w:r>
        <w:rPr>
          <w:noProof/>
        </w:rPr>
        <w:t>SQL Server 2014 Enterprise, 28</w:t>
      </w:r>
    </w:p>
    <w:p w:rsidR="0069008C" w:rsidRDefault="0069008C">
      <w:pPr>
        <w:pStyle w:val="Index1"/>
        <w:tabs>
          <w:tab w:val="right" w:pos="5030"/>
        </w:tabs>
        <w:rPr>
          <w:noProof/>
        </w:rPr>
      </w:pPr>
      <w:r>
        <w:rPr>
          <w:noProof/>
        </w:rPr>
        <w:t>SQL Server 2014 Enterprise Core, 28</w:t>
      </w:r>
    </w:p>
    <w:p w:rsidR="0069008C" w:rsidRDefault="0069008C">
      <w:pPr>
        <w:pStyle w:val="Index1"/>
        <w:tabs>
          <w:tab w:val="right" w:pos="5030"/>
        </w:tabs>
        <w:rPr>
          <w:noProof/>
        </w:rPr>
      </w:pPr>
      <w:r>
        <w:rPr>
          <w:noProof/>
        </w:rPr>
        <w:t>SQL Server 2014 Standard, 28</w:t>
      </w:r>
    </w:p>
    <w:p w:rsidR="0069008C" w:rsidRDefault="0069008C">
      <w:pPr>
        <w:pStyle w:val="Index1"/>
        <w:tabs>
          <w:tab w:val="right" w:pos="5030"/>
        </w:tabs>
        <w:rPr>
          <w:noProof/>
        </w:rPr>
      </w:pPr>
      <w:r>
        <w:rPr>
          <w:noProof/>
        </w:rPr>
        <w:t>SQL Server 2014 Standard Core, 28</w:t>
      </w:r>
    </w:p>
    <w:p w:rsidR="0069008C" w:rsidRDefault="0069008C">
      <w:pPr>
        <w:pStyle w:val="Index1"/>
        <w:tabs>
          <w:tab w:val="right" w:pos="5030"/>
        </w:tabs>
        <w:rPr>
          <w:noProof/>
        </w:rPr>
      </w:pPr>
      <w:r>
        <w:rPr>
          <w:noProof/>
        </w:rPr>
        <w:t>Street and Trips 2013, 30</w:t>
      </w:r>
    </w:p>
    <w:p w:rsidR="0069008C" w:rsidRDefault="0069008C">
      <w:pPr>
        <w:pStyle w:val="Index1"/>
        <w:tabs>
          <w:tab w:val="right" w:pos="5030"/>
        </w:tabs>
        <w:rPr>
          <w:noProof/>
        </w:rPr>
      </w:pPr>
      <w:r>
        <w:rPr>
          <w:noProof/>
        </w:rPr>
        <w:t>Support Professional Direct pour Microsoft Azure, 49</w:t>
      </w:r>
    </w:p>
    <w:p w:rsidR="0069008C" w:rsidRDefault="0069008C">
      <w:pPr>
        <w:pStyle w:val="Index1"/>
        <w:tabs>
          <w:tab w:val="right" w:pos="5030"/>
        </w:tabs>
        <w:rPr>
          <w:noProof/>
        </w:rPr>
      </w:pPr>
      <w:r>
        <w:rPr>
          <w:noProof/>
        </w:rPr>
        <w:t>Support Standard pour Microsoft Azure, 49</w:t>
      </w:r>
    </w:p>
    <w:p w:rsidR="0069008C" w:rsidRDefault="0069008C">
      <w:pPr>
        <w:pStyle w:val="Index1"/>
        <w:tabs>
          <w:tab w:val="right" w:pos="5030"/>
        </w:tabs>
        <w:rPr>
          <w:noProof/>
        </w:rPr>
      </w:pPr>
      <w:r>
        <w:rPr>
          <w:noProof/>
        </w:rPr>
        <w:t>System Center 2012 Datacenter, 71, 72</w:t>
      </w:r>
    </w:p>
    <w:p w:rsidR="0069008C" w:rsidRDefault="0069008C">
      <w:pPr>
        <w:pStyle w:val="Index1"/>
        <w:tabs>
          <w:tab w:val="right" w:pos="5030"/>
        </w:tabs>
        <w:rPr>
          <w:noProof/>
        </w:rPr>
      </w:pPr>
      <w:r>
        <w:rPr>
          <w:noProof/>
        </w:rPr>
        <w:t>System Center 2012 Endpoint Protection, 15, 66</w:t>
      </w:r>
    </w:p>
    <w:p w:rsidR="0069008C" w:rsidRDefault="0069008C">
      <w:pPr>
        <w:pStyle w:val="Index1"/>
        <w:tabs>
          <w:tab w:val="right" w:pos="5030"/>
        </w:tabs>
        <w:rPr>
          <w:noProof/>
        </w:rPr>
      </w:pPr>
      <w:r>
        <w:rPr>
          <w:noProof/>
        </w:rPr>
        <w:t>System Center 2012 R2 Client Management Suite (Client ML) par Environnement de Système d’Exploitation, 30</w:t>
      </w:r>
    </w:p>
    <w:p w:rsidR="0069008C" w:rsidRDefault="0069008C">
      <w:pPr>
        <w:pStyle w:val="Index1"/>
        <w:tabs>
          <w:tab w:val="right" w:pos="5030"/>
        </w:tabs>
        <w:rPr>
          <w:noProof/>
        </w:rPr>
      </w:pPr>
      <w:r>
        <w:rPr>
          <w:noProof/>
        </w:rPr>
        <w:t>System Center 2012 R2 Client Management Suite (Client ML) par Utilisateur, 30</w:t>
      </w:r>
    </w:p>
    <w:p w:rsidR="0069008C" w:rsidRDefault="0069008C">
      <w:pPr>
        <w:pStyle w:val="Index1"/>
        <w:tabs>
          <w:tab w:val="right" w:pos="5030"/>
        </w:tabs>
        <w:rPr>
          <w:noProof/>
        </w:rPr>
      </w:pPr>
      <w:r>
        <w:rPr>
          <w:noProof/>
        </w:rPr>
        <w:t>System Center 2012 R2 Configuration Manager Client Management License par OSE, 30</w:t>
      </w:r>
    </w:p>
    <w:p w:rsidR="0069008C" w:rsidRDefault="0069008C">
      <w:pPr>
        <w:pStyle w:val="Index1"/>
        <w:tabs>
          <w:tab w:val="right" w:pos="5030"/>
        </w:tabs>
        <w:rPr>
          <w:noProof/>
        </w:rPr>
      </w:pPr>
      <w:r>
        <w:rPr>
          <w:noProof/>
        </w:rPr>
        <w:t>System Center 2012 R2 Configuration Manager Client Management License par Utilisateur, 30</w:t>
      </w:r>
    </w:p>
    <w:p w:rsidR="0069008C" w:rsidRDefault="0069008C">
      <w:pPr>
        <w:pStyle w:val="Index1"/>
        <w:tabs>
          <w:tab w:val="right" w:pos="5030"/>
        </w:tabs>
        <w:rPr>
          <w:noProof/>
        </w:rPr>
      </w:pPr>
      <w:r>
        <w:rPr>
          <w:noProof/>
        </w:rPr>
        <w:t>System Center 2012 R2 Datacenter Server Management License, 31</w:t>
      </w:r>
    </w:p>
    <w:p w:rsidR="0069008C" w:rsidRDefault="0069008C">
      <w:pPr>
        <w:pStyle w:val="Index1"/>
        <w:tabs>
          <w:tab w:val="right" w:pos="5030"/>
        </w:tabs>
        <w:rPr>
          <w:noProof/>
        </w:rPr>
      </w:pPr>
      <w:r>
        <w:rPr>
          <w:noProof/>
        </w:rPr>
        <w:t>System Center 2012 R2 Endpoint Protection, 66</w:t>
      </w:r>
    </w:p>
    <w:p w:rsidR="0069008C" w:rsidRDefault="0069008C">
      <w:pPr>
        <w:pStyle w:val="Index1"/>
        <w:tabs>
          <w:tab w:val="right" w:pos="5030"/>
        </w:tabs>
        <w:rPr>
          <w:noProof/>
        </w:rPr>
      </w:pPr>
      <w:r>
        <w:rPr>
          <w:noProof/>
        </w:rPr>
        <w:t>System Center 2012 R2 Standard Server Management License, 31</w:t>
      </w:r>
    </w:p>
    <w:p w:rsidR="0069008C" w:rsidRDefault="0069008C">
      <w:pPr>
        <w:pStyle w:val="Index1"/>
        <w:tabs>
          <w:tab w:val="right" w:pos="5030"/>
        </w:tabs>
        <w:rPr>
          <w:noProof/>
        </w:rPr>
      </w:pPr>
      <w:r>
        <w:rPr>
          <w:noProof/>
        </w:rPr>
        <w:t>System Center 2012 Standard, 14, 29, 71, 72, 82</w:t>
      </w:r>
    </w:p>
    <w:p w:rsidR="0069008C" w:rsidRDefault="0069008C">
      <w:pPr>
        <w:pStyle w:val="Index1"/>
        <w:tabs>
          <w:tab w:val="right" w:pos="5030"/>
        </w:tabs>
        <w:rPr>
          <w:noProof/>
        </w:rPr>
      </w:pPr>
      <w:r>
        <w:rPr>
          <w:noProof/>
        </w:rPr>
        <w:t>System Center Configuration Manager 2007 R3, 30, 31, 33</w:t>
      </w:r>
    </w:p>
    <w:p w:rsidR="0069008C" w:rsidRDefault="0069008C">
      <w:pPr>
        <w:pStyle w:val="Index1"/>
        <w:tabs>
          <w:tab w:val="right" w:pos="5030"/>
        </w:tabs>
        <w:rPr>
          <w:noProof/>
        </w:rPr>
      </w:pPr>
      <w:r>
        <w:rPr>
          <w:noProof/>
        </w:rPr>
        <w:t>System Center Configuration Manager 2007 R3 Enterprise Server Management License, 30</w:t>
      </w:r>
    </w:p>
    <w:p w:rsidR="0069008C" w:rsidRDefault="0069008C">
      <w:pPr>
        <w:pStyle w:val="Index1"/>
        <w:tabs>
          <w:tab w:val="right" w:pos="5030"/>
        </w:tabs>
        <w:rPr>
          <w:noProof/>
        </w:rPr>
      </w:pPr>
      <w:r>
        <w:rPr>
          <w:noProof/>
        </w:rPr>
        <w:t>System Center Configuration Manager 2007 R3 Standard Server Management License, 30</w:t>
      </w:r>
    </w:p>
    <w:p w:rsidR="0069008C" w:rsidRDefault="0069008C">
      <w:pPr>
        <w:pStyle w:val="Index1"/>
        <w:tabs>
          <w:tab w:val="right" w:pos="5030"/>
        </w:tabs>
        <w:rPr>
          <w:noProof/>
        </w:rPr>
      </w:pPr>
      <w:r>
        <w:rPr>
          <w:noProof/>
        </w:rPr>
        <w:t>System Center Configuration Manager 2012 R2 Client Management License, 30</w:t>
      </w:r>
    </w:p>
    <w:p w:rsidR="0069008C" w:rsidRDefault="0069008C">
      <w:pPr>
        <w:pStyle w:val="Index1"/>
        <w:tabs>
          <w:tab w:val="right" w:pos="5030"/>
        </w:tabs>
        <w:rPr>
          <w:noProof/>
        </w:rPr>
      </w:pPr>
      <w:r>
        <w:rPr>
          <w:noProof/>
        </w:rPr>
        <w:t>System Center Essentials 2010, 32</w:t>
      </w:r>
    </w:p>
    <w:p w:rsidR="0069008C" w:rsidRDefault="0069008C">
      <w:pPr>
        <w:pStyle w:val="Index1"/>
        <w:tabs>
          <w:tab w:val="right" w:pos="5030"/>
        </w:tabs>
        <w:rPr>
          <w:noProof/>
        </w:rPr>
      </w:pPr>
      <w:r>
        <w:rPr>
          <w:noProof/>
        </w:rPr>
        <w:t>System Center Operations Manager 2007 R2 Client Management License par OSE, 31</w:t>
      </w:r>
    </w:p>
    <w:p w:rsidR="0069008C" w:rsidRDefault="0069008C">
      <w:pPr>
        <w:pStyle w:val="Index1"/>
        <w:tabs>
          <w:tab w:val="right" w:pos="5030"/>
        </w:tabs>
        <w:rPr>
          <w:noProof/>
        </w:rPr>
      </w:pPr>
      <w:r>
        <w:rPr>
          <w:noProof/>
        </w:rPr>
        <w:t>System Center Operations Manager 2007 R2 Client Management License par Utilisateur, 31</w:t>
      </w:r>
    </w:p>
    <w:p w:rsidR="0069008C" w:rsidRDefault="0069008C">
      <w:pPr>
        <w:pStyle w:val="Index1"/>
        <w:tabs>
          <w:tab w:val="right" w:pos="5030"/>
        </w:tabs>
        <w:rPr>
          <w:noProof/>
        </w:rPr>
      </w:pPr>
      <w:r>
        <w:rPr>
          <w:noProof/>
        </w:rPr>
        <w:t>System Center Operations Manager 2007 R2 Enterprise Server Management License, 31</w:t>
      </w:r>
    </w:p>
    <w:p w:rsidR="0069008C" w:rsidRDefault="0069008C">
      <w:pPr>
        <w:pStyle w:val="Index1"/>
        <w:tabs>
          <w:tab w:val="right" w:pos="5030"/>
        </w:tabs>
        <w:rPr>
          <w:noProof/>
        </w:rPr>
      </w:pPr>
      <w:r>
        <w:rPr>
          <w:noProof/>
        </w:rPr>
        <w:t>System Center Operations Manager 2007 R2 Standard Server Management License, 31</w:t>
      </w:r>
    </w:p>
    <w:p w:rsidR="0069008C" w:rsidRDefault="0069008C">
      <w:pPr>
        <w:pStyle w:val="Index1"/>
        <w:tabs>
          <w:tab w:val="right" w:pos="5030"/>
        </w:tabs>
        <w:rPr>
          <w:noProof/>
        </w:rPr>
      </w:pPr>
      <w:r>
        <w:rPr>
          <w:noProof/>
        </w:rPr>
        <w:t>System Center Reporting Manager 2006, 32</w:t>
      </w:r>
    </w:p>
    <w:p w:rsidR="0069008C" w:rsidRDefault="0069008C">
      <w:pPr>
        <w:pStyle w:val="Index1"/>
        <w:tabs>
          <w:tab w:val="right" w:pos="5030"/>
        </w:tabs>
        <w:rPr>
          <w:noProof/>
        </w:rPr>
      </w:pPr>
      <w:r>
        <w:rPr>
          <w:noProof/>
        </w:rPr>
        <w:t>System Center Server Management Suite Datacenter, 32</w:t>
      </w:r>
    </w:p>
    <w:p w:rsidR="0069008C" w:rsidRDefault="0069008C">
      <w:pPr>
        <w:pStyle w:val="Index1"/>
        <w:tabs>
          <w:tab w:val="right" w:pos="5030"/>
        </w:tabs>
        <w:rPr>
          <w:noProof/>
        </w:rPr>
      </w:pPr>
      <w:r>
        <w:rPr>
          <w:noProof/>
        </w:rPr>
        <w:t>System Center Server Management Suite Enterprise, 32</w:t>
      </w:r>
    </w:p>
    <w:p w:rsidR="0069008C" w:rsidRDefault="0069008C">
      <w:pPr>
        <w:pStyle w:val="Index1"/>
        <w:tabs>
          <w:tab w:val="right" w:pos="5030"/>
        </w:tabs>
        <w:rPr>
          <w:noProof/>
        </w:rPr>
      </w:pPr>
      <w:r>
        <w:rPr>
          <w:noProof/>
        </w:rPr>
        <w:t>System Center Service Manager 2010 Client Management License (Client ML) par OSE, 33</w:t>
      </w:r>
    </w:p>
    <w:p w:rsidR="0069008C" w:rsidRDefault="0069008C">
      <w:pPr>
        <w:pStyle w:val="Index1"/>
        <w:tabs>
          <w:tab w:val="right" w:pos="5030"/>
        </w:tabs>
        <w:rPr>
          <w:noProof/>
        </w:rPr>
      </w:pPr>
      <w:r>
        <w:rPr>
          <w:noProof/>
        </w:rPr>
        <w:t>System Center Service Manager 2010 Client Management License (Client ML) par Utilisateur, 33</w:t>
      </w:r>
    </w:p>
    <w:p w:rsidR="0069008C" w:rsidRDefault="0069008C">
      <w:pPr>
        <w:pStyle w:val="Index1"/>
        <w:tabs>
          <w:tab w:val="right" w:pos="5030"/>
        </w:tabs>
        <w:rPr>
          <w:noProof/>
        </w:rPr>
      </w:pPr>
      <w:r>
        <w:rPr>
          <w:noProof/>
        </w:rPr>
        <w:t>System Center Service Manager 2010 Server Management License (Server ML) par OSE, 33</w:t>
      </w:r>
    </w:p>
    <w:p w:rsidR="0069008C" w:rsidRDefault="0069008C">
      <w:pPr>
        <w:pStyle w:val="Index1"/>
        <w:tabs>
          <w:tab w:val="right" w:pos="5030"/>
        </w:tabs>
        <w:rPr>
          <w:noProof/>
        </w:rPr>
      </w:pPr>
      <w:r>
        <w:rPr>
          <w:noProof/>
        </w:rPr>
        <w:t>Systèmes d’Exploitation MSDN, 33, 34</w:t>
      </w:r>
    </w:p>
    <w:p w:rsidR="0069008C" w:rsidRDefault="0069008C">
      <w:pPr>
        <w:pStyle w:val="Index1"/>
        <w:tabs>
          <w:tab w:val="right" w:pos="5030"/>
        </w:tabs>
        <w:rPr>
          <w:noProof/>
        </w:rPr>
      </w:pPr>
      <w:r>
        <w:rPr>
          <w:noProof/>
        </w:rPr>
        <w:t>Utilisation commerciale d’Office Famille et Étudiant 2013 RT, 22</w:t>
      </w:r>
    </w:p>
    <w:p w:rsidR="0069008C" w:rsidRDefault="0069008C">
      <w:pPr>
        <w:pStyle w:val="Index1"/>
        <w:tabs>
          <w:tab w:val="right" w:pos="5030"/>
        </w:tabs>
        <w:rPr>
          <w:noProof/>
        </w:rPr>
      </w:pPr>
      <w:r>
        <w:rPr>
          <w:noProof/>
        </w:rPr>
        <w:t>Utilisation Commerciale d’Office Famille et Étudiant 2013 RT, 22, 24</w:t>
      </w:r>
    </w:p>
    <w:p w:rsidR="0069008C" w:rsidRDefault="0069008C">
      <w:pPr>
        <w:pStyle w:val="Index1"/>
        <w:tabs>
          <w:tab w:val="right" w:pos="5030"/>
        </w:tabs>
        <w:rPr>
          <w:noProof/>
        </w:rPr>
      </w:pPr>
      <w:r>
        <w:rPr>
          <w:noProof/>
        </w:rPr>
        <w:t>VDI Suite, 33</w:t>
      </w:r>
    </w:p>
    <w:p w:rsidR="0069008C" w:rsidRDefault="0069008C">
      <w:pPr>
        <w:pStyle w:val="Index1"/>
        <w:tabs>
          <w:tab w:val="right" w:pos="5030"/>
        </w:tabs>
        <w:rPr>
          <w:noProof/>
        </w:rPr>
      </w:pPr>
      <w:r>
        <w:rPr>
          <w:noProof/>
        </w:rPr>
        <w:t>VDI Suite avec MDOP, 33</w:t>
      </w:r>
    </w:p>
    <w:p w:rsidR="0069008C" w:rsidRDefault="0069008C">
      <w:pPr>
        <w:pStyle w:val="Index1"/>
        <w:tabs>
          <w:tab w:val="right" w:pos="5030"/>
        </w:tabs>
        <w:rPr>
          <w:noProof/>
        </w:rPr>
      </w:pPr>
      <w:r>
        <w:rPr>
          <w:noProof/>
        </w:rPr>
        <w:t>Virtual Machine Manager 2008 R2, 32</w:t>
      </w:r>
    </w:p>
    <w:p w:rsidR="0069008C" w:rsidRDefault="0069008C">
      <w:pPr>
        <w:pStyle w:val="Index1"/>
        <w:tabs>
          <w:tab w:val="right" w:pos="5030"/>
        </w:tabs>
        <w:rPr>
          <w:noProof/>
        </w:rPr>
      </w:pPr>
      <w:r>
        <w:rPr>
          <w:noProof/>
        </w:rPr>
        <w:t>Visio 2013 Édition Professionnelle, 22</w:t>
      </w:r>
    </w:p>
    <w:p w:rsidR="0069008C" w:rsidRDefault="0069008C">
      <w:pPr>
        <w:pStyle w:val="Index1"/>
        <w:tabs>
          <w:tab w:val="right" w:pos="5030"/>
        </w:tabs>
        <w:rPr>
          <w:noProof/>
        </w:rPr>
      </w:pPr>
      <w:r>
        <w:rPr>
          <w:noProof/>
        </w:rPr>
        <w:t>Visio 2013 Édition Standard, 22</w:t>
      </w:r>
    </w:p>
    <w:p w:rsidR="0069008C" w:rsidRDefault="0069008C">
      <w:pPr>
        <w:pStyle w:val="Index1"/>
        <w:tabs>
          <w:tab w:val="right" w:pos="5030"/>
        </w:tabs>
        <w:rPr>
          <w:noProof/>
        </w:rPr>
      </w:pPr>
      <w:r>
        <w:rPr>
          <w:noProof/>
        </w:rPr>
        <w:t>Visio Premium 2010, 23</w:t>
      </w:r>
    </w:p>
    <w:p w:rsidR="0069008C" w:rsidRDefault="0069008C">
      <w:pPr>
        <w:pStyle w:val="Index1"/>
        <w:tabs>
          <w:tab w:val="right" w:pos="5030"/>
        </w:tabs>
        <w:rPr>
          <w:noProof/>
        </w:rPr>
      </w:pPr>
      <w:r>
        <w:rPr>
          <w:noProof/>
        </w:rPr>
        <w:t>Visio Pro pour Office 365, 57</w:t>
      </w:r>
    </w:p>
    <w:p w:rsidR="0069008C" w:rsidRDefault="0069008C">
      <w:pPr>
        <w:pStyle w:val="Index1"/>
        <w:tabs>
          <w:tab w:val="right" w:pos="5030"/>
        </w:tabs>
        <w:rPr>
          <w:noProof/>
        </w:rPr>
      </w:pPr>
      <w:r>
        <w:rPr>
          <w:noProof/>
        </w:rPr>
        <w:t>Visio Pro pour Office 365 A, 57</w:t>
      </w:r>
    </w:p>
    <w:p w:rsidR="0069008C" w:rsidRDefault="0069008C">
      <w:pPr>
        <w:pStyle w:val="Index1"/>
        <w:tabs>
          <w:tab w:val="right" w:pos="5030"/>
        </w:tabs>
        <w:rPr>
          <w:noProof/>
        </w:rPr>
      </w:pPr>
      <w:r>
        <w:rPr>
          <w:noProof/>
        </w:rPr>
        <w:t>Visio Pro pour Office 365 au titre de la SA, 57</w:t>
      </w:r>
    </w:p>
    <w:p w:rsidR="0069008C" w:rsidRDefault="0069008C">
      <w:pPr>
        <w:pStyle w:val="Index1"/>
        <w:tabs>
          <w:tab w:val="right" w:pos="5030"/>
        </w:tabs>
        <w:rPr>
          <w:noProof/>
        </w:rPr>
      </w:pPr>
      <w:r>
        <w:rPr>
          <w:noProof/>
        </w:rPr>
        <w:t>Visio Professional 2013, 23, 70, 76</w:t>
      </w:r>
    </w:p>
    <w:p w:rsidR="0069008C" w:rsidRDefault="0069008C">
      <w:pPr>
        <w:pStyle w:val="Index1"/>
        <w:tabs>
          <w:tab w:val="right" w:pos="5030"/>
        </w:tabs>
        <w:rPr>
          <w:noProof/>
        </w:rPr>
      </w:pPr>
      <w:r>
        <w:rPr>
          <w:noProof/>
        </w:rPr>
        <w:t>Visio Standard 2013, 23, 70</w:t>
      </w:r>
    </w:p>
    <w:p w:rsidR="0069008C" w:rsidRDefault="0069008C">
      <w:pPr>
        <w:pStyle w:val="Index1"/>
        <w:tabs>
          <w:tab w:val="right" w:pos="5030"/>
        </w:tabs>
        <w:rPr>
          <w:noProof/>
        </w:rPr>
      </w:pPr>
      <w:r>
        <w:rPr>
          <w:noProof/>
        </w:rPr>
        <w:t>Visual Studio Deployment 2013 Datacenter, 34</w:t>
      </w:r>
    </w:p>
    <w:p w:rsidR="0069008C" w:rsidRDefault="0069008C">
      <w:pPr>
        <w:pStyle w:val="Index1"/>
        <w:tabs>
          <w:tab w:val="right" w:pos="5030"/>
        </w:tabs>
        <w:rPr>
          <w:noProof/>
        </w:rPr>
      </w:pPr>
      <w:r>
        <w:rPr>
          <w:noProof/>
        </w:rPr>
        <w:t>Visual Studio Deployment 2013 Standard, 34</w:t>
      </w:r>
    </w:p>
    <w:p w:rsidR="0069008C" w:rsidRDefault="0069008C">
      <w:pPr>
        <w:pStyle w:val="Index1"/>
        <w:tabs>
          <w:tab w:val="right" w:pos="5030"/>
        </w:tabs>
        <w:rPr>
          <w:noProof/>
        </w:rPr>
      </w:pPr>
      <w:r>
        <w:rPr>
          <w:noProof/>
        </w:rPr>
        <w:t>Visual Studio LightSwitch 2011, 34</w:t>
      </w:r>
    </w:p>
    <w:p w:rsidR="0069008C" w:rsidRDefault="0069008C">
      <w:pPr>
        <w:pStyle w:val="Index1"/>
        <w:tabs>
          <w:tab w:val="right" w:pos="5030"/>
        </w:tabs>
        <w:rPr>
          <w:noProof/>
        </w:rPr>
      </w:pPr>
      <w:r w:rsidRPr="00715230">
        <w:rPr>
          <w:noProof/>
          <w:lang w:val="pt-BR"/>
        </w:rPr>
        <w:t>Visual Studio Premium 2013 avec MSDN</w:t>
      </w:r>
      <w:r>
        <w:rPr>
          <w:noProof/>
        </w:rPr>
        <w:t>, 33, 34</w:t>
      </w:r>
    </w:p>
    <w:p w:rsidR="0069008C" w:rsidRDefault="0069008C">
      <w:pPr>
        <w:pStyle w:val="Index1"/>
        <w:tabs>
          <w:tab w:val="right" w:pos="5030"/>
        </w:tabs>
        <w:rPr>
          <w:noProof/>
        </w:rPr>
      </w:pPr>
      <w:r>
        <w:rPr>
          <w:noProof/>
        </w:rPr>
        <w:t>Visual Studio Professional 2012, 34</w:t>
      </w:r>
    </w:p>
    <w:p w:rsidR="0069008C" w:rsidRDefault="0069008C">
      <w:pPr>
        <w:pStyle w:val="Index1"/>
        <w:tabs>
          <w:tab w:val="right" w:pos="5030"/>
        </w:tabs>
        <w:rPr>
          <w:noProof/>
        </w:rPr>
      </w:pPr>
      <w:r>
        <w:rPr>
          <w:noProof/>
        </w:rPr>
        <w:t>Visual Studio Professional 2013, 33</w:t>
      </w:r>
    </w:p>
    <w:p w:rsidR="0069008C" w:rsidRDefault="0069008C">
      <w:pPr>
        <w:pStyle w:val="Index1"/>
        <w:tabs>
          <w:tab w:val="right" w:pos="5030"/>
        </w:tabs>
        <w:rPr>
          <w:noProof/>
        </w:rPr>
      </w:pPr>
      <w:r>
        <w:rPr>
          <w:noProof/>
        </w:rPr>
        <w:t>Visual Studio Professional 2013 avec MSDN, 33</w:t>
      </w:r>
    </w:p>
    <w:p w:rsidR="0069008C" w:rsidRDefault="0069008C">
      <w:pPr>
        <w:pStyle w:val="Index1"/>
        <w:tabs>
          <w:tab w:val="right" w:pos="5030"/>
        </w:tabs>
        <w:rPr>
          <w:noProof/>
        </w:rPr>
      </w:pPr>
      <w:r>
        <w:rPr>
          <w:noProof/>
        </w:rPr>
        <w:t>Visual Studio Team Foundation Server 2013 avec technologie SQL Server 2010, 34</w:t>
      </w:r>
    </w:p>
    <w:p w:rsidR="0069008C" w:rsidRDefault="0069008C">
      <w:pPr>
        <w:pStyle w:val="Index1"/>
        <w:tabs>
          <w:tab w:val="right" w:pos="5030"/>
        </w:tabs>
        <w:rPr>
          <w:noProof/>
        </w:rPr>
      </w:pPr>
      <w:r>
        <w:rPr>
          <w:noProof/>
        </w:rPr>
        <w:t>Visual Studio Test Professional 2013 avec MSDN, 33, 34</w:t>
      </w:r>
    </w:p>
    <w:p w:rsidR="0069008C" w:rsidRDefault="0069008C">
      <w:pPr>
        <w:pStyle w:val="Index1"/>
        <w:tabs>
          <w:tab w:val="right" w:pos="5030"/>
        </w:tabs>
        <w:rPr>
          <w:noProof/>
        </w:rPr>
      </w:pPr>
      <w:r>
        <w:rPr>
          <w:noProof/>
        </w:rPr>
        <w:t>Visual Studio Ultimate 2013 avec MSDN, 33, 34</w:t>
      </w:r>
    </w:p>
    <w:p w:rsidR="0069008C" w:rsidRDefault="0069008C">
      <w:pPr>
        <w:pStyle w:val="Index1"/>
        <w:tabs>
          <w:tab w:val="right" w:pos="5030"/>
        </w:tabs>
        <w:rPr>
          <w:noProof/>
        </w:rPr>
      </w:pPr>
      <w:r>
        <w:rPr>
          <w:noProof/>
        </w:rPr>
        <w:t>Windows 8.1 Pro, 41</w:t>
      </w:r>
    </w:p>
    <w:p w:rsidR="0069008C" w:rsidRDefault="0069008C">
      <w:pPr>
        <w:pStyle w:val="Index1"/>
        <w:tabs>
          <w:tab w:val="right" w:pos="5030"/>
        </w:tabs>
        <w:rPr>
          <w:noProof/>
        </w:rPr>
      </w:pPr>
      <w:r>
        <w:rPr>
          <w:noProof/>
        </w:rPr>
        <w:t>Windows Embedded 8.1 Industry Enterprise pour SA, 39</w:t>
      </w:r>
    </w:p>
    <w:p w:rsidR="0069008C" w:rsidRDefault="0069008C">
      <w:pPr>
        <w:pStyle w:val="Index1"/>
        <w:tabs>
          <w:tab w:val="right" w:pos="5030"/>
        </w:tabs>
        <w:rPr>
          <w:noProof/>
        </w:rPr>
      </w:pPr>
      <w:r>
        <w:rPr>
          <w:noProof/>
        </w:rPr>
        <w:t>Windows Embedded 8.1 Industry Enterprise pour SA (Std, POSR, Ind Retail), 39</w:t>
      </w:r>
    </w:p>
    <w:p w:rsidR="0069008C" w:rsidRDefault="0069008C">
      <w:pPr>
        <w:pStyle w:val="Index1"/>
        <w:tabs>
          <w:tab w:val="right" w:pos="5030"/>
        </w:tabs>
        <w:rPr>
          <w:noProof/>
        </w:rPr>
      </w:pPr>
      <w:r>
        <w:rPr>
          <w:noProof/>
        </w:rPr>
        <w:t>Windows Embedded 8.1 Industry Pro, 39, 40, 41, 73</w:t>
      </w:r>
    </w:p>
    <w:p w:rsidR="0069008C" w:rsidRDefault="0069008C">
      <w:pPr>
        <w:pStyle w:val="Index1"/>
        <w:tabs>
          <w:tab w:val="right" w:pos="5030"/>
        </w:tabs>
        <w:rPr>
          <w:noProof/>
        </w:rPr>
      </w:pPr>
      <w:r>
        <w:rPr>
          <w:noProof/>
        </w:rPr>
        <w:t>Windows Embedded Device Manager 2011, 32</w:t>
      </w:r>
    </w:p>
    <w:p w:rsidR="0069008C" w:rsidRDefault="0069008C">
      <w:pPr>
        <w:pStyle w:val="Index1"/>
        <w:tabs>
          <w:tab w:val="right" w:pos="5030"/>
        </w:tabs>
        <w:rPr>
          <w:noProof/>
        </w:rPr>
      </w:pPr>
      <w:r>
        <w:rPr>
          <w:noProof/>
        </w:rPr>
        <w:t>Windows HPC Server 2008 R2 Suite, 43</w:t>
      </w:r>
    </w:p>
    <w:p w:rsidR="0069008C" w:rsidRDefault="0069008C">
      <w:pPr>
        <w:pStyle w:val="Index1"/>
        <w:tabs>
          <w:tab w:val="right" w:pos="5030"/>
        </w:tabs>
        <w:rPr>
          <w:noProof/>
        </w:rPr>
      </w:pPr>
      <w:r>
        <w:rPr>
          <w:noProof/>
        </w:rPr>
        <w:t>Windows MultiPoint Server 2012 Premium, 42</w:t>
      </w:r>
    </w:p>
    <w:p w:rsidR="0069008C" w:rsidRDefault="0069008C">
      <w:pPr>
        <w:pStyle w:val="Index1"/>
        <w:tabs>
          <w:tab w:val="right" w:pos="5030"/>
        </w:tabs>
        <w:rPr>
          <w:noProof/>
        </w:rPr>
      </w:pPr>
      <w:r>
        <w:rPr>
          <w:noProof/>
        </w:rPr>
        <w:t>Windows MultiPoint Server 2012 Premium avec CAL Windows MultiPoint Server, 42</w:t>
      </w:r>
    </w:p>
    <w:p w:rsidR="0069008C" w:rsidRDefault="0069008C">
      <w:pPr>
        <w:pStyle w:val="Index1"/>
        <w:tabs>
          <w:tab w:val="right" w:pos="5030"/>
        </w:tabs>
        <w:rPr>
          <w:noProof/>
        </w:rPr>
      </w:pPr>
      <w:r>
        <w:rPr>
          <w:noProof/>
        </w:rPr>
        <w:t>Windows MultiPoint Server 2012 Premium avec CAL Windows MultiPoint Server (5 clients) et CAL Windows Server 2010, 42</w:t>
      </w:r>
    </w:p>
    <w:p w:rsidR="0069008C" w:rsidRDefault="0069008C">
      <w:pPr>
        <w:pStyle w:val="Index1"/>
        <w:tabs>
          <w:tab w:val="right" w:pos="5030"/>
        </w:tabs>
        <w:rPr>
          <w:noProof/>
        </w:rPr>
      </w:pPr>
      <w:r>
        <w:rPr>
          <w:noProof/>
        </w:rPr>
        <w:t>Windows MultiPoint Server 2012 Standard, 42</w:t>
      </w:r>
    </w:p>
    <w:p w:rsidR="0069008C" w:rsidRDefault="0069008C">
      <w:pPr>
        <w:pStyle w:val="Index1"/>
        <w:tabs>
          <w:tab w:val="right" w:pos="5030"/>
        </w:tabs>
        <w:rPr>
          <w:noProof/>
        </w:rPr>
      </w:pPr>
      <w:r>
        <w:rPr>
          <w:noProof/>
        </w:rPr>
        <w:t>Windows Server 2012 R2 Datacenter, 42</w:t>
      </w:r>
    </w:p>
    <w:p w:rsidR="0069008C" w:rsidRDefault="0069008C">
      <w:pPr>
        <w:pStyle w:val="Index1"/>
        <w:tabs>
          <w:tab w:val="right" w:pos="5030"/>
        </w:tabs>
        <w:rPr>
          <w:noProof/>
        </w:rPr>
      </w:pPr>
      <w:r>
        <w:rPr>
          <w:noProof/>
        </w:rPr>
        <w:t>Windows Server 2012 R2 Essentials, 42</w:t>
      </w:r>
    </w:p>
    <w:p w:rsidR="0069008C" w:rsidRDefault="0069008C">
      <w:pPr>
        <w:pStyle w:val="Index1"/>
        <w:tabs>
          <w:tab w:val="right" w:pos="5030"/>
        </w:tabs>
        <w:rPr>
          <w:noProof/>
        </w:rPr>
      </w:pPr>
      <w:r>
        <w:rPr>
          <w:noProof/>
        </w:rPr>
        <w:t>Windows Server 2012 R2 Standard, 43</w:t>
      </w:r>
    </w:p>
    <w:p w:rsidR="0069008C" w:rsidRDefault="0069008C">
      <w:pPr>
        <w:pStyle w:val="Index1"/>
        <w:tabs>
          <w:tab w:val="right" w:pos="5030"/>
        </w:tabs>
        <w:rPr>
          <w:noProof/>
        </w:rPr>
      </w:pPr>
      <w:r>
        <w:rPr>
          <w:noProof/>
        </w:rPr>
        <w:t>Windows Server 2012 Standard, 14</w:t>
      </w:r>
    </w:p>
    <w:p w:rsidR="0069008C" w:rsidRDefault="0069008C">
      <w:pPr>
        <w:pStyle w:val="Index1"/>
        <w:tabs>
          <w:tab w:val="right" w:pos="5030"/>
        </w:tabs>
        <w:rPr>
          <w:noProof/>
        </w:rPr>
      </w:pPr>
      <w:r>
        <w:rPr>
          <w:noProof/>
        </w:rPr>
        <w:t>Windows Small Business Server 2008, 43</w:t>
      </w:r>
    </w:p>
    <w:p w:rsidR="0069008C" w:rsidRDefault="0069008C">
      <w:pPr>
        <w:pStyle w:val="Index1"/>
        <w:tabs>
          <w:tab w:val="right" w:pos="5030"/>
        </w:tabs>
        <w:rPr>
          <w:noProof/>
        </w:rPr>
      </w:pPr>
      <w:r>
        <w:rPr>
          <w:noProof/>
        </w:rPr>
        <w:t>Windows Small Business Server 2011, 43</w:t>
      </w:r>
    </w:p>
    <w:p w:rsidR="0069008C" w:rsidRDefault="0069008C">
      <w:pPr>
        <w:pStyle w:val="Index1"/>
        <w:tabs>
          <w:tab w:val="right" w:pos="5030"/>
        </w:tabs>
        <w:rPr>
          <w:noProof/>
        </w:rPr>
      </w:pPr>
      <w:r>
        <w:rPr>
          <w:noProof/>
        </w:rPr>
        <w:t>Windows Small Business Server 2011 CAL Suite, 43</w:t>
      </w:r>
    </w:p>
    <w:p w:rsidR="0069008C" w:rsidRDefault="0069008C">
      <w:pPr>
        <w:pStyle w:val="Index1"/>
        <w:tabs>
          <w:tab w:val="right" w:pos="5030"/>
        </w:tabs>
        <w:rPr>
          <w:noProof/>
        </w:rPr>
      </w:pPr>
      <w:r>
        <w:rPr>
          <w:noProof/>
        </w:rPr>
        <w:t>Windows Virtual Desktop Access, 18, 35, 70, 83, 89</w:t>
      </w:r>
    </w:p>
    <w:p w:rsidR="0069008C" w:rsidRDefault="0069008C">
      <w:pPr>
        <w:pStyle w:val="Index1"/>
        <w:tabs>
          <w:tab w:val="right" w:pos="5030"/>
        </w:tabs>
        <w:rPr>
          <w:noProof/>
        </w:rPr>
      </w:pPr>
      <w:r>
        <w:rPr>
          <w:noProof/>
        </w:rPr>
        <w:t>Word 2011 pour Mac, 23, 70</w:t>
      </w:r>
    </w:p>
    <w:p w:rsidR="0069008C" w:rsidRDefault="0069008C">
      <w:pPr>
        <w:pStyle w:val="Index1"/>
        <w:tabs>
          <w:tab w:val="right" w:pos="5030"/>
        </w:tabs>
        <w:rPr>
          <w:noProof/>
        </w:rPr>
      </w:pPr>
      <w:r>
        <w:rPr>
          <w:noProof/>
        </w:rPr>
        <w:t>Word 2013, 22, 70</w:t>
      </w:r>
    </w:p>
    <w:p w:rsidR="0069008C" w:rsidRDefault="0069008C">
      <w:pPr>
        <w:pStyle w:val="Index1"/>
        <w:tabs>
          <w:tab w:val="right" w:pos="5030"/>
        </w:tabs>
        <w:rPr>
          <w:noProof/>
        </w:rPr>
      </w:pPr>
      <w:r>
        <w:rPr>
          <w:noProof/>
        </w:rPr>
        <w:t>Yammer Enterprise, 21, 66</w:t>
      </w:r>
    </w:p>
    <w:p w:rsidR="0069008C" w:rsidRDefault="0069008C" w:rsidP="00956AFC">
      <w:pPr>
        <w:pStyle w:val="ProductList-Body"/>
        <w:rPr>
          <w:noProof/>
          <w:color w:val="000000" w:themeColor="text1"/>
        </w:rPr>
        <w:sectPr w:rsidR="0069008C" w:rsidSect="0069008C">
          <w:type w:val="continuous"/>
          <w:pgSz w:w="12240" w:h="15840"/>
          <w:pgMar w:top="1440" w:right="720" w:bottom="1440" w:left="720" w:header="720" w:footer="720" w:gutter="0"/>
          <w:cols w:num="2" w:space="720"/>
          <w:docGrid w:linePitch="360"/>
        </w:sectPr>
      </w:pPr>
    </w:p>
    <w:p w:rsidR="00956AFC" w:rsidRPr="00061840" w:rsidRDefault="007B07E8" w:rsidP="00956AFC">
      <w:pPr>
        <w:pStyle w:val="ProductList-Body"/>
        <w:rPr>
          <w:sz w:val="4"/>
          <w:szCs w:val="10"/>
        </w:rPr>
      </w:pPr>
      <w:r>
        <w:fldChar w:fldCharType="end"/>
      </w:r>
    </w:p>
    <w:sectPr w:rsidR="00956AFC" w:rsidRPr="00061840" w:rsidSect="0069008C">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57CA" w:rsidRDefault="00C857CA" w:rsidP="009A573F">
      <w:pPr>
        <w:spacing w:after="0" w:line="240" w:lineRule="auto"/>
      </w:pPr>
      <w:r>
        <w:separator/>
      </w:r>
    </w:p>
  </w:endnote>
  <w:endnote w:type="continuationSeparator" w:id="0">
    <w:p w:rsidR="00C857CA" w:rsidRDefault="00C857CA" w:rsidP="009A573F">
      <w:pPr>
        <w:spacing w:after="0" w:line="240" w:lineRule="auto"/>
      </w:pPr>
      <w:r>
        <w:continuationSeparator/>
      </w:r>
    </w:p>
  </w:endnote>
  <w:endnote w:type="continuationNotice" w:id="1">
    <w:p w:rsidR="00C857CA" w:rsidRDefault="00C857C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B07" w:rsidRDefault="00345B0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B24" w:rsidRDefault="001D1B24">
    <w:pPr>
      <w:pStyle w:val="Footer"/>
    </w:pPr>
    <w:r>
      <w:rPr>
        <w:noProof/>
        <w:lang w:val="en-US" w:eastAsia="en-US" w:bidi="ar-SA"/>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B07" w:rsidRDefault="00345B0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1D1B24" w:rsidRPr="00C76DF3" w:rsidTr="00A4786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D1B24" w:rsidRPr="00C76DF3" w:rsidRDefault="00C857CA" w:rsidP="002203AF">
          <w:pPr>
            <w:pStyle w:val="ProductList-OfferingBody"/>
            <w:ind w:left="-77" w:right="-73"/>
            <w:jc w:val="center"/>
            <w:rPr>
              <w:color w:val="808080" w:themeColor="background1" w:themeShade="80"/>
              <w:sz w:val="14"/>
              <w:szCs w:val="14"/>
            </w:rPr>
          </w:pPr>
          <w:hyperlink w:anchor="ToC" w:history="1">
            <w:r w:rsidR="001D1B24">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D1B24" w:rsidRPr="00C76DF3" w:rsidRDefault="001D1B24"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1B24" w:rsidRPr="00C76DF3" w:rsidRDefault="00C857CA" w:rsidP="002203AF">
          <w:pPr>
            <w:pStyle w:val="ProductList-OfferingBody"/>
            <w:ind w:left="-72" w:right="-74"/>
            <w:jc w:val="center"/>
            <w:rPr>
              <w:color w:val="808080" w:themeColor="background1" w:themeShade="80"/>
              <w:sz w:val="14"/>
              <w:szCs w:val="14"/>
            </w:rPr>
          </w:pPr>
          <w:hyperlink w:anchor="Introduction" w:history="1">
            <w:r w:rsidR="001D1B24">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1B24" w:rsidRPr="00C76DF3" w:rsidRDefault="001D1B24"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1B24" w:rsidRPr="00C76DF3" w:rsidRDefault="00C857CA" w:rsidP="003B4047">
          <w:pPr>
            <w:pStyle w:val="ProductList-OfferingBody"/>
            <w:ind w:left="-72" w:right="-75"/>
            <w:jc w:val="center"/>
            <w:rPr>
              <w:color w:val="808080" w:themeColor="background1" w:themeShade="80"/>
              <w:sz w:val="14"/>
              <w:szCs w:val="14"/>
            </w:rPr>
          </w:pPr>
          <w:hyperlink w:anchor="SoftwareProducts" w:history="1">
            <w:r w:rsidR="001D1B24">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D1B24" w:rsidRPr="00C76DF3" w:rsidRDefault="001D1B24"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1B24" w:rsidRPr="00C76DF3" w:rsidRDefault="00C857CA" w:rsidP="002203AF">
          <w:pPr>
            <w:pStyle w:val="ProductList-OfferingBody"/>
            <w:ind w:left="-72" w:right="-77"/>
            <w:jc w:val="center"/>
            <w:rPr>
              <w:color w:val="808080" w:themeColor="background1" w:themeShade="80"/>
              <w:sz w:val="14"/>
              <w:szCs w:val="14"/>
            </w:rPr>
          </w:pPr>
          <w:hyperlink w:anchor="OnlineServices" w:history="1">
            <w:r w:rsidR="001D1B24">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1B24" w:rsidRPr="00C76DF3" w:rsidRDefault="001D1B2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1B24" w:rsidRPr="00C76DF3" w:rsidRDefault="00C857CA" w:rsidP="002203AF">
          <w:pPr>
            <w:pStyle w:val="ProductList-OfferingBody"/>
            <w:ind w:left="-72" w:right="-77"/>
            <w:jc w:val="center"/>
            <w:rPr>
              <w:color w:val="808080" w:themeColor="background1" w:themeShade="80"/>
              <w:sz w:val="14"/>
              <w:szCs w:val="14"/>
            </w:rPr>
          </w:pPr>
          <w:hyperlink w:anchor="SoftwareAssurance" w:history="1">
            <w:r w:rsidR="001D1B24">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D1B24" w:rsidRPr="00C76DF3" w:rsidRDefault="001D1B24"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1B24" w:rsidRPr="00C76DF3" w:rsidRDefault="00C857CA" w:rsidP="002203AF">
          <w:pPr>
            <w:pStyle w:val="ProductList-OfferingBody"/>
            <w:ind w:left="-72" w:right="-76"/>
            <w:jc w:val="center"/>
            <w:rPr>
              <w:color w:val="808080" w:themeColor="background1" w:themeShade="80"/>
              <w:sz w:val="14"/>
              <w:szCs w:val="14"/>
            </w:rPr>
          </w:pPr>
          <w:hyperlink w:anchor="Services" w:history="1">
            <w:r w:rsidR="001D1B24">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1D1B24" w:rsidRPr="00C76DF3" w:rsidRDefault="001D1B24"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1B24" w:rsidRPr="00C76DF3" w:rsidRDefault="00C857CA" w:rsidP="002203AF">
          <w:pPr>
            <w:pStyle w:val="ProductList-OfferingBody"/>
            <w:ind w:left="-72" w:right="-74"/>
            <w:jc w:val="center"/>
            <w:rPr>
              <w:color w:val="808080" w:themeColor="background1" w:themeShade="80"/>
              <w:sz w:val="14"/>
              <w:szCs w:val="14"/>
            </w:rPr>
          </w:pPr>
          <w:hyperlink w:anchor="AppendixA" w:history="1">
            <w:r w:rsidR="001D1B24">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D1B24" w:rsidRPr="00C76DF3" w:rsidRDefault="001D1B24"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D1B24" w:rsidRPr="00C76DF3" w:rsidRDefault="00C857CA" w:rsidP="002203AF">
          <w:pPr>
            <w:pStyle w:val="ProductList-OfferingBody"/>
            <w:ind w:left="-72" w:right="-87"/>
            <w:jc w:val="center"/>
            <w:rPr>
              <w:color w:val="808080" w:themeColor="background1" w:themeShade="80"/>
              <w:sz w:val="14"/>
              <w:szCs w:val="14"/>
            </w:rPr>
          </w:pPr>
          <w:hyperlink w:anchor="Index" w:history="1">
            <w:r w:rsidR="001D1B24">
              <w:rPr>
                <w:rStyle w:val="Hyperlink"/>
                <w:color w:val="023160" w:themeColor="hyperlink" w:themeShade="80"/>
                <w:sz w:val="14"/>
                <w:szCs w:val="14"/>
              </w:rPr>
              <w:t>Index</w:t>
            </w:r>
          </w:hyperlink>
        </w:p>
      </w:tc>
    </w:tr>
  </w:tbl>
  <w:p w:rsidR="001D1B24" w:rsidRPr="00FF08DB" w:rsidRDefault="001D1B24"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767C8" w:rsidRPr="00C76DF3" w:rsidTr="007767C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7" w:right="-73"/>
            <w:jc w:val="center"/>
            <w:rPr>
              <w:color w:val="808080" w:themeColor="background1" w:themeShade="80"/>
              <w:sz w:val="14"/>
              <w:szCs w:val="14"/>
            </w:rPr>
          </w:pPr>
          <w:hyperlink w:anchor="ToC" w:history="1">
            <w:r w:rsidR="007767C8">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767C8" w:rsidRPr="00C76DF3" w:rsidRDefault="00C857CA" w:rsidP="00C500B7">
          <w:pPr>
            <w:pStyle w:val="ProductList-OfferingBody"/>
            <w:ind w:left="-72" w:right="-74"/>
            <w:jc w:val="center"/>
            <w:rPr>
              <w:color w:val="808080" w:themeColor="background1" w:themeShade="80"/>
              <w:sz w:val="14"/>
              <w:szCs w:val="14"/>
            </w:rPr>
          </w:pPr>
          <w:hyperlink w:anchor="Introduction" w:history="1">
            <w:r w:rsidR="007767C8">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5"/>
            <w:jc w:val="center"/>
            <w:rPr>
              <w:color w:val="808080" w:themeColor="background1" w:themeShade="80"/>
              <w:sz w:val="14"/>
              <w:szCs w:val="14"/>
            </w:rPr>
          </w:pPr>
          <w:hyperlink w:anchor="SoftwareProducts" w:history="1">
            <w:r w:rsidR="007767C8">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7"/>
            <w:jc w:val="center"/>
            <w:rPr>
              <w:color w:val="808080" w:themeColor="background1" w:themeShade="80"/>
              <w:sz w:val="14"/>
              <w:szCs w:val="14"/>
            </w:rPr>
          </w:pPr>
          <w:hyperlink w:anchor="OnlineServices" w:history="1">
            <w:r w:rsidR="007767C8">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7"/>
            <w:jc w:val="center"/>
            <w:rPr>
              <w:color w:val="808080" w:themeColor="background1" w:themeShade="80"/>
              <w:sz w:val="14"/>
              <w:szCs w:val="14"/>
            </w:rPr>
          </w:pPr>
          <w:hyperlink w:anchor="SoftwareAssurance" w:history="1">
            <w:r w:rsidR="007767C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6"/>
            <w:jc w:val="center"/>
            <w:rPr>
              <w:color w:val="808080" w:themeColor="background1" w:themeShade="80"/>
              <w:sz w:val="14"/>
              <w:szCs w:val="14"/>
            </w:rPr>
          </w:pPr>
          <w:hyperlink w:anchor="Services" w:history="1">
            <w:r w:rsidR="007767C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4"/>
            <w:jc w:val="center"/>
            <w:rPr>
              <w:color w:val="808080" w:themeColor="background1" w:themeShade="80"/>
              <w:sz w:val="14"/>
              <w:szCs w:val="14"/>
            </w:rPr>
          </w:pPr>
          <w:hyperlink w:anchor="AppendixA" w:history="1">
            <w:r w:rsidR="007767C8">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87"/>
            <w:jc w:val="center"/>
            <w:rPr>
              <w:color w:val="808080" w:themeColor="background1" w:themeShade="80"/>
              <w:sz w:val="14"/>
              <w:szCs w:val="14"/>
            </w:rPr>
          </w:pPr>
          <w:hyperlink w:anchor="Index" w:history="1">
            <w:r w:rsidR="007767C8">
              <w:rPr>
                <w:rStyle w:val="Hyperlink"/>
                <w:color w:val="023160" w:themeColor="hyperlink" w:themeShade="80"/>
                <w:sz w:val="14"/>
                <w:szCs w:val="14"/>
              </w:rPr>
              <w:t>Index</w:t>
            </w:r>
          </w:hyperlink>
        </w:p>
      </w:tc>
    </w:tr>
  </w:tbl>
  <w:p w:rsidR="007767C8" w:rsidRPr="00FF08DB" w:rsidRDefault="007767C8" w:rsidP="007767C8">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767C8" w:rsidRPr="00C76DF3" w:rsidTr="007767C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7" w:right="-73"/>
            <w:jc w:val="center"/>
            <w:rPr>
              <w:color w:val="808080" w:themeColor="background1" w:themeShade="80"/>
              <w:sz w:val="14"/>
              <w:szCs w:val="14"/>
            </w:rPr>
          </w:pPr>
          <w:hyperlink w:anchor="ToC" w:history="1">
            <w:r w:rsidR="007767C8">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4"/>
            <w:jc w:val="center"/>
            <w:rPr>
              <w:color w:val="808080" w:themeColor="background1" w:themeShade="80"/>
              <w:sz w:val="14"/>
              <w:szCs w:val="14"/>
            </w:rPr>
          </w:pPr>
          <w:hyperlink w:anchor="Introduction" w:history="1">
            <w:r w:rsidR="007767C8">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767C8" w:rsidRPr="00C76DF3" w:rsidRDefault="00C857CA" w:rsidP="00C500B7">
          <w:pPr>
            <w:pStyle w:val="ProductList-OfferingBody"/>
            <w:ind w:left="-72" w:right="-75"/>
            <w:jc w:val="center"/>
            <w:rPr>
              <w:color w:val="808080" w:themeColor="background1" w:themeShade="80"/>
              <w:sz w:val="14"/>
              <w:szCs w:val="14"/>
            </w:rPr>
          </w:pPr>
          <w:hyperlink w:anchor="SoftwareProducts" w:history="1">
            <w:r w:rsidR="007767C8">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7"/>
            <w:jc w:val="center"/>
            <w:rPr>
              <w:color w:val="808080" w:themeColor="background1" w:themeShade="80"/>
              <w:sz w:val="14"/>
              <w:szCs w:val="14"/>
            </w:rPr>
          </w:pPr>
          <w:hyperlink w:anchor="OnlineServices" w:history="1">
            <w:r w:rsidR="007767C8">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7"/>
            <w:jc w:val="center"/>
            <w:rPr>
              <w:color w:val="808080" w:themeColor="background1" w:themeShade="80"/>
              <w:sz w:val="14"/>
              <w:szCs w:val="14"/>
            </w:rPr>
          </w:pPr>
          <w:hyperlink w:anchor="SoftwareAssurance" w:history="1">
            <w:r w:rsidR="007767C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6"/>
            <w:jc w:val="center"/>
            <w:rPr>
              <w:color w:val="808080" w:themeColor="background1" w:themeShade="80"/>
              <w:sz w:val="14"/>
              <w:szCs w:val="14"/>
            </w:rPr>
          </w:pPr>
          <w:hyperlink w:anchor="Services" w:history="1">
            <w:r w:rsidR="007767C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4"/>
            <w:jc w:val="center"/>
            <w:rPr>
              <w:color w:val="808080" w:themeColor="background1" w:themeShade="80"/>
              <w:sz w:val="14"/>
              <w:szCs w:val="14"/>
            </w:rPr>
          </w:pPr>
          <w:hyperlink w:anchor="AppendixA" w:history="1">
            <w:r w:rsidR="007767C8">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87"/>
            <w:jc w:val="center"/>
            <w:rPr>
              <w:color w:val="808080" w:themeColor="background1" w:themeShade="80"/>
              <w:sz w:val="14"/>
              <w:szCs w:val="14"/>
            </w:rPr>
          </w:pPr>
          <w:hyperlink w:anchor="Index" w:history="1">
            <w:r w:rsidR="007767C8">
              <w:rPr>
                <w:rStyle w:val="Hyperlink"/>
                <w:color w:val="023160" w:themeColor="hyperlink" w:themeShade="80"/>
                <w:sz w:val="14"/>
                <w:szCs w:val="14"/>
              </w:rPr>
              <w:t>Index</w:t>
            </w:r>
          </w:hyperlink>
        </w:p>
      </w:tc>
    </w:tr>
  </w:tbl>
  <w:p w:rsidR="007767C8" w:rsidRPr="00FF08DB" w:rsidRDefault="007767C8" w:rsidP="007767C8">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767C8" w:rsidRPr="00C76DF3" w:rsidTr="007767C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7" w:right="-73"/>
            <w:jc w:val="center"/>
            <w:rPr>
              <w:color w:val="808080" w:themeColor="background1" w:themeShade="80"/>
              <w:sz w:val="14"/>
              <w:szCs w:val="14"/>
            </w:rPr>
          </w:pPr>
          <w:hyperlink w:anchor="ToC" w:history="1">
            <w:r w:rsidR="007767C8">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4"/>
            <w:jc w:val="center"/>
            <w:rPr>
              <w:color w:val="808080" w:themeColor="background1" w:themeShade="80"/>
              <w:sz w:val="14"/>
              <w:szCs w:val="14"/>
            </w:rPr>
          </w:pPr>
          <w:hyperlink w:anchor="Introduction" w:history="1">
            <w:r w:rsidR="007767C8">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5"/>
            <w:jc w:val="center"/>
            <w:rPr>
              <w:color w:val="808080" w:themeColor="background1" w:themeShade="80"/>
              <w:sz w:val="14"/>
              <w:szCs w:val="14"/>
            </w:rPr>
          </w:pPr>
          <w:hyperlink w:anchor="SoftwareProducts" w:history="1">
            <w:r w:rsidR="007767C8">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767C8" w:rsidRPr="00C76DF3" w:rsidRDefault="00C857CA" w:rsidP="00C500B7">
          <w:pPr>
            <w:pStyle w:val="ProductList-OfferingBody"/>
            <w:ind w:left="-72" w:right="-77"/>
            <w:jc w:val="center"/>
            <w:rPr>
              <w:color w:val="808080" w:themeColor="background1" w:themeShade="80"/>
              <w:sz w:val="14"/>
              <w:szCs w:val="14"/>
            </w:rPr>
          </w:pPr>
          <w:hyperlink w:anchor="OnlineServices" w:history="1">
            <w:r w:rsidR="007767C8">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7"/>
            <w:jc w:val="center"/>
            <w:rPr>
              <w:color w:val="808080" w:themeColor="background1" w:themeShade="80"/>
              <w:sz w:val="14"/>
              <w:szCs w:val="14"/>
            </w:rPr>
          </w:pPr>
          <w:hyperlink w:anchor="SoftwareAssurance" w:history="1">
            <w:r w:rsidR="007767C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6"/>
            <w:jc w:val="center"/>
            <w:rPr>
              <w:color w:val="808080" w:themeColor="background1" w:themeShade="80"/>
              <w:sz w:val="14"/>
              <w:szCs w:val="14"/>
            </w:rPr>
          </w:pPr>
          <w:hyperlink w:anchor="Services" w:history="1">
            <w:r w:rsidR="007767C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4"/>
            <w:jc w:val="center"/>
            <w:rPr>
              <w:color w:val="808080" w:themeColor="background1" w:themeShade="80"/>
              <w:sz w:val="14"/>
              <w:szCs w:val="14"/>
            </w:rPr>
          </w:pPr>
          <w:hyperlink w:anchor="AppendixA" w:history="1">
            <w:r w:rsidR="007767C8">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87"/>
            <w:jc w:val="center"/>
            <w:rPr>
              <w:color w:val="808080" w:themeColor="background1" w:themeShade="80"/>
              <w:sz w:val="14"/>
              <w:szCs w:val="14"/>
            </w:rPr>
          </w:pPr>
          <w:hyperlink w:anchor="Index" w:history="1">
            <w:r w:rsidR="007767C8">
              <w:rPr>
                <w:rStyle w:val="Hyperlink"/>
                <w:color w:val="023160" w:themeColor="hyperlink" w:themeShade="80"/>
                <w:sz w:val="14"/>
                <w:szCs w:val="14"/>
              </w:rPr>
              <w:t>Index</w:t>
            </w:r>
          </w:hyperlink>
        </w:p>
      </w:tc>
    </w:tr>
  </w:tbl>
  <w:p w:rsidR="007767C8" w:rsidRPr="00FF08DB" w:rsidRDefault="007767C8" w:rsidP="007767C8">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7767C8" w:rsidRPr="00C76DF3" w:rsidTr="007767C8">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7" w:right="-73"/>
            <w:jc w:val="center"/>
            <w:rPr>
              <w:color w:val="808080" w:themeColor="background1" w:themeShade="80"/>
              <w:sz w:val="14"/>
              <w:szCs w:val="14"/>
            </w:rPr>
          </w:pPr>
          <w:hyperlink w:anchor="ToC" w:history="1">
            <w:r w:rsidR="007767C8">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4"/>
            <w:jc w:val="center"/>
            <w:rPr>
              <w:color w:val="808080" w:themeColor="background1" w:themeShade="80"/>
              <w:sz w:val="14"/>
              <w:szCs w:val="14"/>
            </w:rPr>
          </w:pPr>
          <w:hyperlink w:anchor="Introduction" w:history="1">
            <w:r w:rsidR="007767C8">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5"/>
            <w:jc w:val="center"/>
            <w:rPr>
              <w:color w:val="808080" w:themeColor="background1" w:themeShade="80"/>
              <w:sz w:val="14"/>
              <w:szCs w:val="14"/>
            </w:rPr>
          </w:pPr>
          <w:hyperlink w:anchor="SoftwareProducts" w:history="1">
            <w:r w:rsidR="007767C8">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7"/>
            <w:jc w:val="center"/>
            <w:rPr>
              <w:color w:val="808080" w:themeColor="background1" w:themeShade="80"/>
              <w:sz w:val="14"/>
              <w:szCs w:val="14"/>
            </w:rPr>
          </w:pPr>
          <w:hyperlink w:anchor="OnlineServices" w:history="1">
            <w:r w:rsidR="007767C8">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767C8" w:rsidRPr="00C76DF3" w:rsidRDefault="00C857CA" w:rsidP="00C500B7">
          <w:pPr>
            <w:pStyle w:val="ProductList-OfferingBody"/>
            <w:ind w:left="-72" w:right="-77"/>
            <w:jc w:val="center"/>
            <w:rPr>
              <w:color w:val="808080" w:themeColor="background1" w:themeShade="80"/>
              <w:sz w:val="14"/>
              <w:szCs w:val="14"/>
            </w:rPr>
          </w:pPr>
          <w:hyperlink w:anchor="SoftwareAssurance" w:history="1">
            <w:r w:rsidR="007767C8">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6"/>
            <w:jc w:val="center"/>
            <w:rPr>
              <w:color w:val="808080" w:themeColor="background1" w:themeShade="80"/>
              <w:sz w:val="14"/>
              <w:szCs w:val="14"/>
            </w:rPr>
          </w:pPr>
          <w:hyperlink w:anchor="Services" w:history="1">
            <w:r w:rsidR="007767C8">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74"/>
            <w:jc w:val="center"/>
            <w:rPr>
              <w:color w:val="808080" w:themeColor="background1" w:themeShade="80"/>
              <w:sz w:val="14"/>
              <w:szCs w:val="14"/>
            </w:rPr>
          </w:pPr>
          <w:hyperlink w:anchor="AppendixA" w:history="1">
            <w:r w:rsidR="007767C8">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767C8" w:rsidRPr="00C76DF3" w:rsidRDefault="007767C8" w:rsidP="00C500B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767C8" w:rsidRPr="00C76DF3" w:rsidRDefault="00C857CA" w:rsidP="00C500B7">
          <w:pPr>
            <w:pStyle w:val="ProductList-OfferingBody"/>
            <w:ind w:left="-72" w:right="-87"/>
            <w:jc w:val="center"/>
            <w:rPr>
              <w:color w:val="808080" w:themeColor="background1" w:themeShade="80"/>
              <w:sz w:val="14"/>
              <w:szCs w:val="14"/>
            </w:rPr>
          </w:pPr>
          <w:hyperlink w:anchor="Index" w:history="1">
            <w:r w:rsidR="007767C8">
              <w:rPr>
                <w:rStyle w:val="Hyperlink"/>
                <w:color w:val="023160" w:themeColor="hyperlink" w:themeShade="80"/>
                <w:sz w:val="14"/>
                <w:szCs w:val="14"/>
              </w:rPr>
              <w:t>Index</w:t>
            </w:r>
          </w:hyperlink>
        </w:p>
      </w:tc>
    </w:tr>
  </w:tbl>
  <w:p w:rsidR="007767C8" w:rsidRPr="00FF08DB" w:rsidRDefault="007767C8" w:rsidP="007767C8">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052D" w:rsidRPr="00C76DF3" w:rsidTr="0026052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7" w:right="-73"/>
            <w:jc w:val="center"/>
            <w:rPr>
              <w:color w:val="808080" w:themeColor="background1" w:themeShade="80"/>
              <w:sz w:val="14"/>
              <w:szCs w:val="14"/>
            </w:rPr>
          </w:pPr>
          <w:hyperlink w:anchor="ToC" w:history="1">
            <w:r w:rsidR="0026052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4"/>
            <w:jc w:val="center"/>
            <w:rPr>
              <w:color w:val="808080" w:themeColor="background1" w:themeShade="80"/>
              <w:sz w:val="14"/>
              <w:szCs w:val="14"/>
            </w:rPr>
          </w:pPr>
          <w:hyperlink w:anchor="Introduction" w:history="1">
            <w:r w:rsidR="0026052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5"/>
            <w:jc w:val="center"/>
            <w:rPr>
              <w:color w:val="808080" w:themeColor="background1" w:themeShade="80"/>
              <w:sz w:val="14"/>
              <w:szCs w:val="14"/>
            </w:rPr>
          </w:pPr>
          <w:hyperlink w:anchor="SoftwareProducts" w:history="1">
            <w:r w:rsidR="0026052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7"/>
            <w:jc w:val="center"/>
            <w:rPr>
              <w:color w:val="808080" w:themeColor="background1" w:themeShade="80"/>
              <w:sz w:val="14"/>
              <w:szCs w:val="14"/>
            </w:rPr>
          </w:pPr>
          <w:hyperlink w:anchor="OnlineServices" w:history="1">
            <w:r w:rsidR="0026052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7"/>
            <w:jc w:val="center"/>
            <w:rPr>
              <w:color w:val="808080" w:themeColor="background1" w:themeShade="80"/>
              <w:sz w:val="14"/>
              <w:szCs w:val="14"/>
            </w:rPr>
          </w:pPr>
          <w:hyperlink w:anchor="SoftwareAssurance" w:history="1">
            <w:r w:rsidR="002605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052D" w:rsidRPr="00C76DF3" w:rsidRDefault="00C857CA" w:rsidP="00C500B7">
          <w:pPr>
            <w:pStyle w:val="ProductList-OfferingBody"/>
            <w:ind w:left="-72" w:right="-76"/>
            <w:jc w:val="center"/>
            <w:rPr>
              <w:color w:val="808080" w:themeColor="background1" w:themeShade="80"/>
              <w:sz w:val="14"/>
              <w:szCs w:val="14"/>
            </w:rPr>
          </w:pPr>
          <w:hyperlink w:anchor="Services" w:history="1">
            <w:r w:rsidR="0026052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4"/>
            <w:jc w:val="center"/>
            <w:rPr>
              <w:color w:val="808080" w:themeColor="background1" w:themeShade="80"/>
              <w:sz w:val="14"/>
              <w:szCs w:val="14"/>
            </w:rPr>
          </w:pPr>
          <w:hyperlink w:anchor="AppendixA" w:history="1">
            <w:r w:rsidR="0026052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87"/>
            <w:jc w:val="center"/>
            <w:rPr>
              <w:color w:val="808080" w:themeColor="background1" w:themeShade="80"/>
              <w:sz w:val="14"/>
              <w:szCs w:val="14"/>
            </w:rPr>
          </w:pPr>
          <w:hyperlink w:anchor="Index" w:history="1">
            <w:r w:rsidR="0026052D">
              <w:rPr>
                <w:rStyle w:val="Hyperlink"/>
                <w:color w:val="023160" w:themeColor="hyperlink" w:themeShade="80"/>
                <w:sz w:val="14"/>
                <w:szCs w:val="14"/>
              </w:rPr>
              <w:t>Index</w:t>
            </w:r>
          </w:hyperlink>
        </w:p>
      </w:tc>
    </w:tr>
  </w:tbl>
  <w:p w:rsidR="0026052D" w:rsidRPr="00FF08DB" w:rsidRDefault="0026052D" w:rsidP="0026052D">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052D" w:rsidRPr="00C76DF3" w:rsidTr="0026052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7" w:right="-73"/>
            <w:jc w:val="center"/>
            <w:rPr>
              <w:color w:val="808080" w:themeColor="background1" w:themeShade="80"/>
              <w:sz w:val="14"/>
              <w:szCs w:val="14"/>
            </w:rPr>
          </w:pPr>
          <w:hyperlink w:anchor="ToC" w:history="1">
            <w:r w:rsidR="0026052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4"/>
            <w:jc w:val="center"/>
            <w:rPr>
              <w:color w:val="808080" w:themeColor="background1" w:themeShade="80"/>
              <w:sz w:val="14"/>
              <w:szCs w:val="14"/>
            </w:rPr>
          </w:pPr>
          <w:hyperlink w:anchor="Introduction" w:history="1">
            <w:r w:rsidR="0026052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5"/>
            <w:jc w:val="center"/>
            <w:rPr>
              <w:color w:val="808080" w:themeColor="background1" w:themeShade="80"/>
              <w:sz w:val="14"/>
              <w:szCs w:val="14"/>
            </w:rPr>
          </w:pPr>
          <w:hyperlink w:anchor="SoftwareProducts" w:history="1">
            <w:r w:rsidR="0026052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7"/>
            <w:jc w:val="center"/>
            <w:rPr>
              <w:color w:val="808080" w:themeColor="background1" w:themeShade="80"/>
              <w:sz w:val="14"/>
              <w:szCs w:val="14"/>
            </w:rPr>
          </w:pPr>
          <w:hyperlink w:anchor="OnlineServices" w:history="1">
            <w:r w:rsidR="0026052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7"/>
            <w:jc w:val="center"/>
            <w:rPr>
              <w:color w:val="808080" w:themeColor="background1" w:themeShade="80"/>
              <w:sz w:val="14"/>
              <w:szCs w:val="14"/>
            </w:rPr>
          </w:pPr>
          <w:hyperlink w:anchor="SoftwareAssurance" w:history="1">
            <w:r w:rsidR="002605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6"/>
            <w:jc w:val="center"/>
            <w:rPr>
              <w:color w:val="808080" w:themeColor="background1" w:themeShade="80"/>
              <w:sz w:val="14"/>
              <w:szCs w:val="14"/>
            </w:rPr>
          </w:pPr>
          <w:hyperlink w:anchor="Services" w:history="1">
            <w:r w:rsidR="0026052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052D" w:rsidRPr="00C76DF3" w:rsidRDefault="00C857CA" w:rsidP="00C500B7">
          <w:pPr>
            <w:pStyle w:val="ProductList-OfferingBody"/>
            <w:ind w:left="-72" w:right="-74"/>
            <w:jc w:val="center"/>
            <w:rPr>
              <w:color w:val="808080" w:themeColor="background1" w:themeShade="80"/>
              <w:sz w:val="14"/>
              <w:szCs w:val="14"/>
            </w:rPr>
          </w:pPr>
          <w:hyperlink w:anchor="AppendixA" w:history="1">
            <w:r w:rsidR="0026052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87"/>
            <w:jc w:val="center"/>
            <w:rPr>
              <w:color w:val="808080" w:themeColor="background1" w:themeShade="80"/>
              <w:sz w:val="14"/>
              <w:szCs w:val="14"/>
            </w:rPr>
          </w:pPr>
          <w:hyperlink w:anchor="Index" w:history="1">
            <w:r w:rsidR="0026052D">
              <w:rPr>
                <w:rStyle w:val="Hyperlink"/>
                <w:color w:val="023160" w:themeColor="hyperlink" w:themeShade="80"/>
                <w:sz w:val="14"/>
                <w:szCs w:val="14"/>
              </w:rPr>
              <w:t>Index</w:t>
            </w:r>
          </w:hyperlink>
        </w:p>
      </w:tc>
    </w:tr>
  </w:tbl>
  <w:p w:rsidR="0026052D" w:rsidRPr="00FF08DB" w:rsidRDefault="0026052D" w:rsidP="0026052D">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052D" w:rsidRPr="00C76DF3" w:rsidTr="00C500B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7" w:right="-73"/>
            <w:jc w:val="center"/>
            <w:rPr>
              <w:color w:val="808080" w:themeColor="background1" w:themeShade="80"/>
              <w:sz w:val="14"/>
              <w:szCs w:val="14"/>
            </w:rPr>
          </w:pPr>
          <w:hyperlink w:anchor="ToC" w:history="1">
            <w:r w:rsidR="0026052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4"/>
            <w:jc w:val="center"/>
            <w:rPr>
              <w:color w:val="808080" w:themeColor="background1" w:themeShade="80"/>
              <w:sz w:val="14"/>
              <w:szCs w:val="14"/>
            </w:rPr>
          </w:pPr>
          <w:hyperlink w:anchor="Introduction" w:history="1">
            <w:r w:rsidR="0026052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5"/>
            <w:jc w:val="center"/>
            <w:rPr>
              <w:color w:val="808080" w:themeColor="background1" w:themeShade="80"/>
              <w:sz w:val="14"/>
              <w:szCs w:val="14"/>
            </w:rPr>
          </w:pPr>
          <w:hyperlink w:anchor="SoftwareProducts" w:history="1">
            <w:r w:rsidR="0026052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7"/>
            <w:jc w:val="center"/>
            <w:rPr>
              <w:color w:val="808080" w:themeColor="background1" w:themeShade="80"/>
              <w:sz w:val="14"/>
              <w:szCs w:val="14"/>
            </w:rPr>
          </w:pPr>
          <w:hyperlink w:anchor="OnlineServices" w:history="1">
            <w:r w:rsidR="0026052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7"/>
            <w:jc w:val="center"/>
            <w:rPr>
              <w:color w:val="808080" w:themeColor="background1" w:themeShade="80"/>
              <w:sz w:val="14"/>
              <w:szCs w:val="14"/>
            </w:rPr>
          </w:pPr>
          <w:hyperlink w:anchor="SoftwareAssurance" w:history="1">
            <w:r w:rsidR="002605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6"/>
            <w:jc w:val="center"/>
            <w:rPr>
              <w:color w:val="808080" w:themeColor="background1" w:themeShade="80"/>
              <w:sz w:val="14"/>
              <w:szCs w:val="14"/>
            </w:rPr>
          </w:pPr>
          <w:hyperlink w:anchor="Services" w:history="1">
            <w:r w:rsidR="0026052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052D" w:rsidRPr="00C76DF3" w:rsidRDefault="00C857CA" w:rsidP="00C500B7">
          <w:pPr>
            <w:pStyle w:val="ProductList-OfferingBody"/>
            <w:ind w:left="-72" w:right="-74"/>
            <w:jc w:val="center"/>
            <w:rPr>
              <w:color w:val="808080" w:themeColor="background1" w:themeShade="80"/>
              <w:sz w:val="14"/>
              <w:szCs w:val="14"/>
            </w:rPr>
          </w:pPr>
          <w:hyperlink w:anchor="AppendixA" w:history="1">
            <w:r w:rsidR="0026052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87"/>
            <w:jc w:val="center"/>
            <w:rPr>
              <w:color w:val="808080" w:themeColor="background1" w:themeShade="80"/>
              <w:sz w:val="14"/>
              <w:szCs w:val="14"/>
            </w:rPr>
          </w:pPr>
          <w:hyperlink w:anchor="Index" w:history="1">
            <w:r w:rsidR="0026052D">
              <w:rPr>
                <w:rStyle w:val="Hyperlink"/>
                <w:color w:val="023160" w:themeColor="hyperlink" w:themeShade="80"/>
                <w:sz w:val="14"/>
                <w:szCs w:val="14"/>
              </w:rPr>
              <w:t>Index</w:t>
            </w:r>
          </w:hyperlink>
        </w:p>
      </w:tc>
    </w:tr>
  </w:tbl>
  <w:p w:rsidR="0026052D" w:rsidRPr="00FF08DB" w:rsidRDefault="0026052D" w:rsidP="0026052D">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052D" w:rsidRPr="00C76DF3" w:rsidTr="0026052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7" w:right="-73"/>
            <w:jc w:val="center"/>
            <w:rPr>
              <w:color w:val="808080" w:themeColor="background1" w:themeShade="80"/>
              <w:sz w:val="14"/>
              <w:szCs w:val="14"/>
            </w:rPr>
          </w:pPr>
          <w:hyperlink w:anchor="ToC" w:history="1">
            <w:r w:rsidR="0026052D">
              <w:rPr>
                <w:rStyle w:val="Hyperlink"/>
                <w:color w:val="023160" w:themeColor="hyperlink" w:themeShade="80"/>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4"/>
            <w:jc w:val="center"/>
            <w:rPr>
              <w:color w:val="808080" w:themeColor="background1" w:themeShade="80"/>
              <w:sz w:val="14"/>
              <w:szCs w:val="14"/>
            </w:rPr>
          </w:pPr>
          <w:hyperlink w:anchor="Introduction" w:history="1">
            <w:r w:rsidR="0026052D">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5"/>
            <w:jc w:val="center"/>
            <w:rPr>
              <w:color w:val="808080" w:themeColor="background1" w:themeShade="80"/>
              <w:sz w:val="14"/>
              <w:szCs w:val="14"/>
            </w:rPr>
          </w:pPr>
          <w:hyperlink w:anchor="SoftwareProducts" w:history="1">
            <w:r w:rsidR="0026052D">
              <w:rPr>
                <w:rStyle w:val="Hyperlink"/>
                <w:color w:val="023160" w:themeColor="hyperlink" w:themeShade="80"/>
                <w:sz w:val="14"/>
                <w:szCs w:val="14"/>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7"/>
            <w:jc w:val="center"/>
            <w:rPr>
              <w:color w:val="808080" w:themeColor="background1" w:themeShade="80"/>
              <w:sz w:val="14"/>
              <w:szCs w:val="14"/>
            </w:rPr>
          </w:pPr>
          <w:hyperlink w:anchor="OnlineServices" w:history="1">
            <w:r w:rsidR="0026052D">
              <w:rPr>
                <w:rStyle w:val="Hyperlink"/>
                <w:color w:val="023160" w:themeColor="hyperlink" w:themeShade="80"/>
                <w:sz w:val="14"/>
                <w:szCs w:val="14"/>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7"/>
            <w:jc w:val="center"/>
            <w:rPr>
              <w:color w:val="808080" w:themeColor="background1" w:themeShade="80"/>
              <w:sz w:val="14"/>
              <w:szCs w:val="14"/>
            </w:rPr>
          </w:pPr>
          <w:hyperlink w:anchor="SoftwareAssurance" w:history="1">
            <w:r w:rsidR="0026052D">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6"/>
            <w:jc w:val="center"/>
            <w:rPr>
              <w:color w:val="808080" w:themeColor="background1" w:themeShade="80"/>
              <w:sz w:val="14"/>
              <w:szCs w:val="14"/>
            </w:rPr>
          </w:pPr>
          <w:hyperlink w:anchor="Services" w:history="1">
            <w:r w:rsidR="0026052D">
              <w:rPr>
                <w:rStyle w:val="Hyperlink"/>
                <w:color w:val="023160" w:themeColor="hyperlink" w:themeShade="80"/>
                <w:sz w:val="14"/>
                <w:szCs w:val="14"/>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052D" w:rsidRPr="00C76DF3" w:rsidRDefault="00C857CA" w:rsidP="00C500B7">
          <w:pPr>
            <w:pStyle w:val="ProductList-OfferingBody"/>
            <w:ind w:left="-72" w:right="-74"/>
            <w:jc w:val="center"/>
            <w:rPr>
              <w:color w:val="808080" w:themeColor="background1" w:themeShade="80"/>
              <w:sz w:val="14"/>
              <w:szCs w:val="14"/>
            </w:rPr>
          </w:pPr>
          <w:hyperlink w:anchor="AppendixA" w:history="1">
            <w:r w:rsidR="0026052D">
              <w:rPr>
                <w:rStyle w:val="Hyperlink"/>
                <w:color w:val="023160" w:themeColor="hyperlink" w:themeShade="80"/>
                <w:sz w:val="14"/>
                <w:szCs w:val="14"/>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052D" w:rsidRPr="00C76DF3" w:rsidRDefault="0026052D" w:rsidP="00C500B7">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052D" w:rsidRPr="00C76DF3" w:rsidRDefault="00C857CA" w:rsidP="00C500B7">
          <w:pPr>
            <w:pStyle w:val="ProductList-OfferingBody"/>
            <w:ind w:left="-72" w:right="-87"/>
            <w:jc w:val="center"/>
            <w:rPr>
              <w:color w:val="808080" w:themeColor="background1" w:themeShade="80"/>
              <w:sz w:val="14"/>
              <w:szCs w:val="14"/>
            </w:rPr>
          </w:pPr>
          <w:hyperlink w:anchor="Index" w:history="1">
            <w:r w:rsidR="0026052D">
              <w:rPr>
                <w:rStyle w:val="Hyperlink"/>
                <w:color w:val="023160" w:themeColor="hyperlink" w:themeShade="80"/>
                <w:sz w:val="14"/>
                <w:szCs w:val="14"/>
              </w:rPr>
              <w:t>Index</w:t>
            </w:r>
          </w:hyperlink>
        </w:p>
      </w:tc>
    </w:tr>
  </w:tbl>
  <w:p w:rsidR="0026052D" w:rsidRPr="00FF08DB" w:rsidRDefault="0026052D" w:rsidP="0026052D">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57CA" w:rsidRDefault="00C857CA" w:rsidP="009A573F">
      <w:pPr>
        <w:spacing w:after="0" w:line="240" w:lineRule="auto"/>
      </w:pPr>
      <w:r>
        <w:separator/>
      </w:r>
    </w:p>
  </w:footnote>
  <w:footnote w:type="continuationSeparator" w:id="0">
    <w:p w:rsidR="00C857CA" w:rsidRDefault="00C857CA" w:rsidP="009A573F">
      <w:pPr>
        <w:spacing w:after="0" w:line="240" w:lineRule="auto"/>
      </w:pPr>
      <w:r>
        <w:continuationSeparator/>
      </w:r>
    </w:p>
  </w:footnote>
  <w:footnote w:type="continuationNotice" w:id="1">
    <w:p w:rsidR="00C857CA" w:rsidRDefault="00C857C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B07" w:rsidRDefault="00345B0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B07" w:rsidRDefault="00345B0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5B07" w:rsidRDefault="00345B0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1D1B24" w:rsidRPr="00E3770D" w:rsidRDefault="001D1B24" w:rsidP="00A4786B">
        <w:pPr>
          <w:pStyle w:val="ProductList-Offering1"/>
          <w:tabs>
            <w:tab w:val="right" w:pos="10800"/>
          </w:tabs>
          <w:ind w:left="0" w:right="0"/>
          <w:rPr>
            <w:rStyle w:val="ProductList-Offering1Char"/>
            <w:color w:val="404040" w:themeColor="text1" w:themeTint="BF"/>
          </w:rPr>
        </w:pPr>
        <w:r>
          <w:rPr>
            <w:color w:val="404040" w:themeColor="text1" w:themeTint="BF"/>
          </w:rPr>
          <w:t>Liste des Produits sous Licence en Volume Microsoft (Français – Neutre, novembre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345B07">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0">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40"/>
  </w:num>
  <w:num w:numId="3">
    <w:abstractNumId w:val="34"/>
  </w:num>
  <w:num w:numId="4">
    <w:abstractNumId w:val="17"/>
  </w:num>
  <w:num w:numId="5">
    <w:abstractNumId w:val="5"/>
  </w:num>
  <w:num w:numId="6">
    <w:abstractNumId w:val="0"/>
  </w:num>
  <w:num w:numId="7">
    <w:abstractNumId w:val="1"/>
  </w:num>
  <w:num w:numId="8">
    <w:abstractNumId w:val="9"/>
  </w:num>
  <w:num w:numId="9">
    <w:abstractNumId w:val="42"/>
  </w:num>
  <w:num w:numId="10">
    <w:abstractNumId w:val="51"/>
  </w:num>
  <w:num w:numId="11">
    <w:abstractNumId w:val="11"/>
  </w:num>
  <w:num w:numId="12">
    <w:abstractNumId w:val="57"/>
  </w:num>
  <w:num w:numId="13">
    <w:abstractNumId w:val="41"/>
  </w:num>
  <w:num w:numId="14">
    <w:abstractNumId w:val="47"/>
  </w:num>
  <w:num w:numId="15">
    <w:abstractNumId w:val="59"/>
  </w:num>
  <w:num w:numId="16">
    <w:abstractNumId w:val="31"/>
  </w:num>
  <w:num w:numId="17">
    <w:abstractNumId w:val="21"/>
  </w:num>
  <w:num w:numId="18">
    <w:abstractNumId w:val="28"/>
  </w:num>
  <w:num w:numId="19">
    <w:abstractNumId w:val="26"/>
  </w:num>
  <w:num w:numId="20">
    <w:abstractNumId w:val="16"/>
  </w:num>
  <w:num w:numId="21">
    <w:abstractNumId w:val="53"/>
  </w:num>
  <w:num w:numId="22">
    <w:abstractNumId w:val="2"/>
  </w:num>
  <w:num w:numId="23">
    <w:abstractNumId w:val="12"/>
  </w:num>
  <w:num w:numId="24">
    <w:abstractNumId w:val="50"/>
  </w:num>
  <w:num w:numId="25">
    <w:abstractNumId w:val="48"/>
  </w:num>
  <w:num w:numId="26">
    <w:abstractNumId w:val="44"/>
  </w:num>
  <w:num w:numId="27">
    <w:abstractNumId w:val="36"/>
  </w:num>
  <w:num w:numId="28">
    <w:abstractNumId w:val="15"/>
  </w:num>
  <w:num w:numId="29">
    <w:abstractNumId w:val="56"/>
  </w:num>
  <w:num w:numId="30">
    <w:abstractNumId w:val="10"/>
  </w:num>
  <w:num w:numId="31">
    <w:abstractNumId w:val="7"/>
  </w:num>
  <w:num w:numId="32">
    <w:abstractNumId w:val="37"/>
  </w:num>
  <w:num w:numId="33">
    <w:abstractNumId w:val="22"/>
  </w:num>
  <w:num w:numId="34">
    <w:abstractNumId w:val="49"/>
  </w:num>
  <w:num w:numId="35">
    <w:abstractNumId w:val="14"/>
  </w:num>
  <w:num w:numId="36">
    <w:abstractNumId w:val="24"/>
  </w:num>
  <w:num w:numId="37">
    <w:abstractNumId w:val="54"/>
  </w:num>
  <w:num w:numId="38">
    <w:abstractNumId w:val="55"/>
  </w:num>
  <w:num w:numId="39">
    <w:abstractNumId w:val="39"/>
  </w:num>
  <w:num w:numId="40">
    <w:abstractNumId w:val="45"/>
  </w:num>
  <w:num w:numId="41">
    <w:abstractNumId w:val="46"/>
  </w:num>
  <w:num w:numId="42">
    <w:abstractNumId w:val="8"/>
  </w:num>
  <w:num w:numId="43">
    <w:abstractNumId w:val="38"/>
  </w:num>
  <w:num w:numId="44">
    <w:abstractNumId w:val="19"/>
  </w:num>
  <w:num w:numId="45">
    <w:abstractNumId w:val="32"/>
  </w:num>
  <w:num w:numId="46">
    <w:abstractNumId w:val="6"/>
  </w:num>
  <w:num w:numId="47">
    <w:abstractNumId w:val="18"/>
  </w:num>
  <w:num w:numId="48">
    <w:abstractNumId w:val="52"/>
  </w:num>
  <w:num w:numId="49">
    <w:abstractNumId w:val="35"/>
  </w:num>
  <w:num w:numId="50">
    <w:abstractNumId w:val="25"/>
  </w:num>
  <w:num w:numId="51">
    <w:abstractNumId w:val="30"/>
  </w:num>
  <w:num w:numId="52">
    <w:abstractNumId w:val="43"/>
  </w:num>
  <w:num w:numId="53">
    <w:abstractNumId w:val="20"/>
  </w:num>
  <w:num w:numId="54">
    <w:abstractNumId w:val="3"/>
  </w:num>
  <w:num w:numId="55">
    <w:abstractNumId w:val="23"/>
  </w:num>
  <w:num w:numId="56">
    <w:abstractNumId w:val="27"/>
  </w:num>
  <w:num w:numId="57">
    <w:abstractNumId w:val="58"/>
  </w:num>
  <w:num w:numId="58">
    <w:abstractNumId w:val="4"/>
  </w:num>
  <w:num w:numId="59">
    <w:abstractNumId w:val="33"/>
  </w:num>
  <w:num w:numId="60">
    <w:abstractNumId w:val="2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KhU7VU8tEUZb0zSOtRxdxLcF1E8hCW1G2CZ2VT24kgKmXRw+CkVstkaEOGeSr0FBaY7Q7lL2jOQhPdmaJSNRqg==" w:salt="CtYE4DqTGdrWHCcgqQBQbQ=="/>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1885"/>
    <w:rsid w:val="000118C3"/>
    <w:rsid w:val="00012831"/>
    <w:rsid w:val="000137E9"/>
    <w:rsid w:val="00015600"/>
    <w:rsid w:val="00015DA2"/>
    <w:rsid w:val="000164A8"/>
    <w:rsid w:val="000173CA"/>
    <w:rsid w:val="0001763D"/>
    <w:rsid w:val="00020508"/>
    <w:rsid w:val="00022237"/>
    <w:rsid w:val="000246C9"/>
    <w:rsid w:val="00024B72"/>
    <w:rsid w:val="0002605D"/>
    <w:rsid w:val="00026DDE"/>
    <w:rsid w:val="0002719C"/>
    <w:rsid w:val="00031223"/>
    <w:rsid w:val="000346AC"/>
    <w:rsid w:val="00035F22"/>
    <w:rsid w:val="00036242"/>
    <w:rsid w:val="0003651D"/>
    <w:rsid w:val="00041653"/>
    <w:rsid w:val="00043BAC"/>
    <w:rsid w:val="000469DE"/>
    <w:rsid w:val="000476AA"/>
    <w:rsid w:val="0005067C"/>
    <w:rsid w:val="000508DF"/>
    <w:rsid w:val="00050958"/>
    <w:rsid w:val="00050BC6"/>
    <w:rsid w:val="00050BF9"/>
    <w:rsid w:val="00051C1D"/>
    <w:rsid w:val="00052031"/>
    <w:rsid w:val="000523DC"/>
    <w:rsid w:val="00052501"/>
    <w:rsid w:val="00055772"/>
    <w:rsid w:val="00055B18"/>
    <w:rsid w:val="00056522"/>
    <w:rsid w:val="00056FAF"/>
    <w:rsid w:val="00061840"/>
    <w:rsid w:val="00061F6E"/>
    <w:rsid w:val="00067B4B"/>
    <w:rsid w:val="00071A79"/>
    <w:rsid w:val="00071C2C"/>
    <w:rsid w:val="0007363B"/>
    <w:rsid w:val="0007491F"/>
    <w:rsid w:val="0007551D"/>
    <w:rsid w:val="00075561"/>
    <w:rsid w:val="000756A2"/>
    <w:rsid w:val="00077A6B"/>
    <w:rsid w:val="00077D42"/>
    <w:rsid w:val="000805F3"/>
    <w:rsid w:val="00080929"/>
    <w:rsid w:val="00081149"/>
    <w:rsid w:val="00081380"/>
    <w:rsid w:val="00081CA7"/>
    <w:rsid w:val="0008307A"/>
    <w:rsid w:val="00083DC5"/>
    <w:rsid w:val="00083FE8"/>
    <w:rsid w:val="00085D21"/>
    <w:rsid w:val="00085E3C"/>
    <w:rsid w:val="000872EB"/>
    <w:rsid w:val="00087BC2"/>
    <w:rsid w:val="0009164C"/>
    <w:rsid w:val="000953A4"/>
    <w:rsid w:val="0009588E"/>
    <w:rsid w:val="00095C1A"/>
    <w:rsid w:val="000A03D2"/>
    <w:rsid w:val="000A0CD9"/>
    <w:rsid w:val="000A1BD0"/>
    <w:rsid w:val="000A2E8E"/>
    <w:rsid w:val="000A3728"/>
    <w:rsid w:val="000A430C"/>
    <w:rsid w:val="000A5DC6"/>
    <w:rsid w:val="000A5FA1"/>
    <w:rsid w:val="000B0114"/>
    <w:rsid w:val="000B02C9"/>
    <w:rsid w:val="000B0EE9"/>
    <w:rsid w:val="000B1561"/>
    <w:rsid w:val="000C0ACA"/>
    <w:rsid w:val="000C1AEC"/>
    <w:rsid w:val="000C457F"/>
    <w:rsid w:val="000C4BD0"/>
    <w:rsid w:val="000C4F58"/>
    <w:rsid w:val="000C6732"/>
    <w:rsid w:val="000C6795"/>
    <w:rsid w:val="000D063E"/>
    <w:rsid w:val="000D1A4E"/>
    <w:rsid w:val="000D1B93"/>
    <w:rsid w:val="000D2C50"/>
    <w:rsid w:val="000D5752"/>
    <w:rsid w:val="000D6060"/>
    <w:rsid w:val="000D635C"/>
    <w:rsid w:val="000E08C0"/>
    <w:rsid w:val="000E0E4A"/>
    <w:rsid w:val="000E1DEC"/>
    <w:rsid w:val="000E65C7"/>
    <w:rsid w:val="000F0057"/>
    <w:rsid w:val="000F032B"/>
    <w:rsid w:val="000F0C5D"/>
    <w:rsid w:val="000F0F28"/>
    <w:rsid w:val="000F1869"/>
    <w:rsid w:val="000F27F9"/>
    <w:rsid w:val="000F56C8"/>
    <w:rsid w:val="00100812"/>
    <w:rsid w:val="00100D31"/>
    <w:rsid w:val="00101394"/>
    <w:rsid w:val="00103EF6"/>
    <w:rsid w:val="00104DBC"/>
    <w:rsid w:val="0010587C"/>
    <w:rsid w:val="00105B4C"/>
    <w:rsid w:val="00107F31"/>
    <w:rsid w:val="00113A89"/>
    <w:rsid w:val="00122575"/>
    <w:rsid w:val="001242BA"/>
    <w:rsid w:val="001250CC"/>
    <w:rsid w:val="00125581"/>
    <w:rsid w:val="00125CBE"/>
    <w:rsid w:val="001269CA"/>
    <w:rsid w:val="00127C5F"/>
    <w:rsid w:val="00130620"/>
    <w:rsid w:val="001320C2"/>
    <w:rsid w:val="00132A99"/>
    <w:rsid w:val="00134DA1"/>
    <w:rsid w:val="00134EF8"/>
    <w:rsid w:val="00135786"/>
    <w:rsid w:val="00135F03"/>
    <w:rsid w:val="00136452"/>
    <w:rsid w:val="00137E59"/>
    <w:rsid w:val="00140900"/>
    <w:rsid w:val="00140A95"/>
    <w:rsid w:val="00141291"/>
    <w:rsid w:val="0014171B"/>
    <w:rsid w:val="0014192B"/>
    <w:rsid w:val="00141936"/>
    <w:rsid w:val="00145915"/>
    <w:rsid w:val="001472FC"/>
    <w:rsid w:val="00150F54"/>
    <w:rsid w:val="001517E0"/>
    <w:rsid w:val="00156C1C"/>
    <w:rsid w:val="0015746B"/>
    <w:rsid w:val="001602AC"/>
    <w:rsid w:val="001602F8"/>
    <w:rsid w:val="001606C9"/>
    <w:rsid w:val="001639E0"/>
    <w:rsid w:val="00165F81"/>
    <w:rsid w:val="00166039"/>
    <w:rsid w:val="00167128"/>
    <w:rsid w:val="00167443"/>
    <w:rsid w:val="00174C82"/>
    <w:rsid w:val="0017652D"/>
    <w:rsid w:val="00176B63"/>
    <w:rsid w:val="0017786C"/>
    <w:rsid w:val="00182226"/>
    <w:rsid w:val="0018257C"/>
    <w:rsid w:val="00183408"/>
    <w:rsid w:val="001838D6"/>
    <w:rsid w:val="00183964"/>
    <w:rsid w:val="001864DD"/>
    <w:rsid w:val="0019396D"/>
    <w:rsid w:val="00197FAD"/>
    <w:rsid w:val="001A0977"/>
    <w:rsid w:val="001A5E18"/>
    <w:rsid w:val="001B02CF"/>
    <w:rsid w:val="001B07B6"/>
    <w:rsid w:val="001B16F3"/>
    <w:rsid w:val="001B25E0"/>
    <w:rsid w:val="001B351E"/>
    <w:rsid w:val="001B44F9"/>
    <w:rsid w:val="001B4F20"/>
    <w:rsid w:val="001B75AB"/>
    <w:rsid w:val="001C09BD"/>
    <w:rsid w:val="001C3EDC"/>
    <w:rsid w:val="001C3F2C"/>
    <w:rsid w:val="001C63AB"/>
    <w:rsid w:val="001D0765"/>
    <w:rsid w:val="001D0B44"/>
    <w:rsid w:val="001D1AA6"/>
    <w:rsid w:val="001D1B24"/>
    <w:rsid w:val="001D2A76"/>
    <w:rsid w:val="001D494D"/>
    <w:rsid w:val="001D60FE"/>
    <w:rsid w:val="001D7C37"/>
    <w:rsid w:val="001E3169"/>
    <w:rsid w:val="001E32A0"/>
    <w:rsid w:val="001E3855"/>
    <w:rsid w:val="001E5012"/>
    <w:rsid w:val="001E5818"/>
    <w:rsid w:val="001F028E"/>
    <w:rsid w:val="001F243D"/>
    <w:rsid w:val="001F2DDF"/>
    <w:rsid w:val="001F3F1F"/>
    <w:rsid w:val="001F4069"/>
    <w:rsid w:val="001F474F"/>
    <w:rsid w:val="001F47DC"/>
    <w:rsid w:val="001F4A2A"/>
    <w:rsid w:val="001F738A"/>
    <w:rsid w:val="00202E2C"/>
    <w:rsid w:val="0020319C"/>
    <w:rsid w:val="00205A59"/>
    <w:rsid w:val="00206C82"/>
    <w:rsid w:val="00210530"/>
    <w:rsid w:val="00211832"/>
    <w:rsid w:val="00212A48"/>
    <w:rsid w:val="00212A83"/>
    <w:rsid w:val="002144FE"/>
    <w:rsid w:val="00215536"/>
    <w:rsid w:val="002160E0"/>
    <w:rsid w:val="00216B4F"/>
    <w:rsid w:val="00217724"/>
    <w:rsid w:val="00217CFB"/>
    <w:rsid w:val="002203AF"/>
    <w:rsid w:val="00220F3A"/>
    <w:rsid w:val="00221CBE"/>
    <w:rsid w:val="002346B6"/>
    <w:rsid w:val="00235556"/>
    <w:rsid w:val="00236AEC"/>
    <w:rsid w:val="00237299"/>
    <w:rsid w:val="00237725"/>
    <w:rsid w:val="00241D62"/>
    <w:rsid w:val="00241F8F"/>
    <w:rsid w:val="00241FA0"/>
    <w:rsid w:val="00242A7E"/>
    <w:rsid w:val="002449E9"/>
    <w:rsid w:val="00245C71"/>
    <w:rsid w:val="00246BCE"/>
    <w:rsid w:val="002502BF"/>
    <w:rsid w:val="00250620"/>
    <w:rsid w:val="0025267B"/>
    <w:rsid w:val="002526FD"/>
    <w:rsid w:val="00254CA5"/>
    <w:rsid w:val="00256F64"/>
    <w:rsid w:val="0026052D"/>
    <w:rsid w:val="002613DC"/>
    <w:rsid w:val="00261F60"/>
    <w:rsid w:val="002634DC"/>
    <w:rsid w:val="002639E3"/>
    <w:rsid w:val="002647B9"/>
    <w:rsid w:val="00266EE8"/>
    <w:rsid w:val="00270CD4"/>
    <w:rsid w:val="00271353"/>
    <w:rsid w:val="002731FA"/>
    <w:rsid w:val="00273364"/>
    <w:rsid w:val="002737FE"/>
    <w:rsid w:val="002743C4"/>
    <w:rsid w:val="00274A9F"/>
    <w:rsid w:val="0028263A"/>
    <w:rsid w:val="00285240"/>
    <w:rsid w:val="00287117"/>
    <w:rsid w:val="002879FE"/>
    <w:rsid w:val="002900C7"/>
    <w:rsid w:val="002904AF"/>
    <w:rsid w:val="00291105"/>
    <w:rsid w:val="002919E6"/>
    <w:rsid w:val="002949FD"/>
    <w:rsid w:val="002958F1"/>
    <w:rsid w:val="002967A3"/>
    <w:rsid w:val="002967C1"/>
    <w:rsid w:val="00297098"/>
    <w:rsid w:val="0029712D"/>
    <w:rsid w:val="002A23FB"/>
    <w:rsid w:val="002A35C6"/>
    <w:rsid w:val="002A395F"/>
    <w:rsid w:val="002B123C"/>
    <w:rsid w:val="002B1AE5"/>
    <w:rsid w:val="002B1E12"/>
    <w:rsid w:val="002B345F"/>
    <w:rsid w:val="002B4B19"/>
    <w:rsid w:val="002B686B"/>
    <w:rsid w:val="002B6E36"/>
    <w:rsid w:val="002B7512"/>
    <w:rsid w:val="002B789A"/>
    <w:rsid w:val="002C0221"/>
    <w:rsid w:val="002C0961"/>
    <w:rsid w:val="002C2D16"/>
    <w:rsid w:val="002C3399"/>
    <w:rsid w:val="002C54FB"/>
    <w:rsid w:val="002D0BF6"/>
    <w:rsid w:val="002D1E63"/>
    <w:rsid w:val="002D32FC"/>
    <w:rsid w:val="002D3658"/>
    <w:rsid w:val="002D77A2"/>
    <w:rsid w:val="002D7FDC"/>
    <w:rsid w:val="002E028F"/>
    <w:rsid w:val="002E1F83"/>
    <w:rsid w:val="002E202B"/>
    <w:rsid w:val="002E402E"/>
    <w:rsid w:val="002E4AC7"/>
    <w:rsid w:val="002E6E58"/>
    <w:rsid w:val="002E7154"/>
    <w:rsid w:val="002F06B0"/>
    <w:rsid w:val="002F0E74"/>
    <w:rsid w:val="002F16C3"/>
    <w:rsid w:val="002F275E"/>
    <w:rsid w:val="002F3019"/>
    <w:rsid w:val="002F3FF6"/>
    <w:rsid w:val="002F6407"/>
    <w:rsid w:val="002F7366"/>
    <w:rsid w:val="00300AFC"/>
    <w:rsid w:val="00301068"/>
    <w:rsid w:val="00302DE5"/>
    <w:rsid w:val="00302EA8"/>
    <w:rsid w:val="00302EF8"/>
    <w:rsid w:val="003035AD"/>
    <w:rsid w:val="00305488"/>
    <w:rsid w:val="003061DB"/>
    <w:rsid w:val="00306B0E"/>
    <w:rsid w:val="00307930"/>
    <w:rsid w:val="00307E17"/>
    <w:rsid w:val="003118A7"/>
    <w:rsid w:val="00312DB2"/>
    <w:rsid w:val="003134A1"/>
    <w:rsid w:val="00314964"/>
    <w:rsid w:val="0031516B"/>
    <w:rsid w:val="00317472"/>
    <w:rsid w:val="00320DD9"/>
    <w:rsid w:val="00321349"/>
    <w:rsid w:val="00321BDB"/>
    <w:rsid w:val="00323FBB"/>
    <w:rsid w:val="0032621C"/>
    <w:rsid w:val="00332075"/>
    <w:rsid w:val="00332DA2"/>
    <w:rsid w:val="00335FAE"/>
    <w:rsid w:val="003362D5"/>
    <w:rsid w:val="00341301"/>
    <w:rsid w:val="0034201B"/>
    <w:rsid w:val="00343417"/>
    <w:rsid w:val="00343D26"/>
    <w:rsid w:val="00345B07"/>
    <w:rsid w:val="00346598"/>
    <w:rsid w:val="00353894"/>
    <w:rsid w:val="00353E4C"/>
    <w:rsid w:val="00354D09"/>
    <w:rsid w:val="00356011"/>
    <w:rsid w:val="003562A3"/>
    <w:rsid w:val="00362758"/>
    <w:rsid w:val="003632D9"/>
    <w:rsid w:val="00363C45"/>
    <w:rsid w:val="003646C3"/>
    <w:rsid w:val="003660DB"/>
    <w:rsid w:val="0036780D"/>
    <w:rsid w:val="0037000E"/>
    <w:rsid w:val="003702A6"/>
    <w:rsid w:val="00370FD2"/>
    <w:rsid w:val="00371CE9"/>
    <w:rsid w:val="0037484F"/>
    <w:rsid w:val="00374D89"/>
    <w:rsid w:val="00376CFE"/>
    <w:rsid w:val="00376D5D"/>
    <w:rsid w:val="00385A21"/>
    <w:rsid w:val="0038794D"/>
    <w:rsid w:val="003904F0"/>
    <w:rsid w:val="00392282"/>
    <w:rsid w:val="00395CB2"/>
    <w:rsid w:val="00395D5F"/>
    <w:rsid w:val="0039784E"/>
    <w:rsid w:val="00397EB0"/>
    <w:rsid w:val="003A0DB6"/>
    <w:rsid w:val="003A35A1"/>
    <w:rsid w:val="003A43D0"/>
    <w:rsid w:val="003A53F8"/>
    <w:rsid w:val="003A6A04"/>
    <w:rsid w:val="003B0439"/>
    <w:rsid w:val="003B15CC"/>
    <w:rsid w:val="003B1725"/>
    <w:rsid w:val="003B2041"/>
    <w:rsid w:val="003B3EBC"/>
    <w:rsid w:val="003B4047"/>
    <w:rsid w:val="003B7A21"/>
    <w:rsid w:val="003C399B"/>
    <w:rsid w:val="003C3B94"/>
    <w:rsid w:val="003C4F87"/>
    <w:rsid w:val="003C75FF"/>
    <w:rsid w:val="003D0497"/>
    <w:rsid w:val="003D1789"/>
    <w:rsid w:val="003D396A"/>
    <w:rsid w:val="003D3D0D"/>
    <w:rsid w:val="003D66C9"/>
    <w:rsid w:val="003D7A21"/>
    <w:rsid w:val="003E0987"/>
    <w:rsid w:val="003E1568"/>
    <w:rsid w:val="003E3526"/>
    <w:rsid w:val="003F2F03"/>
    <w:rsid w:val="003F6A8B"/>
    <w:rsid w:val="003F6BD4"/>
    <w:rsid w:val="004018BA"/>
    <w:rsid w:val="0040275F"/>
    <w:rsid w:val="00405189"/>
    <w:rsid w:val="00407104"/>
    <w:rsid w:val="0040715C"/>
    <w:rsid w:val="00407597"/>
    <w:rsid w:val="00407E60"/>
    <w:rsid w:val="004126E0"/>
    <w:rsid w:val="00412E14"/>
    <w:rsid w:val="004139CE"/>
    <w:rsid w:val="00413DD7"/>
    <w:rsid w:val="0041420D"/>
    <w:rsid w:val="00416D6B"/>
    <w:rsid w:val="0042010E"/>
    <w:rsid w:val="004221C6"/>
    <w:rsid w:val="00422587"/>
    <w:rsid w:val="0042320E"/>
    <w:rsid w:val="00425D72"/>
    <w:rsid w:val="00426742"/>
    <w:rsid w:val="004308DC"/>
    <w:rsid w:val="00430C94"/>
    <w:rsid w:val="00431CB1"/>
    <w:rsid w:val="00432379"/>
    <w:rsid w:val="00434703"/>
    <w:rsid w:val="00434B26"/>
    <w:rsid w:val="0043598B"/>
    <w:rsid w:val="0043674F"/>
    <w:rsid w:val="00440A6E"/>
    <w:rsid w:val="00442B9A"/>
    <w:rsid w:val="00443BC2"/>
    <w:rsid w:val="004456F3"/>
    <w:rsid w:val="00447F5D"/>
    <w:rsid w:val="00447F7F"/>
    <w:rsid w:val="0045030D"/>
    <w:rsid w:val="00450BEA"/>
    <w:rsid w:val="00450EF0"/>
    <w:rsid w:val="00452717"/>
    <w:rsid w:val="00456898"/>
    <w:rsid w:val="00456BFF"/>
    <w:rsid w:val="004605BC"/>
    <w:rsid w:val="00460BEB"/>
    <w:rsid w:val="004610D8"/>
    <w:rsid w:val="00461F02"/>
    <w:rsid w:val="00462987"/>
    <w:rsid w:val="00462C59"/>
    <w:rsid w:val="004631D3"/>
    <w:rsid w:val="00466857"/>
    <w:rsid w:val="00467C95"/>
    <w:rsid w:val="004704B0"/>
    <w:rsid w:val="00472138"/>
    <w:rsid w:val="00472FC6"/>
    <w:rsid w:val="00476830"/>
    <w:rsid w:val="00476F7C"/>
    <w:rsid w:val="00477621"/>
    <w:rsid w:val="00477D0B"/>
    <w:rsid w:val="00481542"/>
    <w:rsid w:val="0048396A"/>
    <w:rsid w:val="0048629F"/>
    <w:rsid w:val="004901F7"/>
    <w:rsid w:val="004919B9"/>
    <w:rsid w:val="004925A1"/>
    <w:rsid w:val="0049363D"/>
    <w:rsid w:val="00493958"/>
    <w:rsid w:val="004947AF"/>
    <w:rsid w:val="004947FD"/>
    <w:rsid w:val="004949B3"/>
    <w:rsid w:val="00495DD9"/>
    <w:rsid w:val="004A0345"/>
    <w:rsid w:val="004A3FA6"/>
    <w:rsid w:val="004A5441"/>
    <w:rsid w:val="004A6CAA"/>
    <w:rsid w:val="004B169F"/>
    <w:rsid w:val="004B306E"/>
    <w:rsid w:val="004B3FD0"/>
    <w:rsid w:val="004B4E25"/>
    <w:rsid w:val="004B6DAB"/>
    <w:rsid w:val="004C1D7D"/>
    <w:rsid w:val="004C302A"/>
    <w:rsid w:val="004C3350"/>
    <w:rsid w:val="004C49FB"/>
    <w:rsid w:val="004C523B"/>
    <w:rsid w:val="004C7334"/>
    <w:rsid w:val="004D0ACF"/>
    <w:rsid w:val="004D2E79"/>
    <w:rsid w:val="004D4312"/>
    <w:rsid w:val="004D4DBB"/>
    <w:rsid w:val="004E3E4D"/>
    <w:rsid w:val="004E53FA"/>
    <w:rsid w:val="004F2172"/>
    <w:rsid w:val="004F36CE"/>
    <w:rsid w:val="004F3C6D"/>
    <w:rsid w:val="004F681E"/>
    <w:rsid w:val="004F774C"/>
    <w:rsid w:val="00500791"/>
    <w:rsid w:val="00501CBA"/>
    <w:rsid w:val="00502BC6"/>
    <w:rsid w:val="00502E27"/>
    <w:rsid w:val="00504547"/>
    <w:rsid w:val="00507D7B"/>
    <w:rsid w:val="00510119"/>
    <w:rsid w:val="0051055C"/>
    <w:rsid w:val="0051364E"/>
    <w:rsid w:val="00514A8B"/>
    <w:rsid w:val="00516278"/>
    <w:rsid w:val="00516C01"/>
    <w:rsid w:val="0052322D"/>
    <w:rsid w:val="00523F0F"/>
    <w:rsid w:val="005275C1"/>
    <w:rsid w:val="00527DC0"/>
    <w:rsid w:val="00530493"/>
    <w:rsid w:val="0053069E"/>
    <w:rsid w:val="005328A6"/>
    <w:rsid w:val="005328B4"/>
    <w:rsid w:val="00533233"/>
    <w:rsid w:val="00533DD5"/>
    <w:rsid w:val="0053420D"/>
    <w:rsid w:val="00535A01"/>
    <w:rsid w:val="00535D57"/>
    <w:rsid w:val="0053726B"/>
    <w:rsid w:val="005403A3"/>
    <w:rsid w:val="00541963"/>
    <w:rsid w:val="00541C3A"/>
    <w:rsid w:val="0054282A"/>
    <w:rsid w:val="00543682"/>
    <w:rsid w:val="00544156"/>
    <w:rsid w:val="00544A38"/>
    <w:rsid w:val="00545638"/>
    <w:rsid w:val="00546FE2"/>
    <w:rsid w:val="005470A9"/>
    <w:rsid w:val="00550011"/>
    <w:rsid w:val="00551F10"/>
    <w:rsid w:val="00552DCA"/>
    <w:rsid w:val="00553404"/>
    <w:rsid w:val="005535A4"/>
    <w:rsid w:val="00553757"/>
    <w:rsid w:val="00554F9B"/>
    <w:rsid w:val="00555BB9"/>
    <w:rsid w:val="00561361"/>
    <w:rsid w:val="00561759"/>
    <w:rsid w:val="0056196E"/>
    <w:rsid w:val="00563A0C"/>
    <w:rsid w:val="00564697"/>
    <w:rsid w:val="005647D5"/>
    <w:rsid w:val="0056578D"/>
    <w:rsid w:val="00565DED"/>
    <w:rsid w:val="00567AAC"/>
    <w:rsid w:val="005701FE"/>
    <w:rsid w:val="005741AA"/>
    <w:rsid w:val="00577174"/>
    <w:rsid w:val="005845E8"/>
    <w:rsid w:val="0058460F"/>
    <w:rsid w:val="00584AA2"/>
    <w:rsid w:val="00585A48"/>
    <w:rsid w:val="00586E9A"/>
    <w:rsid w:val="00587C18"/>
    <w:rsid w:val="00591BF8"/>
    <w:rsid w:val="00594255"/>
    <w:rsid w:val="00594501"/>
    <w:rsid w:val="00594A62"/>
    <w:rsid w:val="00596D97"/>
    <w:rsid w:val="0059704A"/>
    <w:rsid w:val="00597218"/>
    <w:rsid w:val="005A06D2"/>
    <w:rsid w:val="005A0966"/>
    <w:rsid w:val="005A483A"/>
    <w:rsid w:val="005A5401"/>
    <w:rsid w:val="005A5B37"/>
    <w:rsid w:val="005B2831"/>
    <w:rsid w:val="005B74F8"/>
    <w:rsid w:val="005C299D"/>
    <w:rsid w:val="005C40C4"/>
    <w:rsid w:val="005C59AF"/>
    <w:rsid w:val="005C7157"/>
    <w:rsid w:val="005C7EAA"/>
    <w:rsid w:val="005D065A"/>
    <w:rsid w:val="005D0AC4"/>
    <w:rsid w:val="005D0C2F"/>
    <w:rsid w:val="005D22F8"/>
    <w:rsid w:val="005D5E14"/>
    <w:rsid w:val="005D6244"/>
    <w:rsid w:val="005D74CC"/>
    <w:rsid w:val="005E2606"/>
    <w:rsid w:val="005E69C9"/>
    <w:rsid w:val="005E7F3E"/>
    <w:rsid w:val="005F068D"/>
    <w:rsid w:val="005F0BFB"/>
    <w:rsid w:val="005F10A4"/>
    <w:rsid w:val="005F17AF"/>
    <w:rsid w:val="005F7C66"/>
    <w:rsid w:val="0060055E"/>
    <w:rsid w:val="00600926"/>
    <w:rsid w:val="006012FC"/>
    <w:rsid w:val="00601776"/>
    <w:rsid w:val="00605D7F"/>
    <w:rsid w:val="00605E40"/>
    <w:rsid w:val="006065E6"/>
    <w:rsid w:val="00606601"/>
    <w:rsid w:val="00607F72"/>
    <w:rsid w:val="00611682"/>
    <w:rsid w:val="00611E56"/>
    <w:rsid w:val="00614431"/>
    <w:rsid w:val="006146A3"/>
    <w:rsid w:val="0061507D"/>
    <w:rsid w:val="0062359C"/>
    <w:rsid w:val="00624D19"/>
    <w:rsid w:val="006253DB"/>
    <w:rsid w:val="00626814"/>
    <w:rsid w:val="006321E3"/>
    <w:rsid w:val="00633463"/>
    <w:rsid w:val="0063398B"/>
    <w:rsid w:val="00633CC2"/>
    <w:rsid w:val="00635199"/>
    <w:rsid w:val="00635548"/>
    <w:rsid w:val="006357D4"/>
    <w:rsid w:val="006379B5"/>
    <w:rsid w:val="0064110C"/>
    <w:rsid w:val="0064152F"/>
    <w:rsid w:val="00642513"/>
    <w:rsid w:val="006434A0"/>
    <w:rsid w:val="00647998"/>
    <w:rsid w:val="00647A84"/>
    <w:rsid w:val="006519F7"/>
    <w:rsid w:val="00651A42"/>
    <w:rsid w:val="006524A3"/>
    <w:rsid w:val="00653E71"/>
    <w:rsid w:val="00655A3E"/>
    <w:rsid w:val="006575BE"/>
    <w:rsid w:val="00661180"/>
    <w:rsid w:val="00662221"/>
    <w:rsid w:val="006626AC"/>
    <w:rsid w:val="00664357"/>
    <w:rsid w:val="006653DC"/>
    <w:rsid w:val="006665F4"/>
    <w:rsid w:val="0066696B"/>
    <w:rsid w:val="00667501"/>
    <w:rsid w:val="006715C9"/>
    <w:rsid w:val="00671B8F"/>
    <w:rsid w:val="00672EEE"/>
    <w:rsid w:val="00673475"/>
    <w:rsid w:val="00673D8E"/>
    <w:rsid w:val="006748DA"/>
    <w:rsid w:val="00676FA7"/>
    <w:rsid w:val="00677274"/>
    <w:rsid w:val="00677908"/>
    <w:rsid w:val="0067793D"/>
    <w:rsid w:val="00677C94"/>
    <w:rsid w:val="00680926"/>
    <w:rsid w:val="00680B23"/>
    <w:rsid w:val="00680B4D"/>
    <w:rsid w:val="00684714"/>
    <w:rsid w:val="00684A60"/>
    <w:rsid w:val="00685ABF"/>
    <w:rsid w:val="00686EF8"/>
    <w:rsid w:val="0069008C"/>
    <w:rsid w:val="006925AE"/>
    <w:rsid w:val="00692F0C"/>
    <w:rsid w:val="00693493"/>
    <w:rsid w:val="006A07C3"/>
    <w:rsid w:val="006A16BA"/>
    <w:rsid w:val="006A2AA6"/>
    <w:rsid w:val="006A4EAE"/>
    <w:rsid w:val="006B151D"/>
    <w:rsid w:val="006B20AD"/>
    <w:rsid w:val="006B2591"/>
    <w:rsid w:val="006B5176"/>
    <w:rsid w:val="006B527D"/>
    <w:rsid w:val="006B5B83"/>
    <w:rsid w:val="006B662A"/>
    <w:rsid w:val="006C054D"/>
    <w:rsid w:val="006C0684"/>
    <w:rsid w:val="006C0B5E"/>
    <w:rsid w:val="006C2505"/>
    <w:rsid w:val="006C620E"/>
    <w:rsid w:val="006C6E4A"/>
    <w:rsid w:val="006C7603"/>
    <w:rsid w:val="006C77E2"/>
    <w:rsid w:val="006D010B"/>
    <w:rsid w:val="006D0A95"/>
    <w:rsid w:val="006D1141"/>
    <w:rsid w:val="006D14BA"/>
    <w:rsid w:val="006D2227"/>
    <w:rsid w:val="006D2693"/>
    <w:rsid w:val="006D3B2E"/>
    <w:rsid w:val="006D4A41"/>
    <w:rsid w:val="006E3B3F"/>
    <w:rsid w:val="006E454E"/>
    <w:rsid w:val="006E49F0"/>
    <w:rsid w:val="006E69FD"/>
    <w:rsid w:val="006E6A2F"/>
    <w:rsid w:val="006E73AE"/>
    <w:rsid w:val="006E7663"/>
    <w:rsid w:val="006F01F3"/>
    <w:rsid w:val="006F1126"/>
    <w:rsid w:val="006F2563"/>
    <w:rsid w:val="006F4716"/>
    <w:rsid w:val="006F5C15"/>
    <w:rsid w:val="006F666A"/>
    <w:rsid w:val="006F6997"/>
    <w:rsid w:val="007014F0"/>
    <w:rsid w:val="0070170D"/>
    <w:rsid w:val="00703AAA"/>
    <w:rsid w:val="00704223"/>
    <w:rsid w:val="00704D9C"/>
    <w:rsid w:val="00704E5D"/>
    <w:rsid w:val="00705779"/>
    <w:rsid w:val="00706CBE"/>
    <w:rsid w:val="00707860"/>
    <w:rsid w:val="00710899"/>
    <w:rsid w:val="007109F7"/>
    <w:rsid w:val="00711815"/>
    <w:rsid w:val="00711A42"/>
    <w:rsid w:val="007155B2"/>
    <w:rsid w:val="007156C9"/>
    <w:rsid w:val="007223E3"/>
    <w:rsid w:val="00722EB1"/>
    <w:rsid w:val="00723099"/>
    <w:rsid w:val="007246D4"/>
    <w:rsid w:val="007257F9"/>
    <w:rsid w:val="00725B60"/>
    <w:rsid w:val="007265EF"/>
    <w:rsid w:val="007304A1"/>
    <w:rsid w:val="00732517"/>
    <w:rsid w:val="00733083"/>
    <w:rsid w:val="0073317D"/>
    <w:rsid w:val="007337E7"/>
    <w:rsid w:val="007347E5"/>
    <w:rsid w:val="00735184"/>
    <w:rsid w:val="007369DE"/>
    <w:rsid w:val="00746B5A"/>
    <w:rsid w:val="007476EE"/>
    <w:rsid w:val="0074785F"/>
    <w:rsid w:val="00752424"/>
    <w:rsid w:val="00753527"/>
    <w:rsid w:val="00755B1C"/>
    <w:rsid w:val="00761047"/>
    <w:rsid w:val="007619B6"/>
    <w:rsid w:val="007625AC"/>
    <w:rsid w:val="00762C15"/>
    <w:rsid w:val="00763291"/>
    <w:rsid w:val="0076350B"/>
    <w:rsid w:val="007642DF"/>
    <w:rsid w:val="00764C0C"/>
    <w:rsid w:val="00765782"/>
    <w:rsid w:val="00765EA8"/>
    <w:rsid w:val="007664E6"/>
    <w:rsid w:val="00767845"/>
    <w:rsid w:val="007702C8"/>
    <w:rsid w:val="0077229B"/>
    <w:rsid w:val="00775B7E"/>
    <w:rsid w:val="007767C8"/>
    <w:rsid w:val="00777FB4"/>
    <w:rsid w:val="007801D9"/>
    <w:rsid w:val="007804C9"/>
    <w:rsid w:val="00780D45"/>
    <w:rsid w:val="00781084"/>
    <w:rsid w:val="007812B4"/>
    <w:rsid w:val="00782712"/>
    <w:rsid w:val="00782926"/>
    <w:rsid w:val="00782C7B"/>
    <w:rsid w:val="00783294"/>
    <w:rsid w:val="007835FC"/>
    <w:rsid w:val="00784263"/>
    <w:rsid w:val="00787B04"/>
    <w:rsid w:val="00787D50"/>
    <w:rsid w:val="007A08BF"/>
    <w:rsid w:val="007A164E"/>
    <w:rsid w:val="007A1B71"/>
    <w:rsid w:val="007A57C5"/>
    <w:rsid w:val="007A5CCA"/>
    <w:rsid w:val="007A5D4D"/>
    <w:rsid w:val="007B07E8"/>
    <w:rsid w:val="007B0B96"/>
    <w:rsid w:val="007B1D15"/>
    <w:rsid w:val="007B34E7"/>
    <w:rsid w:val="007B34ED"/>
    <w:rsid w:val="007B5CDE"/>
    <w:rsid w:val="007B68D7"/>
    <w:rsid w:val="007B77A7"/>
    <w:rsid w:val="007C0ADA"/>
    <w:rsid w:val="007C2EA7"/>
    <w:rsid w:val="007C4BFB"/>
    <w:rsid w:val="007C631B"/>
    <w:rsid w:val="007C792A"/>
    <w:rsid w:val="007D22FF"/>
    <w:rsid w:val="007D29D8"/>
    <w:rsid w:val="007D3E93"/>
    <w:rsid w:val="007D4221"/>
    <w:rsid w:val="007D43C9"/>
    <w:rsid w:val="007E0105"/>
    <w:rsid w:val="007E3661"/>
    <w:rsid w:val="007E3F14"/>
    <w:rsid w:val="007E7DB0"/>
    <w:rsid w:val="007E7E40"/>
    <w:rsid w:val="007F00B3"/>
    <w:rsid w:val="007F3D92"/>
    <w:rsid w:val="007F3FE6"/>
    <w:rsid w:val="007F41A2"/>
    <w:rsid w:val="007F49B0"/>
    <w:rsid w:val="007F4EE2"/>
    <w:rsid w:val="007F70E4"/>
    <w:rsid w:val="0080164F"/>
    <w:rsid w:val="008019EE"/>
    <w:rsid w:val="008041CD"/>
    <w:rsid w:val="008041F1"/>
    <w:rsid w:val="00804913"/>
    <w:rsid w:val="00807286"/>
    <w:rsid w:val="00812549"/>
    <w:rsid w:val="00813FC9"/>
    <w:rsid w:val="008164DE"/>
    <w:rsid w:val="00821641"/>
    <w:rsid w:val="00822F15"/>
    <w:rsid w:val="00823A9F"/>
    <w:rsid w:val="00825C30"/>
    <w:rsid w:val="00827B1F"/>
    <w:rsid w:val="00830432"/>
    <w:rsid w:val="00830CA5"/>
    <w:rsid w:val="00833000"/>
    <w:rsid w:val="00833215"/>
    <w:rsid w:val="0083500E"/>
    <w:rsid w:val="0083545F"/>
    <w:rsid w:val="008354F9"/>
    <w:rsid w:val="0083582D"/>
    <w:rsid w:val="00835DCD"/>
    <w:rsid w:val="00836117"/>
    <w:rsid w:val="00836176"/>
    <w:rsid w:val="00840F96"/>
    <w:rsid w:val="008414C4"/>
    <w:rsid w:val="00846057"/>
    <w:rsid w:val="00846616"/>
    <w:rsid w:val="008507CF"/>
    <w:rsid w:val="00852623"/>
    <w:rsid w:val="0085269A"/>
    <w:rsid w:val="008526EC"/>
    <w:rsid w:val="008561D3"/>
    <w:rsid w:val="0085720F"/>
    <w:rsid w:val="008573BE"/>
    <w:rsid w:val="0085787D"/>
    <w:rsid w:val="00861FEC"/>
    <w:rsid w:val="00862966"/>
    <w:rsid w:val="00864C0F"/>
    <w:rsid w:val="008673F0"/>
    <w:rsid w:val="00867759"/>
    <w:rsid w:val="00867B7D"/>
    <w:rsid w:val="00867D3C"/>
    <w:rsid w:val="00870747"/>
    <w:rsid w:val="0087233A"/>
    <w:rsid w:val="008729B5"/>
    <w:rsid w:val="00874868"/>
    <w:rsid w:val="00874A71"/>
    <w:rsid w:val="008761C7"/>
    <w:rsid w:val="008774E5"/>
    <w:rsid w:val="008822D7"/>
    <w:rsid w:val="00882C43"/>
    <w:rsid w:val="00885CE8"/>
    <w:rsid w:val="00887502"/>
    <w:rsid w:val="00887E02"/>
    <w:rsid w:val="00891785"/>
    <w:rsid w:val="008918D2"/>
    <w:rsid w:val="00893C49"/>
    <w:rsid w:val="008940CA"/>
    <w:rsid w:val="0089477A"/>
    <w:rsid w:val="008964CA"/>
    <w:rsid w:val="0089653D"/>
    <w:rsid w:val="00897417"/>
    <w:rsid w:val="00897D19"/>
    <w:rsid w:val="008A0064"/>
    <w:rsid w:val="008A2E96"/>
    <w:rsid w:val="008B0005"/>
    <w:rsid w:val="008B02EF"/>
    <w:rsid w:val="008B08EC"/>
    <w:rsid w:val="008B179D"/>
    <w:rsid w:val="008B2E04"/>
    <w:rsid w:val="008B3D9E"/>
    <w:rsid w:val="008B6ABD"/>
    <w:rsid w:val="008C0120"/>
    <w:rsid w:val="008C0FB9"/>
    <w:rsid w:val="008C1B76"/>
    <w:rsid w:val="008C3E2C"/>
    <w:rsid w:val="008C6215"/>
    <w:rsid w:val="008C65F0"/>
    <w:rsid w:val="008C733D"/>
    <w:rsid w:val="008D29E9"/>
    <w:rsid w:val="008D38E9"/>
    <w:rsid w:val="008D48C6"/>
    <w:rsid w:val="008D6F21"/>
    <w:rsid w:val="008D74AC"/>
    <w:rsid w:val="008D7A77"/>
    <w:rsid w:val="008D7AE7"/>
    <w:rsid w:val="008E15EC"/>
    <w:rsid w:val="008E32BA"/>
    <w:rsid w:val="008E36C0"/>
    <w:rsid w:val="008E36F2"/>
    <w:rsid w:val="008E4063"/>
    <w:rsid w:val="008E450B"/>
    <w:rsid w:val="008E4C0B"/>
    <w:rsid w:val="008E4C23"/>
    <w:rsid w:val="008E667F"/>
    <w:rsid w:val="008E676F"/>
    <w:rsid w:val="008E7251"/>
    <w:rsid w:val="008E76EF"/>
    <w:rsid w:val="008E7D7C"/>
    <w:rsid w:val="008F0097"/>
    <w:rsid w:val="008F2449"/>
    <w:rsid w:val="008F4ABC"/>
    <w:rsid w:val="008F6C6B"/>
    <w:rsid w:val="008F6F58"/>
    <w:rsid w:val="009007FB"/>
    <w:rsid w:val="00903003"/>
    <w:rsid w:val="009041B8"/>
    <w:rsid w:val="009048D8"/>
    <w:rsid w:val="00905040"/>
    <w:rsid w:val="0090592A"/>
    <w:rsid w:val="0090625B"/>
    <w:rsid w:val="00906A75"/>
    <w:rsid w:val="009123E5"/>
    <w:rsid w:val="00912C01"/>
    <w:rsid w:val="009130AF"/>
    <w:rsid w:val="009134EE"/>
    <w:rsid w:val="009141A9"/>
    <w:rsid w:val="00915C04"/>
    <w:rsid w:val="00925750"/>
    <w:rsid w:val="009266BF"/>
    <w:rsid w:val="009267F8"/>
    <w:rsid w:val="00927552"/>
    <w:rsid w:val="00930A79"/>
    <w:rsid w:val="00930D5E"/>
    <w:rsid w:val="00934B9C"/>
    <w:rsid w:val="00936DE3"/>
    <w:rsid w:val="009377C8"/>
    <w:rsid w:val="009414E8"/>
    <w:rsid w:val="00943761"/>
    <w:rsid w:val="00943EE9"/>
    <w:rsid w:val="009446CB"/>
    <w:rsid w:val="00944F89"/>
    <w:rsid w:val="009472AC"/>
    <w:rsid w:val="009479A3"/>
    <w:rsid w:val="00956AFC"/>
    <w:rsid w:val="00962DE8"/>
    <w:rsid w:val="00965718"/>
    <w:rsid w:val="00965777"/>
    <w:rsid w:val="009708AE"/>
    <w:rsid w:val="00971DC1"/>
    <w:rsid w:val="00974D6F"/>
    <w:rsid w:val="00976475"/>
    <w:rsid w:val="00981B7C"/>
    <w:rsid w:val="0098222D"/>
    <w:rsid w:val="009825E8"/>
    <w:rsid w:val="009857C8"/>
    <w:rsid w:val="009900F1"/>
    <w:rsid w:val="009919D2"/>
    <w:rsid w:val="00991E89"/>
    <w:rsid w:val="00992355"/>
    <w:rsid w:val="0099256B"/>
    <w:rsid w:val="00992A87"/>
    <w:rsid w:val="0099307A"/>
    <w:rsid w:val="00993957"/>
    <w:rsid w:val="009946E6"/>
    <w:rsid w:val="0099471C"/>
    <w:rsid w:val="00996DF3"/>
    <w:rsid w:val="009A0C93"/>
    <w:rsid w:val="009A167F"/>
    <w:rsid w:val="009A1CED"/>
    <w:rsid w:val="009A38BC"/>
    <w:rsid w:val="009A48E0"/>
    <w:rsid w:val="009A573F"/>
    <w:rsid w:val="009A7B84"/>
    <w:rsid w:val="009B001B"/>
    <w:rsid w:val="009B0F82"/>
    <w:rsid w:val="009B1A94"/>
    <w:rsid w:val="009B3712"/>
    <w:rsid w:val="009B373A"/>
    <w:rsid w:val="009B3FD1"/>
    <w:rsid w:val="009B462A"/>
    <w:rsid w:val="009B56B6"/>
    <w:rsid w:val="009B7110"/>
    <w:rsid w:val="009C0242"/>
    <w:rsid w:val="009C1B9A"/>
    <w:rsid w:val="009C2439"/>
    <w:rsid w:val="009C332D"/>
    <w:rsid w:val="009C3946"/>
    <w:rsid w:val="009C45A3"/>
    <w:rsid w:val="009C4665"/>
    <w:rsid w:val="009C4DC6"/>
    <w:rsid w:val="009C626F"/>
    <w:rsid w:val="009C691E"/>
    <w:rsid w:val="009C6E3D"/>
    <w:rsid w:val="009D06EB"/>
    <w:rsid w:val="009D1765"/>
    <w:rsid w:val="009D1928"/>
    <w:rsid w:val="009D47AA"/>
    <w:rsid w:val="009D48DC"/>
    <w:rsid w:val="009D55C7"/>
    <w:rsid w:val="009D7029"/>
    <w:rsid w:val="009D75E4"/>
    <w:rsid w:val="009D7B57"/>
    <w:rsid w:val="009E1894"/>
    <w:rsid w:val="009E2D49"/>
    <w:rsid w:val="009E740E"/>
    <w:rsid w:val="009E770E"/>
    <w:rsid w:val="009E7F8C"/>
    <w:rsid w:val="009F2065"/>
    <w:rsid w:val="009F282C"/>
    <w:rsid w:val="009F7D89"/>
    <w:rsid w:val="00A0071A"/>
    <w:rsid w:val="00A01B88"/>
    <w:rsid w:val="00A0377F"/>
    <w:rsid w:val="00A0485E"/>
    <w:rsid w:val="00A05175"/>
    <w:rsid w:val="00A11413"/>
    <w:rsid w:val="00A12BC9"/>
    <w:rsid w:val="00A12C31"/>
    <w:rsid w:val="00A13C12"/>
    <w:rsid w:val="00A1418D"/>
    <w:rsid w:val="00A157E7"/>
    <w:rsid w:val="00A15AE0"/>
    <w:rsid w:val="00A172BE"/>
    <w:rsid w:val="00A20D2E"/>
    <w:rsid w:val="00A21F1C"/>
    <w:rsid w:val="00A22AFB"/>
    <w:rsid w:val="00A23FD9"/>
    <w:rsid w:val="00A30B11"/>
    <w:rsid w:val="00A312F7"/>
    <w:rsid w:val="00A315FE"/>
    <w:rsid w:val="00A319AE"/>
    <w:rsid w:val="00A333C6"/>
    <w:rsid w:val="00A35873"/>
    <w:rsid w:val="00A40375"/>
    <w:rsid w:val="00A405CB"/>
    <w:rsid w:val="00A41808"/>
    <w:rsid w:val="00A43EDA"/>
    <w:rsid w:val="00A448CD"/>
    <w:rsid w:val="00A475B8"/>
    <w:rsid w:val="00A4786B"/>
    <w:rsid w:val="00A47BC2"/>
    <w:rsid w:val="00A50201"/>
    <w:rsid w:val="00A50B0B"/>
    <w:rsid w:val="00A535EF"/>
    <w:rsid w:val="00A53D26"/>
    <w:rsid w:val="00A568DD"/>
    <w:rsid w:val="00A60DE6"/>
    <w:rsid w:val="00A61912"/>
    <w:rsid w:val="00A62D6C"/>
    <w:rsid w:val="00A62DEC"/>
    <w:rsid w:val="00A646CD"/>
    <w:rsid w:val="00A723F7"/>
    <w:rsid w:val="00A72A3A"/>
    <w:rsid w:val="00A72B12"/>
    <w:rsid w:val="00A765FA"/>
    <w:rsid w:val="00A80AAC"/>
    <w:rsid w:val="00A818DE"/>
    <w:rsid w:val="00A81AF6"/>
    <w:rsid w:val="00A81D37"/>
    <w:rsid w:val="00A81E7F"/>
    <w:rsid w:val="00A8238A"/>
    <w:rsid w:val="00A83553"/>
    <w:rsid w:val="00A83621"/>
    <w:rsid w:val="00A854E8"/>
    <w:rsid w:val="00A8726D"/>
    <w:rsid w:val="00A905BA"/>
    <w:rsid w:val="00A91EF0"/>
    <w:rsid w:val="00A938E0"/>
    <w:rsid w:val="00A93B06"/>
    <w:rsid w:val="00A9432E"/>
    <w:rsid w:val="00A94738"/>
    <w:rsid w:val="00A94C02"/>
    <w:rsid w:val="00A94FDF"/>
    <w:rsid w:val="00A952D1"/>
    <w:rsid w:val="00A96404"/>
    <w:rsid w:val="00A96F86"/>
    <w:rsid w:val="00AA0B21"/>
    <w:rsid w:val="00AA0F4D"/>
    <w:rsid w:val="00AA399D"/>
    <w:rsid w:val="00AA483D"/>
    <w:rsid w:val="00AA56FC"/>
    <w:rsid w:val="00AA6837"/>
    <w:rsid w:val="00AA69BE"/>
    <w:rsid w:val="00AA727B"/>
    <w:rsid w:val="00AB1667"/>
    <w:rsid w:val="00AB223B"/>
    <w:rsid w:val="00AB3765"/>
    <w:rsid w:val="00AB48DD"/>
    <w:rsid w:val="00AB64F8"/>
    <w:rsid w:val="00AB66E8"/>
    <w:rsid w:val="00AC1338"/>
    <w:rsid w:val="00AC297A"/>
    <w:rsid w:val="00AC2980"/>
    <w:rsid w:val="00AC3A87"/>
    <w:rsid w:val="00AC3AC5"/>
    <w:rsid w:val="00AC3BA6"/>
    <w:rsid w:val="00AC4592"/>
    <w:rsid w:val="00AC61DE"/>
    <w:rsid w:val="00AC70DD"/>
    <w:rsid w:val="00AC7E59"/>
    <w:rsid w:val="00AD0F99"/>
    <w:rsid w:val="00AD1A32"/>
    <w:rsid w:val="00AD224C"/>
    <w:rsid w:val="00AD4EC6"/>
    <w:rsid w:val="00AD53EA"/>
    <w:rsid w:val="00AD6DB4"/>
    <w:rsid w:val="00AD7853"/>
    <w:rsid w:val="00AD7BC9"/>
    <w:rsid w:val="00AE12F3"/>
    <w:rsid w:val="00AE1CE5"/>
    <w:rsid w:val="00AE31FF"/>
    <w:rsid w:val="00AE3D1A"/>
    <w:rsid w:val="00AE433F"/>
    <w:rsid w:val="00AE55C3"/>
    <w:rsid w:val="00AE64A9"/>
    <w:rsid w:val="00AE709D"/>
    <w:rsid w:val="00AF4012"/>
    <w:rsid w:val="00AF6659"/>
    <w:rsid w:val="00AF67A7"/>
    <w:rsid w:val="00B00493"/>
    <w:rsid w:val="00B01933"/>
    <w:rsid w:val="00B03089"/>
    <w:rsid w:val="00B03C1D"/>
    <w:rsid w:val="00B03FD2"/>
    <w:rsid w:val="00B051E0"/>
    <w:rsid w:val="00B05343"/>
    <w:rsid w:val="00B070CB"/>
    <w:rsid w:val="00B0782A"/>
    <w:rsid w:val="00B12C95"/>
    <w:rsid w:val="00B17611"/>
    <w:rsid w:val="00B17646"/>
    <w:rsid w:val="00B20876"/>
    <w:rsid w:val="00B21BCC"/>
    <w:rsid w:val="00B21DA3"/>
    <w:rsid w:val="00B24984"/>
    <w:rsid w:val="00B26BEF"/>
    <w:rsid w:val="00B31EBE"/>
    <w:rsid w:val="00B31F12"/>
    <w:rsid w:val="00B35314"/>
    <w:rsid w:val="00B35579"/>
    <w:rsid w:val="00B3772C"/>
    <w:rsid w:val="00B406DC"/>
    <w:rsid w:val="00B438B1"/>
    <w:rsid w:val="00B45BE8"/>
    <w:rsid w:val="00B47BC3"/>
    <w:rsid w:val="00B504F8"/>
    <w:rsid w:val="00B5449A"/>
    <w:rsid w:val="00B608EC"/>
    <w:rsid w:val="00B60ECF"/>
    <w:rsid w:val="00B627EE"/>
    <w:rsid w:val="00B64912"/>
    <w:rsid w:val="00B64EAD"/>
    <w:rsid w:val="00B66A9F"/>
    <w:rsid w:val="00B674C3"/>
    <w:rsid w:val="00B67A8B"/>
    <w:rsid w:val="00B67D4D"/>
    <w:rsid w:val="00B7044F"/>
    <w:rsid w:val="00B70B42"/>
    <w:rsid w:val="00B70E21"/>
    <w:rsid w:val="00B710C4"/>
    <w:rsid w:val="00B71CC4"/>
    <w:rsid w:val="00B725F9"/>
    <w:rsid w:val="00B75CB7"/>
    <w:rsid w:val="00B7645F"/>
    <w:rsid w:val="00B76D83"/>
    <w:rsid w:val="00B80DB3"/>
    <w:rsid w:val="00B8103D"/>
    <w:rsid w:val="00B8761C"/>
    <w:rsid w:val="00B87CC0"/>
    <w:rsid w:val="00B90391"/>
    <w:rsid w:val="00B92912"/>
    <w:rsid w:val="00B942D8"/>
    <w:rsid w:val="00B94358"/>
    <w:rsid w:val="00B96E63"/>
    <w:rsid w:val="00BA09A6"/>
    <w:rsid w:val="00BA3910"/>
    <w:rsid w:val="00BA49EA"/>
    <w:rsid w:val="00BA49F6"/>
    <w:rsid w:val="00BA6E7A"/>
    <w:rsid w:val="00BA7277"/>
    <w:rsid w:val="00BA7CE6"/>
    <w:rsid w:val="00BB112A"/>
    <w:rsid w:val="00BB187D"/>
    <w:rsid w:val="00BB1F35"/>
    <w:rsid w:val="00BB24AC"/>
    <w:rsid w:val="00BB2C9C"/>
    <w:rsid w:val="00BB3BDA"/>
    <w:rsid w:val="00BB45F5"/>
    <w:rsid w:val="00BB69CB"/>
    <w:rsid w:val="00BC0BD3"/>
    <w:rsid w:val="00BC0BEF"/>
    <w:rsid w:val="00BC0C31"/>
    <w:rsid w:val="00BC37C3"/>
    <w:rsid w:val="00BC3C35"/>
    <w:rsid w:val="00BC45D7"/>
    <w:rsid w:val="00BC626C"/>
    <w:rsid w:val="00BC6487"/>
    <w:rsid w:val="00BC7887"/>
    <w:rsid w:val="00BC7AF7"/>
    <w:rsid w:val="00BD13D2"/>
    <w:rsid w:val="00BD1863"/>
    <w:rsid w:val="00BD28EF"/>
    <w:rsid w:val="00BD39DF"/>
    <w:rsid w:val="00BD3C4D"/>
    <w:rsid w:val="00BD4EF0"/>
    <w:rsid w:val="00BD50E5"/>
    <w:rsid w:val="00BD6528"/>
    <w:rsid w:val="00BD73C0"/>
    <w:rsid w:val="00BE27AD"/>
    <w:rsid w:val="00BE318B"/>
    <w:rsid w:val="00BE34E2"/>
    <w:rsid w:val="00BE396A"/>
    <w:rsid w:val="00BE646A"/>
    <w:rsid w:val="00BE6786"/>
    <w:rsid w:val="00BE719D"/>
    <w:rsid w:val="00BF408D"/>
    <w:rsid w:val="00BF6A60"/>
    <w:rsid w:val="00BF7633"/>
    <w:rsid w:val="00C00444"/>
    <w:rsid w:val="00C0319E"/>
    <w:rsid w:val="00C04B1E"/>
    <w:rsid w:val="00C04B3A"/>
    <w:rsid w:val="00C05A53"/>
    <w:rsid w:val="00C0717F"/>
    <w:rsid w:val="00C11F00"/>
    <w:rsid w:val="00C13DF8"/>
    <w:rsid w:val="00C15E68"/>
    <w:rsid w:val="00C1653F"/>
    <w:rsid w:val="00C16CDA"/>
    <w:rsid w:val="00C21E41"/>
    <w:rsid w:val="00C22F1E"/>
    <w:rsid w:val="00C2450E"/>
    <w:rsid w:val="00C2472D"/>
    <w:rsid w:val="00C31B3E"/>
    <w:rsid w:val="00C32966"/>
    <w:rsid w:val="00C347FF"/>
    <w:rsid w:val="00C34953"/>
    <w:rsid w:val="00C351CD"/>
    <w:rsid w:val="00C35601"/>
    <w:rsid w:val="00C36553"/>
    <w:rsid w:val="00C368D0"/>
    <w:rsid w:val="00C36DBB"/>
    <w:rsid w:val="00C37C7A"/>
    <w:rsid w:val="00C41A68"/>
    <w:rsid w:val="00C422FE"/>
    <w:rsid w:val="00C424DD"/>
    <w:rsid w:val="00C438E8"/>
    <w:rsid w:val="00C44909"/>
    <w:rsid w:val="00C457FA"/>
    <w:rsid w:val="00C4636F"/>
    <w:rsid w:val="00C47698"/>
    <w:rsid w:val="00C50262"/>
    <w:rsid w:val="00C524DB"/>
    <w:rsid w:val="00C5457E"/>
    <w:rsid w:val="00C5483B"/>
    <w:rsid w:val="00C55BD3"/>
    <w:rsid w:val="00C55E46"/>
    <w:rsid w:val="00C568CB"/>
    <w:rsid w:val="00C56AC9"/>
    <w:rsid w:val="00C614E7"/>
    <w:rsid w:val="00C62927"/>
    <w:rsid w:val="00C64C21"/>
    <w:rsid w:val="00C64F6A"/>
    <w:rsid w:val="00C659DA"/>
    <w:rsid w:val="00C66C0B"/>
    <w:rsid w:val="00C70991"/>
    <w:rsid w:val="00C744BD"/>
    <w:rsid w:val="00C757E6"/>
    <w:rsid w:val="00C76DF3"/>
    <w:rsid w:val="00C81DB8"/>
    <w:rsid w:val="00C81E30"/>
    <w:rsid w:val="00C857CA"/>
    <w:rsid w:val="00C906F7"/>
    <w:rsid w:val="00C92DC7"/>
    <w:rsid w:val="00C9307D"/>
    <w:rsid w:val="00C9518F"/>
    <w:rsid w:val="00C9711E"/>
    <w:rsid w:val="00CA461C"/>
    <w:rsid w:val="00CA509E"/>
    <w:rsid w:val="00CA7BE1"/>
    <w:rsid w:val="00CB138C"/>
    <w:rsid w:val="00CB1C65"/>
    <w:rsid w:val="00CB2A13"/>
    <w:rsid w:val="00CB3D69"/>
    <w:rsid w:val="00CB4443"/>
    <w:rsid w:val="00CB4A17"/>
    <w:rsid w:val="00CC1299"/>
    <w:rsid w:val="00CC258E"/>
    <w:rsid w:val="00CC2D4D"/>
    <w:rsid w:val="00CC2D6F"/>
    <w:rsid w:val="00CC338A"/>
    <w:rsid w:val="00CC54F7"/>
    <w:rsid w:val="00CC5FD6"/>
    <w:rsid w:val="00CC615D"/>
    <w:rsid w:val="00CC6BFE"/>
    <w:rsid w:val="00CC7292"/>
    <w:rsid w:val="00CC758E"/>
    <w:rsid w:val="00CC7A71"/>
    <w:rsid w:val="00CC7E6F"/>
    <w:rsid w:val="00CD10C2"/>
    <w:rsid w:val="00CD12B3"/>
    <w:rsid w:val="00CD3F90"/>
    <w:rsid w:val="00CD47A7"/>
    <w:rsid w:val="00CD5187"/>
    <w:rsid w:val="00CD538A"/>
    <w:rsid w:val="00CD601A"/>
    <w:rsid w:val="00CD6EAB"/>
    <w:rsid w:val="00CE0C80"/>
    <w:rsid w:val="00CE1320"/>
    <w:rsid w:val="00CE136B"/>
    <w:rsid w:val="00CE1FBF"/>
    <w:rsid w:val="00CE2C91"/>
    <w:rsid w:val="00CE324F"/>
    <w:rsid w:val="00CE4450"/>
    <w:rsid w:val="00CE45F9"/>
    <w:rsid w:val="00CE5EEC"/>
    <w:rsid w:val="00CF012D"/>
    <w:rsid w:val="00CF18DD"/>
    <w:rsid w:val="00CF31BB"/>
    <w:rsid w:val="00CF4D41"/>
    <w:rsid w:val="00CF505D"/>
    <w:rsid w:val="00CF6CCE"/>
    <w:rsid w:val="00CF7C6F"/>
    <w:rsid w:val="00D00965"/>
    <w:rsid w:val="00D01506"/>
    <w:rsid w:val="00D05387"/>
    <w:rsid w:val="00D1024F"/>
    <w:rsid w:val="00D103AF"/>
    <w:rsid w:val="00D11954"/>
    <w:rsid w:val="00D11F4A"/>
    <w:rsid w:val="00D14649"/>
    <w:rsid w:val="00D14E32"/>
    <w:rsid w:val="00D1557B"/>
    <w:rsid w:val="00D15B9F"/>
    <w:rsid w:val="00D17D13"/>
    <w:rsid w:val="00D20FC9"/>
    <w:rsid w:val="00D22A04"/>
    <w:rsid w:val="00D230CD"/>
    <w:rsid w:val="00D253AA"/>
    <w:rsid w:val="00D26825"/>
    <w:rsid w:val="00D26892"/>
    <w:rsid w:val="00D2747C"/>
    <w:rsid w:val="00D27ABE"/>
    <w:rsid w:val="00D3001A"/>
    <w:rsid w:val="00D30649"/>
    <w:rsid w:val="00D315FF"/>
    <w:rsid w:val="00D33C4C"/>
    <w:rsid w:val="00D3417F"/>
    <w:rsid w:val="00D35391"/>
    <w:rsid w:val="00D37F31"/>
    <w:rsid w:val="00D40866"/>
    <w:rsid w:val="00D41AF5"/>
    <w:rsid w:val="00D4228D"/>
    <w:rsid w:val="00D450D0"/>
    <w:rsid w:val="00D46682"/>
    <w:rsid w:val="00D46E2F"/>
    <w:rsid w:val="00D50DF9"/>
    <w:rsid w:val="00D510DA"/>
    <w:rsid w:val="00D51A52"/>
    <w:rsid w:val="00D53585"/>
    <w:rsid w:val="00D5365D"/>
    <w:rsid w:val="00D5434B"/>
    <w:rsid w:val="00D5519A"/>
    <w:rsid w:val="00D55A26"/>
    <w:rsid w:val="00D56CFD"/>
    <w:rsid w:val="00D60041"/>
    <w:rsid w:val="00D608A0"/>
    <w:rsid w:val="00D61B68"/>
    <w:rsid w:val="00D658C2"/>
    <w:rsid w:val="00D65DA3"/>
    <w:rsid w:val="00D67331"/>
    <w:rsid w:val="00D67524"/>
    <w:rsid w:val="00D67764"/>
    <w:rsid w:val="00D67904"/>
    <w:rsid w:val="00D70B5E"/>
    <w:rsid w:val="00D74656"/>
    <w:rsid w:val="00D77036"/>
    <w:rsid w:val="00D80A12"/>
    <w:rsid w:val="00D8160E"/>
    <w:rsid w:val="00D8182E"/>
    <w:rsid w:val="00D8251F"/>
    <w:rsid w:val="00D8533F"/>
    <w:rsid w:val="00D86163"/>
    <w:rsid w:val="00D8788C"/>
    <w:rsid w:val="00D909A5"/>
    <w:rsid w:val="00D91814"/>
    <w:rsid w:val="00D93D47"/>
    <w:rsid w:val="00D979D3"/>
    <w:rsid w:val="00DA0DD3"/>
    <w:rsid w:val="00DA2953"/>
    <w:rsid w:val="00DA2F44"/>
    <w:rsid w:val="00DA42EE"/>
    <w:rsid w:val="00DA5753"/>
    <w:rsid w:val="00DA5EB4"/>
    <w:rsid w:val="00DB0FA5"/>
    <w:rsid w:val="00DB1625"/>
    <w:rsid w:val="00DB484B"/>
    <w:rsid w:val="00DB5001"/>
    <w:rsid w:val="00DB5F71"/>
    <w:rsid w:val="00DB6414"/>
    <w:rsid w:val="00DB666B"/>
    <w:rsid w:val="00DC0385"/>
    <w:rsid w:val="00DC097C"/>
    <w:rsid w:val="00DC38A7"/>
    <w:rsid w:val="00DC38ED"/>
    <w:rsid w:val="00DC47E5"/>
    <w:rsid w:val="00DC66F8"/>
    <w:rsid w:val="00DC7305"/>
    <w:rsid w:val="00DC7CDF"/>
    <w:rsid w:val="00DC7D20"/>
    <w:rsid w:val="00DD1A45"/>
    <w:rsid w:val="00DE44BF"/>
    <w:rsid w:val="00DE5F5E"/>
    <w:rsid w:val="00DE7535"/>
    <w:rsid w:val="00DF1449"/>
    <w:rsid w:val="00DF229E"/>
    <w:rsid w:val="00DF2A90"/>
    <w:rsid w:val="00DF3BB8"/>
    <w:rsid w:val="00DF45EB"/>
    <w:rsid w:val="00DF470E"/>
    <w:rsid w:val="00DF52E3"/>
    <w:rsid w:val="00E033F8"/>
    <w:rsid w:val="00E04037"/>
    <w:rsid w:val="00E05F95"/>
    <w:rsid w:val="00E11DA2"/>
    <w:rsid w:val="00E1260A"/>
    <w:rsid w:val="00E12A9E"/>
    <w:rsid w:val="00E15D39"/>
    <w:rsid w:val="00E22ED9"/>
    <w:rsid w:val="00E24565"/>
    <w:rsid w:val="00E25A96"/>
    <w:rsid w:val="00E27C5E"/>
    <w:rsid w:val="00E31CE3"/>
    <w:rsid w:val="00E36340"/>
    <w:rsid w:val="00E36443"/>
    <w:rsid w:val="00E366FD"/>
    <w:rsid w:val="00E3770D"/>
    <w:rsid w:val="00E40100"/>
    <w:rsid w:val="00E4075B"/>
    <w:rsid w:val="00E40A34"/>
    <w:rsid w:val="00E40E68"/>
    <w:rsid w:val="00E41311"/>
    <w:rsid w:val="00E4293A"/>
    <w:rsid w:val="00E44A07"/>
    <w:rsid w:val="00E45A5A"/>
    <w:rsid w:val="00E45AB0"/>
    <w:rsid w:val="00E46232"/>
    <w:rsid w:val="00E47557"/>
    <w:rsid w:val="00E47D53"/>
    <w:rsid w:val="00E50DA2"/>
    <w:rsid w:val="00E526D8"/>
    <w:rsid w:val="00E53F8E"/>
    <w:rsid w:val="00E54673"/>
    <w:rsid w:val="00E550D7"/>
    <w:rsid w:val="00E553C4"/>
    <w:rsid w:val="00E5548C"/>
    <w:rsid w:val="00E6194F"/>
    <w:rsid w:val="00E61DFC"/>
    <w:rsid w:val="00E62513"/>
    <w:rsid w:val="00E6299C"/>
    <w:rsid w:val="00E63A24"/>
    <w:rsid w:val="00E652A8"/>
    <w:rsid w:val="00E67F37"/>
    <w:rsid w:val="00E74A85"/>
    <w:rsid w:val="00E74CED"/>
    <w:rsid w:val="00E75532"/>
    <w:rsid w:val="00E76C11"/>
    <w:rsid w:val="00E83157"/>
    <w:rsid w:val="00E833C7"/>
    <w:rsid w:val="00E84A23"/>
    <w:rsid w:val="00E8548C"/>
    <w:rsid w:val="00E85897"/>
    <w:rsid w:val="00E8647C"/>
    <w:rsid w:val="00E865C5"/>
    <w:rsid w:val="00E86737"/>
    <w:rsid w:val="00E87EC1"/>
    <w:rsid w:val="00E90FFB"/>
    <w:rsid w:val="00E915FD"/>
    <w:rsid w:val="00E957F0"/>
    <w:rsid w:val="00E96D66"/>
    <w:rsid w:val="00E973D3"/>
    <w:rsid w:val="00EA044F"/>
    <w:rsid w:val="00EA116D"/>
    <w:rsid w:val="00EA4BEE"/>
    <w:rsid w:val="00EA5FCC"/>
    <w:rsid w:val="00EB3684"/>
    <w:rsid w:val="00EB42C1"/>
    <w:rsid w:val="00EB4400"/>
    <w:rsid w:val="00EB46C3"/>
    <w:rsid w:val="00EB5C4A"/>
    <w:rsid w:val="00EC1E28"/>
    <w:rsid w:val="00EC3D50"/>
    <w:rsid w:val="00EC3F08"/>
    <w:rsid w:val="00EC3F74"/>
    <w:rsid w:val="00EC4F2C"/>
    <w:rsid w:val="00EC5967"/>
    <w:rsid w:val="00EC5EAE"/>
    <w:rsid w:val="00EC618A"/>
    <w:rsid w:val="00ED080D"/>
    <w:rsid w:val="00ED3A2C"/>
    <w:rsid w:val="00ED4056"/>
    <w:rsid w:val="00ED7284"/>
    <w:rsid w:val="00EE04BA"/>
    <w:rsid w:val="00EE0836"/>
    <w:rsid w:val="00EE0874"/>
    <w:rsid w:val="00EE1519"/>
    <w:rsid w:val="00EE19EF"/>
    <w:rsid w:val="00EE2557"/>
    <w:rsid w:val="00EE3DA5"/>
    <w:rsid w:val="00EE40B5"/>
    <w:rsid w:val="00EE41EB"/>
    <w:rsid w:val="00EE429C"/>
    <w:rsid w:val="00EF0970"/>
    <w:rsid w:val="00EF171D"/>
    <w:rsid w:val="00EF2FC2"/>
    <w:rsid w:val="00EF37C3"/>
    <w:rsid w:val="00EF3BE5"/>
    <w:rsid w:val="00EF4B0F"/>
    <w:rsid w:val="00EF5269"/>
    <w:rsid w:val="00EF5E58"/>
    <w:rsid w:val="00EF6654"/>
    <w:rsid w:val="00EF6AA8"/>
    <w:rsid w:val="00EF726E"/>
    <w:rsid w:val="00F026E8"/>
    <w:rsid w:val="00F07542"/>
    <w:rsid w:val="00F10723"/>
    <w:rsid w:val="00F11336"/>
    <w:rsid w:val="00F11719"/>
    <w:rsid w:val="00F12204"/>
    <w:rsid w:val="00F12A1B"/>
    <w:rsid w:val="00F131AB"/>
    <w:rsid w:val="00F14089"/>
    <w:rsid w:val="00F15AA7"/>
    <w:rsid w:val="00F163D0"/>
    <w:rsid w:val="00F16D95"/>
    <w:rsid w:val="00F17C77"/>
    <w:rsid w:val="00F20AFE"/>
    <w:rsid w:val="00F23B6B"/>
    <w:rsid w:val="00F2636E"/>
    <w:rsid w:val="00F26938"/>
    <w:rsid w:val="00F26BF1"/>
    <w:rsid w:val="00F271E1"/>
    <w:rsid w:val="00F30E8F"/>
    <w:rsid w:val="00F32697"/>
    <w:rsid w:val="00F32AEC"/>
    <w:rsid w:val="00F347F4"/>
    <w:rsid w:val="00F359A7"/>
    <w:rsid w:val="00F364BF"/>
    <w:rsid w:val="00F3669D"/>
    <w:rsid w:val="00F37CAF"/>
    <w:rsid w:val="00F37D2E"/>
    <w:rsid w:val="00F4244B"/>
    <w:rsid w:val="00F45E67"/>
    <w:rsid w:val="00F47ED1"/>
    <w:rsid w:val="00F51794"/>
    <w:rsid w:val="00F5268E"/>
    <w:rsid w:val="00F534E3"/>
    <w:rsid w:val="00F537B6"/>
    <w:rsid w:val="00F56E2C"/>
    <w:rsid w:val="00F578AB"/>
    <w:rsid w:val="00F579D4"/>
    <w:rsid w:val="00F6031E"/>
    <w:rsid w:val="00F60840"/>
    <w:rsid w:val="00F617BB"/>
    <w:rsid w:val="00F64628"/>
    <w:rsid w:val="00F65AC1"/>
    <w:rsid w:val="00F66A13"/>
    <w:rsid w:val="00F67265"/>
    <w:rsid w:val="00F72194"/>
    <w:rsid w:val="00F734A8"/>
    <w:rsid w:val="00F73609"/>
    <w:rsid w:val="00F74D88"/>
    <w:rsid w:val="00F76E42"/>
    <w:rsid w:val="00F77CA8"/>
    <w:rsid w:val="00F8070D"/>
    <w:rsid w:val="00F80A49"/>
    <w:rsid w:val="00F81332"/>
    <w:rsid w:val="00F81D65"/>
    <w:rsid w:val="00F822FF"/>
    <w:rsid w:val="00F8261A"/>
    <w:rsid w:val="00F826AE"/>
    <w:rsid w:val="00F8294E"/>
    <w:rsid w:val="00F84975"/>
    <w:rsid w:val="00F8533B"/>
    <w:rsid w:val="00F8602D"/>
    <w:rsid w:val="00F86874"/>
    <w:rsid w:val="00F868C9"/>
    <w:rsid w:val="00F87561"/>
    <w:rsid w:val="00F9064F"/>
    <w:rsid w:val="00F910AC"/>
    <w:rsid w:val="00F91699"/>
    <w:rsid w:val="00F924CA"/>
    <w:rsid w:val="00F944EC"/>
    <w:rsid w:val="00F94EE1"/>
    <w:rsid w:val="00F97607"/>
    <w:rsid w:val="00FA00BF"/>
    <w:rsid w:val="00FA18B4"/>
    <w:rsid w:val="00FA23BE"/>
    <w:rsid w:val="00FA2596"/>
    <w:rsid w:val="00FA691A"/>
    <w:rsid w:val="00FA6E9B"/>
    <w:rsid w:val="00FA72EE"/>
    <w:rsid w:val="00FA74B2"/>
    <w:rsid w:val="00FB0049"/>
    <w:rsid w:val="00FB0F25"/>
    <w:rsid w:val="00FB1558"/>
    <w:rsid w:val="00FB1B9D"/>
    <w:rsid w:val="00FB1ECC"/>
    <w:rsid w:val="00FB33DB"/>
    <w:rsid w:val="00FB5E33"/>
    <w:rsid w:val="00FB6373"/>
    <w:rsid w:val="00FB719E"/>
    <w:rsid w:val="00FB7B75"/>
    <w:rsid w:val="00FC298D"/>
    <w:rsid w:val="00FC2B19"/>
    <w:rsid w:val="00FC34A4"/>
    <w:rsid w:val="00FC3DF4"/>
    <w:rsid w:val="00FC3FF1"/>
    <w:rsid w:val="00FD17DB"/>
    <w:rsid w:val="00FD3474"/>
    <w:rsid w:val="00FD463A"/>
    <w:rsid w:val="00FD4B17"/>
    <w:rsid w:val="00FD4F22"/>
    <w:rsid w:val="00FD67D5"/>
    <w:rsid w:val="00FD6D6D"/>
    <w:rsid w:val="00FD7C04"/>
    <w:rsid w:val="00FE161B"/>
    <w:rsid w:val="00FE2401"/>
    <w:rsid w:val="00FE6D61"/>
    <w:rsid w:val="00FF08DB"/>
    <w:rsid w:val="00FF2556"/>
    <w:rsid w:val="00FF4139"/>
    <w:rsid w:val="00FF455E"/>
    <w:rsid w:val="00FF628F"/>
    <w:rsid w:val="00FF670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07E8"/>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aliases w:val="Bullet List,numbered,FooterText"/>
    <w:basedOn w:val="Normal"/>
    <w:link w:val="ListParagraphChar"/>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
    <w:basedOn w:val="DefaultParagraphFont"/>
    <w:link w:val="ListParagraph"/>
    <w:uiPriority w:val="34"/>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6.xml"/><Relationship Id="rId50" Type="http://schemas.openxmlformats.org/officeDocument/2006/relationships/hyperlink" Target="http://www.windowsazure.com/en-us/support/plans/" TargetMode="External"/><Relationship Id="rId55" Type="http://schemas.openxmlformats.org/officeDocument/2006/relationships/hyperlink" Target="http://go.microsoft.com/?linkid=9839207"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go.microsoft.com/?linkid=9839207"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icrosoftvolumelicensing.com/DocumentSearch.aspx?Mode=1&amp;Category=3"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footer" Target="footer7.xml"/><Relationship Id="rId66" Type="http://schemas.openxmlformats.org/officeDocument/2006/relationships/hyperlink" Target="http://www.microsoft.com/en-us/sharedsource/enterprise-source-licensing-program.aspx" TargetMode="External"/><Relationship Id="rId74" Type="http://schemas.openxmlformats.org/officeDocument/2006/relationships/hyperlink" Target="https://mbs.microsoft.com/customersource" TargetMode="External"/><Relationship Id="rId79" Type="http://schemas.openxmlformats.org/officeDocument/2006/relationships/footer" Target="footer9.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footer" Target="footer1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image" Target="media/image5.png"/><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www.microsoft.com/maps/support" TargetMode="External"/><Relationship Id="rId64" Type="http://schemas.openxmlformats.org/officeDocument/2006/relationships/hyperlink" Target="http://www.microsoft.com/learning/sa/training.mspx" TargetMode="External"/><Relationship Id="rId69" Type="http://schemas.openxmlformats.org/officeDocument/2006/relationships/hyperlink" Target="http://support.microsoft.com/gp/saphone" TargetMode="External"/><Relationship Id="rId77" Type="http://schemas.openxmlformats.org/officeDocument/2006/relationships/hyperlink" Target="http://www.microsoft.com/licensing" TargetMode="External"/><Relationship Id="rId8" Type="http://schemas.openxmlformats.org/officeDocument/2006/relationships/header" Target="header1.xml"/><Relationship Id="rId51" Type="http://schemas.openxmlformats.org/officeDocument/2006/relationships/hyperlink" Target="http://go.microsoft.com/?linkid=9839207" TargetMode="External"/><Relationship Id="rId72" Type="http://schemas.openxmlformats.org/officeDocument/2006/relationships/hyperlink" Target="http://support.microsoft.com/lifecycle" TargetMode="External"/><Relationship Id="rId80" Type="http://schemas.openxmlformats.org/officeDocument/2006/relationships/hyperlink" Target="https://www.microsoft.com/licensing/servicecenter"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www.microsoftvolumelicensing.com/DocumentSearch.aspx?Mode=1&amp;Category=3"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image" Target="media/image3.png"/><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en-us/dynamics/crm-purchase-online.aspx" TargetMode="External"/><Relationship Id="rId62" Type="http://schemas.openxmlformats.org/officeDocument/2006/relationships/hyperlink" Target="http://directory.partners.extranet.microsoft.com/psbproviders."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go.microsoft.com/?linkid=9839207" TargetMode="External"/><Relationship Id="rId83"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microsoft.com/licensing/contracts" TargetMode="External"/><Relationship Id="rId57" Type="http://schemas.openxmlformats.org/officeDocument/2006/relationships/hyperlink" Target="https://www.bingmapsportal.com" TargetMode="External"/><Relationship Id="rId10" Type="http://schemas.openxmlformats.org/officeDocument/2006/relationships/footer" Target="footer1.xml"/><Relationship Id="rId31" Type="http://schemas.openxmlformats.org/officeDocument/2006/relationships/image" Target="media/image6.png"/><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icensing" TargetMode="External"/><Relationship Id="rId73" Type="http://schemas.openxmlformats.org/officeDocument/2006/relationships/hyperlink" Target="http://www.microsoft.com/licensing/software-assurance/license-mobility.aspx" TargetMode="External"/><Relationship Id="rId78" Type="http://schemas.openxmlformats.org/officeDocument/2006/relationships/footer" Target="footer8.xml"/><Relationship Id="rId81" Type="http://schemas.openxmlformats.org/officeDocument/2006/relationships/footer" Target="footer1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C18FA5-5B94-43B5-B0B6-866AC41D15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83296</Words>
  <Characters>474789</Characters>
  <Application>Microsoft Office Word</Application>
  <DocSecurity>8</DocSecurity>
  <Lines>3956</Lines>
  <Paragraphs>1113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2014-10-28T22:07:00Z</dcterms:created>
  <dcterms:modified xsi:type="dcterms:W3CDTF">2014-10-28T22:07:00Z</dcterms:modified>
</cp:coreProperties>
</file>