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364A0D" w:rsidTr="00B909F2">
        <w:trPr>
          <w:trHeight w:val="4063"/>
        </w:trPr>
        <w:tc>
          <w:tcPr>
            <w:tcW w:w="5951" w:type="dxa"/>
            <w:tcBorders>
              <w:bottom w:val="single" w:sz="18" w:space="0" w:color="808080"/>
              <w:right w:val="single" w:sz="18" w:space="0" w:color="808080"/>
            </w:tcBorders>
            <w:vAlign w:val="center"/>
          </w:tcPr>
          <w:p w:rsidR="00023FE7" w:rsidRPr="00F3696F" w:rsidRDefault="00023FE7" w:rsidP="0041078A">
            <w:pPr>
              <w:pStyle w:val="Title"/>
              <w:rPr>
                <w:rFonts w:eastAsia="MS Mincho" w:cs="Tahoma"/>
                <w:b w:val="0"/>
                <w:bCs w:val="0"/>
                <w:noProof/>
                <w:kern w:val="0"/>
                <w:sz w:val="76"/>
                <w:szCs w:val="76"/>
                <w:lang w:val="fr-FR"/>
              </w:rPr>
            </w:pPr>
            <w:bookmarkStart w:id="0" w:name="_Toc336337837"/>
            <w:bookmarkStart w:id="1" w:name="_Toc368310900"/>
            <w:r w:rsidRPr="00F3696F">
              <w:rPr>
                <w:rFonts w:eastAsia="MS Mincho" w:cs="Tahoma"/>
                <w:b w:val="0"/>
                <w:bCs w:val="0"/>
                <w:noProof/>
                <w:kern w:val="0"/>
                <w:sz w:val="76"/>
                <w:szCs w:val="76"/>
                <w:lang w:val="fr-FR"/>
              </w:rPr>
              <w:t>M</w:t>
            </w:r>
            <w:bookmarkStart w:id="2" w:name="_GoBack"/>
            <w:bookmarkEnd w:id="2"/>
            <w:r w:rsidRPr="00F3696F">
              <w:rPr>
                <w:rFonts w:eastAsia="MS Mincho" w:cs="Tahoma"/>
                <w:b w:val="0"/>
                <w:bCs w:val="0"/>
                <w:noProof/>
                <w:kern w:val="0"/>
                <w:sz w:val="76"/>
                <w:szCs w:val="76"/>
                <w:lang w:val="fr-FR"/>
              </w:rPr>
              <w:t>icrosoft</w:t>
            </w:r>
            <w:r w:rsidR="006C2B1F" w:rsidRPr="006C2B1F">
              <w:rPr>
                <w:rFonts w:eastAsia="MS Mincho" w:cs="Tahoma"/>
                <w:b w:val="0"/>
                <w:bCs w:val="0"/>
                <w:noProof/>
                <w:kern w:val="0"/>
                <w:sz w:val="76"/>
                <w:szCs w:val="76"/>
                <w:vertAlign w:val="superscript"/>
                <w:lang w:val="fr-FR"/>
              </w:rPr>
              <w:t>®</w:t>
            </w:r>
            <w:bookmarkEnd w:id="0"/>
            <w:bookmarkEnd w:id="1"/>
          </w:p>
          <w:p w:rsidR="00023FE7" w:rsidRPr="00364A0D" w:rsidRDefault="00023FE7" w:rsidP="00F3696F">
            <w:pPr>
              <w:pStyle w:val="Title"/>
              <w:spacing w:before="0" w:after="0"/>
              <w:ind w:left="1037" w:right="662"/>
              <w:jc w:val="left"/>
              <w:rPr>
                <w:rFonts w:ascii="Tahoma" w:hAnsi="Tahoma" w:cs="Tahoma"/>
                <w:sz w:val="76"/>
                <w:szCs w:val="72"/>
              </w:rPr>
            </w:pPr>
            <w:bookmarkStart w:id="3" w:name="_Toc366941168"/>
            <w:bookmarkStart w:id="4" w:name="_Toc368310901"/>
            <w:r w:rsidRPr="00F3696F">
              <w:rPr>
                <w:rFonts w:eastAsia="MS Mincho" w:cs="Tahoma"/>
                <w:b w:val="0"/>
                <w:bCs w:val="0"/>
                <w:noProof/>
                <w:kern w:val="0"/>
                <w:sz w:val="76"/>
                <w:szCs w:val="76"/>
                <w:lang w:val="fr-FR"/>
              </w:rPr>
              <w:t>Liste des Produits</w:t>
            </w:r>
            <w:bookmarkEnd w:id="3"/>
            <w:bookmarkEnd w:id="4"/>
          </w:p>
        </w:tc>
        <w:tc>
          <w:tcPr>
            <w:tcW w:w="4615" w:type="dxa"/>
            <w:tcBorders>
              <w:left w:val="single" w:sz="18" w:space="0" w:color="808080"/>
              <w:bottom w:val="single" w:sz="18" w:space="0" w:color="808080"/>
            </w:tcBorders>
            <w:vAlign w:val="center"/>
          </w:tcPr>
          <w:p w:rsidR="00023FE7" w:rsidRPr="00F3696F" w:rsidRDefault="00023FE7">
            <w:pPr>
              <w:pStyle w:val="NoSpacing1"/>
              <w:ind w:right="-1797"/>
              <w:rPr>
                <w:rFonts w:ascii="Tahoma" w:hAnsi="Tahoma" w:cs="Tahoma"/>
                <w:noProof/>
                <w:sz w:val="72"/>
                <w:szCs w:val="72"/>
                <w:lang w:val="fr-FR"/>
              </w:rPr>
            </w:pPr>
          </w:p>
          <w:p w:rsidR="00023FE7" w:rsidRPr="004F2B00" w:rsidRDefault="001A7C63">
            <w:pPr>
              <w:pStyle w:val="NoSpacing1"/>
              <w:ind w:right="-1797"/>
              <w:rPr>
                <w:rFonts w:ascii="Tahoma" w:hAnsi="Tahoma" w:cs="Tahoma"/>
                <w:sz w:val="72"/>
                <w:szCs w:val="72"/>
              </w:rPr>
            </w:pPr>
            <w:r w:rsidRPr="00364A0D">
              <w:rPr>
                <w:rFonts w:ascii="Tahoma" w:hAnsi="Tahoma" w:cs="Tahoma"/>
                <w:sz w:val="72"/>
                <w:szCs w:val="72"/>
              </w:rPr>
              <w:t>1</w:t>
            </w:r>
            <w:r w:rsidRPr="00F3696F">
              <w:rPr>
                <w:rFonts w:ascii="Tahoma" w:hAnsi="Tahoma" w:cs="Tahoma"/>
                <w:sz w:val="72"/>
                <w:szCs w:val="72"/>
                <w:vertAlign w:val="superscript"/>
              </w:rPr>
              <w:t>er</w:t>
            </w:r>
            <w:r w:rsidR="00F3696F">
              <w:rPr>
                <w:rFonts w:ascii="Tahoma" w:hAnsi="Tahoma" w:cs="Tahoma"/>
                <w:sz w:val="72"/>
                <w:szCs w:val="72"/>
              </w:rPr>
              <w:t xml:space="preserve"> </w:t>
            </w:r>
            <w:proofErr w:type="spellStart"/>
            <w:r w:rsidR="00F3696F">
              <w:rPr>
                <w:rFonts w:ascii="Tahoma" w:hAnsi="Tahoma" w:cs="Tahoma"/>
                <w:sz w:val="72"/>
                <w:szCs w:val="72"/>
              </w:rPr>
              <w:t>O</w:t>
            </w:r>
            <w:r w:rsidRPr="00364A0D">
              <w:rPr>
                <w:rFonts w:ascii="Tahoma" w:hAnsi="Tahoma" w:cs="Tahoma"/>
                <w:sz w:val="72"/>
                <w:szCs w:val="72"/>
              </w:rPr>
              <w:t>ctobre</w:t>
            </w:r>
            <w:proofErr w:type="spellEnd"/>
          </w:p>
          <w:p w:rsidR="00023FE7" w:rsidRPr="00364A0D" w:rsidRDefault="0077167D" w:rsidP="00A04495">
            <w:pPr>
              <w:pStyle w:val="NoSpacing1"/>
              <w:ind w:rightChars="-103" w:right="-185"/>
              <w:rPr>
                <w:rFonts w:ascii="Tahoma" w:hAnsi="Tahoma" w:cs="Tahoma"/>
                <w:color w:val="4F81BD"/>
                <w:sz w:val="200"/>
                <w:szCs w:val="200"/>
              </w:rPr>
            </w:pPr>
            <w:r w:rsidRPr="00364A0D">
              <w:rPr>
                <w:rFonts w:ascii="Tahoma" w:hAnsi="Tahoma" w:cs="Tahoma"/>
                <w:color w:val="4F81BD"/>
                <w:sz w:val="180"/>
                <w:szCs w:val="200"/>
              </w:rPr>
              <w:t>2013</w:t>
            </w:r>
          </w:p>
        </w:tc>
      </w:tr>
      <w:tr w:rsidR="00023FE7" w:rsidRPr="000E6FDE" w:rsidTr="00B909F2">
        <w:trPr>
          <w:trHeight w:val="412"/>
        </w:trPr>
        <w:tc>
          <w:tcPr>
            <w:tcW w:w="5951" w:type="dxa"/>
            <w:tcBorders>
              <w:top w:val="single" w:sz="18" w:space="0" w:color="808080"/>
            </w:tcBorders>
            <w:vAlign w:val="center"/>
          </w:tcPr>
          <w:p w:rsidR="00023FE7" w:rsidRPr="00364A0D" w:rsidRDefault="00023FE7" w:rsidP="00F3696F">
            <w:pPr>
              <w:pStyle w:val="NoSpacing1"/>
              <w:ind w:leftChars="122" w:left="220" w:firstLine="2"/>
              <w:rPr>
                <w:rFonts w:ascii="Tahoma" w:hAnsi="Tahoma" w:cs="Tahoma"/>
                <w:sz w:val="22"/>
                <w:szCs w:val="22"/>
                <w:lang w:val="fr-FR"/>
              </w:rPr>
            </w:pPr>
            <w:r w:rsidRPr="00364A0D">
              <w:rPr>
                <w:rFonts w:ascii="Tahoma" w:hAnsi="Tahoma" w:cs="Tahoma"/>
                <w:szCs w:val="22"/>
                <w:lang w:val="fr-FR"/>
              </w:rPr>
              <w:t>La Liste des Produits Microsoft fournit tous les mois des</w:t>
            </w:r>
            <w:r w:rsidR="00F3696F">
              <w:rPr>
                <w:rFonts w:ascii="Tahoma" w:hAnsi="Tahoma" w:cs="Tahoma"/>
                <w:szCs w:val="22"/>
                <w:lang w:val="fr-FR"/>
              </w:rPr>
              <w:t> </w:t>
            </w:r>
            <w:r w:rsidRPr="00364A0D">
              <w:rPr>
                <w:rFonts w:ascii="Tahoma" w:hAnsi="Tahoma" w:cs="Tahoma"/>
                <w:szCs w:val="22"/>
                <w:lang w:val="fr-FR"/>
              </w:rPr>
              <w:t>informations sur les logiciels et les Services en Ligne</w:t>
            </w:r>
            <w:r w:rsidR="00F3696F">
              <w:rPr>
                <w:rFonts w:ascii="Tahoma" w:hAnsi="Tahoma" w:cs="Tahoma"/>
                <w:szCs w:val="22"/>
                <w:lang w:val="fr-FR"/>
              </w:rPr>
              <w:t> </w:t>
            </w:r>
            <w:r w:rsidRPr="00364A0D">
              <w:rPr>
                <w:rFonts w:ascii="Tahoma" w:hAnsi="Tahoma" w:cs="Tahoma"/>
                <w:szCs w:val="22"/>
                <w:lang w:val="fr-FR"/>
              </w:rPr>
              <w:t>Microsoft concédés sous licence par le biais des</w:t>
            </w:r>
            <w:r w:rsidR="00F3696F">
              <w:rPr>
                <w:rFonts w:ascii="Tahoma" w:hAnsi="Tahoma" w:cs="Tahoma"/>
                <w:szCs w:val="22"/>
                <w:lang w:val="fr-FR"/>
              </w:rPr>
              <w:t> </w:t>
            </w:r>
            <w:r w:rsidRPr="00364A0D">
              <w:rPr>
                <w:rFonts w:ascii="Tahoma" w:hAnsi="Tahoma" w:cs="Tahoma"/>
                <w:szCs w:val="22"/>
                <w:lang w:val="fr-FR"/>
              </w:rPr>
              <w:t>Programmes de Licence en Volume Microsoft.</w:t>
            </w:r>
          </w:p>
        </w:tc>
        <w:tc>
          <w:tcPr>
            <w:tcW w:w="4615" w:type="dxa"/>
            <w:tcBorders>
              <w:top w:val="single" w:sz="18" w:space="0" w:color="808080"/>
            </w:tcBorders>
            <w:vAlign w:val="center"/>
          </w:tcPr>
          <w:p w:rsidR="00023FE7" w:rsidRPr="00364A0D" w:rsidRDefault="00023FE7" w:rsidP="00A04495">
            <w:pPr>
              <w:pStyle w:val="NoSpacing1"/>
              <w:ind w:rightChars="-15" w:right="-27"/>
              <w:rPr>
                <w:rFonts w:ascii="Tahoma" w:hAnsi="Tahoma" w:cs="Tahoma"/>
                <w:sz w:val="32"/>
                <w:szCs w:val="32"/>
                <w:lang w:val="fr-FR"/>
              </w:rPr>
            </w:pPr>
          </w:p>
        </w:tc>
      </w:tr>
    </w:tbl>
    <w:p w:rsidR="00023FE7" w:rsidRPr="00364A0D" w:rsidRDefault="00023FE7" w:rsidP="00B0065F">
      <w:pPr>
        <w:pStyle w:val="Heading1"/>
        <w:rPr>
          <w:rFonts w:cs="Tahoma"/>
          <w:lang w:val="fr-FR"/>
        </w:rPr>
        <w:sectPr w:rsidR="00023FE7" w:rsidRPr="00364A0D"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1A5BFB" w:rsidRPr="00364A0D" w:rsidRDefault="001A5BFB" w:rsidP="001A5BFB">
      <w:pPr>
        <w:pStyle w:val="Heading1"/>
        <w:rPr>
          <w:rFonts w:cs="Tahoma"/>
          <w:lang w:val="fr-FR"/>
        </w:rPr>
      </w:pPr>
      <w:bookmarkStart w:id="5" w:name="_Toc336337838"/>
      <w:bookmarkStart w:id="6" w:name="_Toc336337841"/>
      <w:bookmarkStart w:id="7" w:name="_Toc368310902"/>
      <w:r w:rsidRPr="00364A0D">
        <w:rPr>
          <w:rFonts w:cs="Tahoma"/>
          <w:lang w:val="fr-FR"/>
        </w:rPr>
        <w:lastRenderedPageBreak/>
        <w:t>À PROPOS DE CE DOCUMENT</w:t>
      </w:r>
      <w:bookmarkEnd w:id="5"/>
      <w:bookmarkEnd w:id="7"/>
    </w:p>
    <w:p w:rsidR="001A5BFB" w:rsidRPr="00364A0D" w:rsidRDefault="001A5BFB" w:rsidP="001A5BFB">
      <w:pPr>
        <w:pStyle w:val="Body"/>
        <w:ind w:right="720"/>
        <w:rPr>
          <w:rFonts w:ascii="Tahoma" w:hAnsi="Tahoma" w:cs="Tahoma"/>
          <w:lang w:val="fr-FR"/>
        </w:rPr>
      </w:pPr>
    </w:p>
    <w:p w:rsidR="001A5BFB" w:rsidRPr="00364A0D" w:rsidRDefault="001A5BFB" w:rsidP="001A5BFB">
      <w:pPr>
        <w:pStyle w:val="Body"/>
        <w:ind w:right="720"/>
        <w:rPr>
          <w:rFonts w:ascii="Tahoma" w:hAnsi="Tahoma" w:cs="Tahoma"/>
          <w:lang w:val="fr-FR"/>
        </w:rPr>
      </w:pPr>
      <w:r w:rsidRPr="00364A0D">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 Les informations fournies dans la Liste des Produits Microsoft concernent :</w:t>
      </w:r>
    </w:p>
    <w:p w:rsidR="001A5BFB" w:rsidRPr="00364A0D" w:rsidRDefault="001A5BFB" w:rsidP="001A5BFB">
      <w:pPr>
        <w:pStyle w:val="Body"/>
        <w:ind w:right="720"/>
        <w:rPr>
          <w:rFonts w:ascii="Tahoma" w:hAnsi="Tahoma" w:cs="Tahoma"/>
          <w:lang w:val="fr-FR"/>
        </w:rPr>
      </w:pPr>
    </w:p>
    <w:p w:rsidR="001A5BFB" w:rsidRPr="00364A0D" w:rsidRDefault="001A5BFB" w:rsidP="001A5BFB">
      <w:pPr>
        <w:pStyle w:val="BulletedList"/>
        <w:ind w:right="720"/>
        <w:rPr>
          <w:rFonts w:ascii="Tahoma" w:hAnsi="Tahoma" w:cs="Tahoma"/>
          <w:lang w:val="fr-FR"/>
        </w:rPr>
      </w:pPr>
      <w:r w:rsidRPr="00364A0D">
        <w:rPr>
          <w:rFonts w:ascii="Tahoma" w:hAnsi="Tahoma" w:cs="Tahoma"/>
          <w:sz w:val="18"/>
          <w:szCs w:val="18"/>
          <w:lang w:val="fr-FR"/>
        </w:rPr>
        <w:t>Les nouveaux logiciels et produits disponibles par le biais des programmes de Licence en Volume Microsoft</w:t>
      </w:r>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Les nouveaux logiciels et produits qui ne sont plus disponibles par le biais des programmes de Licence en Volume Microsoft</w:t>
      </w:r>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 xml:space="preserve">Les logiciels et produits désignés dans le groupe de produits des programmes de Licence en Volume Microsoft </w:t>
      </w:r>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La valeur en points attribuée pour chaque technologie de logiciel et de produit</w:t>
      </w:r>
    </w:p>
    <w:p w:rsidR="001A5BFB" w:rsidRPr="00364A0D" w:rsidRDefault="001A5BFB" w:rsidP="001A5BFB">
      <w:pPr>
        <w:pStyle w:val="BulletedList"/>
        <w:numPr>
          <w:ilvl w:val="0"/>
          <w:numId w:val="16"/>
        </w:numPr>
        <w:ind w:right="720"/>
        <w:rPr>
          <w:rFonts w:ascii="Tahoma" w:hAnsi="Tahoma" w:cs="Tahoma"/>
        </w:rPr>
      </w:pPr>
      <w:r w:rsidRPr="00364A0D">
        <w:rPr>
          <w:rFonts w:ascii="Tahoma" w:hAnsi="Tahoma" w:cs="Tahoma"/>
          <w:sz w:val="18"/>
          <w:szCs w:val="18"/>
        </w:rPr>
        <w:t xml:space="preserve">Les promotions </w:t>
      </w:r>
      <w:proofErr w:type="spellStart"/>
      <w:r w:rsidRPr="00364A0D">
        <w:rPr>
          <w:rFonts w:ascii="Tahoma" w:hAnsi="Tahoma" w:cs="Tahoma"/>
          <w:sz w:val="18"/>
          <w:szCs w:val="18"/>
        </w:rPr>
        <w:t>disponibles</w:t>
      </w:r>
      <w:proofErr w:type="spellEnd"/>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Les possibilités de migration d’une version de logiciel à une autre version du même logiciel</w:t>
      </w:r>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Les possibilités de migration d’un logiciel qui n’est plus disponible vers de nouvelles versions de logiciels</w:t>
      </w:r>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Les avantages de la Software Assurance</w:t>
      </w:r>
    </w:p>
    <w:p w:rsidR="001A5BFB" w:rsidRPr="00364A0D" w:rsidRDefault="001A5BFB" w:rsidP="001A5BFB">
      <w:pPr>
        <w:pStyle w:val="BulletedList"/>
        <w:numPr>
          <w:ilvl w:val="0"/>
          <w:numId w:val="16"/>
        </w:numPr>
        <w:ind w:right="720"/>
        <w:rPr>
          <w:rFonts w:ascii="Tahoma" w:hAnsi="Tahoma" w:cs="Tahoma"/>
          <w:lang w:val="fr-FR"/>
        </w:rPr>
      </w:pPr>
      <w:r w:rsidRPr="00364A0D">
        <w:rPr>
          <w:rFonts w:ascii="Tahoma" w:hAnsi="Tahoma" w:cs="Tahoma"/>
          <w:sz w:val="18"/>
          <w:szCs w:val="18"/>
          <w:lang w:val="fr-FR"/>
        </w:rPr>
        <w:t>D’autres remarques et informations spécifiques aux logiciels et aux produits</w:t>
      </w:r>
    </w:p>
    <w:p w:rsidR="001A5BFB" w:rsidRPr="00364A0D" w:rsidRDefault="001A5BFB" w:rsidP="001A5BFB">
      <w:pPr>
        <w:ind w:right="720"/>
        <w:rPr>
          <w:rFonts w:cs="Tahoma"/>
          <w:lang w:val="fr-FR"/>
        </w:rPr>
      </w:pPr>
    </w:p>
    <w:p w:rsidR="001A5BFB" w:rsidRPr="00364A0D" w:rsidRDefault="001A5BFB" w:rsidP="001A5BFB">
      <w:pPr>
        <w:ind w:right="720"/>
        <w:rPr>
          <w:rFonts w:cs="Tahoma"/>
          <w:lang w:val="fr-FR"/>
        </w:rPr>
      </w:pPr>
    </w:p>
    <w:p w:rsidR="001A5BFB" w:rsidRPr="00364A0D" w:rsidRDefault="001A5BFB" w:rsidP="001A5BFB">
      <w:pPr>
        <w:pStyle w:val="Heading1"/>
        <w:rPr>
          <w:rFonts w:cs="Tahoma"/>
          <w:lang w:val="fr-FR"/>
        </w:rPr>
      </w:pPr>
      <w:bookmarkStart w:id="8" w:name="_Toc336337839"/>
      <w:bookmarkStart w:id="9" w:name="_Toc368310903"/>
      <w:r w:rsidRPr="00364A0D">
        <w:rPr>
          <w:rFonts w:cs="Tahoma"/>
          <w:lang w:val="fr-FR"/>
        </w:rPr>
        <w:t>utilisation DE LA LISTE DE produits Microsoft</w:t>
      </w:r>
      <w:bookmarkEnd w:id="8"/>
      <w:bookmarkEnd w:id="9"/>
    </w:p>
    <w:p w:rsidR="001A5BFB" w:rsidRPr="00364A0D" w:rsidRDefault="001A5BFB" w:rsidP="001A5BFB">
      <w:pPr>
        <w:pStyle w:val="Body"/>
        <w:ind w:right="-1890"/>
        <w:rPr>
          <w:rFonts w:ascii="Tahoma" w:hAnsi="Tahoma" w:cs="Tahoma"/>
          <w:lang w:val="fr-FR"/>
        </w:rPr>
      </w:pPr>
    </w:p>
    <w:p w:rsidR="001A5BFB" w:rsidRPr="00364A0D" w:rsidRDefault="001A5BFB" w:rsidP="001A5BFB">
      <w:pPr>
        <w:pStyle w:val="Body"/>
        <w:ind w:right="-1890"/>
        <w:rPr>
          <w:rFonts w:ascii="Tahoma" w:hAnsi="Tahoma" w:cs="Tahoma"/>
          <w:lang w:val="fr-FR"/>
        </w:rPr>
      </w:pPr>
      <w:r w:rsidRPr="00364A0D">
        <w:rPr>
          <w:rFonts w:ascii="Tahoma" w:hAnsi="Tahoma" w:cs="Tahoma"/>
          <w:b/>
          <w:lang w:val="fr-FR"/>
        </w:rPr>
        <w:t>Familiarisez-vous avec les Clés des Tableaux en suivant les étapes ci-dessous.</w:t>
      </w:r>
    </w:p>
    <w:p w:rsidR="001A5BFB" w:rsidRPr="00364A0D" w:rsidRDefault="001A5BFB" w:rsidP="001A5BFB">
      <w:pPr>
        <w:pStyle w:val="Body"/>
        <w:ind w:right="-1890"/>
        <w:rPr>
          <w:rFonts w:ascii="Tahoma" w:hAnsi="Tahoma" w:cs="Tahoma"/>
          <w:lang w:val="fr-FR"/>
        </w:rPr>
      </w:pPr>
    </w:p>
    <w:p w:rsidR="001A5BFB" w:rsidRPr="00364A0D" w:rsidRDefault="001A5BFB" w:rsidP="001A5BFB">
      <w:pPr>
        <w:pStyle w:val="Body"/>
        <w:ind w:right="-1890"/>
        <w:rPr>
          <w:rFonts w:ascii="Tahoma" w:hAnsi="Tahoma" w:cs="Tahoma"/>
          <w:lang w:val="fr-FR"/>
        </w:rPr>
      </w:pPr>
      <w:r w:rsidRPr="00364A0D">
        <w:rPr>
          <w:rStyle w:val="BodyChar"/>
          <w:rFonts w:ascii="Tahoma" w:hAnsi="Tahoma" w:cs="Tahoma"/>
          <w:b/>
          <w:sz w:val="18"/>
          <w:szCs w:val="18"/>
          <w:lang w:val="fr-FR"/>
        </w:rPr>
        <w:t>Étape 1 :</w:t>
      </w:r>
      <w:r>
        <w:rPr>
          <w:rStyle w:val="BodyChar"/>
          <w:rFonts w:ascii="Tahoma" w:hAnsi="Tahoma" w:cs="Tahoma"/>
          <w:b/>
          <w:sz w:val="18"/>
          <w:szCs w:val="18"/>
          <w:lang w:val="fr-FR"/>
        </w:rPr>
        <w:t xml:space="preserve"> </w:t>
      </w:r>
      <w:r w:rsidRPr="00364A0D">
        <w:rPr>
          <w:rFonts w:ascii="Tahoma" w:hAnsi="Tahoma" w:cs="Tahoma"/>
          <w:sz w:val="18"/>
          <w:szCs w:val="18"/>
          <w:lang w:val="fr-FR"/>
        </w:rPr>
        <w:t xml:space="preserve">Localisez le logiciel qui vous intéresse dans le tableau. </w:t>
      </w:r>
    </w:p>
    <w:p w:rsidR="001A5BFB" w:rsidRPr="00364A0D" w:rsidRDefault="001A5BFB" w:rsidP="001A5BFB">
      <w:pPr>
        <w:pStyle w:val="Body"/>
        <w:ind w:right="-1890"/>
        <w:rPr>
          <w:rFonts w:ascii="Tahoma" w:hAnsi="Tahoma" w:cs="Tahoma"/>
          <w:lang w:val="fr-FR"/>
        </w:rPr>
      </w:pPr>
    </w:p>
    <w:p w:rsidR="001A5BFB" w:rsidRPr="00364A0D" w:rsidRDefault="00521B46" w:rsidP="00BB721A">
      <w:pPr>
        <w:pStyle w:val="NumberedSteps"/>
        <w:ind w:right="-187"/>
        <w:rPr>
          <w:rFonts w:ascii="Tahoma" w:hAnsi="Tahoma" w:cs="Tahoma"/>
        </w:rPr>
      </w:pPr>
      <w:r>
        <w:rPr>
          <w:noProof/>
        </w:rPr>
        <mc:AlternateContent>
          <mc:Choice Requires="wps">
            <w:drawing>
              <wp:anchor distT="0" distB="0" distL="114300" distR="114300" simplePos="0" relativeHeight="251664896" behindDoc="0" locked="0" layoutInCell="1" allowOverlap="1" wp14:anchorId="4E8BE100" wp14:editId="67439783">
                <wp:simplePos x="0" y="0"/>
                <wp:positionH relativeFrom="column">
                  <wp:posOffset>393700</wp:posOffset>
                </wp:positionH>
                <wp:positionV relativeFrom="paragraph">
                  <wp:posOffset>2368550</wp:posOffset>
                </wp:positionV>
                <wp:extent cx="1520190" cy="180975"/>
                <wp:effectExtent l="12700" t="17145" r="10160" b="11430"/>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0190"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1A95E0" id="Oval 7" o:spid="_x0000_s1026" style="position:absolute;margin-left:31pt;margin-top:186.5pt;width:119.7pt;height:14.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" filled="f" strokecolor="red" strokeweight="1.5pt">
                <v:textbox inset="5.85pt,.7pt,5.85pt,.7pt"/>
              </v:oval>
            </w:pict>
          </mc:Fallback>
        </mc:AlternateContent>
      </w:r>
      <w:r w:rsidR="00BB721A">
        <w:rPr>
          <w:noProof/>
        </w:rPr>
        <w:drawing>
          <wp:inline distT="0" distB="0" distL="0" distR="0" wp14:anchorId="2718669D" wp14:editId="6E256FB2">
            <wp:extent cx="4600575" cy="2952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500" t="20940" r="10096" b="12821"/>
                    <a:stretch/>
                  </pic:blipFill>
                  <pic:spPr bwMode="auto">
                    <a:xfrm>
                      <a:off x="0" y="0"/>
                      <a:ext cx="4600575" cy="2952750"/>
                    </a:xfrm>
                    <a:prstGeom prst="rect">
                      <a:avLst/>
                    </a:prstGeom>
                    <a:ln>
                      <a:noFill/>
                    </a:ln>
                    <a:extLst>
                      <a:ext uri="{53640926-AAD7-44D8-BBD7-CCE9431645EC}">
                        <a14:shadowObscured xmlns:a14="http://schemas.microsoft.com/office/drawing/2010/main"/>
                      </a:ext>
                    </a:extLst>
                  </pic:spPr>
                </pic:pic>
              </a:graphicData>
            </a:graphic>
          </wp:inline>
        </w:drawing>
      </w:r>
    </w:p>
    <w:p w:rsidR="001A5BFB" w:rsidRPr="00364A0D" w:rsidRDefault="001A5BFB" w:rsidP="001A5BFB">
      <w:pPr>
        <w:pStyle w:val="NumberedSteps"/>
        <w:ind w:right="720"/>
        <w:rPr>
          <w:rFonts w:ascii="Tahoma" w:hAnsi="Tahoma" w:cs="Tahoma"/>
        </w:rPr>
      </w:pPr>
    </w:p>
    <w:p w:rsidR="001A5BFB" w:rsidRPr="00364A0D" w:rsidRDefault="001A5BFB" w:rsidP="001A5BFB">
      <w:pPr>
        <w:pStyle w:val="NumberedSteps"/>
        <w:ind w:right="720"/>
        <w:rPr>
          <w:rFonts w:ascii="Tahoma" w:hAnsi="Tahoma" w:cs="Tahoma"/>
          <w:lang w:val="fr-FR"/>
        </w:rPr>
      </w:pPr>
      <w:r w:rsidRPr="00364A0D">
        <w:rPr>
          <w:rStyle w:val="BodyChar"/>
          <w:rFonts w:ascii="Tahoma" w:hAnsi="Tahoma" w:cs="Tahoma"/>
          <w:b/>
          <w:sz w:val="18"/>
          <w:szCs w:val="18"/>
          <w:lang w:val="fr-FR"/>
        </w:rPr>
        <w:lastRenderedPageBreak/>
        <w:t>Étape 2 :</w:t>
      </w:r>
      <w:r>
        <w:rPr>
          <w:rFonts w:ascii="Tahoma" w:hAnsi="Tahoma" w:cs="Tahoma"/>
          <w:sz w:val="18"/>
          <w:szCs w:val="18"/>
          <w:lang w:val="fr-FR"/>
        </w:rPr>
        <w:t xml:space="preserve"> </w:t>
      </w:r>
      <w:r w:rsidRPr="00364A0D">
        <w:rPr>
          <w:rFonts w:ascii="Tahoma" w:hAnsi="Tahoma" w:cs="Tahoma"/>
          <w:sz w:val="18"/>
          <w:szCs w:val="18"/>
          <w:lang w:val="fr-FR"/>
        </w:rPr>
        <w:t>Passez en revue les informations contenues dans les colonnes pour découvrir les promotions disponibles, les avantages de la Software Assurance, le calcul des points, la disponibilité du programme, etc.</w:t>
      </w:r>
    </w:p>
    <w:p w:rsidR="001A5BFB" w:rsidRPr="00364A0D" w:rsidRDefault="001A5BFB" w:rsidP="001A5BFB">
      <w:pPr>
        <w:pStyle w:val="NumberedSteps"/>
        <w:ind w:right="720"/>
        <w:rPr>
          <w:rFonts w:ascii="Tahoma" w:hAnsi="Tahoma" w:cs="Tahoma"/>
          <w:lang w:val="fr-FR"/>
        </w:rPr>
      </w:pPr>
      <w:r w:rsidRPr="00364A0D">
        <w:rPr>
          <w:rStyle w:val="BodyChar"/>
          <w:rFonts w:ascii="Tahoma" w:hAnsi="Tahoma" w:cs="Tahoma"/>
          <w:b/>
          <w:sz w:val="18"/>
          <w:szCs w:val="18"/>
          <w:lang w:val="fr-FR"/>
        </w:rPr>
        <w:t>Étape 3 :</w:t>
      </w:r>
      <w:r>
        <w:rPr>
          <w:rFonts w:ascii="Tahoma" w:hAnsi="Tahoma" w:cs="Tahoma"/>
          <w:sz w:val="18"/>
          <w:szCs w:val="18"/>
          <w:lang w:val="fr-FR"/>
        </w:rPr>
        <w:t xml:space="preserve"> </w:t>
      </w:r>
      <w:r w:rsidRPr="00364A0D">
        <w:rPr>
          <w:rFonts w:ascii="Tahoma" w:hAnsi="Tahoma" w:cs="Tahoma"/>
          <w:sz w:val="18"/>
          <w:szCs w:val="18"/>
          <w:lang w:val="fr-FR"/>
        </w:rPr>
        <w:t>Certains logiciels sont accompagnés d’une note de bas de page fournissant des informations supplémentaires. Si tel est le cas, appuyez sur la touche Ctrl tout en cliquant sur le numéro de la note de bas de page pour afficher directement le texte ou reportez-vous à la note de bas de page figurant dans les pages qui suivent le tableau pour prendre connaissance de ces informations. Ces informations supplémentaires donnent plus de détails sur les offres de migration ou les critères d’éligibilité, comme illustré dans l’exemple ci-après.</w:t>
      </w:r>
    </w:p>
    <w:p w:rsidR="001A5BFB" w:rsidRPr="00364A0D" w:rsidRDefault="001A5BFB" w:rsidP="001A5BFB">
      <w:pPr>
        <w:pStyle w:val="NumberedSteps"/>
        <w:ind w:right="720"/>
        <w:rPr>
          <w:rFonts w:ascii="Tahoma" w:hAnsi="Tahoma" w:cs="Tahoma"/>
          <w:lang w:val="fr-FR"/>
        </w:rPr>
      </w:pPr>
    </w:p>
    <w:p w:rsidR="001A5BFB" w:rsidRPr="00364A0D" w:rsidRDefault="00521B46" w:rsidP="001A5BFB">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944" behindDoc="0" locked="0" layoutInCell="1" allowOverlap="1" wp14:anchorId="2D3AF7A0" wp14:editId="4A3A879F">
                <wp:simplePos x="0" y="0"/>
                <wp:positionH relativeFrom="column">
                  <wp:posOffset>1626870</wp:posOffset>
                </wp:positionH>
                <wp:positionV relativeFrom="paragraph">
                  <wp:posOffset>2240915</wp:posOffset>
                </wp:positionV>
                <wp:extent cx="180975" cy="180975"/>
                <wp:effectExtent l="17145" t="13970" r="11430" b="14605"/>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78A918" id="Oval 9" o:spid="_x0000_s1026" style="position:absolute;margin-left:128.1pt;margin-top:176.45pt;width:14.25pt;height:14.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" filled="f" strokecolor="red" strokeweight="1.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14:anchorId="4271B814" wp14:editId="1FAF9E86">
                <wp:simplePos x="0" y="0"/>
                <wp:positionH relativeFrom="column">
                  <wp:posOffset>441325</wp:posOffset>
                </wp:positionH>
                <wp:positionV relativeFrom="paragraph">
                  <wp:posOffset>2240915</wp:posOffset>
                </wp:positionV>
                <wp:extent cx="706755" cy="180975"/>
                <wp:effectExtent l="12700" t="13970" r="13970" b="14605"/>
                <wp:wrapNone/>
                <wp:docPr id="109"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75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1F1B9E" id="Oval 8" o:spid="_x0000_s1026" style="position:absolute;margin-left:34.75pt;margin-top:176.45pt;width:55.6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" filled="f" strokecolor="red" strokeweight="1.5pt">
                <v:textbox inset="5.85pt,.7pt,5.85pt,.7pt"/>
              </v:oval>
            </w:pict>
          </mc:Fallback>
        </mc:AlternateContent>
      </w:r>
      <w:r w:rsidR="005B65CC">
        <w:rPr>
          <w:noProof/>
        </w:rPr>
        <w:drawing>
          <wp:inline distT="0" distB="0" distL="0" distR="0" wp14:anchorId="2F614A8E" wp14:editId="4275F530">
            <wp:extent cx="1676400" cy="2952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500" t="20940" r="59295" b="12821"/>
                    <a:stretch/>
                  </pic:blipFill>
                  <pic:spPr bwMode="auto">
                    <a:xfrm>
                      <a:off x="0" y="0"/>
                      <a:ext cx="1676400" cy="2952750"/>
                    </a:xfrm>
                    <a:prstGeom prst="rect">
                      <a:avLst/>
                    </a:prstGeom>
                    <a:ln>
                      <a:noFill/>
                    </a:ln>
                    <a:extLst>
                      <a:ext uri="{53640926-AAD7-44D8-BBD7-CCE9431645EC}">
                        <a14:shadowObscured xmlns:a14="http://schemas.microsoft.com/office/drawing/2010/main"/>
                      </a:ext>
                    </a:extLst>
                  </pic:spPr>
                </pic:pic>
              </a:graphicData>
            </a:graphic>
          </wp:inline>
        </w:drawing>
      </w:r>
    </w:p>
    <w:p w:rsidR="001A5BFB" w:rsidRPr="00364A0D" w:rsidRDefault="001A5BFB" w:rsidP="001A5BFB">
      <w:pPr>
        <w:pStyle w:val="NumberedSteps"/>
        <w:tabs>
          <w:tab w:val="left" w:pos="9360"/>
        </w:tabs>
        <w:ind w:right="720"/>
        <w:rPr>
          <w:rFonts w:ascii="Tahoma" w:hAnsi="Tahoma" w:cs="Tahoma"/>
        </w:rPr>
      </w:pPr>
    </w:p>
    <w:p w:rsidR="001A5BFB" w:rsidRPr="00364A0D" w:rsidRDefault="00FA270A" w:rsidP="001A5BFB">
      <w:pPr>
        <w:pStyle w:val="NumberedSteps"/>
        <w:ind w:right="720"/>
        <w:rPr>
          <w:rFonts w:ascii="Tahoma" w:hAnsi="Tahoma" w:cs="Tahoma"/>
        </w:rPr>
      </w:pPr>
      <w:r>
        <w:rPr>
          <w:noProof/>
        </w:rPr>
        <w:drawing>
          <wp:inline distT="0" distB="0" distL="0" distR="0" wp14:anchorId="424C16D7" wp14:editId="7C151F3A">
            <wp:extent cx="4818888" cy="1042416"/>
            <wp:effectExtent l="19050" t="19050" r="1270" b="571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864" t="32906" r="16186" b="47436"/>
                    <a:stretch/>
                  </pic:blipFill>
                  <pic:spPr bwMode="auto">
                    <a:xfrm>
                      <a:off x="0" y="0"/>
                      <a:ext cx="4818888" cy="1042416"/>
                    </a:xfrm>
                    <a:prstGeom prst="rect">
                      <a:avLst/>
                    </a:prstGeom>
                    <a:ln w="6350">
                      <a:solidFill>
                        <a:schemeClr val="tx1"/>
                      </a:solidFill>
                    </a:ln>
                    <a:extLst>
                      <a:ext uri="{53640926-AAD7-44D8-BBD7-CCE9431645EC}">
                        <a14:shadowObscured xmlns:a14="http://schemas.microsoft.com/office/drawing/2010/main"/>
                      </a:ext>
                    </a:extLst>
                  </pic:spPr>
                </pic:pic>
              </a:graphicData>
            </a:graphic>
          </wp:inline>
        </w:drawing>
      </w:r>
    </w:p>
    <w:p w:rsidR="001A5BFB" w:rsidRPr="00364A0D" w:rsidRDefault="001A5BFB" w:rsidP="001A5BFB">
      <w:pPr>
        <w:pStyle w:val="NumberedSteps"/>
        <w:ind w:right="720"/>
        <w:rPr>
          <w:rFonts w:ascii="Tahoma" w:hAnsi="Tahoma" w:cs="Tahoma"/>
        </w:rPr>
      </w:pPr>
    </w:p>
    <w:p w:rsidR="001A5BFB" w:rsidRPr="00364A0D" w:rsidRDefault="001A5BFB" w:rsidP="001A5BFB">
      <w:pPr>
        <w:pStyle w:val="NumberedSteps"/>
        <w:ind w:right="720"/>
        <w:rPr>
          <w:rFonts w:ascii="Tahoma" w:hAnsi="Tahoma" w:cs="Tahoma"/>
          <w:lang w:val="fr-FR"/>
        </w:rPr>
      </w:pPr>
      <w:r w:rsidRPr="00364A0D">
        <w:rPr>
          <w:rStyle w:val="BodyChar"/>
          <w:rFonts w:ascii="Tahoma" w:hAnsi="Tahoma" w:cs="Tahoma"/>
          <w:b/>
          <w:sz w:val="18"/>
          <w:szCs w:val="18"/>
          <w:lang w:val="fr-FR"/>
        </w:rPr>
        <w:t>Étape 4 :</w:t>
      </w:r>
      <w:r>
        <w:rPr>
          <w:rStyle w:val="BodyChar"/>
          <w:rFonts w:ascii="Tahoma" w:hAnsi="Tahoma" w:cs="Tahoma"/>
          <w:b/>
          <w:sz w:val="18"/>
          <w:szCs w:val="18"/>
          <w:lang w:val="fr-FR"/>
        </w:rPr>
        <w:t xml:space="preserve"> </w:t>
      </w:r>
      <w:r w:rsidRPr="00364A0D">
        <w:rPr>
          <w:rFonts w:ascii="Tahoma" w:hAnsi="Tahoma" w:cs="Tahoma"/>
          <w:sz w:val="18"/>
          <w:szCs w:val="18"/>
          <w:lang w:val="fr-FR"/>
        </w:rPr>
        <w:t>Pour plus d’informations sur les avantages, l’acquisition et le renouvellement de la Software Assurance, reportez-vous aux Annexes 5 et 6.</w:t>
      </w:r>
    </w:p>
    <w:p w:rsidR="001A5BFB" w:rsidRPr="00364A0D" w:rsidRDefault="001A5BFB" w:rsidP="001A5BFB">
      <w:pPr>
        <w:pStyle w:val="Body"/>
        <w:ind w:right="720"/>
        <w:rPr>
          <w:rFonts w:ascii="Tahoma" w:hAnsi="Tahoma" w:cs="Tahoma"/>
          <w:lang w:val="fr-FR"/>
        </w:rPr>
      </w:pPr>
      <w:r w:rsidRPr="00364A0D">
        <w:rPr>
          <w:rFonts w:ascii="Tahoma" w:hAnsi="Tahoma" w:cs="Tahoma"/>
          <w:b/>
          <w:sz w:val="18"/>
          <w:szCs w:val="18"/>
          <w:lang w:val="fr-FR"/>
        </w:rPr>
        <w:t>Remarque :</w:t>
      </w:r>
      <w:r>
        <w:rPr>
          <w:rFonts w:ascii="Tahoma" w:hAnsi="Tahoma" w:cs="Tahoma"/>
          <w:sz w:val="18"/>
          <w:szCs w:val="18"/>
          <w:lang w:val="fr-FR"/>
        </w:rPr>
        <w:t xml:space="preserve"> </w:t>
      </w:r>
      <w:r w:rsidRPr="00364A0D">
        <w:rPr>
          <w:rFonts w:ascii="Tahoma" w:hAnsi="Tahoma" w:cs="Tahoma"/>
          <w:sz w:val="18"/>
          <w:szCs w:val="18"/>
          <w:lang w:val="fr-FR"/>
        </w:rPr>
        <w:t>cette Liste de Produits répertorie les logiciels disponibles, par programme, et les informations spécifiques aux logiciels concernant l’achat de Licences. Elle est incorporée par référence avec le contrat de Licences en Volume Microsoft. La disponibilité des logiciels peut varier selon la région. Les clients sont invités à contacter leur revendeur ou Responsable de Compte Microsoft pour savoir si un logiciel spécifique est disponible dans une région donnée.</w:t>
      </w:r>
    </w:p>
    <w:p w:rsidR="001A5BFB" w:rsidRDefault="001A5BFB" w:rsidP="001A5BFB">
      <w:pPr>
        <w:pStyle w:val="Body"/>
        <w:ind w:right="720"/>
        <w:rPr>
          <w:rFonts w:ascii="Tahoma" w:hAnsi="Tahoma" w:cs="Tahoma"/>
          <w:lang w:val="fr-FR"/>
        </w:rPr>
      </w:pPr>
    </w:p>
    <w:p w:rsidR="008C4E30" w:rsidRDefault="008C4E30" w:rsidP="001A5BFB">
      <w:pPr>
        <w:pStyle w:val="Body"/>
        <w:ind w:right="720"/>
        <w:rPr>
          <w:rFonts w:ascii="Tahoma" w:hAnsi="Tahoma" w:cs="Tahoma"/>
          <w:lang w:val="fr-FR"/>
        </w:rPr>
      </w:pPr>
    </w:p>
    <w:p w:rsidR="008C4E30" w:rsidRPr="00364A0D" w:rsidRDefault="008C4E30" w:rsidP="001A5BFB">
      <w:pPr>
        <w:pStyle w:val="Body"/>
        <w:ind w:right="720"/>
        <w:rPr>
          <w:rFonts w:ascii="Tahoma" w:hAnsi="Tahoma" w:cs="Tahoma"/>
          <w:lang w:val="fr-FR"/>
        </w:rPr>
      </w:pPr>
    </w:p>
    <w:p w:rsidR="001A5BFB" w:rsidRPr="00364A0D" w:rsidRDefault="001A5BFB" w:rsidP="001A5BFB">
      <w:pPr>
        <w:pStyle w:val="Body"/>
        <w:ind w:right="720"/>
        <w:rPr>
          <w:rFonts w:ascii="Tahoma" w:hAnsi="Tahoma" w:cs="Tahoma"/>
          <w:lang w:val="fr-FR"/>
        </w:rPr>
      </w:pPr>
      <w:r w:rsidRPr="00364A0D">
        <w:rPr>
          <w:rFonts w:ascii="Tahoma" w:hAnsi="Tahoma" w:cs="Tahoma"/>
          <w:sz w:val="18"/>
          <w:szCs w:val="18"/>
          <w:lang w:val="fr-FR"/>
        </w:rPr>
        <w:lastRenderedPageBreak/>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 Programmes de Licence en Volume Microsoft. Ce document est disponible à l’adresse :</w:t>
      </w:r>
      <w:r>
        <w:rPr>
          <w:rFonts w:ascii="Tahoma" w:hAnsi="Tahoma" w:cs="Tahoma"/>
          <w:sz w:val="18"/>
          <w:szCs w:val="18"/>
          <w:lang w:val="fr-FR"/>
        </w:rPr>
        <w:t xml:space="preserve"> </w:t>
      </w:r>
      <w:r w:rsidRPr="00364A0D">
        <w:rPr>
          <w:rFonts w:ascii="Tahoma" w:hAnsi="Tahoma" w:cs="Tahoma"/>
          <w:sz w:val="18"/>
          <w:szCs w:val="18"/>
          <w:lang w:val="fr-FR"/>
        </w:rPr>
        <w:t>http://www.microsoftvolumelicensing.com/userights/Default.aspx</w:t>
      </w:r>
      <w:hyperlink w:history="1"/>
    </w:p>
    <w:p w:rsidR="001A5BFB" w:rsidRPr="00364A0D" w:rsidRDefault="001A5BFB" w:rsidP="001A5BFB">
      <w:pPr>
        <w:rPr>
          <w:rFonts w:cs="Tahoma"/>
          <w:lang w:val="fr-FR"/>
        </w:rPr>
      </w:pPr>
    </w:p>
    <w:p w:rsidR="001A5BFB" w:rsidRPr="00364A0D" w:rsidRDefault="001A5BFB" w:rsidP="001A5BFB">
      <w:pPr>
        <w:rPr>
          <w:rFonts w:cs="Tahoma"/>
          <w:lang w:val="fr-FR"/>
        </w:rPr>
      </w:pPr>
    </w:p>
    <w:p w:rsidR="009A5486" w:rsidRPr="009A5486" w:rsidRDefault="001A5BFB" w:rsidP="001A5BFB">
      <w:pPr>
        <w:pStyle w:val="TOC1"/>
        <w:rPr>
          <w:color w:val="000000" w:themeColor="text1"/>
        </w:rPr>
      </w:pPr>
      <w:r w:rsidRPr="00364A0D">
        <w:rPr>
          <w:lang w:val="fr-FR"/>
        </w:rPr>
        <w:br w:type="page"/>
      </w:r>
      <w:r w:rsidRPr="009A5486">
        <w:rPr>
          <w:color w:val="000000" w:themeColor="text1"/>
        </w:rPr>
        <w:fldChar w:fldCharType="begin"/>
      </w:r>
      <w:r w:rsidRPr="009A5486">
        <w:rPr>
          <w:color w:val="000000" w:themeColor="text1"/>
          <w:lang w:val="fr-FR"/>
        </w:rPr>
        <w:instrText xml:space="preserve"> TOC \o "1-2" \t "Heading 3,3,Heading 4,4,Product Names,2" </w:instrText>
      </w:r>
      <w:r w:rsidRPr="009A5486">
        <w:rPr>
          <w:color w:val="000000" w:themeColor="text1"/>
        </w:rPr>
        <w:fldChar w:fldCharType="separate"/>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b w:val="0"/>
          <w:color w:val="000000" w:themeColor="text1"/>
          <w:lang w:val="fr-FR"/>
        </w:rPr>
        <w:lastRenderedPageBreak/>
        <w:t>Microsoft</w:t>
      </w:r>
      <w:r w:rsidRPr="009A5486">
        <w:rPr>
          <w:b w:val="0"/>
          <w:color w:val="000000" w:themeColor="text1"/>
          <w:vertAlign w:val="superscript"/>
          <w:lang w:val="fr-FR"/>
        </w:rPr>
        <w: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_Toc368310900 \h </w:instrText>
      </w:r>
      <w:r w:rsidRPr="009A5486">
        <w:rPr>
          <w:color w:val="000000" w:themeColor="text1"/>
        </w:rPr>
      </w:r>
      <w:r w:rsidRPr="009A5486">
        <w:rPr>
          <w:color w:val="000000" w:themeColor="text1"/>
        </w:rPr>
        <w:fldChar w:fldCharType="separate"/>
      </w:r>
      <w:r w:rsidRPr="009A5486">
        <w:rPr>
          <w:color w:val="000000" w:themeColor="text1"/>
        </w:rPr>
        <w:t>1</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b w:val="0"/>
          <w:color w:val="000000" w:themeColor="text1"/>
          <w:lang w:val="fr-FR"/>
        </w:rPr>
        <w:t>Liste des Produits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_Toc368310901 \h </w:instrText>
      </w:r>
      <w:r w:rsidRPr="009A5486">
        <w:rPr>
          <w:color w:val="000000" w:themeColor="text1"/>
        </w:rPr>
      </w:r>
      <w:r w:rsidRPr="009A5486">
        <w:rPr>
          <w:color w:val="000000" w:themeColor="text1"/>
        </w:rPr>
        <w:fldChar w:fldCharType="separate"/>
      </w:r>
      <w:r w:rsidRPr="009A5486">
        <w:rPr>
          <w:color w:val="000000" w:themeColor="text1"/>
        </w:rPr>
        <w:t>1</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À PROPOS DE CE DOCUMENT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_Toc368310902 \h </w:instrText>
      </w:r>
      <w:r w:rsidRPr="009A5486">
        <w:rPr>
          <w:color w:val="000000" w:themeColor="text1"/>
        </w:rPr>
      </w:r>
      <w:r w:rsidRPr="009A5486">
        <w:rPr>
          <w:color w:val="000000" w:themeColor="text1"/>
        </w:rPr>
        <w:fldChar w:fldCharType="separate"/>
      </w:r>
      <w:r w:rsidRPr="009A5486">
        <w:rPr>
          <w:color w:val="000000" w:themeColor="text1"/>
        </w:rPr>
        <w:t>2</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utilisation DE LA LISTE DE produits Microsoft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_Toc368310903 \h </w:instrText>
      </w:r>
      <w:r w:rsidRPr="009A5486">
        <w:rPr>
          <w:color w:val="000000" w:themeColor="text1"/>
        </w:rPr>
      </w:r>
      <w:r w:rsidRPr="009A5486">
        <w:rPr>
          <w:color w:val="000000" w:themeColor="text1"/>
        </w:rPr>
        <w:fldChar w:fldCharType="separate"/>
      </w:r>
      <w:r w:rsidRPr="009A5486">
        <w:rPr>
          <w:color w:val="000000" w:themeColor="text1"/>
        </w:rPr>
        <w:t>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Clés du Tableau</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_Toc368310904 \h </w:instrText>
      </w:r>
      <w:r w:rsidRPr="009A5486">
        <w:rPr>
          <w:color w:val="000000" w:themeColor="text1"/>
        </w:rPr>
      </w:r>
      <w:r w:rsidRPr="009A5486">
        <w:rPr>
          <w:color w:val="000000" w:themeColor="text1"/>
        </w:rPr>
        <w:fldChar w:fldCharType="separate"/>
      </w:r>
      <w:r w:rsidRPr="009A5486">
        <w:rPr>
          <w:color w:val="000000" w:themeColor="text1"/>
        </w:rPr>
        <w:t>15</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Liste des produits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_Toc368310905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GROUPE DES PRODUITS APPLICATIONS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_Toc368310906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Access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_Toc368310907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AutoRoute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_Toc368310908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Excel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_Toc368310909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Excel version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_Toc368310910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Expression Encoder Pro 4</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_Toc368310911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InfoPath</w:t>
      </w:r>
      <w:r w:rsidRPr="009A5486">
        <w:rPr>
          <w:rFonts w:cs="Tahoma"/>
          <w:color w:val="000000" w:themeColor="text1"/>
          <w:vertAlign w:val="superscript"/>
        </w:rPr>
        <w:t>®</w:t>
      </w:r>
      <w:r w:rsidRPr="009A5486">
        <w:rPr>
          <w:rFonts w:cs="Tahoma"/>
          <w:color w:val="000000" w:themeColor="text1"/>
        </w:rPr>
        <w:t xml:space="preserv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_Toc368310912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Lync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_Toc368310913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Lync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_Toc368310914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MapPoint</w:t>
      </w:r>
      <w:r w:rsidRPr="009A5486">
        <w:rPr>
          <w:rFonts w:cs="Tahoma"/>
          <w:color w:val="000000" w:themeColor="text1"/>
          <w:vertAlign w:val="superscript"/>
        </w:rPr>
        <w:t>®</w:t>
      </w:r>
      <w:r w:rsidRPr="009A5486">
        <w:rPr>
          <w:rFonts w:cs="Tahoma"/>
          <w:color w:val="000000" w:themeColor="text1"/>
        </w:rPr>
        <w:t xml:space="preserve"> 2013 Fleet Edition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_Toc368310915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MapPoint</w:t>
      </w:r>
      <w:r w:rsidRPr="009A5486">
        <w:rPr>
          <w:rFonts w:cs="Tahoma"/>
          <w:color w:val="000000" w:themeColor="text1"/>
          <w:vertAlign w:val="superscript"/>
        </w:rPr>
        <w:t>®</w:t>
      </w:r>
      <w:r w:rsidRPr="009A5486">
        <w:rPr>
          <w:rFonts w:cs="Tahoma"/>
          <w:color w:val="000000" w:themeColor="text1"/>
        </w:rPr>
        <w:t xml:space="preserve"> 2013 pour Windows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_Toc368310916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Microsoft Dynamics CRM Online, basique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_Toc368310917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CRM Online, support avancé</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_Toc368310918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CRM Online, essentielle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_Toc368310919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CRM Online, instance de non-production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_Toc368310920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CRM Online, instance de production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_Toc368310921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CRM Online, professionnelle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_Toc368310922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CRM Online, support professionnel direct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_Toc368310923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Microsoft Dynamics CRM Online, stockage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_Toc368310924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Systèmes d’exploitation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_Toc368310925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Plateformes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_Toc368310926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Éducation A3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_Toc368310927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Éducation A4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_Toc368310928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Moyenne Entreprise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_Toc368310929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Office 365 Entreprise E3, E4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_Toc368310930 \h </w:instrText>
      </w:r>
      <w:r w:rsidRPr="009A5486">
        <w:rPr>
          <w:color w:val="000000" w:themeColor="text1"/>
        </w:rPr>
      </w:r>
      <w:r w:rsidRPr="009A5486">
        <w:rPr>
          <w:color w:val="000000" w:themeColor="text1"/>
        </w:rPr>
        <w:fldChar w:fldCharType="separate"/>
      </w:r>
      <w:r w:rsidRPr="009A5486">
        <w:rPr>
          <w:color w:val="000000" w:themeColor="text1"/>
        </w:rPr>
        <w:t>17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Entreprise E3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_Toc368310931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Entreprise E4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_Toc368310932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Office 365 Secteur Public G3, G4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_Toc368310933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Secteur Public G3 – G4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_Toc368310934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Droits d’utilisation commerciale d’Office Famille &amp; Étudiant 2013 RT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_Toc368310935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Office 2011 Standard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_Toc368310936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Office Multi-Language Pack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_Toc368310937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Office Professionnel Plus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_Toc368310938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Office Standard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_Toc368310939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Office 365 ProPlus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_Toc368310940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Transition de la SA Office 365 ProPlus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_Toc368310941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Office Professionnel Plus A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_Toc368310942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OneNote</w:t>
      </w:r>
      <w:r w:rsidRPr="009A5486">
        <w:rPr>
          <w:rFonts w:cs="Tahoma"/>
          <w:color w:val="000000" w:themeColor="text1"/>
          <w:vertAlign w:val="superscript"/>
        </w:rPr>
        <w:t>®</w:t>
      </w:r>
      <w:r w:rsidRPr="009A5486">
        <w:rPr>
          <w:rFonts w:cs="Tahoma"/>
          <w:color w:val="000000" w:themeColor="text1"/>
        </w:rPr>
        <w:t xml:space="preserv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_Toc368310943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Outlook</w:t>
      </w:r>
      <w:r w:rsidRPr="009A5486">
        <w:rPr>
          <w:rFonts w:cs="Tahoma"/>
          <w:color w:val="000000" w:themeColor="text1"/>
          <w:vertAlign w:val="superscript"/>
        </w:rPr>
        <w:t>®</w:t>
      </w:r>
      <w:r w:rsidRPr="009A5486">
        <w:rPr>
          <w:rFonts w:cs="Tahoma"/>
          <w:color w:val="000000" w:themeColor="text1"/>
        </w:rPr>
        <w:t xml:space="preserv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_Toc368310944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Outlook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_Toc368310945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PowerPoint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_Toc368310946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Powerpoint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_Toc368310947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Project Standard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_Toc368310948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Project Professionnel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_Toc368310949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Project Pro pour Office 365</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_Toc368310950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Project Pro pour Office 365 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_Toc368310951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Publisher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_Toc368310952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Rental Rights pour Office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_Toc368310953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Rental Rights pour Office Professionnel Plus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_Toc368310954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Streets and Trips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_Toc368310955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lastRenderedPageBreak/>
        <w:t>Visio</w:t>
      </w:r>
      <w:r w:rsidRPr="009A5486">
        <w:rPr>
          <w:color w:val="000000" w:themeColor="text1"/>
          <w:vertAlign w:val="superscript"/>
        </w:rPr>
        <w:t>®</w:t>
      </w:r>
      <w:r w:rsidRPr="009A5486">
        <w:rPr>
          <w:color w:val="000000" w:themeColor="text1"/>
        </w:rPr>
        <w:t> 2013 Professionnel</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_Toc368310956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Visio</w:t>
      </w:r>
      <w:r w:rsidRPr="009A5486">
        <w:rPr>
          <w:color w:val="000000" w:themeColor="text1"/>
          <w:vertAlign w:val="superscript"/>
        </w:rPr>
        <w:t>®</w:t>
      </w:r>
      <w:r w:rsidRPr="009A5486">
        <w:rPr>
          <w:color w:val="000000" w:themeColor="text1"/>
        </w:rPr>
        <w:t> 2013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_Toc368310957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Visio Pro pour Office 365</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_Toc368310958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it-IT"/>
        </w:rPr>
        <w:t>Visio Pro pour Office 365 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_Toc368310959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Visual Studio</w:t>
      </w:r>
      <w:r w:rsidRPr="009A5486">
        <w:rPr>
          <w:rFonts w:cs="Tahoma"/>
          <w:color w:val="000000" w:themeColor="text1"/>
          <w:vertAlign w:val="superscript"/>
        </w:rPr>
        <w:t>®</w:t>
      </w:r>
      <w:r w:rsidRPr="009A5486">
        <w:rPr>
          <w:rFonts w:cs="Tahoma"/>
          <w:color w:val="000000" w:themeColor="text1"/>
        </w:rPr>
        <w:t xml:space="preserve"> Professional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_Toc368310960 \h </w:instrText>
      </w:r>
      <w:r w:rsidRPr="009A5486">
        <w:rPr>
          <w:color w:val="000000" w:themeColor="text1"/>
        </w:rPr>
      </w:r>
      <w:r w:rsidRPr="009A5486">
        <w:rPr>
          <w:color w:val="000000" w:themeColor="text1"/>
        </w:rPr>
        <w:fldChar w:fldCharType="separate"/>
      </w:r>
      <w:r w:rsidRPr="009A5486">
        <w:rPr>
          <w:color w:val="000000" w:themeColor="text1"/>
        </w:rPr>
        <w:t>18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Visual Studio</w:t>
      </w:r>
      <w:r w:rsidRPr="009A5486">
        <w:rPr>
          <w:rFonts w:cs="Tahoma"/>
          <w:color w:val="000000" w:themeColor="text1"/>
          <w:vertAlign w:val="superscript"/>
        </w:rPr>
        <w:t>®</w:t>
      </w:r>
      <w:r w:rsidRPr="009A5486">
        <w:rPr>
          <w:rFonts w:cs="Tahoma"/>
          <w:color w:val="000000" w:themeColor="text1"/>
        </w:rPr>
        <w:t xml:space="preserve"> Professional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_Toc368310961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pt-BR"/>
        </w:rPr>
        <w:t>Visual Studio</w:t>
      </w:r>
      <w:r w:rsidRPr="009A5486">
        <w:rPr>
          <w:rFonts w:cs="Tahoma"/>
          <w:color w:val="000000" w:themeColor="text1"/>
          <w:vertAlign w:val="superscript"/>
          <w:lang w:val="pt-BR"/>
        </w:rPr>
        <w:t>®</w:t>
      </w:r>
      <w:r w:rsidRPr="009A5486">
        <w:rPr>
          <w:rFonts w:cs="Tahoma"/>
          <w:color w:val="000000" w:themeColor="text1"/>
          <w:lang w:val="pt-BR"/>
        </w:rPr>
        <w:t xml:space="preserve"> Premium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_Toc368310962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Visual Studio</w:t>
      </w:r>
      <w:r w:rsidRPr="009A5486">
        <w:rPr>
          <w:rFonts w:cs="Tahoma"/>
          <w:color w:val="000000" w:themeColor="text1"/>
          <w:vertAlign w:val="superscript"/>
        </w:rPr>
        <w:t>®</w:t>
      </w:r>
      <w:r w:rsidRPr="009A5486">
        <w:rPr>
          <w:rFonts w:cs="Tahoma"/>
          <w:color w:val="000000" w:themeColor="text1"/>
        </w:rPr>
        <w:t xml:space="preserve"> Ultimate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_Toc368310963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Visual Studio</w:t>
      </w:r>
      <w:r w:rsidRPr="009A5486">
        <w:rPr>
          <w:rFonts w:cs="Tahoma"/>
          <w:color w:val="000000" w:themeColor="text1"/>
          <w:vertAlign w:val="superscript"/>
        </w:rPr>
        <w:t>®</w:t>
      </w:r>
      <w:r w:rsidRPr="009A5486">
        <w:rPr>
          <w:rFonts w:cs="Tahoma"/>
          <w:color w:val="000000" w:themeColor="text1"/>
        </w:rPr>
        <w:t xml:space="preserve"> Test Professional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_Toc368310964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Word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_Toc368310965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Word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_Toc368310966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GROUPE DES PRODUITS SYSTÈMES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_Toc368310967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Desktop Optimization Pack pour la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_Toc368310968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d’abonnement à l’Assistant Windows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_Toc368310969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w:t>
      </w:r>
      <w:r w:rsidRPr="009A5486">
        <w:rPr>
          <w:rFonts w:cs="Tahoma"/>
          <w:color w:val="000000" w:themeColor="text1"/>
          <w:vertAlign w:val="superscript"/>
        </w:rPr>
        <w:t>®</w:t>
      </w:r>
      <w:r w:rsidRPr="009A5486">
        <w:rPr>
          <w:rFonts w:cs="Tahoma"/>
          <w:color w:val="000000" w:themeColor="text1"/>
        </w:rPr>
        <w:t xml:space="preserve"> Embedded 8 Industry Pro</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_Toc368310970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Chargement de version test pour Windows</w:t>
      </w:r>
      <w:r w:rsidRPr="009A5486">
        <w:rPr>
          <w:rFonts w:cs="Tahoma"/>
          <w:color w:val="000000" w:themeColor="text1"/>
          <w:vertAlign w:val="superscript"/>
        </w:rPr>
        <w:t>®</w:t>
      </w:r>
      <w:r w:rsidRPr="009A5486">
        <w:rPr>
          <w:rFonts w:cs="Tahoma"/>
          <w:color w:val="000000" w:themeColor="text1"/>
        </w:rPr>
        <w:t xml:space="preserve"> Embedded 8 Industry Pro</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_Toc368310971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Kit Entreprise Windows</w:t>
      </w:r>
      <w:r w:rsidRPr="009A5486">
        <w:rPr>
          <w:rFonts w:cs="Tahoma"/>
          <w:color w:val="000000" w:themeColor="text1"/>
          <w:vertAlign w:val="superscript"/>
        </w:rPr>
        <w:t>®</w:t>
      </w:r>
      <w:r w:rsidRPr="009A5486">
        <w:rPr>
          <w:rFonts w:cs="Tahoma"/>
          <w:color w:val="000000" w:themeColor="text1"/>
        </w:rPr>
        <w:t xml:space="preserve"> Embedded 8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_Toc368310972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Lecteurs DVD pour Windows Vista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_Toc368310973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Rental Rights pour Windows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_Toc368310974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w:t>
      </w:r>
      <w:r w:rsidRPr="009A5486">
        <w:rPr>
          <w:rFonts w:cs="Tahoma"/>
          <w:color w:val="000000" w:themeColor="text1"/>
          <w:vertAlign w:val="superscript"/>
        </w:rPr>
        <w:t>®</w:t>
      </w:r>
      <w:r w:rsidRPr="009A5486">
        <w:rPr>
          <w:rFonts w:cs="Tahoma"/>
          <w:color w:val="000000" w:themeColor="text1"/>
        </w:rPr>
        <w:t> 7 Partners in Learning</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_Toc368310975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Chargement de version test pour Windows 8 Enterprise (100 packs)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_Toc368310976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w:t>
      </w:r>
      <w:r w:rsidRPr="009A5486">
        <w:rPr>
          <w:rFonts w:cs="Tahoma"/>
          <w:color w:val="000000" w:themeColor="text1"/>
          <w:vertAlign w:val="superscript"/>
        </w:rPr>
        <w:t>®</w:t>
      </w:r>
      <w:r w:rsidRPr="009A5486">
        <w:rPr>
          <w:rFonts w:cs="Tahoma"/>
          <w:color w:val="000000" w:themeColor="text1"/>
        </w:rPr>
        <w:t> 8 Pro</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_Toc368310977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w:t>
      </w:r>
      <w:r w:rsidRPr="009A5486">
        <w:rPr>
          <w:rFonts w:cs="Tahoma"/>
          <w:color w:val="000000" w:themeColor="text1"/>
          <w:vertAlign w:val="superscript"/>
        </w:rPr>
        <w:t>®</w:t>
      </w:r>
      <w:r w:rsidRPr="009A5486">
        <w:rPr>
          <w:rFonts w:cs="Tahoma"/>
          <w:color w:val="000000" w:themeColor="text1"/>
        </w:rPr>
        <w:t> 8 Pro avec MDOP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_Toc368310978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Virtual Desktop Access (VDA)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_Toc368310979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Intune (par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_Toc368310980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Windows Intune (par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_Toc368310981 \h </w:instrText>
      </w:r>
      <w:r w:rsidRPr="009A5486">
        <w:rPr>
          <w:color w:val="000000" w:themeColor="text1"/>
        </w:rPr>
      </w:r>
      <w:r w:rsidRPr="009A5486">
        <w:rPr>
          <w:color w:val="000000" w:themeColor="text1"/>
        </w:rPr>
        <w:fldChar w:fldCharType="separate"/>
      </w:r>
      <w:r w:rsidRPr="009A5486">
        <w:rPr>
          <w:color w:val="000000" w:themeColor="text1"/>
        </w:rPr>
        <w:t>19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GROUPE DES PRODUITS SERVEURS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_Toc368310982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avec suivi des ressources par consommateur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_Toc368310983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avec redevance Entreprise pour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_Toc368310984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pour utilisation de 100 000 transactions sur le site Web public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_Toc368310985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pour utilisation de 420 000 transactions (et plus) sur le site Web public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_Toc368310986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pour utilisation de 100 000 transactions sur le site Web interne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_Toc368310987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pour utilisation de 250 000 transactions (et plus) sur le site Web interne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_Toc368310988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par utilisateur connu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_Toc368310989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avec offre groupée pour 5 000 utilisateurs connus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_Toc368310990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par utilisateur connu Bing Maps Light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_Toc368310991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avec offre groupée pour 5 000 utilisateurs connus Bing Maps Light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_Toc368310992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avec redevance pour la plateforme de gestion des ressources mobiles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_Toc368310993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de gestion des ressources mobiles avec acheminement par ressource Bing Maps en NA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_Toc368310994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de gestion des ressources mobiles sans acheminement par ressource Bing Maps en NA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_Toc368310995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de gestion des ressources mobiles avec acheminement par ressource Bing Maps en Europe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_Toc368310996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Abonnement mensuel de gestion des ressources mobiles sans acheminement par ressource Bing Maps en Europe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_Toc368310997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BizTalk</w:t>
      </w:r>
      <w:r w:rsidRPr="009A5486">
        <w:rPr>
          <w:rFonts w:cs="Tahoma"/>
          <w:color w:val="000000" w:themeColor="text1"/>
          <w:vertAlign w:val="superscript"/>
        </w:rPr>
        <w:t>®</w:t>
      </w:r>
      <w:r w:rsidRPr="009A5486">
        <w:rPr>
          <w:rFonts w:cs="Tahoma"/>
          <w:color w:val="000000" w:themeColor="text1"/>
        </w:rPr>
        <w:t xml:space="preserve"> Server 2013 Édition Agence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_Toc368310998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BizTalk</w:t>
      </w:r>
      <w:r w:rsidRPr="009A5486">
        <w:rPr>
          <w:rFonts w:cs="Tahoma"/>
          <w:color w:val="000000" w:themeColor="text1"/>
          <w:vertAlign w:val="superscript"/>
        </w:rPr>
        <w:t>®</w:t>
      </w:r>
      <w:r w:rsidRPr="009A5486">
        <w:rPr>
          <w:rFonts w:cs="Tahoma"/>
          <w:color w:val="000000" w:themeColor="text1"/>
        </w:rPr>
        <w:t xml:space="preserve"> Server 2013 Édition Entreprise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_Toc368310999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BizTalk</w:t>
      </w:r>
      <w:r w:rsidRPr="009A5486">
        <w:rPr>
          <w:rFonts w:cs="Tahoma"/>
          <w:color w:val="000000" w:themeColor="text1"/>
          <w:vertAlign w:val="superscript"/>
        </w:rPr>
        <w:t>®</w:t>
      </w:r>
      <w:r w:rsidRPr="009A5486">
        <w:rPr>
          <w:rFonts w:cs="Tahoma"/>
          <w:color w:val="000000" w:themeColor="text1"/>
        </w:rPr>
        <w:t xml:space="preserve"> Server 2013 Édition Agence IDC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_Toc368311000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BizTalk</w:t>
      </w:r>
      <w:r w:rsidRPr="009A5486">
        <w:rPr>
          <w:rFonts w:cs="Tahoma"/>
          <w:color w:val="000000" w:themeColor="text1"/>
          <w:vertAlign w:val="superscript"/>
        </w:rPr>
        <w:t>®</w:t>
      </w:r>
      <w:r w:rsidRPr="009A5486">
        <w:rPr>
          <w:rFonts w:cs="Tahoma"/>
          <w:color w:val="000000" w:themeColor="text1"/>
        </w:rPr>
        <w:t xml:space="preserve"> Server 2013 Édition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_Toc368311001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BizTalk</w:t>
      </w:r>
      <w:r w:rsidRPr="009A5486">
        <w:rPr>
          <w:rFonts w:cs="Tahoma"/>
          <w:color w:val="000000" w:themeColor="text1"/>
          <w:vertAlign w:val="superscript"/>
        </w:rPr>
        <w:t>®</w:t>
      </w:r>
      <w:r w:rsidRPr="009A5486">
        <w:rPr>
          <w:rFonts w:cs="Tahoma"/>
          <w:color w:val="000000" w:themeColor="text1"/>
        </w:rPr>
        <w:t xml:space="preserve"> Server 2013 Édition Standard IDC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_Toc368311002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Business Intelligence Appliance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_Toc368311003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Core Suite Bridge pour Office 365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_Toc368311004 \h </w:instrText>
      </w:r>
      <w:r w:rsidRPr="009A5486">
        <w:rPr>
          <w:color w:val="000000" w:themeColor="text1"/>
        </w:rPr>
      </w:r>
      <w:r w:rsidRPr="009A5486">
        <w:rPr>
          <w:color w:val="000000" w:themeColor="text1"/>
        </w:rPr>
        <w:fldChar w:fldCharType="separate"/>
      </w:r>
      <w:r w:rsidRPr="009A5486">
        <w:rPr>
          <w:color w:val="000000" w:themeColor="text1"/>
        </w:rPr>
        <w:t>20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Core Suite Bridge pour Office 365 et Windows</w:t>
      </w:r>
      <w:r w:rsidRPr="009A5486">
        <w:rPr>
          <w:rFonts w:cs="Tahoma"/>
          <w:color w:val="000000" w:themeColor="text1"/>
          <w:vertAlign w:val="superscript"/>
          <w:lang w:val="fr-FR"/>
        </w:rPr>
        <w:t>®</w:t>
      </w:r>
      <w:r w:rsidRPr="009A5486">
        <w:rPr>
          <w:rFonts w:cs="Tahoma"/>
          <w:color w:val="000000" w:themeColor="text1"/>
          <w:lang w:val="fr-FR"/>
        </w:rPr>
        <w:t xml:space="preserve"> Intune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_Toc368311005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Core Suite Bridge pour Windows</w:t>
      </w:r>
      <w:r w:rsidRPr="009A5486">
        <w:rPr>
          <w:rFonts w:cs="Tahoma"/>
          <w:color w:val="000000" w:themeColor="text1"/>
          <w:vertAlign w:val="superscript"/>
          <w:lang w:val="fr-FR"/>
        </w:rPr>
        <w:t>®</w:t>
      </w:r>
      <w:r w:rsidRPr="009A5486">
        <w:rPr>
          <w:rFonts w:cs="Tahoma"/>
          <w:color w:val="000000" w:themeColor="text1"/>
          <w:lang w:val="fr-FR"/>
        </w:rPr>
        <w:t xml:space="preserve"> Intune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_Toc368311006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Core CAL Suite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_Toc368311007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Core Infrastructure Server Suite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_Toc368311008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Core Infrastructure Server Suite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_Toc368311009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Core Infrastructure Server Suite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_Toc368311010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Duet Enterprise 2.0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_Toc368311011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Suite Bridge pour Office 365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_Toc368311012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Suite Bridge pour Office 365 et Windows</w:t>
      </w:r>
      <w:r w:rsidRPr="009A5486">
        <w:rPr>
          <w:rFonts w:cs="Tahoma"/>
          <w:color w:val="000000" w:themeColor="text1"/>
          <w:vertAlign w:val="superscript"/>
          <w:lang w:val="fr-FR"/>
        </w:rPr>
        <w:t>®</w:t>
      </w:r>
      <w:r w:rsidRPr="009A5486">
        <w:rPr>
          <w:rFonts w:cs="Tahoma"/>
          <w:color w:val="000000" w:themeColor="text1"/>
          <w:lang w:val="fr-FR"/>
        </w:rPr>
        <w:t xml:space="preserve"> Intune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_Toc368311013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Suite Bridge pour Windows</w:t>
      </w:r>
      <w:r w:rsidRPr="009A5486">
        <w:rPr>
          <w:rFonts w:cs="Tahoma"/>
          <w:color w:val="000000" w:themeColor="text1"/>
          <w:vertAlign w:val="superscript"/>
          <w:lang w:val="fr-FR"/>
        </w:rPr>
        <w:t>®</w:t>
      </w:r>
      <w:r w:rsidRPr="009A5486">
        <w:rPr>
          <w:rFonts w:cs="Tahoma"/>
          <w:color w:val="000000" w:themeColor="text1"/>
          <w:lang w:val="fr-FR"/>
        </w:rPr>
        <w:t xml:space="preserve"> Intune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_Toc368311014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lastRenderedPageBreak/>
        <w:t>CAL Entreprise Suite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_Toc368311015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Exchange avec Services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_Toc368311016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Exchange sans Services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_Toc368311017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Online Archiving pour Exchange Server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_Toc368311018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Exchange Online Archiving pour Exchange Server A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_Toc368311019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Exchange Hosted Archive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_Toc368311020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Exchange Hosted Archive Extra Storage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_Toc368311021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Hosted Encryption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_Toc368311022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Exchange Online Archiving pour Exchange Online 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_Toc368311023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Exchange Online Archiving pour Exchange Online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_Toc368311024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Online Kiosk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_Toc368311025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Exchange Online Plan 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_Toc368311026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Online Plan 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_Toc368311027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Online Plan 2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_Toc368311028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Exchange Online Plan 1A pour Anciens Étudiants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_Toc368311029 \h </w:instrText>
      </w:r>
      <w:r w:rsidRPr="009A5486">
        <w:rPr>
          <w:color w:val="000000" w:themeColor="text1"/>
        </w:rPr>
      </w:r>
      <w:r w:rsidRPr="009A5486">
        <w:rPr>
          <w:color w:val="000000" w:themeColor="text1"/>
        </w:rPr>
        <w:fldChar w:fldCharType="separate"/>
      </w:r>
      <w:r w:rsidRPr="009A5486">
        <w:rPr>
          <w:color w:val="000000" w:themeColor="text1"/>
        </w:rPr>
        <w:t>21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Exchange Online Plan 2A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_Toc368311030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Online Protection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_Toc368311031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Exchange Server Entreprise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_Toc368311032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Exchange Server Standard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_Toc368311033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Exchange Server 2007 Édition Standard pour PME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_Toc368311034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Exchange Server 2007 Édition Standard pour PME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_Toc368311035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Exchange Server 2010 Standard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_Toc368311036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Forefront Endpoint Protection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_Toc368311037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Forefront Identity Manager 2010 R2 (Utilisateur uniquement)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_Toc368311038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Connecteur Externe Forefront Identity Manager 2010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_Toc368311039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Serveur Forefront Identity Manager 2010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_Toc368311040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Forefront Identity Manager 2010 R2 – Édition Windows Live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_Toc368311041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Forefront Online Protection pour Exchange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_Toc368311042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Forefront Protection 2010 pour Exchange Server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_Toc368311043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Forefront Protection Suite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_Toc368311044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Forefront Security for Office Communications Server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_Toc368311045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Forefront Protection 2010 pour SharePoint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_Toc368311046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Forefront Protection 2010 pour SharePoint pour les Sites Internet (SL Module Complémentaire)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_Toc368311047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Forefront Threat Management Gateway Web Protection Services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_Toc368311048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Forefront Unified Access Gateway Server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_Toc368311049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Connecteur Externe Forefront Unified Access Gateway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_Toc368311050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Forefront Unified Access Gateway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_Toc368311051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Pack de CAL 10K Forefront Unified Access Gateway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_Toc368311052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HPC Pack 2008 R2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_Toc368311053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HPC Pack 2008 R2 for Workstation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_Toc368311054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Lync Online Plan 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_Toc368311055 \h </w:instrText>
      </w:r>
      <w:r w:rsidRPr="009A5486">
        <w:rPr>
          <w:color w:val="000000" w:themeColor="text1"/>
        </w:rPr>
      </w:r>
      <w:r w:rsidRPr="009A5486">
        <w:rPr>
          <w:color w:val="000000" w:themeColor="text1"/>
        </w:rPr>
        <w:fldChar w:fldCharType="separate"/>
      </w:r>
      <w:r w:rsidRPr="009A5486">
        <w:rPr>
          <w:color w:val="000000" w:themeColor="text1"/>
        </w:rPr>
        <w:t>22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Lync Online Plan 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_Toc368311056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Lync Online Plan 2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_Toc368311057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Lync Online Plan 3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_Toc368311058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Lync Online Plan 3A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_Toc368311059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Lync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_Toc368311060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Entreprise Lync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_Toc368311061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Plus Lync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_Toc368311062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Standard Lync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_Toc368311063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Supplémentaire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_Toc368311064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Entreprise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_Toc368311065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Fonctionnelle Supplémentaire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_Toc368311066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Fonctionnelle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_Toc368311067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Libre-Service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_Toc368311068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pt-BR"/>
        </w:rPr>
        <w:t>Microsoft Dynamics AX 2012 R2 Server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_Toc368311069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Tâche Supplémentaire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_Toc368311070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Tâche Microsoft Dynamics AX 2012 R2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_Toc368311071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Basique Microsoft Dynamics CRM 2013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_Toc368311072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Supplémentaire Utilisation Basique Microsoft Dynamics CRM 2013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_Toc368311073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lastRenderedPageBreak/>
        <w:t>CAL Essentielle Microsoft Dynamics CRM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_Toc368311074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Professionnelle Microsoft Dynamics CRM 2013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_Toc368311075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Supplémentaire Utilisation Professionnelle Microsoft Dynamics CRM 2013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_Toc368311076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Microsoft Dynamics CRM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_Toc368311077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Microsoft Dynamics CRM Workgroup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_Toc368311078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Connecteur Externe Microsoft Dynamics CRM 2011</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_Toc368311079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Microsoft Learning E-Reference Library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_Toc368311080 \h </w:instrText>
      </w:r>
      <w:r w:rsidRPr="009A5486">
        <w:rPr>
          <w:color w:val="000000" w:themeColor="text1"/>
        </w:rPr>
      </w:r>
      <w:r w:rsidRPr="009A5486">
        <w:rPr>
          <w:color w:val="000000" w:themeColor="text1"/>
        </w:rPr>
        <w:fldChar w:fldCharType="separate"/>
      </w:r>
      <w:r w:rsidRPr="009A5486">
        <w:rPr>
          <w:color w:val="000000" w:themeColor="text1"/>
        </w:rPr>
        <w:t>23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Microsoft Learning IT Academy (SL Services)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_Toc368311081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1 bon d’examen Microsoft Learning Solutions MCP (SL Services)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_Toc368311082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30 bons d’examen Microsoft Learning MCP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_Toc368311083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500 licences de site d’examen Microsoft Learning MOS (SL Services)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_Toc368311084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250 licences de site d’examen Microsoft Learning MTA (SL Services)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_Toc368311085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Serveur de gestion du contrôle et des vérifications Microsoft Office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_Toc368311086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API Microsoft Translator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_Toc368311087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Moyenne Entreprise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_Toc368311088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Éducation A2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_Toc368311089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Éducation A3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_Toc368311090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Éducation A4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_Toc368311091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Entreprise E3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_Toc368311092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Entreprise E4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_Toc368311093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Office 365 Entreprise E1, E3, E4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_Toc368311094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Office 365 Entreprise E3, E4 sans Office Pro Plus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_Toc368311095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Entreprise K1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_Toc368311096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365 Secteur Public G1, G3, G4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_Toc368311097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Office 365 Secteur Public G1, G3, G4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_Toc368311098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Office 365 Secteur Public G3, G4 sans Office Pro Plus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_Toc368311099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Web Apps avec SharePoint Plan 2A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_Toc368311100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Project Online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_Toc368311101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Project Online 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_Toc368311102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Project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_Toc368311103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Project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_Toc368311104 \h </w:instrText>
      </w:r>
      <w:r w:rsidRPr="009A5486">
        <w:rPr>
          <w:color w:val="000000" w:themeColor="text1"/>
        </w:rPr>
      </w:r>
      <w:r w:rsidRPr="009A5486">
        <w:rPr>
          <w:color w:val="000000" w:themeColor="text1"/>
        </w:rPr>
        <w:fldChar w:fldCharType="separate"/>
      </w:r>
      <w:r w:rsidRPr="009A5486">
        <w:rPr>
          <w:color w:val="000000" w:themeColor="text1"/>
        </w:rPr>
        <w:t>24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SharePoint™ Online Extra Storage (1 Go) (SL Module Complémentaire)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_Toc368311105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SharePoint™ Online Extra Storage (1 Go) A (SL Module Complémentaire)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_Toc368311106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SharePoint™ Online Plan 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_Toc368311107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SharePoint™ Online Plan 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_Toc368311108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SharePoint™ Online Plan 1 avec Yammer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_Toc368311109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SharePoint™ Online Plan 2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_Toc368311110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SharePoint™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_Toc368311111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Entreprise SharePoint™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_Toc368311112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Standard SharePoint™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_Toc368311113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1 Licence par processeur SQL Server</w:t>
      </w:r>
      <w:r w:rsidRPr="009A5486">
        <w:rPr>
          <w:rFonts w:eastAsia="Times New Roman" w:cs="Tahoma"/>
          <w:color w:val="000000" w:themeColor="text1"/>
          <w:vertAlign w:val="superscript"/>
        </w:rPr>
        <w:t>®</w:t>
      </w:r>
      <w:r w:rsidRPr="009A5486">
        <w:rPr>
          <w:rFonts w:cs="Tahoma"/>
          <w:color w:val="000000" w:themeColor="text1"/>
        </w:rPr>
        <w:t> 2008 R2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_Toc368311114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2008 R2 Small Business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_Toc368311115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SQL Server</w:t>
      </w:r>
      <w:r w:rsidRPr="009A5486">
        <w:rPr>
          <w:rFonts w:eastAsia="Times New Roman" w:cs="Tahoma"/>
          <w:color w:val="000000" w:themeColor="text1"/>
          <w:vertAlign w:val="superscript"/>
        </w:rPr>
        <w:t>®</w:t>
      </w:r>
      <w:r w:rsidRPr="009A5486">
        <w:rPr>
          <w:rFonts w:cs="Tahoma"/>
          <w:color w:val="000000" w:themeColor="text1"/>
        </w:rPr>
        <w:t> 2008 R2 Small Business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_Toc368311116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2008 R2 Web par Processeur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_Toc368311117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SQL Server</w:t>
      </w:r>
      <w:r w:rsidRPr="009A5486">
        <w:rPr>
          <w:rFonts w:eastAsia="Times New Roman" w:cs="Tahoma"/>
          <w:color w:val="000000" w:themeColor="text1"/>
          <w:vertAlign w:val="superscript"/>
        </w:rPr>
        <w:t>®</w:t>
      </w:r>
      <w:r w:rsidRPr="009A5486">
        <w:rPr>
          <w:rFonts w:cs="Tahoma"/>
          <w:color w:val="000000" w:themeColor="text1"/>
        </w:rPr>
        <w:t> 2008 R2 Workgroup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_Toc368311118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SQL Server</w:t>
      </w:r>
      <w:r w:rsidRPr="009A5486">
        <w:rPr>
          <w:rFonts w:eastAsia="Times New Roman" w:cs="Tahoma"/>
          <w:color w:val="000000" w:themeColor="text1"/>
          <w:vertAlign w:val="superscript"/>
          <w:lang w:val="fr-FR"/>
        </w:rPr>
        <w:t>®</w:t>
      </w:r>
      <w:r w:rsidRPr="009A5486">
        <w:rPr>
          <w:rFonts w:cs="Tahoma"/>
          <w:color w:val="000000" w:themeColor="text1"/>
          <w:lang w:val="fr-FR"/>
        </w:rPr>
        <w:t> 2008 R2 Workgroup (5 Modules Complémentaires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_Toc368311119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1 licence par processeur SQL Server</w:t>
      </w:r>
      <w:r w:rsidRPr="009A5486">
        <w:rPr>
          <w:rFonts w:eastAsia="Times New Roman" w:cs="Tahoma"/>
          <w:color w:val="000000" w:themeColor="text1"/>
          <w:vertAlign w:val="superscript"/>
          <w:lang w:val="fr-FR"/>
        </w:rPr>
        <w:t>®</w:t>
      </w:r>
      <w:r w:rsidRPr="009A5486">
        <w:rPr>
          <w:rFonts w:cs="Tahoma"/>
          <w:color w:val="000000" w:themeColor="text1"/>
          <w:lang w:val="fr-FR"/>
        </w:rPr>
        <w:t> 2008 R2 Workgroup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_Toc368311120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2012 Business Intelligence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_Toc368311121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SQL Server</w:t>
      </w:r>
      <w:r w:rsidRPr="009A5486">
        <w:rPr>
          <w:rFonts w:eastAsia="Times New Roman" w:cs="Tahoma"/>
          <w:color w:val="000000" w:themeColor="text1"/>
          <w:vertAlign w:val="superscript"/>
          <w:lang w:val="fr-FR"/>
        </w:rPr>
        <w:t>®</w:t>
      </w:r>
      <w:r w:rsidRPr="009A5486">
        <w:rPr>
          <w:rFonts w:cs="Tahoma"/>
          <w:color w:val="000000" w:themeColor="text1"/>
          <w:lang w:val="fr-FR"/>
        </w:rPr>
        <w:t> 2012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_Toc368311122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2012 Developer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_Toc368311123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2012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_Toc368311124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SQL Server</w:t>
      </w:r>
      <w:r w:rsidRPr="009A5486">
        <w:rPr>
          <w:rFonts w:eastAsia="Times New Roman" w:cs="Tahoma"/>
          <w:color w:val="000000" w:themeColor="text1"/>
          <w:vertAlign w:val="superscript"/>
          <w:lang w:val="fr-FR"/>
        </w:rPr>
        <w:t>®</w:t>
      </w:r>
      <w:r w:rsidRPr="009A5486">
        <w:rPr>
          <w:rFonts w:cs="Tahoma"/>
          <w:color w:val="000000" w:themeColor="text1"/>
          <w:lang w:val="fr-FR"/>
        </w:rPr>
        <w:t> 2012 Enterprise Core (pack de 2 Licences par Cœur)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_Toc368311125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2012 Parallel Data Warehouse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_Toc368311126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2012 Parallel Data Warehouse Developer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_Toc368311127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SQL Server</w:t>
      </w:r>
      <w:r w:rsidRPr="009A5486">
        <w:rPr>
          <w:rFonts w:eastAsia="Times New Roman" w:cs="Tahoma"/>
          <w:color w:val="000000" w:themeColor="text1"/>
          <w:vertAlign w:val="superscript"/>
        </w:rPr>
        <w:t>®</w:t>
      </w:r>
      <w:r w:rsidRPr="009A5486">
        <w:rPr>
          <w:rFonts w:cs="Tahoma"/>
          <w:color w:val="000000" w:themeColor="text1"/>
        </w:rPr>
        <w:t> 2012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_Toc368311128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SQL Server</w:t>
      </w:r>
      <w:r w:rsidRPr="009A5486">
        <w:rPr>
          <w:rFonts w:eastAsia="Times New Roman" w:cs="Tahoma"/>
          <w:color w:val="000000" w:themeColor="text1"/>
          <w:vertAlign w:val="superscript"/>
          <w:lang w:val="fr-FR"/>
        </w:rPr>
        <w:t>®</w:t>
      </w:r>
      <w:r w:rsidRPr="009A5486">
        <w:rPr>
          <w:rFonts w:cs="Tahoma"/>
          <w:color w:val="000000" w:themeColor="text1"/>
          <w:lang w:val="fr-FR"/>
        </w:rPr>
        <w:t> 2012 Standard Core (pack de 2 Licences par Cœur)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_Toc368311129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Configuration Manager 2007 R3 Enterprise Server Management License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_Toc368311130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Configuration Manager 2007 R3 Standard Server Management License (Standard Server ML)</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_Toc368311131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Data Protection Manager 2010 Enterprise Server Management License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_Toc368311132 \h </w:instrText>
      </w:r>
      <w:r w:rsidRPr="009A5486">
        <w:rPr>
          <w:color w:val="000000" w:themeColor="text1"/>
        </w:rPr>
      </w:r>
      <w:r w:rsidRPr="009A5486">
        <w:rPr>
          <w:color w:val="000000" w:themeColor="text1"/>
        </w:rPr>
        <w:fldChar w:fldCharType="separate"/>
      </w:r>
      <w:r w:rsidRPr="009A5486">
        <w:rPr>
          <w:color w:val="000000" w:themeColor="text1"/>
        </w:rPr>
        <w:t>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lastRenderedPageBreak/>
        <w:t>System Center Data Protection Manager 2010 Standard Server Management License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_Toc368311133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Essentials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_Toc368311134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Essentials 2010 Client ML</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_Toc368311135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Essentials 2010 Server ML</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_Toc368311136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Essentials 2010 avec technologie SQL Server 2008</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_Toc368311137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Essentials Plus 2010 Client Management License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_Toc368311138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Operations Manager 2007 R2 Standard Server Management License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_Toc368311139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Operations Manager 2007 R2 Enterprise Server Management License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_Toc368311140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de Gestion Client par OSE System Center Operations Manager 2007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_Toc368311141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Operations Manager 2007 R2 Client Management License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_Toc368311142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Reporting Manager 2006</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_Toc368311143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Server Management Suite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_Toc368311144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rPr>
        <w:t>System Center Server Management Suite Datacenter</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_Toc368311145 \h </w:instrText>
      </w:r>
      <w:r w:rsidRPr="009A5486">
        <w:rPr>
          <w:noProof/>
          <w:color w:val="000000" w:themeColor="text1"/>
        </w:rPr>
      </w:r>
      <w:r w:rsidRPr="009A5486">
        <w:rPr>
          <w:noProof/>
          <w:color w:val="000000" w:themeColor="text1"/>
        </w:rPr>
        <w:fldChar w:fldCharType="separate"/>
      </w:r>
      <w:r w:rsidRPr="009A5486">
        <w:rPr>
          <w:noProof/>
          <w:color w:val="000000" w:themeColor="text1"/>
        </w:rPr>
        <w:t>26</w:t>
      </w:r>
      <w:r w:rsidRPr="009A5486">
        <w:rPr>
          <w:noProof/>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de Gestion Client (Client ML) par OSE System Center Service Manager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_Toc368311146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Service Manager 2010 Client Management License (Client ML)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_Toc368311147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Licence de Gestion Serveur (Server ML) par OSE System Center Service Manager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_Toc368311148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de Gestion Client par OSE System Center Virtual Machine Manager 2008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_Toc368311149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Virtual Machine Manager 2008 R2 Client Management License (Client ML)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_Toc368311150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Virtual Machine Manager 2008 R2 Enterprise Server Management License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_Toc368311151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Client ML par OSE System Center 2012 Client Management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_Toc368311152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2012 Client Management Suite (Client ML)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_Toc368311153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2012 Configuration Manager Client Management License (Client ML) (Étudiant uniquement)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_Toc368311154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de Gestion Client par OSE System Center 2012 Configuration Manager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_Toc368311155 \h </w:instrText>
      </w:r>
      <w:r w:rsidRPr="009A5486">
        <w:rPr>
          <w:color w:val="000000" w:themeColor="text1"/>
        </w:rPr>
      </w:r>
      <w:r w:rsidRPr="009A5486">
        <w:rPr>
          <w:color w:val="000000" w:themeColor="text1"/>
        </w:rPr>
        <w:fldChar w:fldCharType="separate"/>
      </w:r>
      <w:r w:rsidRPr="009A5486">
        <w:rPr>
          <w:color w:val="000000" w:themeColor="text1"/>
        </w:rPr>
        <w:t>26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System Center 2012 Configuration Manager Client Management License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_Toc368311156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2012 Datacenter Server Management License (2 processeurs)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_Toc368311157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2012 Endpoint Protection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_Toc368311158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System Center 2012 Standard Server Management License (2 processeurs)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_Toc368311159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VDI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_Toc368311160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VDI Suite avec MDOP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_Toc368311161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VDI Standard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_Toc368311162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VDI Standard Suite avec MDOP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_Toc368311163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VDI Premium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_Toc368311164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VDI Premium Suite avec MDOP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_Toc368311165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Virtual Server 2005 R2 Édition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_Toc368311166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Visual Studio</w:t>
      </w:r>
      <w:r w:rsidRPr="009A5486">
        <w:rPr>
          <w:rFonts w:eastAsia="Times New Roman" w:cs="Tahoma"/>
          <w:color w:val="000000" w:themeColor="text1"/>
          <w:vertAlign w:val="superscript"/>
        </w:rPr>
        <w:t>®</w:t>
      </w:r>
      <w:r w:rsidRPr="009A5486">
        <w:rPr>
          <w:rFonts w:cs="Tahoma"/>
          <w:color w:val="000000" w:themeColor="text1"/>
        </w:rPr>
        <w:t xml:space="preserve"> Team Foundation Server 2012 avec technologie SQL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_Toc368311167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Dispositif Visual Studio</w:t>
      </w:r>
      <w:r w:rsidRPr="009A5486">
        <w:rPr>
          <w:rFonts w:cs="Tahoma"/>
          <w:color w:val="000000" w:themeColor="text1"/>
          <w:vertAlign w:val="superscript"/>
        </w:rPr>
        <w:t>®</w:t>
      </w:r>
      <w:r w:rsidRPr="009A5486">
        <w:rPr>
          <w:rFonts w:cs="Tahoma"/>
          <w:color w:val="000000" w:themeColor="text1"/>
        </w:rPr>
        <w:t xml:space="preserve"> Team Foundation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_Toc368311168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Utilisateur Visual Studio</w:t>
      </w:r>
      <w:r w:rsidRPr="009A5486">
        <w:rPr>
          <w:rFonts w:cs="Tahoma"/>
          <w:color w:val="000000" w:themeColor="text1"/>
          <w:vertAlign w:val="superscript"/>
        </w:rPr>
        <w:t>®</w:t>
      </w:r>
      <w:r w:rsidRPr="009A5486">
        <w:rPr>
          <w:rFonts w:cs="Tahoma"/>
          <w:color w:val="000000" w:themeColor="text1"/>
        </w:rPr>
        <w:t xml:space="preserve"> Team Foundation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_Toc368311169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Services Active Directory RMS Windows Azure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_Toc368311170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Module Complémentaire Services Active Directory RMS Windows Azure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_Toc368311171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Services Windows Azure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_Toc368311172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w:t>
      </w:r>
      <w:r w:rsidRPr="009A5486">
        <w:rPr>
          <w:rFonts w:cs="Tahoma"/>
          <w:color w:val="000000" w:themeColor="text1"/>
          <w:vertAlign w:val="superscript"/>
        </w:rPr>
        <w:t>®</w:t>
      </w:r>
      <w:r w:rsidRPr="009A5486">
        <w:rPr>
          <w:rFonts w:cs="Tahoma"/>
          <w:color w:val="000000" w:themeColor="text1"/>
        </w:rPr>
        <w:t xml:space="preserve"> Embedded Device Manager 2011</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_Toc368311173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de Gestion Client par OSE Windows</w:t>
      </w:r>
      <w:r w:rsidRPr="009A5486">
        <w:rPr>
          <w:rFonts w:cs="Tahoma"/>
          <w:color w:val="000000" w:themeColor="text1"/>
          <w:vertAlign w:val="superscript"/>
          <w:lang w:val="fr-FR"/>
        </w:rPr>
        <w:t>®</w:t>
      </w:r>
      <w:r w:rsidRPr="009A5486">
        <w:rPr>
          <w:rFonts w:cs="Tahoma"/>
          <w:color w:val="000000" w:themeColor="text1"/>
          <w:lang w:val="fr-FR"/>
        </w:rPr>
        <w:t xml:space="preserve"> Embedded Device Manager 2011</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_Toc368311174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Windows</w:t>
      </w:r>
      <w:r w:rsidRPr="009A5486">
        <w:rPr>
          <w:rFonts w:cs="Tahoma"/>
          <w:color w:val="000000" w:themeColor="text1"/>
          <w:vertAlign w:val="superscript"/>
          <w:lang w:val="fr-FR"/>
        </w:rPr>
        <w:t>®</w:t>
      </w:r>
      <w:r w:rsidRPr="009A5486">
        <w:rPr>
          <w:rFonts w:cs="Tahoma"/>
          <w:color w:val="000000" w:themeColor="text1"/>
          <w:lang w:val="fr-FR"/>
        </w:rPr>
        <w:t xml:space="preserve"> Embedded Device Manager 2011 Client Management License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_Toc368311175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w:t>
      </w:r>
      <w:r w:rsidRPr="009A5486">
        <w:rPr>
          <w:rFonts w:cs="Tahoma"/>
          <w:color w:val="000000" w:themeColor="text1"/>
          <w:vertAlign w:val="superscript"/>
        </w:rPr>
        <w:t>®</w:t>
      </w:r>
      <w:r w:rsidRPr="009A5486">
        <w:rPr>
          <w:rFonts w:cs="Tahoma"/>
          <w:color w:val="000000" w:themeColor="text1"/>
        </w:rPr>
        <w:t xml:space="preserve"> Embedded Device Manager 2011 avec technologie SQL Server</w:t>
      </w:r>
      <w:r w:rsidRPr="009A5486">
        <w:rPr>
          <w:rFonts w:cs="Tahoma"/>
          <w:color w:val="000000" w:themeColor="text1"/>
          <w:vertAlign w:val="superscript"/>
        </w:rPr>
        <w:t>®</w:t>
      </w:r>
      <w:r w:rsidRPr="009A5486">
        <w:rPr>
          <w:rFonts w:cs="Tahoma"/>
          <w:color w:val="000000" w:themeColor="text1"/>
        </w:rPr>
        <w:t> 2008</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_Toc368311176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Essential Business Server 2008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_Toc368311177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Essential Business Server 2008 CAL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_Toc368311178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Essential Business Server 2008 CAL Suite (5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_Toc368311179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Essential Business Server 2008 CAL Suite (20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_Toc368311180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Essential Business Server 2008 CAL Suite (50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_Toc368311181 \h </w:instrText>
      </w:r>
      <w:r w:rsidRPr="009A5486">
        <w:rPr>
          <w:color w:val="000000" w:themeColor="text1"/>
        </w:rPr>
      </w:r>
      <w:r w:rsidRPr="009A5486">
        <w:rPr>
          <w:color w:val="000000" w:themeColor="text1"/>
        </w:rPr>
        <w:fldChar w:fldCharType="separate"/>
      </w:r>
      <w:r w:rsidRPr="009A5486">
        <w:rPr>
          <w:color w:val="000000" w:themeColor="text1"/>
        </w:rPr>
        <w:t>27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Essential Business Server 2008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_Toc368311182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Suite Windows Essential Business Server 2008 pour Utilisateurs ou Dispositifs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_Toc368311183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Windows Essential Business Server 2008 CAL Suite pour Utilisateurs ou Dispositifs Premium (5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_Toc368311184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Suite Windows Essential Business Server 2008 pour Utilisateurs ou Dispositifs Premium (20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_Toc368311185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Suite Windows Essential Business Server 2008 pour Utilisateurs ou Dispositifs Premium (50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_Toc368311186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HPC Server 2008 R2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_Toc368311187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Module Complémentaire Windows Intune pour System Center Configuration Manager et System Center EndPoint Protection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_Toc368311188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Intune (par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_Toc368311189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SL Utilisateur Module Complémentaire Stockage Supplémentaire 1 Go Windows Intune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_Toc368311190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lastRenderedPageBreak/>
        <w:t>Windows MultiPoint Server 2012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_Toc368311191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MultiPoint Server 2012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_Toc368311192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Windows MultiPoint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_Toc368311193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Windows MultiPoint Server 2012 et CAL Windows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_Toc368311194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MultiPoint Server 2012 Premium avec Windows MultiPoint Server 2012 (CAL) (5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_Toc368311195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MultiPoint Server 2012 Premium avec Windows MultiPoint Server 2012 (CAL) (5 clients) et Windows Server 2012 (CAL) (5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_Toc368311196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Server™ 2008 R2 HPC Edition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_Toc368311197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Server™ 2008 R2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_Toc368311198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Windows Server™ 2008 R2 pour systèmes Itanium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_Toc368311199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Windows Server™ 2012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_Toc368311200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Server™ 2012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_Toc368311201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Server™ 2012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_Toc368311202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Connecteur Externe Windows Server™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_Toc368311203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CAL Services Bureau à Distance pour Windows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_Toc368311204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Connecteur Externe Services Bureau à Distance pour Windows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_Toc368311205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Services Active Directory RMS Windows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_Toc368311206 \h </w:instrText>
      </w:r>
      <w:r w:rsidRPr="009A5486">
        <w:rPr>
          <w:color w:val="000000" w:themeColor="text1"/>
        </w:rPr>
      </w:r>
      <w:r w:rsidRPr="009A5486">
        <w:rPr>
          <w:color w:val="000000" w:themeColor="text1"/>
        </w:rPr>
        <w:fldChar w:fldCharType="separate"/>
      </w:r>
      <w:r w:rsidRPr="009A5486">
        <w:rPr>
          <w:color w:val="000000" w:themeColor="text1"/>
        </w:rPr>
        <w:t>28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Connecteur Externe RMS Windows Server™ 2012 Active Directory</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_Toc368311207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Small Business Server 2008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_Toc368311208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Small Business Server 2011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_Toc368311209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Suite Windows Small Business Server 2011 (1 Client)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_Toc368311210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Small Business Server 2011 CAL Suite (5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_Toc368311211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Suite Windows Small Business Server 2011 (20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_Toc368311212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Module complémentaire Windows Small Business Server 2011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_Toc368311213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CAL Suite Module Complémentaire Windows Small Business Server 2011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_Toc368311214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Module complémentaire Windows Small Business Server 2011 Premium CAL Suite (5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_Toc368311215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Module complémentaire Windows Small Business Server 2011 Premium CAL Suite (20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_Toc368311216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Server Essentials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_Toc368311217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Small Business Server 2011 Essentials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_Toc368311218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Windows Web Server 2008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_Toc368311219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Yammer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_Toc368311220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1 – Modifications apportées à la LISTE DES PRODUITS au cours des 12 derniers mois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_Toc368311221 \h </w:instrText>
      </w:r>
      <w:r w:rsidRPr="009A5486">
        <w:rPr>
          <w:color w:val="000000" w:themeColor="text1"/>
        </w:rPr>
      </w:r>
      <w:r w:rsidRPr="009A5486">
        <w:rPr>
          <w:color w:val="000000" w:themeColor="text1"/>
        </w:rPr>
        <w:fldChar w:fldCharType="separate"/>
      </w:r>
      <w:r w:rsidRPr="009A5486">
        <w:rPr>
          <w:color w:val="000000" w:themeColor="text1"/>
        </w:rPr>
        <w:t>29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D’OCTOBRE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_Toc368311222 \h </w:instrText>
      </w:r>
      <w:r w:rsidRPr="009A5486">
        <w:rPr>
          <w:color w:val="000000" w:themeColor="text1"/>
        </w:rPr>
      </w:r>
      <w:r w:rsidRPr="009A5486">
        <w:rPr>
          <w:color w:val="000000" w:themeColor="text1"/>
        </w:rPr>
        <w:fldChar w:fldCharType="separate"/>
      </w:r>
      <w:r w:rsidRPr="009A5486">
        <w:rPr>
          <w:color w:val="000000" w:themeColor="text1"/>
        </w:rPr>
        <w:t>30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SEPTEMBRE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_Toc368311223 \h </w:instrText>
      </w:r>
      <w:r w:rsidRPr="009A5486">
        <w:rPr>
          <w:color w:val="000000" w:themeColor="text1"/>
        </w:rPr>
      </w:r>
      <w:r w:rsidRPr="009A5486">
        <w:rPr>
          <w:color w:val="000000" w:themeColor="text1"/>
        </w:rPr>
        <w:fldChar w:fldCharType="separate"/>
      </w:r>
      <w:r w:rsidRPr="009A5486">
        <w:rPr>
          <w:color w:val="000000" w:themeColor="text1"/>
        </w:rPr>
        <w:t>31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D’AOÛT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_Toc368311224 \h </w:instrText>
      </w:r>
      <w:r w:rsidRPr="009A5486">
        <w:rPr>
          <w:color w:val="000000" w:themeColor="text1"/>
        </w:rPr>
      </w:r>
      <w:r w:rsidRPr="009A5486">
        <w:rPr>
          <w:color w:val="000000" w:themeColor="text1"/>
        </w:rPr>
        <w:fldChar w:fldCharType="separate"/>
      </w:r>
      <w:r w:rsidRPr="009A5486">
        <w:rPr>
          <w:color w:val="000000" w:themeColor="text1"/>
        </w:rPr>
        <w:t>31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MODIFICATIONS DE JUILLET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_Toc368311225 \h </w:instrText>
      </w:r>
      <w:r w:rsidRPr="009A5486">
        <w:rPr>
          <w:color w:val="000000" w:themeColor="text1"/>
        </w:rPr>
      </w:r>
      <w:r w:rsidRPr="009A5486">
        <w:rPr>
          <w:color w:val="000000" w:themeColor="text1"/>
        </w:rPr>
        <w:fldChar w:fldCharType="separate"/>
      </w:r>
      <w:r w:rsidRPr="009A5486">
        <w:rPr>
          <w:color w:val="000000" w:themeColor="text1"/>
        </w:rPr>
        <w:t>32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JUIN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_Toc368311226 \h </w:instrText>
      </w:r>
      <w:r w:rsidRPr="009A5486">
        <w:rPr>
          <w:color w:val="000000" w:themeColor="text1"/>
        </w:rPr>
      </w:r>
      <w:r w:rsidRPr="009A5486">
        <w:rPr>
          <w:color w:val="000000" w:themeColor="text1"/>
        </w:rPr>
        <w:fldChar w:fldCharType="separate"/>
      </w:r>
      <w:r w:rsidRPr="009A5486">
        <w:rPr>
          <w:color w:val="000000" w:themeColor="text1"/>
        </w:rPr>
        <w:t>32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MAI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_Toc368311227 \h </w:instrText>
      </w:r>
      <w:r w:rsidRPr="009A5486">
        <w:rPr>
          <w:color w:val="000000" w:themeColor="text1"/>
        </w:rPr>
      </w:r>
      <w:r w:rsidRPr="009A5486">
        <w:rPr>
          <w:color w:val="000000" w:themeColor="text1"/>
        </w:rPr>
        <w:fldChar w:fldCharType="separate"/>
      </w:r>
      <w:r w:rsidRPr="009A5486">
        <w:rPr>
          <w:color w:val="000000" w:themeColor="text1"/>
        </w:rPr>
        <w:t>33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D’AVRIL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_Toc368311228 \h </w:instrText>
      </w:r>
      <w:r w:rsidRPr="009A5486">
        <w:rPr>
          <w:color w:val="000000" w:themeColor="text1"/>
        </w:rPr>
      </w:r>
      <w:r w:rsidRPr="009A5486">
        <w:rPr>
          <w:color w:val="000000" w:themeColor="text1"/>
        </w:rPr>
        <w:fldChar w:fldCharType="separate"/>
      </w:r>
      <w:r w:rsidRPr="009A5486">
        <w:rPr>
          <w:color w:val="000000" w:themeColor="text1"/>
        </w:rPr>
        <w:t>33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MARS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_Toc368311229 \h </w:instrText>
      </w:r>
      <w:r w:rsidRPr="009A5486">
        <w:rPr>
          <w:color w:val="000000" w:themeColor="text1"/>
        </w:rPr>
      </w:r>
      <w:r w:rsidRPr="009A5486">
        <w:rPr>
          <w:color w:val="000000" w:themeColor="text1"/>
        </w:rPr>
        <w:fldChar w:fldCharType="separate"/>
      </w:r>
      <w:r w:rsidRPr="009A5486">
        <w:rPr>
          <w:color w:val="000000" w:themeColor="text1"/>
        </w:rPr>
        <w:t>35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FÉVRIER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_Toc368311230 \h </w:instrText>
      </w:r>
      <w:r w:rsidRPr="009A5486">
        <w:rPr>
          <w:color w:val="000000" w:themeColor="text1"/>
        </w:rPr>
      </w:r>
      <w:r w:rsidRPr="009A5486">
        <w:rPr>
          <w:color w:val="000000" w:themeColor="text1"/>
        </w:rPr>
        <w:fldChar w:fldCharType="separate"/>
      </w:r>
      <w:r w:rsidRPr="009A5486">
        <w:rPr>
          <w:color w:val="000000" w:themeColor="text1"/>
        </w:rPr>
        <w:t>36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JANVIER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_Toc368311231 \h </w:instrText>
      </w:r>
      <w:r w:rsidRPr="009A5486">
        <w:rPr>
          <w:color w:val="000000" w:themeColor="text1"/>
        </w:rPr>
      </w:r>
      <w:r w:rsidRPr="009A5486">
        <w:rPr>
          <w:color w:val="000000" w:themeColor="text1"/>
        </w:rPr>
        <w:fldChar w:fldCharType="separate"/>
      </w:r>
      <w:r w:rsidRPr="009A5486">
        <w:rPr>
          <w:color w:val="000000" w:themeColor="text1"/>
        </w:rPr>
        <w:t>37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DÉCEMBRE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_Toc368311232 \h </w:instrText>
      </w:r>
      <w:r w:rsidRPr="009A5486">
        <w:rPr>
          <w:color w:val="000000" w:themeColor="text1"/>
        </w:rPr>
      </w:r>
      <w:r w:rsidRPr="009A5486">
        <w:rPr>
          <w:color w:val="000000" w:themeColor="text1"/>
        </w:rPr>
        <w:fldChar w:fldCharType="separate"/>
      </w:r>
      <w:r w:rsidRPr="009A5486">
        <w:rPr>
          <w:color w:val="000000" w:themeColor="text1"/>
        </w:rPr>
        <w:t>37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MODIFICATIONS DE NOVEMBRE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_Toc368311233 \h </w:instrText>
      </w:r>
      <w:r w:rsidRPr="009A5486">
        <w:rPr>
          <w:color w:val="000000" w:themeColor="text1"/>
        </w:rPr>
      </w:r>
      <w:r w:rsidRPr="009A5486">
        <w:rPr>
          <w:color w:val="000000" w:themeColor="text1"/>
        </w:rPr>
        <w:fldChar w:fldCharType="separate"/>
      </w:r>
      <w:r w:rsidRPr="009A5486">
        <w:rPr>
          <w:color w:val="000000" w:themeColor="text1"/>
        </w:rPr>
        <w:t>39</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2 – PROMOTIONS DE PRODUITS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_Toc368311234 \h </w:instrText>
      </w:r>
      <w:r w:rsidRPr="009A5486">
        <w:rPr>
          <w:color w:val="000000" w:themeColor="text1"/>
        </w:rPr>
      </w:r>
      <w:r w:rsidRPr="009A5486">
        <w:rPr>
          <w:color w:val="000000" w:themeColor="text1"/>
        </w:rPr>
        <w:fldChar w:fldCharType="separate"/>
      </w:r>
      <w:r w:rsidRPr="009A5486">
        <w:rPr>
          <w:color w:val="000000" w:themeColor="text1"/>
        </w:rPr>
        <w:t>40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Microsoft Dynamics AX 2012 R2 – Promotion Starter EA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_Toc368311235 \h </w:instrText>
      </w:r>
      <w:r w:rsidRPr="009A5486">
        <w:rPr>
          <w:color w:val="000000" w:themeColor="text1"/>
        </w:rPr>
      </w:r>
      <w:r w:rsidRPr="009A5486">
        <w:rPr>
          <w:color w:val="000000" w:themeColor="text1"/>
        </w:rPr>
        <w:fldChar w:fldCharType="separate"/>
      </w:r>
      <w:r w:rsidRPr="009A5486">
        <w:rPr>
          <w:color w:val="000000" w:themeColor="text1"/>
        </w:rPr>
        <w:t>40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bCs/>
          <w:color w:val="000000" w:themeColor="text1"/>
          <w:bdr w:val="none" w:sz="0" w:space="0" w:color="auto" w:frame="1"/>
          <w:shd w:val="clear" w:color="auto" w:fill="FFFFFF"/>
          <w:lang w:val="fr-FR"/>
        </w:rPr>
        <w:t>Promotion de relance pour l’Assistant Windows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_Toc368311236 \h </w:instrText>
      </w:r>
      <w:r w:rsidRPr="009A5486">
        <w:rPr>
          <w:color w:val="000000" w:themeColor="text1"/>
        </w:rPr>
      </w:r>
      <w:r w:rsidRPr="009A5486">
        <w:rPr>
          <w:color w:val="000000" w:themeColor="text1"/>
        </w:rPr>
        <w:fldChar w:fldCharType="separate"/>
      </w:r>
      <w:r w:rsidRPr="009A5486">
        <w:rPr>
          <w:color w:val="000000" w:themeColor="text1"/>
        </w:rPr>
        <w:t>40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eastAsia="Times New Roman" w:cs="Tahoma"/>
          <w:color w:val="000000" w:themeColor="text1"/>
          <w:lang w:val="fr-FR"/>
        </w:rPr>
        <w:t>Campagne de légalisation Windows – pour certains marchés ciblés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_Toc368311237 \h </w:instrText>
      </w:r>
      <w:r w:rsidRPr="009A5486">
        <w:rPr>
          <w:color w:val="000000" w:themeColor="text1"/>
        </w:rPr>
      </w:r>
      <w:r w:rsidRPr="009A5486">
        <w:rPr>
          <w:color w:val="000000" w:themeColor="text1"/>
        </w:rPr>
        <w:fldChar w:fldCharType="separate"/>
      </w:r>
      <w:r w:rsidRPr="009A5486">
        <w:rPr>
          <w:color w:val="000000" w:themeColor="text1"/>
        </w:rPr>
        <w:t>40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bCs/>
          <w:color w:val="000000" w:themeColor="text1"/>
          <w:bdr w:val="none" w:sz="0" w:space="0" w:color="auto" w:frame="1"/>
          <w:shd w:val="clear" w:color="auto" w:fill="FFFFFF"/>
          <w:lang w:val="fr-FR"/>
        </w:rPr>
        <w:t>Promotion</w:t>
      </w:r>
      <w:r w:rsidRPr="009A5486">
        <w:rPr>
          <w:rFonts w:cs="Tahoma"/>
          <w:color w:val="000000" w:themeColor="text1"/>
          <w:bdr w:val="none" w:sz="0" w:space="0" w:color="auto" w:frame="1"/>
          <w:shd w:val="clear" w:color="auto" w:fill="FFFFFF"/>
          <w:lang w:val="fr-FR"/>
        </w:rPr>
        <w:t xml:space="preserve"> </w:t>
      </w:r>
      <w:r w:rsidRPr="009A5486">
        <w:rPr>
          <w:rFonts w:cs="Tahoma"/>
          <w:bCs/>
          <w:color w:val="000000" w:themeColor="text1"/>
          <w:bdr w:val="none" w:sz="0" w:space="0" w:color="auto" w:frame="1"/>
          <w:shd w:val="clear" w:color="auto" w:fill="FFFFFF"/>
          <w:lang w:val="fr-FR"/>
        </w:rPr>
        <w:t>Windows Intune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_Toc368311238 \h </w:instrText>
      </w:r>
      <w:r w:rsidRPr="009A5486">
        <w:rPr>
          <w:color w:val="000000" w:themeColor="text1"/>
        </w:rPr>
      </w:r>
      <w:r w:rsidRPr="009A5486">
        <w:rPr>
          <w:color w:val="000000" w:themeColor="text1"/>
        </w:rPr>
        <w:fldChar w:fldCharType="separate"/>
      </w:r>
      <w:r w:rsidRPr="009A5486">
        <w:rPr>
          <w:color w:val="000000" w:themeColor="text1"/>
        </w:rPr>
        <w:t>40</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3 – CONDitions du programme de licence en volume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_Toc368311239 \h </w:instrText>
      </w:r>
      <w:r w:rsidRPr="009A5486">
        <w:rPr>
          <w:color w:val="000000" w:themeColor="text1"/>
        </w:rPr>
      </w:r>
      <w:r w:rsidRPr="009A5486">
        <w:rPr>
          <w:color w:val="000000" w:themeColor="text1"/>
        </w:rPr>
        <w:fldChar w:fldCharType="separate"/>
      </w:r>
      <w:r w:rsidRPr="009A5486">
        <w:rPr>
          <w:color w:val="000000" w:themeColor="text1"/>
        </w:rPr>
        <w:t>41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Programmes de Licence en Volume applicables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_Toc368311240 \h </w:instrText>
      </w:r>
      <w:r w:rsidRPr="009A5486">
        <w:rPr>
          <w:color w:val="000000" w:themeColor="text1"/>
        </w:rPr>
      </w:r>
      <w:r w:rsidRPr="009A5486">
        <w:rPr>
          <w:color w:val="000000" w:themeColor="text1"/>
        </w:rPr>
        <w:fldChar w:fldCharType="separate"/>
      </w:r>
      <w:r w:rsidRPr="009A5486">
        <w:rPr>
          <w:color w:val="000000" w:themeColor="text1"/>
        </w:rPr>
        <w:t>41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Points et commandes minimums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_Toc368311241 \h </w:instrText>
      </w:r>
      <w:r w:rsidRPr="009A5486">
        <w:rPr>
          <w:color w:val="000000" w:themeColor="text1"/>
        </w:rPr>
      </w:r>
      <w:r w:rsidRPr="009A5486">
        <w:rPr>
          <w:color w:val="000000" w:themeColor="text1"/>
        </w:rPr>
        <w:fldChar w:fldCharType="separate"/>
      </w:r>
      <w:r w:rsidRPr="009A5486">
        <w:rPr>
          <w:color w:val="000000" w:themeColor="text1"/>
        </w:rPr>
        <w:t>41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Conditions minimales de commande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_Toc368311242 \h </w:instrText>
      </w:r>
      <w:r w:rsidRPr="009A5486">
        <w:rPr>
          <w:color w:val="000000" w:themeColor="text1"/>
        </w:rPr>
      </w:r>
      <w:r w:rsidRPr="009A5486">
        <w:rPr>
          <w:color w:val="000000" w:themeColor="text1"/>
        </w:rPr>
        <w:fldChar w:fldCharType="separate"/>
      </w:r>
      <w:r w:rsidRPr="009A5486">
        <w:rPr>
          <w:color w:val="000000" w:themeColor="text1"/>
        </w:rPr>
        <w:t>41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Plateformes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_Toc368311243 \h </w:instrText>
      </w:r>
      <w:r w:rsidRPr="009A5486">
        <w:rPr>
          <w:color w:val="000000" w:themeColor="text1"/>
        </w:rPr>
      </w:r>
      <w:r w:rsidRPr="009A5486">
        <w:rPr>
          <w:color w:val="000000" w:themeColor="text1"/>
        </w:rPr>
        <w:fldChar w:fldCharType="separate"/>
      </w:r>
      <w:r w:rsidRPr="009A5486">
        <w:rPr>
          <w:color w:val="000000" w:themeColor="text1"/>
        </w:rPr>
        <w:t>45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Définition de la notion de gestion relative aux Dispositifs Éligibles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_Toc368311244 \h </w:instrText>
      </w:r>
      <w:r w:rsidRPr="009A5486">
        <w:rPr>
          <w:color w:val="000000" w:themeColor="text1"/>
        </w:rPr>
      </w:r>
      <w:r w:rsidRPr="009A5486">
        <w:rPr>
          <w:color w:val="000000" w:themeColor="text1"/>
        </w:rPr>
        <w:fldChar w:fldCharType="separate"/>
      </w:r>
      <w:r w:rsidRPr="009A5486">
        <w:rPr>
          <w:color w:val="000000" w:themeColor="text1"/>
        </w:rPr>
        <w:t>46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lastRenderedPageBreak/>
        <w:t>Produits éligibles à la Remise Actualisée (UTD)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_Toc368311245 \h </w:instrText>
      </w:r>
      <w:r w:rsidRPr="009A5486">
        <w:rPr>
          <w:color w:val="000000" w:themeColor="text1"/>
        </w:rPr>
      </w:r>
      <w:r w:rsidRPr="009A5486">
        <w:rPr>
          <w:color w:val="000000" w:themeColor="text1"/>
        </w:rPr>
        <w:fldChar w:fldCharType="separate"/>
      </w:r>
      <w:r w:rsidRPr="009A5486">
        <w:rPr>
          <w:color w:val="000000" w:themeColor="text1"/>
        </w:rPr>
        <w:t>46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Conditions du programme relatives aux Contrats Entreprise et Souscription actualisées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_Toc368311246 \h </w:instrText>
      </w:r>
      <w:r w:rsidRPr="009A5486">
        <w:rPr>
          <w:color w:val="000000" w:themeColor="text1"/>
        </w:rPr>
      </w:r>
      <w:r w:rsidRPr="009A5486">
        <w:rPr>
          <w:color w:val="000000" w:themeColor="text1"/>
        </w:rPr>
        <w:fldChar w:fldCharType="separate"/>
      </w:r>
      <w:r w:rsidRPr="009A5486">
        <w:rPr>
          <w:color w:val="000000" w:themeColor="text1"/>
        </w:rPr>
        <w:t>47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Continuité de service via l’extension de durée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_Toc368311247 \h </w:instrText>
      </w:r>
      <w:r w:rsidRPr="009A5486">
        <w:rPr>
          <w:color w:val="000000" w:themeColor="text1"/>
        </w:rPr>
      </w:r>
      <w:r w:rsidRPr="009A5486">
        <w:rPr>
          <w:color w:val="000000" w:themeColor="text1"/>
        </w:rPr>
        <w:fldChar w:fldCharType="separate"/>
      </w:r>
      <w:r w:rsidRPr="009A5486">
        <w:rPr>
          <w:color w:val="000000" w:themeColor="text1"/>
        </w:rPr>
        <w:t>50</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4 – TYPES ET REDEVANCES DE LICENCE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_Toc368311248 \h </w:instrText>
      </w:r>
      <w:r w:rsidRPr="009A5486">
        <w:rPr>
          <w:color w:val="000000" w:themeColor="text1"/>
        </w:rPr>
      </w:r>
      <w:r w:rsidRPr="009A5486">
        <w:rPr>
          <w:color w:val="000000" w:themeColor="text1"/>
        </w:rPr>
        <w:fldChar w:fldCharType="separate"/>
      </w:r>
      <w:r w:rsidRPr="009A5486">
        <w:rPr>
          <w:color w:val="000000" w:themeColor="text1"/>
        </w:rPr>
        <w:t>52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Redevance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_Toc368311249 \h </w:instrText>
      </w:r>
      <w:r w:rsidRPr="009A5486">
        <w:rPr>
          <w:color w:val="000000" w:themeColor="text1"/>
        </w:rPr>
      </w:r>
      <w:r w:rsidRPr="009A5486">
        <w:rPr>
          <w:color w:val="000000" w:themeColor="text1"/>
        </w:rPr>
        <w:fldChar w:fldCharType="separate"/>
      </w:r>
      <w:r w:rsidRPr="009A5486">
        <w:rPr>
          <w:color w:val="000000" w:themeColor="text1"/>
        </w:rPr>
        <w:t>52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_Toc368311250 \h </w:instrText>
      </w:r>
      <w:r w:rsidRPr="009A5486">
        <w:rPr>
          <w:color w:val="000000" w:themeColor="text1"/>
        </w:rPr>
      </w:r>
      <w:r w:rsidRPr="009A5486">
        <w:rPr>
          <w:color w:val="000000" w:themeColor="text1"/>
        </w:rPr>
        <w:fldChar w:fldCharType="separate"/>
      </w:r>
      <w:r w:rsidRPr="009A5486">
        <w:rPr>
          <w:color w:val="000000" w:themeColor="text1"/>
        </w:rPr>
        <w:t>52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 &amp;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_Toc368311251 \h </w:instrText>
      </w:r>
      <w:r w:rsidRPr="009A5486">
        <w:rPr>
          <w:color w:val="000000" w:themeColor="text1"/>
        </w:rPr>
      </w:r>
      <w:r w:rsidRPr="009A5486">
        <w:rPr>
          <w:color w:val="000000" w:themeColor="text1"/>
        </w:rPr>
        <w:fldChar w:fldCharType="separate"/>
      </w:r>
      <w:r w:rsidRPr="009A5486">
        <w:rPr>
          <w:color w:val="000000" w:themeColor="text1"/>
        </w:rPr>
        <w:t>52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_Toc368311252 \h </w:instrText>
      </w:r>
      <w:r w:rsidRPr="009A5486">
        <w:rPr>
          <w:color w:val="000000" w:themeColor="text1"/>
        </w:rPr>
      </w:r>
      <w:r w:rsidRPr="009A5486">
        <w:rPr>
          <w:color w:val="000000" w:themeColor="text1"/>
        </w:rPr>
        <w:fldChar w:fldCharType="separate"/>
      </w:r>
      <w:r w:rsidRPr="009A5486">
        <w:rPr>
          <w:color w:val="000000" w:themeColor="text1"/>
        </w:rPr>
        <w:t>53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Licences de passage à une édition supérieure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_Toc368311253 \h </w:instrText>
      </w:r>
      <w:r w:rsidRPr="009A5486">
        <w:rPr>
          <w:color w:val="000000" w:themeColor="text1"/>
        </w:rPr>
      </w:r>
      <w:r w:rsidRPr="009A5486">
        <w:rPr>
          <w:color w:val="000000" w:themeColor="text1"/>
        </w:rPr>
        <w:fldChar w:fldCharType="separate"/>
      </w:r>
      <w:r w:rsidRPr="009A5486">
        <w:rPr>
          <w:color w:val="000000" w:themeColor="text1"/>
        </w:rPr>
        <w:t>54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Licences d’abonnement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_Toc368311254 \h </w:instrText>
      </w:r>
      <w:r w:rsidRPr="009A5486">
        <w:rPr>
          <w:color w:val="000000" w:themeColor="text1"/>
        </w:rPr>
      </w:r>
      <w:r w:rsidRPr="009A5486">
        <w:rPr>
          <w:color w:val="000000" w:themeColor="text1"/>
        </w:rPr>
        <w:fldChar w:fldCharType="separate"/>
      </w:r>
      <w:r w:rsidRPr="009A5486">
        <w:rPr>
          <w:color w:val="000000" w:themeColor="text1"/>
        </w:rPr>
        <w:t>54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rPr>
        <w:t>Mise à jour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_Toc368311255 \h </w:instrText>
      </w:r>
      <w:r w:rsidRPr="009A5486">
        <w:rPr>
          <w:color w:val="000000" w:themeColor="text1"/>
        </w:rPr>
      </w:r>
      <w:r w:rsidRPr="009A5486">
        <w:rPr>
          <w:color w:val="000000" w:themeColor="text1"/>
        </w:rPr>
        <w:fldChar w:fldCharType="separate"/>
      </w:r>
      <w:r w:rsidRPr="009A5486">
        <w:rPr>
          <w:color w:val="000000" w:themeColor="text1"/>
        </w:rPr>
        <w:t>55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Mise à jour et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_Toc368311256 \h </w:instrText>
      </w:r>
      <w:r w:rsidRPr="009A5486">
        <w:rPr>
          <w:color w:val="000000" w:themeColor="text1"/>
        </w:rPr>
      </w:r>
      <w:r w:rsidRPr="009A5486">
        <w:rPr>
          <w:color w:val="000000" w:themeColor="text1"/>
        </w:rPr>
        <w:fldChar w:fldCharType="separate"/>
      </w:r>
      <w:r w:rsidRPr="009A5486">
        <w:rPr>
          <w:color w:val="000000" w:themeColor="text1"/>
        </w:rPr>
        <w:t>55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Licences Work-at-Home (« WAH ») (Travail à domicile)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_Toc368311257 \h </w:instrText>
      </w:r>
      <w:r w:rsidRPr="009A5486">
        <w:rPr>
          <w:color w:val="000000" w:themeColor="text1"/>
        </w:rPr>
      </w:r>
      <w:r w:rsidRPr="009A5486">
        <w:rPr>
          <w:color w:val="000000" w:themeColor="text1"/>
        </w:rPr>
        <w:fldChar w:fldCharType="separate"/>
      </w:r>
      <w:r w:rsidRPr="009A5486">
        <w:rPr>
          <w:color w:val="000000" w:themeColor="text1"/>
        </w:rPr>
        <w:t>55</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5 – TARIFICATION ET MODALITÉS DE PAIEMENT DES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_Toc368311258 \h </w:instrText>
      </w:r>
      <w:r w:rsidRPr="009A5486">
        <w:rPr>
          <w:color w:val="000000" w:themeColor="text1"/>
        </w:rPr>
      </w:r>
      <w:r w:rsidRPr="009A5486">
        <w:rPr>
          <w:color w:val="000000" w:themeColor="text1"/>
        </w:rPr>
        <w:fldChar w:fldCharType="separate"/>
      </w:r>
      <w:r w:rsidRPr="009A5486">
        <w:rPr>
          <w:color w:val="000000" w:themeColor="text1"/>
        </w:rPr>
        <w:t>56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Tarification et modalités de paiement des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_Toc368311259 \h </w:instrText>
      </w:r>
      <w:r w:rsidRPr="009A5486">
        <w:rPr>
          <w:color w:val="000000" w:themeColor="text1"/>
        </w:rPr>
      </w:r>
      <w:r w:rsidRPr="009A5486">
        <w:rPr>
          <w:color w:val="000000" w:themeColor="text1"/>
        </w:rPr>
        <w:fldChar w:fldCharType="separate"/>
      </w:r>
      <w:r w:rsidRPr="009A5486">
        <w:rPr>
          <w:color w:val="000000" w:themeColor="text1"/>
        </w:rPr>
        <w:t>56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Durée de l’abonnement aux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_Toc368311260 \h </w:instrText>
      </w:r>
      <w:r w:rsidRPr="009A5486">
        <w:rPr>
          <w:color w:val="000000" w:themeColor="text1"/>
        </w:rPr>
      </w:r>
      <w:r w:rsidRPr="009A5486">
        <w:rPr>
          <w:color w:val="000000" w:themeColor="text1"/>
        </w:rPr>
        <w:fldChar w:fldCharType="separate"/>
      </w:r>
      <w:r w:rsidRPr="009A5486">
        <w:rPr>
          <w:color w:val="000000" w:themeColor="text1"/>
        </w:rPr>
        <w:t>57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Achat et renouvellement automatique des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_Toc368311261 \h </w:instrText>
      </w:r>
      <w:r w:rsidRPr="009A5486">
        <w:rPr>
          <w:color w:val="000000" w:themeColor="text1"/>
        </w:rPr>
      </w:r>
      <w:r w:rsidRPr="009A5486">
        <w:rPr>
          <w:color w:val="000000" w:themeColor="text1"/>
        </w:rPr>
        <w:fldChar w:fldCharType="separate"/>
      </w:r>
      <w:r w:rsidRPr="009A5486">
        <w:rPr>
          <w:color w:val="000000" w:themeColor="text1"/>
        </w:rPr>
        <w:t>57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Gestion du statut de renouvellement et de renouvellement automatique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_Toc368311262 \h </w:instrText>
      </w:r>
      <w:r w:rsidRPr="009A5486">
        <w:rPr>
          <w:color w:val="000000" w:themeColor="text1"/>
        </w:rPr>
      </w:r>
      <w:r w:rsidRPr="009A5486">
        <w:rPr>
          <w:color w:val="000000" w:themeColor="text1"/>
        </w:rPr>
        <w:fldChar w:fldCharType="separate"/>
      </w:r>
      <w:r w:rsidRPr="009A5486">
        <w:rPr>
          <w:color w:val="000000" w:themeColor="text1"/>
        </w:rPr>
        <w:t>58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Annulation des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_Toc368311263 \h </w:instrText>
      </w:r>
      <w:r w:rsidRPr="009A5486">
        <w:rPr>
          <w:color w:val="000000" w:themeColor="text1"/>
        </w:rPr>
      </w:r>
      <w:r w:rsidRPr="009A5486">
        <w:rPr>
          <w:color w:val="000000" w:themeColor="text1"/>
        </w:rPr>
        <w:fldChar w:fldCharType="separate"/>
      </w:r>
      <w:r w:rsidRPr="009A5486">
        <w:rPr>
          <w:color w:val="000000" w:themeColor="text1"/>
        </w:rPr>
        <w:t>58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Modalités de paiement des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_Toc368311264 \h </w:instrText>
      </w:r>
      <w:r w:rsidRPr="009A5486">
        <w:rPr>
          <w:color w:val="000000" w:themeColor="text1"/>
        </w:rPr>
      </w:r>
      <w:r w:rsidRPr="009A5486">
        <w:rPr>
          <w:color w:val="000000" w:themeColor="text1"/>
        </w:rPr>
        <w:fldChar w:fldCharType="separate"/>
      </w:r>
      <w:r w:rsidRPr="009A5486">
        <w:rPr>
          <w:color w:val="000000" w:themeColor="text1"/>
        </w:rPr>
        <w:t>58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Conditions minimales d’achat des Services en Ligne dans le cadre de Licences en Volume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_Toc368311265 \h </w:instrText>
      </w:r>
      <w:r w:rsidRPr="009A5486">
        <w:rPr>
          <w:color w:val="000000" w:themeColor="text1"/>
        </w:rPr>
      </w:r>
      <w:r w:rsidRPr="009A5486">
        <w:rPr>
          <w:color w:val="000000" w:themeColor="text1"/>
        </w:rPr>
        <w:fldChar w:fldCharType="separate"/>
      </w:r>
      <w:r w:rsidRPr="009A5486">
        <w:rPr>
          <w:color w:val="000000" w:themeColor="text1"/>
        </w:rPr>
        <w:t>59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Services Windows Azure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_Toc368311266 \h </w:instrText>
      </w:r>
      <w:r w:rsidRPr="009A5486">
        <w:rPr>
          <w:color w:val="000000" w:themeColor="text1"/>
        </w:rPr>
      </w:r>
      <w:r w:rsidRPr="009A5486">
        <w:rPr>
          <w:color w:val="000000" w:themeColor="text1"/>
        </w:rPr>
        <w:fldChar w:fldCharType="separate"/>
      </w:r>
      <w:r w:rsidRPr="009A5486">
        <w:rPr>
          <w:color w:val="000000" w:themeColor="text1"/>
        </w:rPr>
        <w:t>59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Disponibilité régionale des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_Toc368311267 \h </w:instrText>
      </w:r>
      <w:r w:rsidRPr="009A5486">
        <w:rPr>
          <w:color w:val="000000" w:themeColor="text1"/>
        </w:rPr>
      </w:r>
      <w:r w:rsidRPr="009A5486">
        <w:rPr>
          <w:color w:val="000000" w:themeColor="text1"/>
        </w:rPr>
        <w:fldChar w:fldCharType="separate"/>
      </w:r>
      <w:r w:rsidRPr="009A5486">
        <w:rPr>
          <w:color w:val="000000" w:themeColor="text1"/>
        </w:rPr>
        <w:t>61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Conditions supplémentaires applicables aux Services en Ligne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_Toc368311268 \h </w:instrText>
      </w:r>
      <w:r w:rsidRPr="009A5486">
        <w:rPr>
          <w:color w:val="000000" w:themeColor="text1"/>
        </w:rPr>
      </w:r>
      <w:r w:rsidRPr="009A5486">
        <w:rPr>
          <w:color w:val="000000" w:themeColor="text1"/>
        </w:rPr>
        <w:fldChar w:fldCharType="separate"/>
      </w:r>
      <w:r w:rsidRPr="009A5486">
        <w:rPr>
          <w:color w:val="000000" w:themeColor="text1"/>
        </w:rPr>
        <w:t>61</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6 – CONDITIONS DE RENOUVELLEMENT DE LA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_Toc368311269 \h </w:instrText>
      </w:r>
      <w:r w:rsidRPr="009A5486">
        <w:rPr>
          <w:color w:val="000000" w:themeColor="text1"/>
        </w:rPr>
      </w:r>
      <w:r w:rsidRPr="009A5486">
        <w:rPr>
          <w:color w:val="000000" w:themeColor="text1"/>
        </w:rPr>
        <w:fldChar w:fldCharType="separate"/>
      </w:r>
      <w:r w:rsidRPr="009A5486">
        <w:rPr>
          <w:color w:val="000000" w:themeColor="text1"/>
        </w:rPr>
        <w:t>62</w:t>
      </w:r>
      <w:r w:rsidRPr="009A5486">
        <w:rPr>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Licence Open</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_Toc368311270 \h </w:instrText>
      </w:r>
      <w:r w:rsidRPr="009A5486">
        <w:rPr>
          <w:noProof/>
          <w:color w:val="000000" w:themeColor="text1"/>
        </w:rPr>
      </w:r>
      <w:r w:rsidRPr="009A5486">
        <w:rPr>
          <w:noProof/>
          <w:color w:val="000000" w:themeColor="text1"/>
        </w:rPr>
        <w:fldChar w:fldCharType="separate"/>
      </w:r>
      <w:r w:rsidRPr="009A5486">
        <w:rPr>
          <w:noProof/>
          <w:color w:val="000000" w:themeColor="text1"/>
        </w:rPr>
        <w:t>62</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Contrat Open Value 20xx</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_Toc368311271 \h </w:instrText>
      </w:r>
      <w:r w:rsidRPr="009A5486">
        <w:rPr>
          <w:noProof/>
          <w:color w:val="000000" w:themeColor="text1"/>
        </w:rPr>
      </w:r>
      <w:r w:rsidRPr="009A5486">
        <w:rPr>
          <w:noProof/>
          <w:color w:val="000000" w:themeColor="text1"/>
        </w:rPr>
        <w:fldChar w:fldCharType="separate"/>
      </w:r>
      <w:r w:rsidRPr="009A5486">
        <w:rPr>
          <w:noProof/>
          <w:color w:val="000000" w:themeColor="text1"/>
        </w:rPr>
        <w:t>62</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Select 20xx</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_Toc368311272 \h </w:instrText>
      </w:r>
      <w:r w:rsidRPr="009A5486">
        <w:rPr>
          <w:noProof/>
          <w:color w:val="000000" w:themeColor="text1"/>
        </w:rPr>
      </w:r>
      <w:r w:rsidRPr="009A5486">
        <w:rPr>
          <w:noProof/>
          <w:color w:val="000000" w:themeColor="text1"/>
        </w:rPr>
        <w:fldChar w:fldCharType="separate"/>
      </w:r>
      <w:r w:rsidRPr="009A5486">
        <w:rPr>
          <w:noProof/>
          <w:color w:val="000000" w:themeColor="text1"/>
        </w:rPr>
        <w:t>62</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Renouvellement de la couverture au titre du même contrat</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_Toc368311273 \h </w:instrText>
      </w:r>
      <w:r w:rsidRPr="009A5486">
        <w:rPr>
          <w:noProof/>
          <w:color w:val="000000" w:themeColor="text1"/>
        </w:rPr>
      </w:r>
      <w:r w:rsidRPr="009A5486">
        <w:rPr>
          <w:noProof/>
          <w:color w:val="000000" w:themeColor="text1"/>
        </w:rPr>
        <w:fldChar w:fldCharType="separate"/>
      </w:r>
      <w:r w:rsidRPr="009A5486">
        <w:rPr>
          <w:noProof/>
          <w:color w:val="000000" w:themeColor="text1"/>
        </w:rPr>
        <w:t>62</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Renouvellement de la couverture dans le cadre d’un contrat distinct</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_Toc368311274 \h </w:instrText>
      </w:r>
      <w:r w:rsidRPr="009A5486">
        <w:rPr>
          <w:noProof/>
          <w:color w:val="000000" w:themeColor="text1"/>
        </w:rPr>
      </w:r>
      <w:r w:rsidRPr="009A5486">
        <w:rPr>
          <w:noProof/>
          <w:color w:val="000000" w:themeColor="text1"/>
        </w:rPr>
        <w:fldChar w:fldCharType="separate"/>
      </w:r>
      <w:r w:rsidRPr="009A5486">
        <w:rPr>
          <w:noProof/>
          <w:color w:val="000000" w:themeColor="text1"/>
        </w:rPr>
        <w:t>63</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Select Plus 20xx</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_Toc368311275 \h </w:instrText>
      </w:r>
      <w:r w:rsidRPr="009A5486">
        <w:rPr>
          <w:noProof/>
          <w:color w:val="000000" w:themeColor="text1"/>
        </w:rPr>
      </w:r>
      <w:r w:rsidRPr="009A5486">
        <w:rPr>
          <w:noProof/>
          <w:color w:val="000000" w:themeColor="text1"/>
        </w:rPr>
        <w:fldChar w:fldCharType="separate"/>
      </w:r>
      <w:r w:rsidRPr="009A5486">
        <w:rPr>
          <w:noProof/>
          <w:color w:val="000000" w:themeColor="text1"/>
        </w:rPr>
        <w:t>63</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Contrat Entreprise 2011 ou une version ultérieure</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_Toc368311276 \h </w:instrText>
      </w:r>
      <w:r w:rsidRPr="009A5486">
        <w:rPr>
          <w:noProof/>
          <w:color w:val="000000" w:themeColor="text1"/>
        </w:rPr>
      </w:r>
      <w:r w:rsidRPr="009A5486">
        <w:rPr>
          <w:noProof/>
          <w:color w:val="000000" w:themeColor="text1"/>
        </w:rPr>
        <w:fldChar w:fldCharType="separate"/>
      </w:r>
      <w:r w:rsidRPr="009A5486">
        <w:rPr>
          <w:noProof/>
          <w:color w:val="000000" w:themeColor="text1"/>
        </w:rPr>
        <w:t>63</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Contrat Entreprise conclu avant 2011</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_Toc368311277 \h </w:instrText>
      </w:r>
      <w:r w:rsidRPr="009A5486">
        <w:rPr>
          <w:noProof/>
          <w:color w:val="000000" w:themeColor="text1"/>
        </w:rPr>
      </w:r>
      <w:r w:rsidRPr="009A5486">
        <w:rPr>
          <w:noProof/>
          <w:color w:val="000000" w:themeColor="text1"/>
        </w:rPr>
        <w:fldChar w:fldCharType="separate"/>
      </w:r>
      <w:r w:rsidRPr="009A5486">
        <w:rPr>
          <w:noProof/>
          <w:color w:val="000000" w:themeColor="text1"/>
        </w:rPr>
        <w:t>64</w:t>
      </w:r>
      <w:r w:rsidRPr="009A5486">
        <w:rPr>
          <w:noProof/>
          <w:color w:val="000000" w:themeColor="text1"/>
        </w:rPr>
        <w:fldChar w:fldCharType="end"/>
      </w:r>
    </w:p>
    <w:p w:rsidR="009A5486" w:rsidRPr="009A5486" w:rsidRDefault="009A5486">
      <w:pPr>
        <w:pStyle w:val="TOC4"/>
        <w:rPr>
          <w:rFonts w:asciiTheme="minorHAnsi" w:eastAsiaTheme="minorEastAsia" w:hAnsiTheme="minorHAnsi" w:cstheme="minorBidi"/>
          <w:noProof/>
          <w:color w:val="000000" w:themeColor="text1"/>
          <w:sz w:val="22"/>
          <w:szCs w:val="22"/>
        </w:rPr>
      </w:pPr>
      <w:r w:rsidRPr="009A5486">
        <w:rPr>
          <w:rFonts w:cs="Tahoma"/>
          <w:noProof/>
          <w:color w:val="000000" w:themeColor="text1"/>
          <w:lang w:val="fr-FR"/>
        </w:rPr>
        <w:t>Renouvellement au titre de plusieurs programmes</w:t>
      </w:r>
      <w:r w:rsidRPr="009A5486">
        <w:rPr>
          <w:noProof/>
          <w:color w:val="000000" w:themeColor="text1"/>
        </w:rPr>
        <w:tab/>
      </w:r>
      <w:r w:rsidRPr="009A5486">
        <w:rPr>
          <w:noProof/>
          <w:color w:val="000000" w:themeColor="text1"/>
        </w:rPr>
        <w:fldChar w:fldCharType="begin"/>
      </w:r>
      <w:r w:rsidRPr="009A5486">
        <w:rPr>
          <w:noProof/>
          <w:color w:val="000000" w:themeColor="text1"/>
        </w:rPr>
        <w:instrText xml:space="preserve"> PAGEREF _Toc368311278 \h </w:instrText>
      </w:r>
      <w:r w:rsidRPr="009A5486">
        <w:rPr>
          <w:noProof/>
          <w:color w:val="000000" w:themeColor="text1"/>
        </w:rPr>
      </w:r>
      <w:r w:rsidRPr="009A5486">
        <w:rPr>
          <w:noProof/>
          <w:color w:val="000000" w:themeColor="text1"/>
        </w:rPr>
        <w:fldChar w:fldCharType="separate"/>
      </w:r>
      <w:r w:rsidRPr="009A5486">
        <w:rPr>
          <w:noProof/>
          <w:color w:val="000000" w:themeColor="text1"/>
        </w:rPr>
        <w:t>64</w:t>
      </w:r>
      <w:r w:rsidRPr="009A5486">
        <w:rPr>
          <w:noProof/>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7 – Avantages de la Software Assurance (SA) et des services en lignes (OLS)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_Toc368311279 \h </w:instrText>
      </w:r>
      <w:r w:rsidRPr="009A5486">
        <w:rPr>
          <w:color w:val="000000" w:themeColor="text1"/>
        </w:rPr>
      </w:r>
      <w:r w:rsidRPr="009A5486">
        <w:rPr>
          <w:color w:val="000000" w:themeColor="text1"/>
        </w:rPr>
        <w:fldChar w:fldCharType="separate"/>
      </w:r>
      <w:r w:rsidRPr="009A5486">
        <w:rPr>
          <w:color w:val="000000" w:themeColor="text1"/>
        </w:rPr>
        <w:t>65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Droits Relatifs aux Nouvelles Versions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_Toc368311280 \h </w:instrText>
      </w:r>
      <w:r w:rsidRPr="009A5486">
        <w:rPr>
          <w:color w:val="000000" w:themeColor="text1"/>
        </w:rPr>
      </w:r>
      <w:r w:rsidRPr="009A5486">
        <w:rPr>
          <w:color w:val="000000" w:themeColor="text1"/>
        </w:rPr>
        <w:fldChar w:fldCharType="separate"/>
      </w:r>
      <w:r w:rsidRPr="009A5486">
        <w:rPr>
          <w:color w:val="000000" w:themeColor="text1"/>
        </w:rPr>
        <w:t>67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Office Multi Language Pack</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_Toc368311281 \h </w:instrText>
      </w:r>
      <w:r w:rsidRPr="009A5486">
        <w:rPr>
          <w:color w:val="000000" w:themeColor="text1"/>
        </w:rPr>
      </w:r>
      <w:r w:rsidRPr="009A5486">
        <w:rPr>
          <w:color w:val="000000" w:themeColor="text1"/>
        </w:rPr>
        <w:fldChar w:fldCharType="separate"/>
      </w:r>
      <w:r w:rsidRPr="009A5486">
        <w:rPr>
          <w:color w:val="000000" w:themeColor="text1"/>
        </w:rPr>
        <w:t>67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Windows 8 Entreprise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_Toc368311282 \h </w:instrText>
      </w:r>
      <w:r w:rsidRPr="009A5486">
        <w:rPr>
          <w:color w:val="000000" w:themeColor="text1"/>
        </w:rPr>
      </w:r>
      <w:r w:rsidRPr="009A5486">
        <w:rPr>
          <w:color w:val="000000" w:themeColor="text1"/>
        </w:rPr>
        <w:fldChar w:fldCharType="separate"/>
      </w:r>
      <w:r w:rsidRPr="009A5486">
        <w:rPr>
          <w:color w:val="000000" w:themeColor="text1"/>
        </w:rPr>
        <w:t>72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Chargement de version test pour Windows 8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_Toc368311283 \h </w:instrText>
      </w:r>
      <w:r w:rsidRPr="009A5486">
        <w:rPr>
          <w:color w:val="000000" w:themeColor="text1"/>
        </w:rPr>
      </w:r>
      <w:r w:rsidRPr="009A5486">
        <w:rPr>
          <w:color w:val="000000" w:themeColor="text1"/>
        </w:rPr>
        <w:fldChar w:fldCharType="separate"/>
      </w:r>
      <w:r w:rsidRPr="009A5486">
        <w:rPr>
          <w:color w:val="000000" w:themeColor="text1"/>
        </w:rPr>
        <w:t>72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Licence d’abonnement à l’Assistant Windows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_Toc368311284 \h </w:instrText>
      </w:r>
      <w:r w:rsidRPr="009A5486">
        <w:rPr>
          <w:color w:val="000000" w:themeColor="text1"/>
        </w:rPr>
      </w:r>
      <w:r w:rsidRPr="009A5486">
        <w:rPr>
          <w:color w:val="000000" w:themeColor="text1"/>
        </w:rPr>
        <w:fldChar w:fldCharType="separate"/>
      </w:r>
      <w:r w:rsidRPr="009A5486">
        <w:rPr>
          <w:color w:val="000000" w:themeColor="text1"/>
        </w:rPr>
        <w:t>72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Bons de formation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_Toc368311285 \h </w:instrText>
      </w:r>
      <w:r w:rsidRPr="009A5486">
        <w:rPr>
          <w:color w:val="000000" w:themeColor="text1"/>
        </w:rPr>
      </w:r>
      <w:r w:rsidRPr="009A5486">
        <w:rPr>
          <w:color w:val="000000" w:themeColor="text1"/>
        </w:rPr>
        <w:fldChar w:fldCharType="separate"/>
      </w:r>
      <w:r w:rsidRPr="009A5486">
        <w:rPr>
          <w:color w:val="000000" w:themeColor="text1"/>
        </w:rPr>
        <w:t>72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E-Learning</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_Toc368311286 \h </w:instrText>
      </w:r>
      <w:r w:rsidRPr="009A5486">
        <w:rPr>
          <w:color w:val="000000" w:themeColor="text1"/>
        </w:rPr>
      </w:r>
      <w:r w:rsidRPr="009A5486">
        <w:rPr>
          <w:color w:val="000000" w:themeColor="text1"/>
        </w:rPr>
        <w:fldChar w:fldCharType="separate"/>
      </w:r>
      <w:r w:rsidRPr="009A5486">
        <w:rPr>
          <w:color w:val="000000" w:themeColor="text1"/>
        </w:rPr>
        <w:t>75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Home Use Program (Programme d’Utilisation à Domicile)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_Toc368311287 \h </w:instrText>
      </w:r>
      <w:r w:rsidRPr="009A5486">
        <w:rPr>
          <w:color w:val="000000" w:themeColor="text1"/>
        </w:rPr>
      </w:r>
      <w:r w:rsidRPr="009A5486">
        <w:rPr>
          <w:color w:val="000000" w:themeColor="text1"/>
        </w:rPr>
        <w:fldChar w:fldCharType="separate"/>
      </w:r>
      <w:r w:rsidRPr="009A5486">
        <w:rPr>
          <w:color w:val="000000" w:themeColor="text1"/>
        </w:rPr>
        <w:t>76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Support Technique 24h / 24, 7 jours / 7</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_Toc368311288 \h </w:instrText>
      </w:r>
      <w:r w:rsidRPr="009A5486">
        <w:rPr>
          <w:color w:val="000000" w:themeColor="text1"/>
        </w:rPr>
      </w:r>
      <w:r w:rsidRPr="009A5486">
        <w:rPr>
          <w:color w:val="000000" w:themeColor="text1"/>
        </w:rPr>
        <w:fldChar w:fldCharType="separate"/>
      </w:r>
      <w:r w:rsidRPr="009A5486">
        <w:rPr>
          <w:color w:val="000000" w:themeColor="text1"/>
        </w:rPr>
        <w:t>78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Support Technique Illimité 24h / 24, 7 jours / 7</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_Toc368311289 \h </w:instrText>
      </w:r>
      <w:r w:rsidRPr="009A5486">
        <w:rPr>
          <w:color w:val="000000" w:themeColor="text1"/>
        </w:rPr>
      </w:r>
      <w:r w:rsidRPr="009A5486">
        <w:rPr>
          <w:color w:val="000000" w:themeColor="text1"/>
        </w:rPr>
        <w:fldChar w:fldCharType="separate"/>
      </w:r>
      <w:r w:rsidRPr="009A5486">
        <w:rPr>
          <w:color w:val="000000" w:themeColor="text1"/>
        </w:rPr>
        <w:t>83</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System Center Advisor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_Toc368311290 \h </w:instrText>
      </w:r>
      <w:r w:rsidRPr="009A5486">
        <w:rPr>
          <w:color w:val="000000" w:themeColor="text1"/>
        </w:rPr>
      </w:r>
      <w:r w:rsidRPr="009A5486">
        <w:rPr>
          <w:color w:val="000000" w:themeColor="text1"/>
        </w:rPr>
        <w:fldChar w:fldCharType="separate"/>
      </w:r>
      <w:r w:rsidRPr="009A5486">
        <w:rPr>
          <w:color w:val="000000" w:themeColor="text1"/>
        </w:rPr>
        <w:t>85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Cold Backup pour la récupération d’urgence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_Toc368311291 \h </w:instrText>
      </w:r>
      <w:r w:rsidRPr="009A5486">
        <w:rPr>
          <w:color w:val="000000" w:themeColor="text1"/>
        </w:rPr>
      </w:r>
      <w:r w:rsidRPr="009A5486">
        <w:rPr>
          <w:color w:val="000000" w:themeColor="text1"/>
        </w:rPr>
        <w:fldChar w:fldCharType="separate"/>
      </w:r>
      <w:r w:rsidRPr="009A5486">
        <w:rPr>
          <w:color w:val="000000" w:themeColor="text1"/>
        </w:rPr>
        <w:t>87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Services d’Abonnement TechNet SA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_Toc368311292 \h </w:instrText>
      </w:r>
      <w:r w:rsidRPr="009A5486">
        <w:rPr>
          <w:color w:val="000000" w:themeColor="text1"/>
        </w:rPr>
      </w:r>
      <w:r w:rsidRPr="009A5486">
        <w:rPr>
          <w:color w:val="000000" w:themeColor="text1"/>
        </w:rPr>
        <w:fldChar w:fldCharType="separate"/>
      </w:r>
      <w:r w:rsidRPr="009A5486">
        <w:rPr>
          <w:color w:val="000000" w:themeColor="text1"/>
        </w:rPr>
        <w:t>87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TechNet Plus Direct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_Toc368311293 \h </w:instrText>
      </w:r>
      <w:r w:rsidRPr="009A5486">
        <w:rPr>
          <w:color w:val="000000" w:themeColor="text1"/>
        </w:rPr>
      </w:r>
      <w:r w:rsidRPr="009A5486">
        <w:rPr>
          <w:color w:val="000000" w:themeColor="text1"/>
        </w:rPr>
        <w:fldChar w:fldCharType="separate"/>
      </w:r>
      <w:r w:rsidRPr="009A5486">
        <w:rPr>
          <w:color w:val="000000" w:themeColor="text1"/>
        </w:rPr>
        <w:t>88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Mobilité de licence via la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_Toc368311294 \h </w:instrText>
      </w:r>
      <w:r w:rsidRPr="009A5486">
        <w:rPr>
          <w:color w:val="000000" w:themeColor="text1"/>
        </w:rPr>
      </w:r>
      <w:r w:rsidRPr="009A5486">
        <w:rPr>
          <w:color w:val="000000" w:themeColor="text1"/>
        </w:rPr>
        <w:fldChar w:fldCharType="separate"/>
      </w:r>
      <w:r w:rsidRPr="009A5486">
        <w:rPr>
          <w:color w:val="000000" w:themeColor="text1"/>
        </w:rPr>
        <w:t>89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Windows Thin PC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_Toc368311295 \h </w:instrText>
      </w:r>
      <w:r w:rsidRPr="009A5486">
        <w:rPr>
          <w:color w:val="000000" w:themeColor="text1"/>
        </w:rPr>
      </w:r>
      <w:r w:rsidRPr="009A5486">
        <w:rPr>
          <w:color w:val="000000" w:themeColor="text1"/>
        </w:rPr>
        <w:fldChar w:fldCharType="separate"/>
      </w:r>
      <w:r w:rsidRPr="009A5486">
        <w:rPr>
          <w:color w:val="000000" w:themeColor="text1"/>
        </w:rPr>
        <w:t>90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Microsoft Desktop Optimization Pack pour la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_Toc368311296 \h </w:instrText>
      </w:r>
      <w:r w:rsidRPr="009A5486">
        <w:rPr>
          <w:color w:val="000000" w:themeColor="text1"/>
        </w:rPr>
      </w:r>
      <w:r w:rsidRPr="009A5486">
        <w:rPr>
          <w:color w:val="000000" w:themeColor="text1"/>
        </w:rPr>
        <w:fldChar w:fldCharType="separate"/>
      </w:r>
      <w:r w:rsidRPr="009A5486">
        <w:rPr>
          <w:color w:val="000000" w:themeColor="text1"/>
        </w:rPr>
        <w:t>90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rPr>
        <w:t>Droits Windows Virtual Desktop Access (VDA)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_Toc368311297 \h </w:instrText>
      </w:r>
      <w:r w:rsidRPr="009A5486">
        <w:rPr>
          <w:color w:val="000000" w:themeColor="text1"/>
        </w:rPr>
      </w:r>
      <w:r w:rsidRPr="009A5486">
        <w:rPr>
          <w:color w:val="000000" w:themeColor="text1"/>
        </w:rPr>
        <w:fldChar w:fldCharType="separate"/>
      </w:r>
      <w:r w:rsidRPr="009A5486">
        <w:rPr>
          <w:color w:val="000000" w:themeColor="text1"/>
        </w:rPr>
        <w:t>91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lastRenderedPageBreak/>
        <w:t>Disponibilité des Licences de Passage à l’Édition Supérieure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_Toc368311298 \h </w:instrText>
      </w:r>
      <w:r w:rsidRPr="009A5486">
        <w:rPr>
          <w:color w:val="000000" w:themeColor="text1"/>
        </w:rPr>
      </w:r>
      <w:r w:rsidRPr="009A5486">
        <w:rPr>
          <w:color w:val="000000" w:themeColor="text1"/>
        </w:rPr>
        <w:fldChar w:fldCharType="separate"/>
      </w:r>
      <w:r w:rsidRPr="009A5486">
        <w:rPr>
          <w:color w:val="000000" w:themeColor="text1"/>
        </w:rPr>
        <w:t>91</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8 – SERVICES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_Toc368311299 \h </w:instrText>
      </w:r>
      <w:r w:rsidRPr="009A5486">
        <w:rPr>
          <w:color w:val="000000" w:themeColor="text1"/>
        </w:rPr>
      </w:r>
      <w:r w:rsidRPr="009A5486">
        <w:rPr>
          <w:color w:val="000000" w:themeColor="text1"/>
        </w:rPr>
        <w:fldChar w:fldCharType="separate"/>
      </w:r>
      <w:r w:rsidRPr="009A5486">
        <w:rPr>
          <w:color w:val="000000" w:themeColor="text1"/>
        </w:rPr>
        <w:t>93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Droits d’utilisation, de propriété et de licence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_Toc368311300 \h </w:instrText>
      </w:r>
      <w:r w:rsidRPr="009A5486">
        <w:rPr>
          <w:color w:val="000000" w:themeColor="text1"/>
        </w:rPr>
      </w:r>
      <w:r w:rsidRPr="009A5486">
        <w:rPr>
          <w:color w:val="000000" w:themeColor="text1"/>
        </w:rPr>
        <w:fldChar w:fldCharType="separate"/>
      </w:r>
      <w:r w:rsidRPr="009A5486">
        <w:rPr>
          <w:color w:val="000000" w:themeColor="text1"/>
        </w:rPr>
        <w:t>100</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9 – Conditions supplémentaires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_Toc368311301 \h </w:instrText>
      </w:r>
      <w:r w:rsidRPr="009A5486">
        <w:rPr>
          <w:color w:val="000000" w:themeColor="text1"/>
        </w:rPr>
      </w:r>
      <w:r w:rsidRPr="009A5486">
        <w:rPr>
          <w:color w:val="000000" w:themeColor="text1"/>
        </w:rPr>
        <w:fldChar w:fldCharType="separate"/>
      </w:r>
      <w:r w:rsidRPr="009A5486">
        <w:rPr>
          <w:color w:val="000000" w:themeColor="text1"/>
        </w:rPr>
        <w:t>106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rFonts w:eastAsia="Times New Roman"/>
          <w:color w:val="000000" w:themeColor="text1"/>
          <w:lang w:val="fr-FR"/>
        </w:rPr>
        <w:t>Licences d’accès client (CAL) et licences de gestion client (ML)</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_Toc368311302 \h </w:instrText>
      </w:r>
      <w:r w:rsidRPr="009A5486">
        <w:rPr>
          <w:color w:val="000000" w:themeColor="text1"/>
        </w:rPr>
      </w:r>
      <w:r w:rsidRPr="009A5486">
        <w:rPr>
          <w:color w:val="000000" w:themeColor="text1"/>
        </w:rPr>
        <w:fldChar w:fldCharType="separate"/>
      </w:r>
      <w:r w:rsidRPr="009A5486">
        <w:rPr>
          <w:color w:val="000000" w:themeColor="text1"/>
        </w:rPr>
        <w:t>106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Restrictions relatives au contrôle des éléments de chiffrement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_Toc368311303 \h </w:instrText>
      </w:r>
      <w:r w:rsidRPr="009A5486">
        <w:rPr>
          <w:color w:val="000000" w:themeColor="text1"/>
        </w:rPr>
      </w:r>
      <w:r w:rsidRPr="009A5486">
        <w:rPr>
          <w:color w:val="000000" w:themeColor="text1"/>
        </w:rPr>
        <w:fldChar w:fldCharType="separate"/>
      </w:r>
      <w:r w:rsidRPr="009A5486">
        <w:rPr>
          <w:color w:val="000000" w:themeColor="text1"/>
        </w:rPr>
        <w:t>107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lang w:val="fr-FR"/>
        </w:rPr>
        <w:t>Packs multilingues (MLP), fonctionnalité d’interface utilisateur multilingue (MUI) et nouveaux droits relatifs aux langues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_Toc368311304 \h </w:instrText>
      </w:r>
      <w:r w:rsidRPr="009A5486">
        <w:rPr>
          <w:color w:val="000000" w:themeColor="text1"/>
        </w:rPr>
      </w:r>
      <w:r w:rsidRPr="009A5486">
        <w:rPr>
          <w:color w:val="000000" w:themeColor="text1"/>
        </w:rPr>
        <w:fldChar w:fldCharType="separate"/>
      </w:r>
      <w:r w:rsidRPr="009A5486">
        <w:rPr>
          <w:color w:val="000000" w:themeColor="text1"/>
        </w:rPr>
        <w:t>107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Licences indépendantes de la plate-forme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_Toc368311305 \h </w:instrText>
      </w:r>
      <w:r w:rsidRPr="009A5486">
        <w:rPr>
          <w:color w:val="000000" w:themeColor="text1"/>
        </w:rPr>
      </w:r>
      <w:r w:rsidRPr="009A5486">
        <w:rPr>
          <w:color w:val="000000" w:themeColor="text1"/>
        </w:rPr>
        <w:fldChar w:fldCharType="separate"/>
      </w:r>
      <w:r w:rsidRPr="009A5486">
        <w:rPr>
          <w:color w:val="000000" w:themeColor="text1"/>
        </w:rPr>
        <w:t>107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Clé de produit de Licence en Volume.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_Toc368311306 \h </w:instrText>
      </w:r>
      <w:r w:rsidRPr="009A5486">
        <w:rPr>
          <w:color w:val="000000" w:themeColor="text1"/>
        </w:rPr>
      </w:r>
      <w:r w:rsidRPr="009A5486">
        <w:rPr>
          <w:color w:val="000000" w:themeColor="text1"/>
        </w:rPr>
        <w:fldChar w:fldCharType="separate"/>
      </w:r>
      <w:r w:rsidRPr="009A5486">
        <w:rPr>
          <w:color w:val="000000" w:themeColor="text1"/>
        </w:rPr>
        <w:t>108</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Section 10 – Conditions Générales Supplémentaires pour les Services en Ligne utilisés avec les logiciels sur site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_Toc368311307 \h </w:instrText>
      </w:r>
      <w:r w:rsidRPr="009A5486">
        <w:rPr>
          <w:color w:val="000000" w:themeColor="text1"/>
        </w:rPr>
      </w:r>
      <w:r w:rsidRPr="009A5486">
        <w:rPr>
          <w:color w:val="000000" w:themeColor="text1"/>
        </w:rPr>
        <w:fldChar w:fldCharType="separate"/>
      </w:r>
      <w:r w:rsidRPr="009A5486">
        <w:rPr>
          <w:color w:val="000000" w:themeColor="text1"/>
        </w:rPr>
        <w:t>109</w:t>
      </w:r>
      <w:r w:rsidRPr="009A5486">
        <w:rPr>
          <w:color w:val="000000" w:themeColor="text1"/>
        </w:rPr>
        <w:fldChar w:fldCharType="end"/>
      </w:r>
    </w:p>
    <w:p w:rsidR="009A5486" w:rsidRPr="009A5486" w:rsidRDefault="009A5486">
      <w:pPr>
        <w:pStyle w:val="TOC1"/>
        <w:rPr>
          <w:rFonts w:asciiTheme="minorHAnsi" w:eastAsiaTheme="minorEastAsia" w:hAnsiTheme="minorHAnsi" w:cstheme="minorBidi"/>
          <w:b w:val="0"/>
          <w:caps w:val="0"/>
          <w:color w:val="000000" w:themeColor="text1"/>
          <w:szCs w:val="22"/>
        </w:rPr>
      </w:pPr>
      <w:r w:rsidRPr="009A5486">
        <w:rPr>
          <w:color w:val="000000" w:themeColor="text1"/>
          <w:lang w:val="fr-FR"/>
        </w:rPr>
        <w:t>NOTES RELATIVES AUX PRODUITS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_Toc368311308 \h </w:instrText>
      </w:r>
      <w:r w:rsidRPr="009A5486">
        <w:rPr>
          <w:color w:val="000000" w:themeColor="text1"/>
        </w:rPr>
      </w:r>
      <w:r w:rsidRPr="009A5486">
        <w:rPr>
          <w:color w:val="000000" w:themeColor="text1"/>
        </w:rPr>
        <w:fldChar w:fldCharType="separate"/>
      </w:r>
      <w:r w:rsidRPr="009A5486">
        <w:rPr>
          <w:color w:val="000000" w:themeColor="text1"/>
        </w:rPr>
        <w:t>112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Groupe des Produits Applications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_Toc368311309 \h </w:instrText>
      </w:r>
      <w:r w:rsidRPr="009A5486">
        <w:rPr>
          <w:color w:val="000000" w:themeColor="text1"/>
        </w:rPr>
      </w:r>
      <w:r w:rsidRPr="009A5486">
        <w:rPr>
          <w:color w:val="000000" w:themeColor="text1"/>
        </w:rPr>
        <w:fldChar w:fldCharType="separate"/>
      </w:r>
      <w:r w:rsidRPr="009A5486">
        <w:rPr>
          <w:color w:val="000000" w:themeColor="text1"/>
        </w:rPr>
        <w:t>112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w:t>
      </w:r>
      <w:r w:rsidRPr="009A5486">
        <w:rPr>
          <w:color w:val="000000" w:themeColor="text1"/>
          <w:lang w:val="fr-FR"/>
        </w:rPr>
        <w:t xml:space="preserve"> Expression Encoder Pro 4</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_Toc368311310 \h </w:instrText>
      </w:r>
      <w:r w:rsidRPr="009A5486">
        <w:rPr>
          <w:color w:val="000000" w:themeColor="text1"/>
        </w:rPr>
      </w:r>
      <w:r w:rsidRPr="009A5486">
        <w:rPr>
          <w:color w:val="000000" w:themeColor="text1"/>
        </w:rPr>
        <w:fldChar w:fldCharType="separate"/>
      </w:r>
      <w:r w:rsidRPr="009A5486">
        <w:rPr>
          <w:color w:val="000000" w:themeColor="text1"/>
        </w:rPr>
        <w:t>112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2</w:t>
      </w:r>
      <w:r w:rsidRPr="009A5486">
        <w:rPr>
          <w:color w:val="000000" w:themeColor="text1"/>
          <w:lang w:val="fr-FR"/>
        </w:rPr>
        <w:t xml:space="preserve"> Lync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_Toc368311311 \h </w:instrText>
      </w:r>
      <w:r w:rsidRPr="009A5486">
        <w:rPr>
          <w:color w:val="000000" w:themeColor="text1"/>
        </w:rPr>
      </w:r>
      <w:r w:rsidRPr="009A5486">
        <w:rPr>
          <w:color w:val="000000" w:themeColor="text1"/>
        </w:rPr>
        <w:fldChar w:fldCharType="separate"/>
      </w:r>
      <w:r w:rsidRPr="009A5486">
        <w:rPr>
          <w:color w:val="000000" w:themeColor="text1"/>
        </w:rPr>
        <w:t>112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w:t>
      </w:r>
      <w:r w:rsidRPr="009A5486">
        <w:rPr>
          <w:color w:val="000000" w:themeColor="text1"/>
          <w:lang w:val="fr-FR"/>
        </w:rPr>
        <w:t xml:space="preserve"> Systèmes d’exploitation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_Toc368311312 \h </w:instrText>
      </w:r>
      <w:r w:rsidRPr="009A5486">
        <w:rPr>
          <w:color w:val="000000" w:themeColor="text1"/>
        </w:rPr>
      </w:r>
      <w:r w:rsidRPr="009A5486">
        <w:rPr>
          <w:color w:val="000000" w:themeColor="text1"/>
        </w:rPr>
        <w:fldChar w:fldCharType="separate"/>
      </w:r>
      <w:r w:rsidRPr="009A5486">
        <w:rPr>
          <w:color w:val="000000" w:themeColor="text1"/>
        </w:rPr>
        <w:t>112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4</w:t>
      </w:r>
      <w:r w:rsidRPr="009A5486">
        <w:rPr>
          <w:rFonts w:cs="Tahoma"/>
          <w:color w:val="000000" w:themeColor="text1"/>
        </w:rPr>
        <w:t xml:space="preserve"> Plateformes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_Toc368311313 \h </w:instrText>
      </w:r>
      <w:r w:rsidRPr="009A5486">
        <w:rPr>
          <w:color w:val="000000" w:themeColor="text1"/>
        </w:rPr>
      </w:r>
      <w:r w:rsidRPr="009A5486">
        <w:rPr>
          <w:color w:val="000000" w:themeColor="text1"/>
        </w:rPr>
        <w:fldChar w:fldCharType="separate"/>
      </w:r>
      <w:r w:rsidRPr="009A5486">
        <w:rPr>
          <w:color w:val="000000" w:themeColor="text1"/>
        </w:rPr>
        <w:t>113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5</w:t>
      </w:r>
      <w:r w:rsidRPr="009A5486">
        <w:rPr>
          <w:rFonts w:cs="Tahoma"/>
          <w:color w:val="000000" w:themeColor="text1"/>
          <w:lang w:val="fr-FR"/>
        </w:rPr>
        <w:t xml:space="preserve"> Office 365 Éducation A2-A4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_Toc368311314 \h </w:instrText>
      </w:r>
      <w:r w:rsidRPr="009A5486">
        <w:rPr>
          <w:color w:val="000000" w:themeColor="text1"/>
        </w:rPr>
      </w:r>
      <w:r w:rsidRPr="009A5486">
        <w:rPr>
          <w:color w:val="000000" w:themeColor="text1"/>
        </w:rPr>
        <w:fldChar w:fldCharType="separate"/>
      </w:r>
      <w:r w:rsidRPr="009A5486">
        <w:rPr>
          <w:color w:val="000000" w:themeColor="text1"/>
        </w:rPr>
        <w:t>113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6</w:t>
      </w:r>
      <w:r w:rsidRPr="009A5486">
        <w:rPr>
          <w:rFonts w:cs="Tahoma"/>
          <w:color w:val="000000" w:themeColor="text1"/>
          <w:lang w:val="fr-FR"/>
        </w:rPr>
        <w:t xml:space="preserve"> Office 365 Moyenne Entreprise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_Toc368311315 \h </w:instrText>
      </w:r>
      <w:r w:rsidRPr="009A5486">
        <w:rPr>
          <w:color w:val="000000" w:themeColor="text1"/>
        </w:rPr>
      </w:r>
      <w:r w:rsidRPr="009A5486">
        <w:rPr>
          <w:color w:val="000000" w:themeColor="text1"/>
        </w:rPr>
        <w:fldChar w:fldCharType="separate"/>
      </w:r>
      <w:r w:rsidRPr="009A5486">
        <w:rPr>
          <w:color w:val="000000" w:themeColor="text1"/>
        </w:rPr>
        <w:t>114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7</w:t>
      </w:r>
      <w:r w:rsidRPr="009A5486">
        <w:rPr>
          <w:rFonts w:cs="Tahoma"/>
          <w:caps/>
          <w:color w:val="000000" w:themeColor="text1"/>
          <w:lang w:val="fr-FR"/>
        </w:rPr>
        <w:t xml:space="preserve"> </w:t>
      </w:r>
      <w:r w:rsidRPr="009A5486">
        <w:rPr>
          <w:rFonts w:cs="Tahoma"/>
          <w:color w:val="000000" w:themeColor="text1"/>
          <w:lang w:val="fr-FR"/>
        </w:rPr>
        <w:t>Licences d’Abonnement Utilisateur Module Complémentaire pour Charges de travail Entreprise et Office 365</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_Toc368311316 \h </w:instrText>
      </w:r>
      <w:r w:rsidRPr="009A5486">
        <w:rPr>
          <w:color w:val="000000" w:themeColor="text1"/>
        </w:rPr>
      </w:r>
      <w:r w:rsidRPr="009A5486">
        <w:rPr>
          <w:color w:val="000000" w:themeColor="text1"/>
        </w:rPr>
        <w:fldChar w:fldCharType="separate"/>
      </w:r>
      <w:r w:rsidRPr="009A5486">
        <w:rPr>
          <w:color w:val="000000" w:themeColor="text1"/>
        </w:rPr>
        <w:t>114</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8</w:t>
      </w:r>
      <w:r w:rsidRPr="009A5486">
        <w:rPr>
          <w:rFonts w:cs="Tahoma"/>
          <w:caps/>
          <w:color w:val="000000" w:themeColor="text1"/>
          <w:lang w:val="fr-FR"/>
        </w:rPr>
        <w:t xml:space="preserve"> </w:t>
      </w:r>
      <w:r w:rsidRPr="009A5486">
        <w:rPr>
          <w:rFonts w:cs="Tahoma"/>
          <w:color w:val="000000" w:themeColor="text1"/>
          <w:lang w:val="fr-FR"/>
        </w:rPr>
        <w:t>Office 365 Entreprise E3-E4</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_Toc368311317 \h </w:instrText>
      </w:r>
      <w:r w:rsidRPr="009A5486">
        <w:rPr>
          <w:color w:val="000000" w:themeColor="text1"/>
        </w:rPr>
      </w:r>
      <w:r w:rsidRPr="009A5486">
        <w:rPr>
          <w:color w:val="000000" w:themeColor="text1"/>
        </w:rPr>
        <w:fldChar w:fldCharType="separate"/>
      </w:r>
      <w:r w:rsidRPr="009A5486">
        <w:rPr>
          <w:color w:val="000000" w:themeColor="text1"/>
        </w:rPr>
        <w:t>117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9</w:t>
      </w:r>
      <w:r w:rsidRPr="009A5486">
        <w:rPr>
          <w:caps/>
          <w:color w:val="000000" w:themeColor="text1"/>
        </w:rPr>
        <w:t xml:space="preserve"> </w:t>
      </w:r>
      <w:r w:rsidRPr="009A5486">
        <w:rPr>
          <w:color w:val="000000" w:themeColor="text1"/>
        </w:rPr>
        <w:t>Office 2011 Standard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_Toc368311318 \h </w:instrText>
      </w:r>
      <w:r w:rsidRPr="009A5486">
        <w:rPr>
          <w:color w:val="000000" w:themeColor="text1"/>
        </w:rPr>
      </w:r>
      <w:r w:rsidRPr="009A5486">
        <w:rPr>
          <w:color w:val="000000" w:themeColor="text1"/>
        </w:rPr>
        <w:fldChar w:fldCharType="separate"/>
      </w:r>
      <w:r w:rsidRPr="009A5486">
        <w:rPr>
          <w:color w:val="000000" w:themeColor="text1"/>
        </w:rPr>
        <w:t>117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10</w:t>
      </w:r>
      <w:r w:rsidRPr="009A5486">
        <w:rPr>
          <w:color w:val="000000" w:themeColor="text1"/>
          <w:lang w:val="fr-FR"/>
        </w:rPr>
        <w:t xml:space="preserve"> Office Multi-Language Pack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_Toc368311319 \h </w:instrText>
      </w:r>
      <w:r w:rsidRPr="009A5486">
        <w:rPr>
          <w:color w:val="000000" w:themeColor="text1"/>
        </w:rPr>
      </w:r>
      <w:r w:rsidRPr="009A5486">
        <w:rPr>
          <w:color w:val="000000" w:themeColor="text1"/>
        </w:rPr>
        <w:fldChar w:fldCharType="separate"/>
      </w:r>
      <w:r w:rsidRPr="009A5486">
        <w:rPr>
          <w:color w:val="000000" w:themeColor="text1"/>
        </w:rPr>
        <w:t>118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11</w:t>
      </w:r>
      <w:r w:rsidRPr="009A5486">
        <w:rPr>
          <w:color w:val="000000" w:themeColor="text1"/>
        </w:rPr>
        <w:t xml:space="preserve"> Office Professionnel Plus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_Toc368311320 \h </w:instrText>
      </w:r>
      <w:r w:rsidRPr="009A5486">
        <w:rPr>
          <w:color w:val="000000" w:themeColor="text1"/>
        </w:rPr>
      </w:r>
      <w:r w:rsidRPr="009A5486">
        <w:rPr>
          <w:color w:val="000000" w:themeColor="text1"/>
        </w:rPr>
        <w:fldChar w:fldCharType="separate"/>
      </w:r>
      <w:r w:rsidRPr="009A5486">
        <w:rPr>
          <w:color w:val="000000" w:themeColor="text1"/>
        </w:rPr>
        <w:t>118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12</w:t>
      </w:r>
      <w:r w:rsidRPr="009A5486">
        <w:rPr>
          <w:color w:val="000000" w:themeColor="text1"/>
        </w:rPr>
        <w:t xml:space="preserve"> Office Standard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_Toc368311321 \h </w:instrText>
      </w:r>
      <w:r w:rsidRPr="009A5486">
        <w:rPr>
          <w:color w:val="000000" w:themeColor="text1"/>
        </w:rPr>
      </w:r>
      <w:r w:rsidRPr="009A5486">
        <w:rPr>
          <w:color w:val="000000" w:themeColor="text1"/>
        </w:rPr>
        <w:fldChar w:fldCharType="separate"/>
      </w:r>
      <w:r w:rsidRPr="009A5486">
        <w:rPr>
          <w:color w:val="000000" w:themeColor="text1"/>
        </w:rPr>
        <w:t>118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13</w:t>
      </w:r>
      <w:r w:rsidRPr="009A5486">
        <w:rPr>
          <w:color w:val="000000" w:themeColor="text1"/>
          <w:lang w:val="fr-FR"/>
        </w:rPr>
        <w:t xml:space="preserve"> Office 365 ProPlus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_Toc368311322 \h </w:instrText>
      </w:r>
      <w:r w:rsidRPr="009A5486">
        <w:rPr>
          <w:color w:val="000000" w:themeColor="text1"/>
        </w:rPr>
      </w:r>
      <w:r w:rsidRPr="009A5486">
        <w:rPr>
          <w:color w:val="000000" w:themeColor="text1"/>
        </w:rPr>
        <w:fldChar w:fldCharType="separate"/>
      </w:r>
      <w:r w:rsidRPr="009A5486">
        <w:rPr>
          <w:color w:val="000000" w:themeColor="text1"/>
        </w:rPr>
        <w:t>119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14</w:t>
      </w:r>
      <w:r w:rsidRPr="009A5486">
        <w:rPr>
          <w:color w:val="000000" w:themeColor="text1"/>
          <w:lang w:val="fr-FR"/>
        </w:rPr>
        <w:t xml:space="preserve"> Outlook 2011 pour Mac</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_Toc368311323 \h </w:instrText>
      </w:r>
      <w:r w:rsidRPr="009A5486">
        <w:rPr>
          <w:color w:val="000000" w:themeColor="text1"/>
        </w:rPr>
      </w:r>
      <w:r w:rsidRPr="009A5486">
        <w:rPr>
          <w:color w:val="000000" w:themeColor="text1"/>
        </w:rPr>
        <w:fldChar w:fldCharType="separate"/>
      </w:r>
      <w:r w:rsidRPr="009A5486">
        <w:rPr>
          <w:color w:val="000000" w:themeColor="text1"/>
        </w:rPr>
        <w:t>119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15</w:t>
      </w:r>
      <w:r w:rsidRPr="009A5486">
        <w:rPr>
          <w:color w:val="000000" w:themeColor="text1"/>
          <w:lang w:val="fr-FR"/>
        </w:rPr>
        <w:t xml:space="preserve"> Project Professionnel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_Toc368311324 \h </w:instrText>
      </w:r>
      <w:r w:rsidRPr="009A5486">
        <w:rPr>
          <w:color w:val="000000" w:themeColor="text1"/>
        </w:rPr>
      </w:r>
      <w:r w:rsidRPr="009A5486">
        <w:rPr>
          <w:color w:val="000000" w:themeColor="text1"/>
        </w:rPr>
        <w:fldChar w:fldCharType="separate"/>
      </w:r>
      <w:r w:rsidRPr="009A5486">
        <w:rPr>
          <w:color w:val="000000" w:themeColor="text1"/>
        </w:rPr>
        <w:t>120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16</w:t>
      </w:r>
      <w:r w:rsidRPr="009A5486">
        <w:rPr>
          <w:caps/>
          <w:color w:val="000000" w:themeColor="text1"/>
          <w:lang w:val="fr-FR"/>
        </w:rPr>
        <w:t xml:space="preserve"> </w:t>
      </w:r>
      <w:r w:rsidRPr="009A5486">
        <w:rPr>
          <w:color w:val="000000" w:themeColor="text1"/>
          <w:lang w:val="fr-FR"/>
        </w:rPr>
        <w:t>Project Pro pour Office 365</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_Toc368311325 \h </w:instrText>
      </w:r>
      <w:r w:rsidRPr="009A5486">
        <w:rPr>
          <w:color w:val="000000" w:themeColor="text1"/>
        </w:rPr>
      </w:r>
      <w:r w:rsidRPr="009A5486">
        <w:rPr>
          <w:color w:val="000000" w:themeColor="text1"/>
        </w:rPr>
        <w:fldChar w:fldCharType="separate"/>
      </w:r>
      <w:r w:rsidRPr="009A5486">
        <w:rPr>
          <w:color w:val="000000" w:themeColor="text1"/>
        </w:rPr>
        <w:t>120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17</w:t>
      </w:r>
      <w:r w:rsidRPr="009A5486">
        <w:rPr>
          <w:color w:val="000000" w:themeColor="text1"/>
          <w:lang w:val="fr-FR"/>
        </w:rPr>
        <w:t xml:space="preserve"> Rental Rights pour Office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_Toc368311326 \h </w:instrText>
      </w:r>
      <w:r w:rsidRPr="009A5486">
        <w:rPr>
          <w:color w:val="000000" w:themeColor="text1"/>
        </w:rPr>
      </w:r>
      <w:r w:rsidRPr="009A5486">
        <w:rPr>
          <w:color w:val="000000" w:themeColor="text1"/>
        </w:rPr>
        <w:fldChar w:fldCharType="separate"/>
      </w:r>
      <w:r w:rsidRPr="009A5486">
        <w:rPr>
          <w:color w:val="000000" w:themeColor="text1"/>
        </w:rPr>
        <w:t>120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18</w:t>
      </w:r>
      <w:r w:rsidRPr="009A5486">
        <w:rPr>
          <w:color w:val="000000" w:themeColor="text1"/>
          <w:lang w:val="fr-FR"/>
        </w:rPr>
        <w:t xml:space="preserve"> Visio Professionnel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_Toc368311327 \h </w:instrText>
      </w:r>
      <w:r w:rsidRPr="009A5486">
        <w:rPr>
          <w:color w:val="000000" w:themeColor="text1"/>
        </w:rPr>
      </w:r>
      <w:r w:rsidRPr="009A5486">
        <w:rPr>
          <w:color w:val="000000" w:themeColor="text1"/>
        </w:rPr>
        <w:fldChar w:fldCharType="separate"/>
      </w:r>
      <w:r w:rsidRPr="009A5486">
        <w:rPr>
          <w:color w:val="000000" w:themeColor="text1"/>
        </w:rPr>
        <w:t>121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19</w:t>
      </w:r>
      <w:r w:rsidRPr="009A5486">
        <w:rPr>
          <w:color w:val="000000" w:themeColor="text1"/>
          <w:lang w:val="fr-FR"/>
        </w:rPr>
        <w:t xml:space="preserve"> Visio Pro pour Office 365</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_Toc368311328 \h </w:instrText>
      </w:r>
      <w:r w:rsidRPr="009A5486">
        <w:rPr>
          <w:color w:val="000000" w:themeColor="text1"/>
        </w:rPr>
      </w:r>
      <w:r w:rsidRPr="009A5486">
        <w:rPr>
          <w:color w:val="000000" w:themeColor="text1"/>
        </w:rPr>
        <w:fldChar w:fldCharType="separate"/>
      </w:r>
      <w:r w:rsidRPr="009A5486">
        <w:rPr>
          <w:color w:val="000000" w:themeColor="text1"/>
        </w:rPr>
        <w:t>121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20</w:t>
      </w:r>
      <w:r w:rsidRPr="009A5486">
        <w:rPr>
          <w:color w:val="000000" w:themeColor="text1"/>
          <w:lang w:val="fr-FR"/>
        </w:rPr>
        <w:t xml:space="preserve"> Visual Studio Professional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_Toc368311329 \h </w:instrText>
      </w:r>
      <w:r w:rsidRPr="009A5486">
        <w:rPr>
          <w:color w:val="000000" w:themeColor="text1"/>
        </w:rPr>
      </w:r>
      <w:r w:rsidRPr="009A5486">
        <w:rPr>
          <w:color w:val="000000" w:themeColor="text1"/>
        </w:rPr>
        <w:fldChar w:fldCharType="separate"/>
      </w:r>
      <w:r w:rsidRPr="009A5486">
        <w:rPr>
          <w:color w:val="000000" w:themeColor="text1"/>
        </w:rPr>
        <w:t>122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21</w:t>
      </w:r>
      <w:r w:rsidRPr="009A5486">
        <w:rPr>
          <w:color w:val="000000" w:themeColor="text1"/>
        </w:rPr>
        <w:t xml:space="preserve"> Visual Studio Professional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_Toc368311330 \h </w:instrText>
      </w:r>
      <w:r w:rsidRPr="009A5486">
        <w:rPr>
          <w:color w:val="000000" w:themeColor="text1"/>
        </w:rPr>
      </w:r>
      <w:r w:rsidRPr="009A5486">
        <w:rPr>
          <w:color w:val="000000" w:themeColor="text1"/>
        </w:rPr>
        <w:fldChar w:fldCharType="separate"/>
      </w:r>
      <w:r w:rsidRPr="009A5486">
        <w:rPr>
          <w:color w:val="000000" w:themeColor="text1"/>
        </w:rPr>
        <w:t>122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22</w:t>
      </w:r>
      <w:r w:rsidRPr="009A5486">
        <w:rPr>
          <w:color w:val="000000" w:themeColor="text1"/>
        </w:rPr>
        <w:t xml:space="preserve"> Visual Studio Premium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_Toc368311331 \h </w:instrText>
      </w:r>
      <w:r w:rsidRPr="009A5486">
        <w:rPr>
          <w:color w:val="000000" w:themeColor="text1"/>
        </w:rPr>
      </w:r>
      <w:r w:rsidRPr="009A5486">
        <w:rPr>
          <w:color w:val="000000" w:themeColor="text1"/>
        </w:rPr>
        <w:fldChar w:fldCharType="separate"/>
      </w:r>
      <w:r w:rsidRPr="009A5486">
        <w:rPr>
          <w:color w:val="000000" w:themeColor="text1"/>
        </w:rPr>
        <w:t>123</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23</w:t>
      </w:r>
      <w:r w:rsidRPr="009A5486">
        <w:rPr>
          <w:color w:val="000000" w:themeColor="text1"/>
          <w:lang w:val="fr-FR"/>
        </w:rPr>
        <w:t xml:space="preserve"> Visual Studio Ultimate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_Toc368311332 \h </w:instrText>
      </w:r>
      <w:r w:rsidRPr="009A5486">
        <w:rPr>
          <w:color w:val="000000" w:themeColor="text1"/>
        </w:rPr>
      </w:r>
      <w:r w:rsidRPr="009A5486">
        <w:rPr>
          <w:color w:val="000000" w:themeColor="text1"/>
        </w:rPr>
        <w:fldChar w:fldCharType="separate"/>
      </w:r>
      <w:r w:rsidRPr="009A5486">
        <w:rPr>
          <w:color w:val="000000" w:themeColor="text1"/>
        </w:rPr>
        <w:t>124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24</w:t>
      </w:r>
      <w:r w:rsidRPr="009A5486">
        <w:rPr>
          <w:color w:val="000000" w:themeColor="text1"/>
        </w:rPr>
        <w:t xml:space="preserve"> Visual Studio Test Professional 2012 avec MSDN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_Toc368311333 \h </w:instrText>
      </w:r>
      <w:r w:rsidRPr="009A5486">
        <w:rPr>
          <w:color w:val="000000" w:themeColor="text1"/>
        </w:rPr>
      </w:r>
      <w:r w:rsidRPr="009A5486">
        <w:rPr>
          <w:color w:val="000000" w:themeColor="text1"/>
        </w:rPr>
        <w:fldChar w:fldCharType="separate"/>
      </w:r>
      <w:r w:rsidRPr="009A5486">
        <w:rPr>
          <w:color w:val="000000" w:themeColor="text1"/>
        </w:rPr>
        <w:t>125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Groupe des Produits Systèmes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_Toc368311334 \h </w:instrText>
      </w:r>
      <w:r w:rsidRPr="009A5486">
        <w:rPr>
          <w:color w:val="000000" w:themeColor="text1"/>
        </w:rPr>
      </w:r>
      <w:r w:rsidRPr="009A5486">
        <w:rPr>
          <w:color w:val="000000" w:themeColor="text1"/>
        </w:rPr>
        <w:fldChar w:fldCharType="separate"/>
      </w:r>
      <w:r w:rsidRPr="009A5486">
        <w:rPr>
          <w:color w:val="000000" w:themeColor="text1"/>
        </w:rPr>
        <w:t>126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25</w:t>
      </w:r>
      <w:r w:rsidRPr="009A5486">
        <w:rPr>
          <w:color w:val="000000" w:themeColor="text1"/>
          <w:lang w:val="fr-FR"/>
        </w:rPr>
        <w:t xml:space="preserve"> Microsoft Desktop Optimization Pack pour la Software Assurance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_Toc368311335 \h </w:instrText>
      </w:r>
      <w:r w:rsidRPr="009A5486">
        <w:rPr>
          <w:color w:val="000000" w:themeColor="text1"/>
        </w:rPr>
      </w:r>
      <w:r w:rsidRPr="009A5486">
        <w:rPr>
          <w:color w:val="000000" w:themeColor="text1"/>
        </w:rPr>
        <w:fldChar w:fldCharType="separate"/>
      </w:r>
      <w:r w:rsidRPr="009A5486">
        <w:rPr>
          <w:color w:val="000000" w:themeColor="text1"/>
        </w:rPr>
        <w:t>126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26</w:t>
      </w:r>
      <w:r w:rsidRPr="009A5486">
        <w:rPr>
          <w:caps/>
          <w:color w:val="000000" w:themeColor="text1"/>
          <w:lang w:val="fr-FR"/>
        </w:rPr>
        <w:t xml:space="preserve"> </w:t>
      </w:r>
      <w:r w:rsidRPr="009A5486">
        <w:rPr>
          <w:color w:val="000000" w:themeColor="text1"/>
          <w:lang w:val="fr-FR"/>
        </w:rPr>
        <w:t>Kit Entreprise Windows Embedded 8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_Toc368311336 \h </w:instrText>
      </w:r>
      <w:r w:rsidRPr="009A5486">
        <w:rPr>
          <w:color w:val="000000" w:themeColor="text1"/>
        </w:rPr>
      </w:r>
      <w:r w:rsidRPr="009A5486">
        <w:rPr>
          <w:color w:val="000000" w:themeColor="text1"/>
        </w:rPr>
        <w:fldChar w:fldCharType="separate"/>
      </w:r>
      <w:r w:rsidRPr="009A5486">
        <w:rPr>
          <w:color w:val="000000" w:themeColor="text1"/>
        </w:rPr>
        <w:t>127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27</w:t>
      </w:r>
      <w:r w:rsidRPr="009A5486">
        <w:rPr>
          <w:caps/>
          <w:color w:val="000000" w:themeColor="text1"/>
        </w:rPr>
        <w:t xml:space="preserve"> </w:t>
      </w:r>
      <w:r w:rsidRPr="009A5486">
        <w:rPr>
          <w:color w:val="000000" w:themeColor="text1"/>
        </w:rPr>
        <w:t>Chargement de version test pour Windows Embedded 8 Industry Pro</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_Toc368311337 \h </w:instrText>
      </w:r>
      <w:r w:rsidRPr="009A5486">
        <w:rPr>
          <w:color w:val="000000" w:themeColor="text1"/>
        </w:rPr>
      </w:r>
      <w:r w:rsidRPr="009A5486">
        <w:rPr>
          <w:color w:val="000000" w:themeColor="text1"/>
        </w:rPr>
        <w:fldChar w:fldCharType="separate"/>
      </w:r>
      <w:r w:rsidRPr="009A5486">
        <w:rPr>
          <w:color w:val="000000" w:themeColor="text1"/>
        </w:rPr>
        <w:t>127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28</w:t>
      </w:r>
      <w:r w:rsidRPr="009A5486">
        <w:rPr>
          <w:caps/>
          <w:color w:val="000000" w:themeColor="text1"/>
        </w:rPr>
        <w:t xml:space="preserve"> </w:t>
      </w:r>
      <w:r w:rsidRPr="009A5486">
        <w:rPr>
          <w:color w:val="000000" w:themeColor="text1"/>
        </w:rPr>
        <w:t>Mise à jour de Windows</w:t>
      </w:r>
      <w:r w:rsidRPr="009A5486">
        <w:rPr>
          <w:color w:val="000000" w:themeColor="text1"/>
          <w:vertAlign w:val="superscript"/>
        </w:rPr>
        <w:t>®</w:t>
      </w:r>
      <w:r w:rsidRPr="009A5486">
        <w:rPr>
          <w:color w:val="000000" w:themeColor="text1"/>
        </w:rPr>
        <w:t xml:space="preserve"> Embedded 8 Industry Pro</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_Toc368311338 \h </w:instrText>
      </w:r>
      <w:r w:rsidRPr="009A5486">
        <w:rPr>
          <w:color w:val="000000" w:themeColor="text1"/>
        </w:rPr>
      </w:r>
      <w:r w:rsidRPr="009A5486">
        <w:rPr>
          <w:color w:val="000000" w:themeColor="text1"/>
        </w:rPr>
        <w:fldChar w:fldCharType="separate"/>
      </w:r>
      <w:r w:rsidRPr="009A5486">
        <w:rPr>
          <w:color w:val="000000" w:themeColor="text1"/>
        </w:rPr>
        <w:t>127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29</w:t>
      </w:r>
      <w:r w:rsidRPr="009A5486">
        <w:rPr>
          <w:caps/>
          <w:color w:val="000000" w:themeColor="text1"/>
          <w:lang w:val="fr-FR"/>
        </w:rPr>
        <w:t xml:space="preserve"> </w:t>
      </w:r>
      <w:r w:rsidRPr="009A5486">
        <w:rPr>
          <w:color w:val="000000" w:themeColor="text1"/>
          <w:lang w:val="fr-FR"/>
        </w:rPr>
        <w:t>Licence d’abonnement à l’Assistant Windows</w:t>
      </w:r>
      <w:r w:rsidRPr="009A5486">
        <w:rPr>
          <w:color w:val="000000" w:themeColor="text1"/>
          <w:vertAlign w:val="superscript"/>
          <w:lang w:val="fr-FR"/>
        </w:rPr>
        <w: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_Toc368311339 \h </w:instrText>
      </w:r>
      <w:r w:rsidRPr="009A5486">
        <w:rPr>
          <w:color w:val="000000" w:themeColor="text1"/>
        </w:rPr>
      </w:r>
      <w:r w:rsidRPr="009A5486">
        <w:rPr>
          <w:color w:val="000000" w:themeColor="text1"/>
        </w:rPr>
        <w:fldChar w:fldCharType="separate"/>
      </w:r>
      <w:r w:rsidRPr="009A5486">
        <w:rPr>
          <w:color w:val="000000" w:themeColor="text1"/>
        </w:rPr>
        <w:t>129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30</w:t>
      </w:r>
      <w:r w:rsidRPr="009A5486">
        <w:rPr>
          <w:rFonts w:eastAsia="Times New Roman"/>
          <w:color w:val="000000" w:themeColor="text1"/>
          <w:lang w:val="fr-FR"/>
        </w:rPr>
        <w:t xml:space="preserve"> Lecteurs DVD pour Windows Vista</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_Toc368311340 \h </w:instrText>
      </w:r>
      <w:r w:rsidRPr="009A5486">
        <w:rPr>
          <w:color w:val="000000" w:themeColor="text1"/>
        </w:rPr>
      </w:r>
      <w:r w:rsidRPr="009A5486">
        <w:rPr>
          <w:color w:val="000000" w:themeColor="text1"/>
        </w:rPr>
        <w:fldChar w:fldCharType="separate"/>
      </w:r>
      <w:r w:rsidRPr="009A5486">
        <w:rPr>
          <w:color w:val="000000" w:themeColor="text1"/>
        </w:rPr>
        <w:t>129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31</w:t>
      </w:r>
      <w:r w:rsidRPr="009A5486">
        <w:rPr>
          <w:color w:val="000000" w:themeColor="text1"/>
          <w:lang w:val="fr-FR"/>
        </w:rPr>
        <w:t xml:space="preserve"> Windows</w:t>
      </w:r>
      <w:r w:rsidRPr="009A5486">
        <w:rPr>
          <w:color w:val="000000" w:themeColor="text1"/>
          <w:vertAlign w:val="superscript"/>
          <w:lang w:val="fr-FR"/>
        </w:rPr>
        <w:t>®</w:t>
      </w:r>
      <w:r w:rsidRPr="009A5486">
        <w:rPr>
          <w:color w:val="000000" w:themeColor="text1"/>
          <w:lang w:val="fr-FR"/>
        </w:rPr>
        <w:t xml:space="preserve"> 7 Partners in Learning</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_Toc368311341 \h </w:instrText>
      </w:r>
      <w:r w:rsidRPr="009A5486">
        <w:rPr>
          <w:color w:val="000000" w:themeColor="text1"/>
        </w:rPr>
      </w:r>
      <w:r w:rsidRPr="009A5486">
        <w:rPr>
          <w:color w:val="000000" w:themeColor="text1"/>
        </w:rPr>
        <w:fldChar w:fldCharType="separate"/>
      </w:r>
      <w:r w:rsidRPr="009A5486">
        <w:rPr>
          <w:color w:val="000000" w:themeColor="text1"/>
        </w:rPr>
        <w:t>129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32</w:t>
      </w:r>
      <w:r w:rsidRPr="009A5486">
        <w:rPr>
          <w:color w:val="000000" w:themeColor="text1"/>
          <w:lang w:val="fr-FR"/>
        </w:rPr>
        <w:t xml:space="preserve"> Chargement de version test pour Windows</w:t>
      </w:r>
      <w:r w:rsidRPr="009A5486">
        <w:rPr>
          <w:color w:val="000000" w:themeColor="text1"/>
          <w:vertAlign w:val="superscript"/>
          <w:lang w:val="fr-FR"/>
        </w:rPr>
        <w:t>®</w:t>
      </w:r>
      <w:r w:rsidRPr="009A5486">
        <w:rPr>
          <w:color w:val="000000" w:themeColor="text1"/>
          <w:lang w:val="fr-FR"/>
        </w:rPr>
        <w:t xml:space="preserve"> 8 Entreprise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_Toc368311342 \h </w:instrText>
      </w:r>
      <w:r w:rsidRPr="009A5486">
        <w:rPr>
          <w:color w:val="000000" w:themeColor="text1"/>
        </w:rPr>
      </w:r>
      <w:r w:rsidRPr="009A5486">
        <w:rPr>
          <w:color w:val="000000" w:themeColor="text1"/>
        </w:rPr>
        <w:fldChar w:fldCharType="separate"/>
      </w:r>
      <w:r w:rsidRPr="009A5486">
        <w:rPr>
          <w:color w:val="000000" w:themeColor="text1"/>
        </w:rPr>
        <w:t>129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33</w:t>
      </w:r>
      <w:r w:rsidRPr="009A5486">
        <w:rPr>
          <w:color w:val="000000" w:themeColor="text1"/>
          <w:lang w:val="fr-FR"/>
        </w:rPr>
        <w:t xml:space="preserve"> Mise à jour Windows</w:t>
      </w:r>
      <w:r w:rsidRPr="009A5486">
        <w:rPr>
          <w:color w:val="000000" w:themeColor="text1"/>
          <w:vertAlign w:val="superscript"/>
          <w:lang w:val="fr-FR"/>
        </w:rPr>
        <w:t>®</w:t>
      </w:r>
      <w:r w:rsidRPr="009A5486">
        <w:rPr>
          <w:color w:val="000000" w:themeColor="text1"/>
          <w:lang w:val="fr-FR"/>
        </w:rPr>
        <w:t xml:space="preserve"> 8 Pro et Windows Intune (par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_Toc368311343 \h </w:instrText>
      </w:r>
      <w:r w:rsidRPr="009A5486">
        <w:rPr>
          <w:color w:val="000000" w:themeColor="text1"/>
        </w:rPr>
      </w:r>
      <w:r w:rsidRPr="009A5486">
        <w:rPr>
          <w:color w:val="000000" w:themeColor="text1"/>
        </w:rPr>
        <w:fldChar w:fldCharType="separate"/>
      </w:r>
      <w:r w:rsidRPr="009A5486">
        <w:rPr>
          <w:color w:val="000000" w:themeColor="text1"/>
        </w:rPr>
        <w:t>130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34</w:t>
      </w:r>
      <w:r w:rsidRPr="009A5486">
        <w:rPr>
          <w:rFonts w:cs="Tahoma"/>
          <w:caps/>
          <w:color w:val="000000" w:themeColor="text1"/>
          <w:lang w:val="fr-FR"/>
        </w:rPr>
        <w:t xml:space="preserve"> </w:t>
      </w:r>
      <w:r w:rsidRPr="009A5486">
        <w:rPr>
          <w:rFonts w:cs="Tahoma"/>
          <w:color w:val="000000" w:themeColor="text1"/>
          <w:lang w:val="fr-FR"/>
        </w:rPr>
        <w:t>Module Complémentaire Windows Intune (par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_Toc368311344 \h </w:instrText>
      </w:r>
      <w:r w:rsidRPr="009A5486">
        <w:rPr>
          <w:color w:val="000000" w:themeColor="text1"/>
        </w:rPr>
      </w:r>
      <w:r w:rsidRPr="009A5486">
        <w:rPr>
          <w:color w:val="000000" w:themeColor="text1"/>
        </w:rPr>
        <w:fldChar w:fldCharType="separate"/>
      </w:r>
      <w:r w:rsidRPr="009A5486">
        <w:rPr>
          <w:color w:val="000000" w:themeColor="text1"/>
        </w:rPr>
        <w:t>138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lang w:val="fr-FR"/>
        </w:rPr>
        <w:t>Groupe des Produits Serveurs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_Toc368311345 \h </w:instrText>
      </w:r>
      <w:r w:rsidRPr="009A5486">
        <w:rPr>
          <w:color w:val="000000" w:themeColor="text1"/>
        </w:rPr>
      </w:r>
      <w:r w:rsidRPr="009A5486">
        <w:rPr>
          <w:color w:val="000000" w:themeColor="text1"/>
        </w:rPr>
        <w:fldChar w:fldCharType="separate"/>
      </w:r>
      <w:r w:rsidRPr="009A5486">
        <w:rPr>
          <w:color w:val="000000" w:themeColor="text1"/>
        </w:rPr>
        <w:t>139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35</w:t>
      </w:r>
      <w:r w:rsidRPr="009A5486">
        <w:rPr>
          <w:rFonts w:cs="Tahoma"/>
          <w:color w:val="000000" w:themeColor="text1"/>
          <w:lang w:val="fr-FR"/>
        </w:rPr>
        <w:t xml:space="preserve"> SL Module Complémentaire Utilisateur du site Web public Bing Maps et SL Module Complémentaire Utilisateur du site Web interne Bing Maps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_Toc368311346 \h </w:instrText>
      </w:r>
      <w:r w:rsidRPr="009A5486">
        <w:rPr>
          <w:color w:val="000000" w:themeColor="text1"/>
        </w:rPr>
      </w:r>
      <w:r w:rsidRPr="009A5486">
        <w:rPr>
          <w:color w:val="000000" w:themeColor="text1"/>
        </w:rPr>
        <w:fldChar w:fldCharType="separate"/>
      </w:r>
      <w:r w:rsidRPr="009A5486">
        <w:rPr>
          <w:color w:val="000000" w:themeColor="text1"/>
        </w:rPr>
        <w:t>139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36</w:t>
      </w:r>
      <w:r w:rsidRPr="009A5486">
        <w:rPr>
          <w:caps/>
          <w:color w:val="000000" w:themeColor="text1"/>
          <w:lang w:val="fr-FR"/>
        </w:rPr>
        <w:t xml:space="preserve"> </w:t>
      </w:r>
      <w:r w:rsidRPr="009A5486">
        <w:rPr>
          <w:color w:val="000000" w:themeColor="text1"/>
          <w:lang w:val="fr-FR"/>
        </w:rPr>
        <w:t>BizTalk Server</w:t>
      </w:r>
      <w:r w:rsidRPr="009A5486">
        <w:rPr>
          <w:color w:val="000000" w:themeColor="text1"/>
          <w:vertAlign w:val="superscript"/>
          <w:lang w:val="fr-FR"/>
        </w:rPr>
        <w:t>®</w:t>
      </w:r>
      <w:r w:rsidRPr="009A5486">
        <w:rPr>
          <w:color w:val="000000" w:themeColor="text1"/>
          <w:lang w:val="fr-FR"/>
        </w:rPr>
        <w:t xml:space="preserve"> 2013 Édition Branch</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_Toc368311347 \h </w:instrText>
      </w:r>
      <w:r w:rsidRPr="009A5486">
        <w:rPr>
          <w:color w:val="000000" w:themeColor="text1"/>
        </w:rPr>
      </w:r>
      <w:r w:rsidRPr="009A5486">
        <w:rPr>
          <w:color w:val="000000" w:themeColor="text1"/>
        </w:rPr>
        <w:fldChar w:fldCharType="separate"/>
      </w:r>
      <w:r w:rsidRPr="009A5486">
        <w:rPr>
          <w:color w:val="000000" w:themeColor="text1"/>
        </w:rPr>
        <w:t>141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37</w:t>
      </w:r>
      <w:r w:rsidRPr="009A5486">
        <w:rPr>
          <w:caps/>
          <w:color w:val="000000" w:themeColor="text1"/>
          <w:lang w:val="fr-FR"/>
        </w:rPr>
        <w:t xml:space="preserve"> </w:t>
      </w:r>
      <w:r w:rsidRPr="009A5486">
        <w:rPr>
          <w:color w:val="000000" w:themeColor="text1"/>
          <w:lang w:val="fr-FR"/>
        </w:rPr>
        <w:t>BizTalk Server</w:t>
      </w:r>
      <w:r w:rsidRPr="009A5486">
        <w:rPr>
          <w:color w:val="000000" w:themeColor="text1"/>
          <w:vertAlign w:val="superscript"/>
          <w:lang w:val="fr-FR"/>
        </w:rPr>
        <w:t>®</w:t>
      </w:r>
      <w:r w:rsidRPr="009A5486">
        <w:rPr>
          <w:color w:val="000000" w:themeColor="text1"/>
          <w:lang w:val="fr-FR"/>
        </w:rPr>
        <w:t xml:space="preserve"> 2013 Édition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_Toc368311348 \h </w:instrText>
      </w:r>
      <w:r w:rsidRPr="009A5486">
        <w:rPr>
          <w:color w:val="000000" w:themeColor="text1"/>
        </w:rPr>
      </w:r>
      <w:r w:rsidRPr="009A5486">
        <w:rPr>
          <w:color w:val="000000" w:themeColor="text1"/>
        </w:rPr>
        <w:fldChar w:fldCharType="separate"/>
      </w:r>
      <w:r w:rsidRPr="009A5486">
        <w:rPr>
          <w:color w:val="000000" w:themeColor="text1"/>
        </w:rPr>
        <w:t>142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38</w:t>
      </w:r>
      <w:r w:rsidRPr="009A5486">
        <w:rPr>
          <w:color w:val="000000" w:themeColor="text1"/>
          <w:lang w:val="fr-FR"/>
        </w:rPr>
        <w:t xml:space="preserve"> BizTalk Server</w:t>
      </w:r>
      <w:r w:rsidRPr="009A5486">
        <w:rPr>
          <w:color w:val="000000" w:themeColor="text1"/>
          <w:vertAlign w:val="superscript"/>
          <w:lang w:val="fr-FR"/>
        </w:rPr>
        <w:t>®</w:t>
      </w:r>
      <w:r w:rsidRPr="009A5486">
        <w:rPr>
          <w:color w:val="000000" w:themeColor="text1"/>
          <w:lang w:val="fr-FR"/>
        </w:rPr>
        <w:t xml:space="preserve"> 2013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_Toc368311349 \h </w:instrText>
      </w:r>
      <w:r w:rsidRPr="009A5486">
        <w:rPr>
          <w:color w:val="000000" w:themeColor="text1"/>
        </w:rPr>
      </w:r>
      <w:r w:rsidRPr="009A5486">
        <w:rPr>
          <w:color w:val="000000" w:themeColor="text1"/>
        </w:rPr>
        <w:fldChar w:fldCharType="separate"/>
      </w:r>
      <w:r w:rsidRPr="009A5486">
        <w:rPr>
          <w:color w:val="000000" w:themeColor="text1"/>
        </w:rPr>
        <w:t>144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39</w:t>
      </w:r>
      <w:r w:rsidRPr="009A5486">
        <w:rPr>
          <w:caps/>
          <w:color w:val="000000" w:themeColor="text1"/>
          <w:lang w:val="fr-FR"/>
        </w:rPr>
        <w:t xml:space="preserve"> </w:t>
      </w:r>
      <w:r w:rsidRPr="009A5486">
        <w:rPr>
          <w:color w:val="000000" w:themeColor="text1"/>
          <w:lang w:val="fr-FR"/>
        </w:rPr>
        <w:t>Business Intelligence Appliance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_Toc368311350 \h </w:instrText>
      </w:r>
      <w:r w:rsidRPr="009A5486">
        <w:rPr>
          <w:color w:val="000000" w:themeColor="text1"/>
        </w:rPr>
      </w:r>
      <w:r w:rsidRPr="009A5486">
        <w:rPr>
          <w:color w:val="000000" w:themeColor="text1"/>
        </w:rPr>
        <w:fldChar w:fldCharType="separate"/>
      </w:r>
      <w:r w:rsidRPr="009A5486">
        <w:rPr>
          <w:color w:val="000000" w:themeColor="text1"/>
        </w:rPr>
        <w:t>145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lastRenderedPageBreak/>
        <w:t>40</w:t>
      </w:r>
      <w:r w:rsidRPr="009A5486">
        <w:rPr>
          <w:color w:val="000000" w:themeColor="text1"/>
          <w:lang w:val="fr-FR"/>
        </w:rPr>
        <w:t xml:space="preserve"> CAL Core Suite Bridge pour Office 365, CAL Core Suite Bridge pour Office 365 et Windows Intune, et CAL Core Suite Bridge pour Windows Intune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_Toc368311351 \h </w:instrText>
      </w:r>
      <w:r w:rsidRPr="009A5486">
        <w:rPr>
          <w:color w:val="000000" w:themeColor="text1"/>
        </w:rPr>
      </w:r>
      <w:r w:rsidRPr="009A5486">
        <w:rPr>
          <w:color w:val="000000" w:themeColor="text1"/>
        </w:rPr>
        <w:fldChar w:fldCharType="separate"/>
      </w:r>
      <w:r w:rsidRPr="009A5486">
        <w:rPr>
          <w:color w:val="000000" w:themeColor="text1"/>
        </w:rPr>
        <w:t>145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41</w:t>
      </w:r>
      <w:r w:rsidRPr="009A5486">
        <w:rPr>
          <w:color w:val="000000" w:themeColor="text1"/>
        </w:rPr>
        <w:t xml:space="preserve"> CAL Core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_Toc368311352 \h </w:instrText>
      </w:r>
      <w:r w:rsidRPr="009A5486">
        <w:rPr>
          <w:color w:val="000000" w:themeColor="text1"/>
        </w:rPr>
      </w:r>
      <w:r w:rsidRPr="009A5486">
        <w:rPr>
          <w:color w:val="000000" w:themeColor="text1"/>
        </w:rPr>
        <w:fldChar w:fldCharType="separate"/>
      </w:r>
      <w:r w:rsidRPr="009A5486">
        <w:rPr>
          <w:color w:val="000000" w:themeColor="text1"/>
        </w:rPr>
        <w:t>146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42</w:t>
      </w:r>
      <w:r w:rsidRPr="009A5486">
        <w:rPr>
          <w:color w:val="000000" w:themeColor="text1"/>
          <w:lang w:val="fr-FR"/>
        </w:rPr>
        <w:t xml:space="preserve"> Core Infrastructure Server Suite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_Toc368311353 \h </w:instrText>
      </w:r>
      <w:r w:rsidRPr="009A5486">
        <w:rPr>
          <w:color w:val="000000" w:themeColor="text1"/>
        </w:rPr>
      </w:r>
      <w:r w:rsidRPr="009A5486">
        <w:rPr>
          <w:color w:val="000000" w:themeColor="text1"/>
        </w:rPr>
        <w:fldChar w:fldCharType="separate"/>
      </w:r>
      <w:r w:rsidRPr="009A5486">
        <w:rPr>
          <w:color w:val="000000" w:themeColor="text1"/>
        </w:rPr>
        <w:t>147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43</w:t>
      </w:r>
      <w:r w:rsidRPr="009A5486">
        <w:rPr>
          <w:color w:val="000000" w:themeColor="text1"/>
          <w:lang w:val="fr-FR"/>
        </w:rPr>
        <w:t xml:space="preserve"> Core Infrastructure Server Suite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_Toc368311354 \h </w:instrText>
      </w:r>
      <w:r w:rsidRPr="009A5486">
        <w:rPr>
          <w:color w:val="000000" w:themeColor="text1"/>
        </w:rPr>
      </w:r>
      <w:r w:rsidRPr="009A5486">
        <w:rPr>
          <w:color w:val="000000" w:themeColor="text1"/>
        </w:rPr>
        <w:fldChar w:fldCharType="separate"/>
      </w:r>
      <w:r w:rsidRPr="009A5486">
        <w:rPr>
          <w:color w:val="000000" w:themeColor="text1"/>
        </w:rPr>
        <w:t>148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44</w:t>
      </w:r>
      <w:r w:rsidRPr="009A5486">
        <w:rPr>
          <w:color w:val="000000" w:themeColor="text1"/>
          <w:lang w:val="fr-FR"/>
        </w:rPr>
        <w:t xml:space="preserve"> Core Infrastructure Server Suite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_Toc368311355 \h </w:instrText>
      </w:r>
      <w:r w:rsidRPr="009A5486">
        <w:rPr>
          <w:color w:val="000000" w:themeColor="text1"/>
        </w:rPr>
      </w:r>
      <w:r w:rsidRPr="009A5486">
        <w:rPr>
          <w:color w:val="000000" w:themeColor="text1"/>
        </w:rPr>
        <w:fldChar w:fldCharType="separate"/>
      </w:r>
      <w:r w:rsidRPr="009A5486">
        <w:rPr>
          <w:color w:val="000000" w:themeColor="text1"/>
        </w:rPr>
        <w:t>148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eastAsia="Times New Roman" w:cs="Tahoma"/>
          <w:caps/>
          <w:color w:val="000000" w:themeColor="text1"/>
          <w:vertAlign w:val="superscript"/>
          <w:lang w:val="fr-FR"/>
        </w:rPr>
        <w:t>45</w:t>
      </w:r>
      <w:r w:rsidRPr="009A5486">
        <w:rPr>
          <w:rFonts w:eastAsia="Times New Roman" w:cs="Tahoma"/>
          <w:caps/>
          <w:color w:val="000000" w:themeColor="text1"/>
          <w:lang w:val="fr-FR"/>
        </w:rPr>
        <w:t xml:space="preserve"> </w:t>
      </w:r>
      <w:r w:rsidRPr="009A5486">
        <w:rPr>
          <w:rFonts w:eastAsia="Times New Roman" w:cs="Tahoma"/>
          <w:color w:val="000000" w:themeColor="text1"/>
          <w:lang w:val="fr-FR"/>
        </w:rPr>
        <w:t>Duet Enterprise 2.0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_Toc368311356 \h </w:instrText>
      </w:r>
      <w:r w:rsidRPr="009A5486">
        <w:rPr>
          <w:color w:val="000000" w:themeColor="text1"/>
        </w:rPr>
      </w:r>
      <w:r w:rsidRPr="009A5486">
        <w:rPr>
          <w:color w:val="000000" w:themeColor="text1"/>
        </w:rPr>
        <w:fldChar w:fldCharType="separate"/>
      </w:r>
      <w:r w:rsidRPr="009A5486">
        <w:rPr>
          <w:color w:val="000000" w:themeColor="text1"/>
        </w:rPr>
        <w:t>150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46</w:t>
      </w:r>
      <w:r w:rsidRPr="009A5486">
        <w:rPr>
          <w:caps/>
          <w:color w:val="000000" w:themeColor="text1"/>
          <w:lang w:val="fr-FR"/>
        </w:rPr>
        <w:t xml:space="preserve"> </w:t>
      </w:r>
      <w:r w:rsidRPr="009A5486">
        <w:rPr>
          <w:color w:val="000000" w:themeColor="text1"/>
          <w:lang w:val="fr-FR"/>
        </w:rPr>
        <w:t>CAL Entreprise Suite Bridge pour Office 365, CAL Entreprise Suite Bridge pour Office 365 et Windows Intune et CAL Entreprise Suite Bridge pour Windows Intune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_Toc368311357 \h </w:instrText>
      </w:r>
      <w:r w:rsidRPr="009A5486">
        <w:rPr>
          <w:color w:val="000000" w:themeColor="text1"/>
        </w:rPr>
      </w:r>
      <w:r w:rsidRPr="009A5486">
        <w:rPr>
          <w:color w:val="000000" w:themeColor="text1"/>
        </w:rPr>
        <w:fldChar w:fldCharType="separate"/>
      </w:r>
      <w:r w:rsidRPr="009A5486">
        <w:rPr>
          <w:color w:val="000000" w:themeColor="text1"/>
        </w:rPr>
        <w:t>150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47</w:t>
      </w:r>
      <w:r w:rsidRPr="009A5486">
        <w:rPr>
          <w:color w:val="000000" w:themeColor="text1"/>
        </w:rPr>
        <w:t xml:space="preserve"> CAL Entreprise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_Toc368311358 \h </w:instrText>
      </w:r>
      <w:r w:rsidRPr="009A5486">
        <w:rPr>
          <w:color w:val="000000" w:themeColor="text1"/>
        </w:rPr>
      </w:r>
      <w:r w:rsidRPr="009A5486">
        <w:rPr>
          <w:color w:val="000000" w:themeColor="text1"/>
        </w:rPr>
        <w:fldChar w:fldCharType="separate"/>
      </w:r>
      <w:r w:rsidRPr="009A5486">
        <w:rPr>
          <w:color w:val="000000" w:themeColor="text1"/>
        </w:rPr>
        <w:t>151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48</w:t>
      </w:r>
      <w:r w:rsidRPr="009A5486">
        <w:rPr>
          <w:color w:val="000000" w:themeColor="text1"/>
          <w:lang w:val="fr-FR"/>
        </w:rPr>
        <w:t xml:space="preserve"> CAL Entreprise Exchange avec Services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_Toc368311359 \h </w:instrText>
      </w:r>
      <w:r w:rsidRPr="009A5486">
        <w:rPr>
          <w:color w:val="000000" w:themeColor="text1"/>
        </w:rPr>
      </w:r>
      <w:r w:rsidRPr="009A5486">
        <w:rPr>
          <w:color w:val="000000" w:themeColor="text1"/>
        </w:rPr>
        <w:fldChar w:fldCharType="separate"/>
      </w:r>
      <w:r w:rsidRPr="009A5486">
        <w:rPr>
          <w:color w:val="000000" w:themeColor="text1"/>
        </w:rPr>
        <w:t>152</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vertAlign w:val="superscript"/>
          <w:lang w:val="fr-FR"/>
        </w:rPr>
        <w:t>49</w:t>
      </w:r>
      <w:r w:rsidRPr="009A5486">
        <w:rPr>
          <w:rFonts w:cs="Tahoma"/>
          <w:color w:val="000000" w:themeColor="text1"/>
          <w:lang w:val="fr-FR"/>
        </w:rPr>
        <w:t xml:space="preserve"> Exchange Online Archiving pour Exchange Server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_Toc368311360 \h </w:instrText>
      </w:r>
      <w:r w:rsidRPr="009A5486">
        <w:rPr>
          <w:color w:val="000000" w:themeColor="text1"/>
        </w:rPr>
      </w:r>
      <w:r w:rsidRPr="009A5486">
        <w:rPr>
          <w:color w:val="000000" w:themeColor="text1"/>
        </w:rPr>
        <w:fldChar w:fldCharType="separate"/>
      </w:r>
      <w:r w:rsidRPr="009A5486">
        <w:rPr>
          <w:color w:val="000000" w:themeColor="text1"/>
        </w:rPr>
        <w:t>153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vertAlign w:val="superscript"/>
          <w:lang w:val="fr-FR"/>
        </w:rPr>
        <w:t>50</w:t>
      </w:r>
      <w:r w:rsidRPr="009A5486">
        <w:rPr>
          <w:rFonts w:cs="Tahoma"/>
          <w:color w:val="000000" w:themeColor="text1"/>
          <w:lang w:val="fr-FR"/>
        </w:rPr>
        <w:t xml:space="preserve"> Exchange Online Archiving pour Exchange Server A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_Toc368311361 \h </w:instrText>
      </w:r>
      <w:r w:rsidRPr="009A5486">
        <w:rPr>
          <w:color w:val="000000" w:themeColor="text1"/>
        </w:rPr>
      </w:r>
      <w:r w:rsidRPr="009A5486">
        <w:rPr>
          <w:color w:val="000000" w:themeColor="text1"/>
        </w:rPr>
        <w:fldChar w:fldCharType="separate"/>
      </w:r>
      <w:r w:rsidRPr="009A5486">
        <w:rPr>
          <w:color w:val="000000" w:themeColor="text1"/>
        </w:rPr>
        <w:t>153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vertAlign w:val="superscript"/>
          <w:lang w:val="fr-FR"/>
        </w:rPr>
        <w:t>51</w:t>
      </w:r>
      <w:r w:rsidRPr="009A5486">
        <w:rPr>
          <w:rFonts w:cs="Tahoma"/>
          <w:color w:val="000000" w:themeColor="text1"/>
          <w:lang w:val="fr-FR"/>
        </w:rPr>
        <w:t xml:space="preserve"> Exchange Hosted Archive (SL Utilisateur), Stockage Supplémentaire Exchange Hosted Archive (SL Module Complémentaire)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_Toc368311362 \h </w:instrText>
      </w:r>
      <w:r w:rsidRPr="009A5486">
        <w:rPr>
          <w:color w:val="000000" w:themeColor="text1"/>
        </w:rPr>
      </w:r>
      <w:r w:rsidRPr="009A5486">
        <w:rPr>
          <w:color w:val="000000" w:themeColor="text1"/>
        </w:rPr>
        <w:fldChar w:fldCharType="separate"/>
      </w:r>
      <w:r w:rsidRPr="009A5486">
        <w:rPr>
          <w:color w:val="000000" w:themeColor="text1"/>
        </w:rPr>
        <w:t>153</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vertAlign w:val="superscript"/>
          <w:lang w:val="fr-FR"/>
        </w:rPr>
        <w:t>52</w:t>
      </w:r>
      <w:r w:rsidRPr="009A5486">
        <w:rPr>
          <w:rFonts w:cs="Tahoma"/>
          <w:color w:val="000000" w:themeColor="text1"/>
          <w:lang w:val="fr-FR"/>
        </w:rPr>
        <w:t xml:space="preserve"> Exchange Hosted Encryption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_Toc368311363 \h </w:instrText>
      </w:r>
      <w:r w:rsidRPr="009A5486">
        <w:rPr>
          <w:color w:val="000000" w:themeColor="text1"/>
        </w:rPr>
      </w:r>
      <w:r w:rsidRPr="009A5486">
        <w:rPr>
          <w:color w:val="000000" w:themeColor="text1"/>
        </w:rPr>
        <w:fldChar w:fldCharType="separate"/>
      </w:r>
      <w:r w:rsidRPr="009A5486">
        <w:rPr>
          <w:color w:val="000000" w:themeColor="text1"/>
        </w:rPr>
        <w:t>154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53</w:t>
      </w:r>
      <w:r w:rsidRPr="009A5486">
        <w:rPr>
          <w:color w:val="000000" w:themeColor="text1"/>
          <w:lang w:val="fr-FR"/>
        </w:rPr>
        <w:t xml:space="preserve"> Exchange Online Kiosk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_Toc368311364 \h </w:instrText>
      </w:r>
      <w:r w:rsidRPr="009A5486">
        <w:rPr>
          <w:color w:val="000000" w:themeColor="text1"/>
        </w:rPr>
      </w:r>
      <w:r w:rsidRPr="009A5486">
        <w:rPr>
          <w:color w:val="000000" w:themeColor="text1"/>
        </w:rPr>
        <w:fldChar w:fldCharType="separate"/>
      </w:r>
      <w:r w:rsidRPr="009A5486">
        <w:rPr>
          <w:color w:val="000000" w:themeColor="text1"/>
        </w:rPr>
        <w:t>154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54</w:t>
      </w:r>
      <w:r w:rsidRPr="009A5486">
        <w:rPr>
          <w:caps/>
          <w:color w:val="000000" w:themeColor="text1"/>
          <w:lang w:val="fr-FR"/>
        </w:rPr>
        <w:t xml:space="preserve"> </w:t>
      </w:r>
      <w:r w:rsidRPr="009A5486">
        <w:rPr>
          <w:color w:val="000000" w:themeColor="text1"/>
          <w:lang w:val="fr-FR"/>
        </w:rPr>
        <w:t>Exchange Online Plan 1</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_Toc368311365 \h </w:instrText>
      </w:r>
      <w:r w:rsidRPr="009A5486">
        <w:rPr>
          <w:color w:val="000000" w:themeColor="text1"/>
        </w:rPr>
      </w:r>
      <w:r w:rsidRPr="009A5486">
        <w:rPr>
          <w:color w:val="000000" w:themeColor="text1"/>
        </w:rPr>
        <w:fldChar w:fldCharType="separate"/>
      </w:r>
      <w:r w:rsidRPr="009A5486">
        <w:rPr>
          <w:color w:val="000000" w:themeColor="text1"/>
        </w:rPr>
        <w:t>155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55</w:t>
      </w:r>
      <w:r w:rsidRPr="009A5486">
        <w:rPr>
          <w:rFonts w:cs="Tahoma"/>
          <w:color w:val="000000" w:themeColor="text1"/>
          <w:lang w:val="fr-FR"/>
        </w:rPr>
        <w:t xml:space="preserve"> Exchange Online Plan 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_Toc368311366 \h </w:instrText>
      </w:r>
      <w:r w:rsidRPr="009A5486">
        <w:rPr>
          <w:color w:val="000000" w:themeColor="text1"/>
        </w:rPr>
      </w:r>
      <w:r w:rsidRPr="009A5486">
        <w:rPr>
          <w:color w:val="000000" w:themeColor="text1"/>
        </w:rPr>
        <w:fldChar w:fldCharType="separate"/>
      </w:r>
      <w:r w:rsidRPr="009A5486">
        <w:rPr>
          <w:color w:val="000000" w:themeColor="text1"/>
        </w:rPr>
        <w:t>155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56</w:t>
      </w:r>
      <w:r w:rsidRPr="009A5486">
        <w:rPr>
          <w:rFonts w:cs="Tahoma"/>
          <w:caps/>
          <w:color w:val="000000" w:themeColor="text1"/>
          <w:lang w:val="fr-FR"/>
        </w:rPr>
        <w:t xml:space="preserve"> </w:t>
      </w:r>
      <w:r w:rsidRPr="009A5486">
        <w:rPr>
          <w:rFonts w:cs="Tahoma"/>
          <w:color w:val="000000" w:themeColor="text1"/>
          <w:lang w:val="fr-FR"/>
        </w:rPr>
        <w:t>Exchange Online Protection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_Toc368311367 \h </w:instrText>
      </w:r>
      <w:r w:rsidRPr="009A5486">
        <w:rPr>
          <w:color w:val="000000" w:themeColor="text1"/>
        </w:rPr>
      </w:r>
      <w:r w:rsidRPr="009A5486">
        <w:rPr>
          <w:color w:val="000000" w:themeColor="text1"/>
        </w:rPr>
        <w:fldChar w:fldCharType="separate"/>
      </w:r>
      <w:r w:rsidRPr="009A5486">
        <w:rPr>
          <w:color w:val="000000" w:themeColor="text1"/>
        </w:rPr>
        <w:t>156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57</w:t>
      </w:r>
      <w:r w:rsidRPr="009A5486">
        <w:rPr>
          <w:rFonts w:cs="Tahoma"/>
          <w:caps/>
          <w:color w:val="000000" w:themeColor="text1"/>
          <w:lang w:val="fr-FR"/>
        </w:rPr>
        <w:t xml:space="preserve"> </w:t>
      </w:r>
      <w:r w:rsidRPr="009A5486">
        <w:rPr>
          <w:rFonts w:cs="Tahoma"/>
          <w:color w:val="000000" w:themeColor="text1"/>
          <w:lang w:val="fr-FR"/>
        </w:rPr>
        <w:t>Exchange Server 2013 Éditions Entreprise et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_Toc368311368 \h </w:instrText>
      </w:r>
      <w:r w:rsidRPr="009A5486">
        <w:rPr>
          <w:color w:val="000000" w:themeColor="text1"/>
        </w:rPr>
      </w:r>
      <w:r w:rsidRPr="009A5486">
        <w:rPr>
          <w:color w:val="000000" w:themeColor="text1"/>
        </w:rPr>
        <w:fldChar w:fldCharType="separate"/>
      </w:r>
      <w:r w:rsidRPr="009A5486">
        <w:rPr>
          <w:color w:val="000000" w:themeColor="text1"/>
        </w:rPr>
        <w:t>156</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58</w:t>
      </w:r>
      <w:r w:rsidRPr="009A5486">
        <w:rPr>
          <w:color w:val="000000" w:themeColor="text1"/>
          <w:lang w:val="fr-FR"/>
        </w:rPr>
        <w:t xml:space="preserve"> CAL Exchange Server 2010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_Toc368311369 \h </w:instrText>
      </w:r>
      <w:r w:rsidRPr="009A5486">
        <w:rPr>
          <w:color w:val="000000" w:themeColor="text1"/>
        </w:rPr>
      </w:r>
      <w:r w:rsidRPr="009A5486">
        <w:rPr>
          <w:color w:val="000000" w:themeColor="text1"/>
        </w:rPr>
        <w:fldChar w:fldCharType="separate"/>
      </w:r>
      <w:r w:rsidRPr="009A5486">
        <w:rPr>
          <w:color w:val="000000" w:themeColor="text1"/>
        </w:rPr>
        <w:t>157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59</w:t>
      </w:r>
      <w:r w:rsidRPr="009A5486">
        <w:rPr>
          <w:color w:val="000000" w:themeColor="text1"/>
          <w:lang w:val="fr-FR"/>
        </w:rPr>
        <w:t xml:space="preserve"> Forefront Endpoint Protection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_Toc368311370 \h </w:instrText>
      </w:r>
      <w:r w:rsidRPr="009A5486">
        <w:rPr>
          <w:color w:val="000000" w:themeColor="text1"/>
        </w:rPr>
      </w:r>
      <w:r w:rsidRPr="009A5486">
        <w:rPr>
          <w:color w:val="000000" w:themeColor="text1"/>
        </w:rPr>
        <w:fldChar w:fldCharType="separate"/>
      </w:r>
      <w:r w:rsidRPr="009A5486">
        <w:rPr>
          <w:color w:val="000000" w:themeColor="text1"/>
        </w:rPr>
        <w:t>157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60</w:t>
      </w:r>
      <w:r w:rsidRPr="009A5486">
        <w:rPr>
          <w:caps/>
          <w:color w:val="000000" w:themeColor="text1"/>
          <w:lang w:val="fr-FR"/>
        </w:rPr>
        <w:t xml:space="preserve"> </w:t>
      </w:r>
      <w:r w:rsidRPr="009A5486">
        <w:rPr>
          <w:color w:val="000000" w:themeColor="text1"/>
          <w:lang w:val="fr-FR"/>
        </w:rPr>
        <w:t>Forefront Identity Manager 2010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_Toc368311371 \h </w:instrText>
      </w:r>
      <w:r w:rsidRPr="009A5486">
        <w:rPr>
          <w:color w:val="000000" w:themeColor="text1"/>
        </w:rPr>
      </w:r>
      <w:r w:rsidRPr="009A5486">
        <w:rPr>
          <w:color w:val="000000" w:themeColor="text1"/>
        </w:rPr>
        <w:fldChar w:fldCharType="separate"/>
      </w:r>
      <w:r w:rsidRPr="009A5486">
        <w:rPr>
          <w:color w:val="000000" w:themeColor="text1"/>
        </w:rPr>
        <w:t>158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61</w:t>
      </w:r>
      <w:r w:rsidRPr="009A5486">
        <w:rPr>
          <w:rFonts w:cs="Tahoma"/>
          <w:color w:val="000000" w:themeColor="text1"/>
        </w:rPr>
        <w:t xml:space="preserve"> Forefront Identity Manager 2010 – Édition Windows Live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_Toc368311372 \h </w:instrText>
      </w:r>
      <w:r w:rsidRPr="009A5486">
        <w:rPr>
          <w:color w:val="000000" w:themeColor="text1"/>
        </w:rPr>
      </w:r>
      <w:r w:rsidRPr="009A5486">
        <w:rPr>
          <w:color w:val="000000" w:themeColor="text1"/>
        </w:rPr>
        <w:fldChar w:fldCharType="separate"/>
      </w:r>
      <w:r w:rsidRPr="009A5486">
        <w:rPr>
          <w:color w:val="000000" w:themeColor="text1"/>
        </w:rPr>
        <w:t>158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62</w:t>
      </w:r>
      <w:r w:rsidRPr="009A5486">
        <w:rPr>
          <w:color w:val="000000" w:themeColor="text1"/>
        </w:rPr>
        <w:t xml:space="preserve"> Forefront Online Protection pour Exchange (SL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_Toc368311373 \h </w:instrText>
      </w:r>
      <w:r w:rsidRPr="009A5486">
        <w:rPr>
          <w:color w:val="000000" w:themeColor="text1"/>
        </w:rPr>
      </w:r>
      <w:r w:rsidRPr="009A5486">
        <w:rPr>
          <w:color w:val="000000" w:themeColor="text1"/>
        </w:rPr>
        <w:fldChar w:fldCharType="separate"/>
      </w:r>
      <w:r w:rsidRPr="009A5486">
        <w:rPr>
          <w:color w:val="000000" w:themeColor="text1"/>
        </w:rPr>
        <w:t>158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63</w:t>
      </w:r>
      <w:r w:rsidRPr="009A5486">
        <w:rPr>
          <w:color w:val="000000" w:themeColor="text1"/>
          <w:lang w:val="fr-FR"/>
        </w:rPr>
        <w:t xml:space="preserve"> Forefront Protection 2010 pour Exchange Server (SL Dispositif et Utilisateur), Forefront Protection 2010 pour SharePoint (SL Dispositif et Utilisateur) et Forefront Protection 2010 pour Sites Internet (SL Module Complémentaire)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_Toc368311374 \h </w:instrText>
      </w:r>
      <w:r w:rsidRPr="009A5486">
        <w:rPr>
          <w:color w:val="000000" w:themeColor="text1"/>
        </w:rPr>
      </w:r>
      <w:r w:rsidRPr="009A5486">
        <w:rPr>
          <w:color w:val="000000" w:themeColor="text1"/>
        </w:rPr>
        <w:fldChar w:fldCharType="separate"/>
      </w:r>
      <w:r w:rsidRPr="009A5486">
        <w:rPr>
          <w:color w:val="000000" w:themeColor="text1"/>
        </w:rPr>
        <w:t>158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64</w:t>
      </w:r>
      <w:r w:rsidRPr="009A5486">
        <w:rPr>
          <w:color w:val="000000" w:themeColor="text1"/>
          <w:lang w:val="fr-FR"/>
        </w:rPr>
        <w:t xml:space="preserve"> Forefront Protection Suite (Dispositif et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_Toc368311375 \h </w:instrText>
      </w:r>
      <w:r w:rsidRPr="009A5486">
        <w:rPr>
          <w:color w:val="000000" w:themeColor="text1"/>
        </w:rPr>
      </w:r>
      <w:r w:rsidRPr="009A5486">
        <w:rPr>
          <w:color w:val="000000" w:themeColor="text1"/>
        </w:rPr>
        <w:fldChar w:fldCharType="separate"/>
      </w:r>
      <w:r w:rsidRPr="009A5486">
        <w:rPr>
          <w:color w:val="000000" w:themeColor="text1"/>
        </w:rPr>
        <w:t>159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65</w:t>
      </w:r>
      <w:r w:rsidRPr="009A5486">
        <w:rPr>
          <w:caps/>
          <w:color w:val="000000" w:themeColor="text1"/>
          <w:lang w:val="fr-FR"/>
        </w:rPr>
        <w:t xml:space="preserve"> </w:t>
      </w:r>
      <w:r w:rsidRPr="009A5486">
        <w:rPr>
          <w:color w:val="000000" w:themeColor="text1"/>
          <w:lang w:val="fr-FR"/>
        </w:rPr>
        <w:t>Forefront Security pour Office Communications Server (SL Utilisateur et Dispositif)</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_Toc368311376 \h </w:instrText>
      </w:r>
      <w:r w:rsidRPr="009A5486">
        <w:rPr>
          <w:color w:val="000000" w:themeColor="text1"/>
        </w:rPr>
      </w:r>
      <w:r w:rsidRPr="009A5486">
        <w:rPr>
          <w:color w:val="000000" w:themeColor="text1"/>
        </w:rPr>
        <w:fldChar w:fldCharType="separate"/>
      </w:r>
      <w:r w:rsidRPr="009A5486">
        <w:rPr>
          <w:color w:val="000000" w:themeColor="text1"/>
        </w:rPr>
        <w:t>160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rPr>
        <w:t>66</w:t>
      </w:r>
      <w:r w:rsidRPr="009A5486">
        <w:rPr>
          <w:caps/>
          <w:color w:val="000000" w:themeColor="text1"/>
        </w:rPr>
        <w:t xml:space="preserve"> </w:t>
      </w:r>
      <w:r w:rsidRPr="009A5486">
        <w:rPr>
          <w:color w:val="000000" w:themeColor="text1"/>
        </w:rPr>
        <w:t>Forefront Threat Management Gateway Web Protection Service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_Toc368311377 \h </w:instrText>
      </w:r>
      <w:r w:rsidRPr="009A5486">
        <w:rPr>
          <w:color w:val="000000" w:themeColor="text1"/>
        </w:rPr>
      </w:r>
      <w:r w:rsidRPr="009A5486">
        <w:rPr>
          <w:color w:val="000000" w:themeColor="text1"/>
        </w:rPr>
        <w:fldChar w:fldCharType="separate"/>
      </w:r>
      <w:r w:rsidRPr="009A5486">
        <w:rPr>
          <w:color w:val="000000" w:themeColor="text1"/>
        </w:rPr>
        <w:t>160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67</w:t>
      </w:r>
      <w:r w:rsidRPr="009A5486">
        <w:rPr>
          <w:caps/>
          <w:color w:val="000000" w:themeColor="text1"/>
          <w:lang w:val="fr-FR"/>
        </w:rPr>
        <w:t xml:space="preserve"> </w:t>
      </w:r>
      <w:r w:rsidRPr="009A5486">
        <w:rPr>
          <w:color w:val="000000" w:themeColor="text1"/>
          <w:lang w:val="fr-FR"/>
        </w:rPr>
        <w:t>Forefront Unified Access Gateway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_Toc368311378 \h </w:instrText>
      </w:r>
      <w:r w:rsidRPr="009A5486">
        <w:rPr>
          <w:color w:val="000000" w:themeColor="text1"/>
        </w:rPr>
      </w:r>
      <w:r w:rsidRPr="009A5486">
        <w:rPr>
          <w:color w:val="000000" w:themeColor="text1"/>
        </w:rPr>
        <w:fldChar w:fldCharType="separate"/>
      </w:r>
      <w:r w:rsidRPr="009A5486">
        <w:rPr>
          <w:color w:val="000000" w:themeColor="text1"/>
        </w:rPr>
        <w:t>160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68</w:t>
      </w:r>
      <w:r w:rsidRPr="009A5486">
        <w:rPr>
          <w:caps/>
          <w:color w:val="000000" w:themeColor="text1"/>
          <w:lang w:val="fr-FR"/>
        </w:rPr>
        <w:t xml:space="preserve"> </w:t>
      </w:r>
      <w:r w:rsidRPr="009A5486">
        <w:rPr>
          <w:color w:val="000000" w:themeColor="text1"/>
          <w:lang w:val="fr-FR"/>
        </w:rPr>
        <w:t>HPC Pack 2008 R2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_Toc368311379 \h </w:instrText>
      </w:r>
      <w:r w:rsidRPr="009A5486">
        <w:rPr>
          <w:color w:val="000000" w:themeColor="text1"/>
        </w:rPr>
      </w:r>
      <w:r w:rsidRPr="009A5486">
        <w:rPr>
          <w:color w:val="000000" w:themeColor="text1"/>
        </w:rPr>
        <w:fldChar w:fldCharType="separate"/>
      </w:r>
      <w:r w:rsidRPr="009A5486">
        <w:rPr>
          <w:color w:val="000000" w:themeColor="text1"/>
        </w:rPr>
        <w:t>160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69</w:t>
      </w:r>
      <w:r w:rsidRPr="009A5486">
        <w:rPr>
          <w:rFonts w:cs="Tahoma"/>
          <w:color w:val="000000" w:themeColor="text1"/>
          <w:lang w:val="fr-FR"/>
        </w:rPr>
        <w:t xml:space="preserve"> Lync Online Plan 1, 2 et 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_Toc368311380 \h </w:instrText>
      </w:r>
      <w:r w:rsidRPr="009A5486">
        <w:rPr>
          <w:color w:val="000000" w:themeColor="text1"/>
        </w:rPr>
      </w:r>
      <w:r w:rsidRPr="009A5486">
        <w:rPr>
          <w:color w:val="000000" w:themeColor="text1"/>
        </w:rPr>
        <w:fldChar w:fldCharType="separate"/>
      </w:r>
      <w:r w:rsidRPr="009A5486">
        <w:rPr>
          <w:color w:val="000000" w:themeColor="text1"/>
        </w:rPr>
        <w:t>161</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70</w:t>
      </w:r>
      <w:r w:rsidRPr="009A5486">
        <w:rPr>
          <w:rFonts w:cs="Tahoma"/>
          <w:caps/>
          <w:color w:val="000000" w:themeColor="text1"/>
          <w:lang w:val="fr-FR"/>
        </w:rPr>
        <w:t xml:space="preserve"> </w:t>
      </w:r>
      <w:r w:rsidRPr="009A5486">
        <w:rPr>
          <w:rFonts w:cs="Tahoma"/>
          <w:color w:val="000000" w:themeColor="text1"/>
          <w:lang w:val="fr-FR"/>
        </w:rPr>
        <w:t>Lync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_Toc368311381 \h </w:instrText>
      </w:r>
      <w:r w:rsidRPr="009A5486">
        <w:rPr>
          <w:color w:val="000000" w:themeColor="text1"/>
        </w:rPr>
      </w:r>
      <w:r w:rsidRPr="009A5486">
        <w:rPr>
          <w:color w:val="000000" w:themeColor="text1"/>
        </w:rPr>
        <w:fldChar w:fldCharType="separate"/>
      </w:r>
      <w:r w:rsidRPr="009A5486">
        <w:rPr>
          <w:color w:val="000000" w:themeColor="text1"/>
        </w:rPr>
        <w:t>161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71</w:t>
      </w:r>
      <w:r w:rsidRPr="009A5486">
        <w:rPr>
          <w:color w:val="000000" w:themeColor="text1"/>
          <w:lang w:val="fr-FR"/>
        </w:rPr>
        <w:t xml:space="preserve"> Microsoft Dynamics AX 2012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_Toc368311382 \h </w:instrText>
      </w:r>
      <w:r w:rsidRPr="009A5486">
        <w:rPr>
          <w:color w:val="000000" w:themeColor="text1"/>
        </w:rPr>
      </w:r>
      <w:r w:rsidRPr="009A5486">
        <w:rPr>
          <w:color w:val="000000" w:themeColor="text1"/>
        </w:rPr>
        <w:fldChar w:fldCharType="separate"/>
      </w:r>
      <w:r w:rsidRPr="009A5486">
        <w:rPr>
          <w:color w:val="000000" w:themeColor="text1"/>
        </w:rPr>
        <w:t>163</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72</w:t>
      </w:r>
      <w:r w:rsidRPr="009A5486">
        <w:rPr>
          <w:color w:val="000000" w:themeColor="text1"/>
          <w:lang w:val="fr-FR"/>
        </w:rPr>
        <w:t xml:space="preserve"> Microsoft Dynamics CRM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_Toc368311383 \h </w:instrText>
      </w:r>
      <w:r w:rsidRPr="009A5486">
        <w:rPr>
          <w:color w:val="000000" w:themeColor="text1"/>
        </w:rPr>
      </w:r>
      <w:r w:rsidRPr="009A5486">
        <w:rPr>
          <w:color w:val="000000" w:themeColor="text1"/>
        </w:rPr>
        <w:fldChar w:fldCharType="separate"/>
      </w:r>
      <w:r w:rsidRPr="009A5486">
        <w:rPr>
          <w:color w:val="000000" w:themeColor="text1"/>
        </w:rPr>
        <w:t>164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73</w:t>
      </w:r>
      <w:r w:rsidRPr="009A5486">
        <w:rPr>
          <w:color w:val="000000" w:themeColor="text1"/>
          <w:lang w:val="fr-FR"/>
        </w:rPr>
        <w:t xml:space="preserve"> Connecteur Externe Microsoft Dynamics CRM 2011</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_Toc368311384 \h </w:instrText>
      </w:r>
      <w:r w:rsidRPr="009A5486">
        <w:rPr>
          <w:color w:val="000000" w:themeColor="text1"/>
        </w:rPr>
      </w:r>
      <w:r w:rsidRPr="009A5486">
        <w:rPr>
          <w:color w:val="000000" w:themeColor="text1"/>
        </w:rPr>
        <w:fldChar w:fldCharType="separate"/>
      </w:r>
      <w:r w:rsidRPr="009A5486">
        <w:rPr>
          <w:color w:val="000000" w:themeColor="text1"/>
        </w:rPr>
        <w:t>167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74</w:t>
      </w:r>
      <w:r w:rsidRPr="009A5486">
        <w:rPr>
          <w:color w:val="000000" w:themeColor="text1"/>
          <w:lang w:val="fr-FR"/>
        </w:rPr>
        <w:t xml:space="preserve"> Microsoft Dynamics CRM Online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_Toc368311385 \h </w:instrText>
      </w:r>
      <w:r w:rsidRPr="009A5486">
        <w:rPr>
          <w:color w:val="000000" w:themeColor="text1"/>
        </w:rPr>
      </w:r>
      <w:r w:rsidRPr="009A5486">
        <w:rPr>
          <w:color w:val="000000" w:themeColor="text1"/>
        </w:rPr>
        <w:fldChar w:fldCharType="separate"/>
      </w:r>
      <w:r w:rsidRPr="009A5486">
        <w:rPr>
          <w:color w:val="000000" w:themeColor="text1"/>
        </w:rPr>
        <w:t>167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75</w:t>
      </w:r>
      <w:r w:rsidRPr="009A5486">
        <w:rPr>
          <w:color w:val="000000" w:themeColor="text1"/>
          <w:lang w:val="fr-FR"/>
        </w:rPr>
        <w:t xml:space="preserve"> Bons d’examen Microsoft Learning MCP</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_Toc368311386 \h </w:instrText>
      </w:r>
      <w:r w:rsidRPr="009A5486">
        <w:rPr>
          <w:color w:val="000000" w:themeColor="text1"/>
        </w:rPr>
      </w:r>
      <w:r w:rsidRPr="009A5486">
        <w:rPr>
          <w:color w:val="000000" w:themeColor="text1"/>
        </w:rPr>
        <w:fldChar w:fldCharType="separate"/>
      </w:r>
      <w:r w:rsidRPr="009A5486">
        <w:rPr>
          <w:color w:val="000000" w:themeColor="text1"/>
        </w:rPr>
        <w:t>168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76</w:t>
      </w:r>
      <w:r w:rsidRPr="009A5486">
        <w:rPr>
          <w:rFonts w:cs="Tahoma"/>
          <w:caps/>
          <w:color w:val="000000" w:themeColor="text1"/>
          <w:lang w:val="fr-FR"/>
        </w:rPr>
        <w:t xml:space="preserve"> </w:t>
      </w:r>
      <w:r w:rsidRPr="009A5486">
        <w:rPr>
          <w:rFonts w:cs="Tahoma"/>
          <w:color w:val="000000" w:themeColor="text1"/>
          <w:lang w:val="fr-FR"/>
        </w:rPr>
        <w:t>Office 365 Entreprise K1 (SL Utilisateur)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_Toc368311387 \h </w:instrText>
      </w:r>
      <w:r w:rsidRPr="009A5486">
        <w:rPr>
          <w:color w:val="000000" w:themeColor="text1"/>
        </w:rPr>
      </w:r>
      <w:r w:rsidRPr="009A5486">
        <w:rPr>
          <w:color w:val="000000" w:themeColor="text1"/>
        </w:rPr>
        <w:fldChar w:fldCharType="separate"/>
      </w:r>
      <w:r w:rsidRPr="009A5486">
        <w:rPr>
          <w:color w:val="000000" w:themeColor="text1"/>
        </w:rPr>
        <w:t>168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77</w:t>
      </w:r>
      <w:r w:rsidRPr="009A5486">
        <w:rPr>
          <w:rFonts w:cs="Tahoma"/>
          <w:color w:val="000000" w:themeColor="text1"/>
          <w:lang w:val="fr-FR"/>
        </w:rPr>
        <w:t xml:space="preserve"> Office 365 Secteur Public G1, G3, G4</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_Toc368311388 \h </w:instrText>
      </w:r>
      <w:r w:rsidRPr="009A5486">
        <w:rPr>
          <w:color w:val="000000" w:themeColor="text1"/>
        </w:rPr>
      </w:r>
      <w:r w:rsidRPr="009A5486">
        <w:rPr>
          <w:color w:val="000000" w:themeColor="text1"/>
        </w:rPr>
        <w:fldChar w:fldCharType="separate"/>
      </w:r>
      <w:r w:rsidRPr="009A5486">
        <w:rPr>
          <w:color w:val="000000" w:themeColor="text1"/>
        </w:rPr>
        <w:t>169</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78</w:t>
      </w:r>
      <w:r w:rsidRPr="009A5486">
        <w:rPr>
          <w:rFonts w:cs="Tahoma"/>
          <w:color w:val="000000" w:themeColor="text1"/>
        </w:rPr>
        <w:t xml:space="preserve"> SharePoint Online Plan 1 et 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_Toc368311389 \h </w:instrText>
      </w:r>
      <w:r w:rsidRPr="009A5486">
        <w:rPr>
          <w:color w:val="000000" w:themeColor="text1"/>
        </w:rPr>
      </w:r>
      <w:r w:rsidRPr="009A5486">
        <w:rPr>
          <w:color w:val="000000" w:themeColor="text1"/>
        </w:rPr>
        <w:fldChar w:fldCharType="separate"/>
      </w:r>
      <w:r w:rsidRPr="009A5486">
        <w:rPr>
          <w:color w:val="000000" w:themeColor="text1"/>
        </w:rPr>
        <w:t>170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79</w:t>
      </w:r>
      <w:r w:rsidRPr="009A5486">
        <w:rPr>
          <w:rFonts w:cs="Tahoma"/>
          <w:caps/>
          <w:color w:val="000000" w:themeColor="text1"/>
          <w:lang w:val="fr-FR"/>
        </w:rPr>
        <w:t xml:space="preserve"> </w:t>
      </w:r>
      <w:r w:rsidRPr="009A5486">
        <w:rPr>
          <w:rFonts w:cs="Tahoma"/>
          <w:color w:val="000000" w:themeColor="text1"/>
          <w:lang w:val="fr-FR"/>
        </w:rPr>
        <w:t>SharePoint Server 2013</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_Toc368311390 \h </w:instrText>
      </w:r>
      <w:r w:rsidRPr="009A5486">
        <w:rPr>
          <w:color w:val="000000" w:themeColor="text1"/>
        </w:rPr>
      </w:r>
      <w:r w:rsidRPr="009A5486">
        <w:rPr>
          <w:color w:val="000000" w:themeColor="text1"/>
        </w:rPr>
        <w:fldChar w:fldCharType="separate"/>
      </w:r>
      <w:r w:rsidRPr="009A5486">
        <w:rPr>
          <w:color w:val="000000" w:themeColor="text1"/>
        </w:rPr>
        <w:t>170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80</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xml:space="preserve"> 2008 R2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_Toc368311391 \h </w:instrText>
      </w:r>
      <w:r w:rsidRPr="009A5486">
        <w:rPr>
          <w:color w:val="000000" w:themeColor="text1"/>
        </w:rPr>
      </w:r>
      <w:r w:rsidRPr="009A5486">
        <w:rPr>
          <w:color w:val="000000" w:themeColor="text1"/>
        </w:rPr>
        <w:fldChar w:fldCharType="separate"/>
      </w:r>
      <w:r w:rsidRPr="009A5486">
        <w:rPr>
          <w:color w:val="000000" w:themeColor="text1"/>
        </w:rPr>
        <w:t>172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81</w:t>
      </w:r>
      <w:r w:rsidRPr="009A5486">
        <w:rPr>
          <w:caps/>
          <w:color w:val="000000" w:themeColor="text1"/>
          <w:lang w:val="fr-FR"/>
        </w:rPr>
        <w:t xml:space="preserve"> </w:t>
      </w:r>
      <w:r w:rsidRPr="009A5486">
        <w:rPr>
          <w:color w:val="000000" w:themeColor="text1"/>
          <w:lang w:val="fr-FR"/>
        </w:rPr>
        <w:t>SQL Server</w:t>
      </w:r>
      <w:r w:rsidRPr="009A5486">
        <w:rPr>
          <w:color w:val="000000" w:themeColor="text1"/>
          <w:vertAlign w:val="superscript"/>
          <w:lang w:val="fr-FR"/>
        </w:rPr>
        <w:t>®</w:t>
      </w:r>
      <w:r w:rsidRPr="009A5486">
        <w:rPr>
          <w:color w:val="000000" w:themeColor="text1"/>
          <w:lang w:val="fr-FR"/>
        </w:rPr>
        <w:t xml:space="preserve"> 2008 R2 Small Business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_Toc368311392 \h </w:instrText>
      </w:r>
      <w:r w:rsidRPr="009A5486">
        <w:rPr>
          <w:color w:val="000000" w:themeColor="text1"/>
        </w:rPr>
      </w:r>
      <w:r w:rsidRPr="009A5486">
        <w:rPr>
          <w:color w:val="000000" w:themeColor="text1"/>
        </w:rPr>
        <w:fldChar w:fldCharType="separate"/>
      </w:r>
      <w:r w:rsidRPr="009A5486">
        <w:rPr>
          <w:color w:val="000000" w:themeColor="text1"/>
        </w:rPr>
        <w:t>175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82</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xml:space="preserve"> 2008 R2 Web par processeur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_Toc368311393 \h </w:instrText>
      </w:r>
      <w:r w:rsidRPr="009A5486">
        <w:rPr>
          <w:color w:val="000000" w:themeColor="text1"/>
        </w:rPr>
      </w:r>
      <w:r w:rsidRPr="009A5486">
        <w:rPr>
          <w:color w:val="000000" w:themeColor="text1"/>
        </w:rPr>
        <w:fldChar w:fldCharType="separate"/>
      </w:r>
      <w:r w:rsidRPr="009A5486">
        <w:rPr>
          <w:color w:val="000000" w:themeColor="text1"/>
        </w:rPr>
        <w:t>175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83</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2008 R2 Workgroup (5 Modules Complémentaires Clients)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_Toc368311394 \h </w:instrText>
      </w:r>
      <w:r w:rsidRPr="009A5486">
        <w:rPr>
          <w:color w:val="000000" w:themeColor="text1"/>
        </w:rPr>
      </w:r>
      <w:r w:rsidRPr="009A5486">
        <w:rPr>
          <w:color w:val="000000" w:themeColor="text1"/>
        </w:rPr>
        <w:fldChar w:fldCharType="separate"/>
      </w:r>
      <w:r w:rsidRPr="009A5486">
        <w:rPr>
          <w:color w:val="000000" w:themeColor="text1"/>
        </w:rPr>
        <w:t>178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84</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xml:space="preserve"> 2008 R2 Workgroup par processeur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_Toc368311395 \h </w:instrText>
      </w:r>
      <w:r w:rsidRPr="009A5486">
        <w:rPr>
          <w:color w:val="000000" w:themeColor="text1"/>
        </w:rPr>
      </w:r>
      <w:r w:rsidRPr="009A5486">
        <w:rPr>
          <w:color w:val="000000" w:themeColor="text1"/>
        </w:rPr>
        <w:fldChar w:fldCharType="separate"/>
      </w:r>
      <w:r w:rsidRPr="009A5486">
        <w:rPr>
          <w:color w:val="000000" w:themeColor="text1"/>
        </w:rPr>
        <w:t>178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85</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2012 Developer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_Toc368311396 \h </w:instrText>
      </w:r>
      <w:r w:rsidRPr="009A5486">
        <w:rPr>
          <w:color w:val="000000" w:themeColor="text1"/>
        </w:rPr>
      </w:r>
      <w:r w:rsidRPr="009A5486">
        <w:rPr>
          <w:color w:val="000000" w:themeColor="text1"/>
        </w:rPr>
        <w:fldChar w:fldCharType="separate"/>
      </w:r>
      <w:r w:rsidRPr="009A5486">
        <w:rPr>
          <w:color w:val="000000" w:themeColor="text1"/>
        </w:rPr>
        <w:t>181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86</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xml:space="preserve"> 2012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_Toc368311397 \h </w:instrText>
      </w:r>
      <w:r w:rsidRPr="009A5486">
        <w:rPr>
          <w:color w:val="000000" w:themeColor="text1"/>
        </w:rPr>
      </w:r>
      <w:r w:rsidRPr="009A5486">
        <w:rPr>
          <w:color w:val="000000" w:themeColor="text1"/>
        </w:rPr>
        <w:fldChar w:fldCharType="separate"/>
      </w:r>
      <w:r w:rsidRPr="009A5486">
        <w:rPr>
          <w:color w:val="000000" w:themeColor="text1"/>
        </w:rPr>
        <w:t>181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87</w:t>
      </w:r>
      <w:r w:rsidRPr="009A5486">
        <w:rPr>
          <w:caps/>
          <w:color w:val="000000" w:themeColor="text1"/>
          <w:lang w:val="fr-FR"/>
        </w:rPr>
        <w:t xml:space="preserve"> </w:t>
      </w:r>
      <w:r w:rsidRPr="009A5486">
        <w:rPr>
          <w:color w:val="000000" w:themeColor="text1"/>
          <w:lang w:val="fr-FR"/>
        </w:rPr>
        <w:t>SQL Server</w:t>
      </w:r>
      <w:r w:rsidRPr="009A5486">
        <w:rPr>
          <w:color w:val="000000" w:themeColor="text1"/>
          <w:vertAlign w:val="superscript"/>
          <w:lang w:val="fr-FR"/>
        </w:rPr>
        <w:t>®</w:t>
      </w:r>
      <w:r w:rsidRPr="009A5486">
        <w:rPr>
          <w:color w:val="000000" w:themeColor="text1"/>
          <w:lang w:val="fr-FR"/>
        </w:rPr>
        <w:t xml:space="preserve"> 2012 Enterprise Core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_Toc368311398 \h </w:instrText>
      </w:r>
      <w:r w:rsidRPr="009A5486">
        <w:rPr>
          <w:color w:val="000000" w:themeColor="text1"/>
        </w:rPr>
      </w:r>
      <w:r w:rsidRPr="009A5486">
        <w:rPr>
          <w:color w:val="000000" w:themeColor="text1"/>
        </w:rPr>
        <w:fldChar w:fldCharType="separate"/>
      </w:r>
      <w:r w:rsidRPr="009A5486">
        <w:rPr>
          <w:color w:val="000000" w:themeColor="text1"/>
        </w:rPr>
        <w:t>182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88</w:t>
      </w:r>
      <w:r w:rsidRPr="009A5486">
        <w:rPr>
          <w:color w:val="000000" w:themeColor="text1"/>
          <w:lang w:val="fr-FR"/>
        </w:rPr>
        <w:t xml:space="preserve"> SQL Server </w:t>
      </w:r>
      <w:r w:rsidRPr="009A5486">
        <w:rPr>
          <w:color w:val="000000" w:themeColor="text1"/>
          <w:vertAlign w:val="superscript"/>
          <w:lang w:val="fr-FR"/>
        </w:rPr>
        <w:t>®</w:t>
      </w:r>
      <w:r w:rsidRPr="009A5486">
        <w:rPr>
          <w:color w:val="000000" w:themeColor="text1"/>
          <w:lang w:val="fr-FR"/>
        </w:rPr>
        <w:t xml:space="preserve"> 2012 Parallel Data Warehouse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_Toc368311399 \h </w:instrText>
      </w:r>
      <w:r w:rsidRPr="009A5486">
        <w:rPr>
          <w:color w:val="000000" w:themeColor="text1"/>
        </w:rPr>
      </w:r>
      <w:r w:rsidRPr="009A5486">
        <w:rPr>
          <w:color w:val="000000" w:themeColor="text1"/>
        </w:rPr>
        <w:fldChar w:fldCharType="separate"/>
      </w:r>
      <w:r w:rsidRPr="009A5486">
        <w:rPr>
          <w:color w:val="000000" w:themeColor="text1"/>
        </w:rPr>
        <w:t>184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89</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xml:space="preserve"> 2012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_Toc368311400 \h </w:instrText>
      </w:r>
      <w:r w:rsidRPr="009A5486">
        <w:rPr>
          <w:color w:val="000000" w:themeColor="text1"/>
        </w:rPr>
      </w:r>
      <w:r w:rsidRPr="009A5486">
        <w:rPr>
          <w:color w:val="000000" w:themeColor="text1"/>
        </w:rPr>
        <w:fldChar w:fldCharType="separate"/>
      </w:r>
      <w:r w:rsidRPr="009A5486">
        <w:rPr>
          <w:color w:val="000000" w:themeColor="text1"/>
        </w:rPr>
        <w:t>185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90</w:t>
      </w:r>
      <w:r w:rsidRPr="009A5486">
        <w:rPr>
          <w:color w:val="000000" w:themeColor="text1"/>
          <w:lang w:val="fr-FR"/>
        </w:rPr>
        <w:t xml:space="preserve"> SQL Server</w:t>
      </w:r>
      <w:r w:rsidRPr="009A5486">
        <w:rPr>
          <w:color w:val="000000" w:themeColor="text1"/>
          <w:vertAlign w:val="superscript"/>
          <w:lang w:val="fr-FR"/>
        </w:rPr>
        <w:t>®</w:t>
      </w:r>
      <w:r w:rsidRPr="009A5486">
        <w:rPr>
          <w:color w:val="000000" w:themeColor="text1"/>
          <w:lang w:val="fr-FR"/>
        </w:rPr>
        <w:t xml:space="preserve"> 2012 Standard</w:t>
      </w:r>
      <w:r w:rsidRPr="009A5486">
        <w:rPr>
          <w:rFonts w:eastAsia="Calibri"/>
          <w:color w:val="000000" w:themeColor="text1"/>
          <w:lang w:val="fr-FR"/>
        </w:rPr>
        <w:t xml:space="preserve"> Core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_Toc368311401 \h </w:instrText>
      </w:r>
      <w:r w:rsidRPr="009A5486">
        <w:rPr>
          <w:color w:val="000000" w:themeColor="text1"/>
        </w:rPr>
      </w:r>
      <w:r w:rsidRPr="009A5486">
        <w:rPr>
          <w:color w:val="000000" w:themeColor="text1"/>
        </w:rPr>
        <w:fldChar w:fldCharType="separate"/>
      </w:r>
      <w:r w:rsidRPr="009A5486">
        <w:rPr>
          <w:color w:val="000000" w:themeColor="text1"/>
        </w:rPr>
        <w:t>185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91</w:t>
      </w:r>
      <w:r w:rsidRPr="009A5486">
        <w:rPr>
          <w:color w:val="000000" w:themeColor="text1"/>
          <w:lang w:val="fr-FR"/>
        </w:rPr>
        <w:t xml:space="preserve"> System Center Essentials 2010</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_Toc368311402 \h </w:instrText>
      </w:r>
      <w:r w:rsidRPr="009A5486">
        <w:rPr>
          <w:color w:val="000000" w:themeColor="text1"/>
        </w:rPr>
      </w:r>
      <w:r w:rsidRPr="009A5486">
        <w:rPr>
          <w:color w:val="000000" w:themeColor="text1"/>
        </w:rPr>
        <w:fldChar w:fldCharType="separate"/>
      </w:r>
      <w:r w:rsidRPr="009A5486">
        <w:rPr>
          <w:color w:val="000000" w:themeColor="text1"/>
        </w:rPr>
        <w:t>188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92</w:t>
      </w:r>
      <w:r w:rsidRPr="009A5486">
        <w:rPr>
          <w:color w:val="000000" w:themeColor="text1"/>
          <w:lang w:val="fr-FR"/>
        </w:rPr>
        <w:t xml:space="preserve"> System Center Reporting Manager 2006</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_Toc368311403 \h </w:instrText>
      </w:r>
      <w:r w:rsidRPr="009A5486">
        <w:rPr>
          <w:color w:val="000000" w:themeColor="text1"/>
        </w:rPr>
      </w:r>
      <w:r w:rsidRPr="009A5486">
        <w:rPr>
          <w:color w:val="000000" w:themeColor="text1"/>
        </w:rPr>
        <w:fldChar w:fldCharType="separate"/>
      </w:r>
      <w:r w:rsidRPr="009A5486">
        <w:rPr>
          <w:color w:val="000000" w:themeColor="text1"/>
        </w:rPr>
        <w:t>189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93</w:t>
      </w:r>
      <w:r w:rsidRPr="009A5486">
        <w:rPr>
          <w:caps/>
          <w:color w:val="000000" w:themeColor="text1"/>
          <w:lang w:val="fr-FR"/>
        </w:rPr>
        <w:t xml:space="preserve"> </w:t>
      </w:r>
      <w:r w:rsidRPr="009A5486">
        <w:rPr>
          <w:color w:val="000000" w:themeColor="text1"/>
          <w:lang w:val="fr-FR"/>
        </w:rPr>
        <w:t>System Center Server Management Suite Enterprise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_Toc368311404 \h </w:instrText>
      </w:r>
      <w:r w:rsidRPr="009A5486">
        <w:rPr>
          <w:color w:val="000000" w:themeColor="text1"/>
        </w:rPr>
      </w:r>
      <w:r w:rsidRPr="009A5486">
        <w:rPr>
          <w:color w:val="000000" w:themeColor="text1"/>
        </w:rPr>
        <w:fldChar w:fldCharType="separate"/>
      </w:r>
      <w:r w:rsidRPr="009A5486">
        <w:rPr>
          <w:color w:val="000000" w:themeColor="text1"/>
        </w:rPr>
        <w:t>190</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lastRenderedPageBreak/>
        <w:t>94</w:t>
      </w:r>
      <w:r w:rsidRPr="009A5486">
        <w:rPr>
          <w:caps/>
          <w:color w:val="000000" w:themeColor="text1"/>
          <w:lang w:val="fr-FR"/>
        </w:rPr>
        <w:t xml:space="preserve"> </w:t>
      </w:r>
      <w:r w:rsidRPr="009A5486">
        <w:rPr>
          <w:color w:val="000000" w:themeColor="text1"/>
          <w:lang w:val="fr-FR"/>
        </w:rPr>
        <w:t>System Center Server Management Suite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_Toc368311405 \h </w:instrText>
      </w:r>
      <w:r w:rsidRPr="009A5486">
        <w:rPr>
          <w:color w:val="000000" w:themeColor="text1"/>
        </w:rPr>
      </w:r>
      <w:r w:rsidRPr="009A5486">
        <w:rPr>
          <w:color w:val="000000" w:themeColor="text1"/>
        </w:rPr>
        <w:fldChar w:fldCharType="separate"/>
      </w:r>
      <w:r w:rsidRPr="009A5486">
        <w:rPr>
          <w:color w:val="000000" w:themeColor="text1"/>
        </w:rPr>
        <w:t>191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95</w:t>
      </w:r>
      <w:r w:rsidRPr="009A5486">
        <w:rPr>
          <w:color w:val="000000" w:themeColor="text1"/>
          <w:lang w:val="fr-FR"/>
        </w:rPr>
        <w:t xml:space="preserve"> System Center Virtual Machine Manager 2008 R2 – Licences de Gestion Client et Serveur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_Toc368311406 \h </w:instrText>
      </w:r>
      <w:r w:rsidRPr="009A5486">
        <w:rPr>
          <w:color w:val="000000" w:themeColor="text1"/>
        </w:rPr>
      </w:r>
      <w:r w:rsidRPr="009A5486">
        <w:rPr>
          <w:color w:val="000000" w:themeColor="text1"/>
        </w:rPr>
        <w:fldChar w:fldCharType="separate"/>
      </w:r>
      <w:r w:rsidRPr="009A5486">
        <w:rPr>
          <w:color w:val="000000" w:themeColor="text1"/>
        </w:rPr>
        <w:t>192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96</w:t>
      </w:r>
      <w:r w:rsidRPr="009A5486">
        <w:rPr>
          <w:color w:val="000000" w:themeColor="text1"/>
          <w:lang w:val="fr-FR"/>
        </w:rPr>
        <w:t xml:space="preserve"> System Center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_Toc368311407 \h </w:instrText>
      </w:r>
      <w:r w:rsidRPr="009A5486">
        <w:rPr>
          <w:color w:val="000000" w:themeColor="text1"/>
        </w:rPr>
      </w:r>
      <w:r w:rsidRPr="009A5486">
        <w:rPr>
          <w:color w:val="000000" w:themeColor="text1"/>
        </w:rPr>
        <w:fldChar w:fldCharType="separate"/>
      </w:r>
      <w:r w:rsidRPr="009A5486">
        <w:rPr>
          <w:color w:val="000000" w:themeColor="text1"/>
        </w:rPr>
        <w:t>192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97</w:t>
      </w:r>
      <w:r w:rsidRPr="009A5486">
        <w:rPr>
          <w:color w:val="000000" w:themeColor="text1"/>
          <w:lang w:val="fr-FR"/>
        </w:rPr>
        <w:t xml:space="preserve"> System Center 2012 Endpoint Protection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_Toc368311408 \h </w:instrText>
      </w:r>
      <w:r w:rsidRPr="009A5486">
        <w:rPr>
          <w:color w:val="000000" w:themeColor="text1"/>
        </w:rPr>
      </w:r>
      <w:r w:rsidRPr="009A5486">
        <w:rPr>
          <w:color w:val="000000" w:themeColor="text1"/>
        </w:rPr>
        <w:fldChar w:fldCharType="separate"/>
      </w:r>
      <w:r w:rsidRPr="009A5486">
        <w:rPr>
          <w:color w:val="000000" w:themeColor="text1"/>
        </w:rPr>
        <w:t>195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98</w:t>
      </w:r>
      <w:r w:rsidRPr="009A5486">
        <w:rPr>
          <w:caps/>
          <w:color w:val="000000" w:themeColor="text1"/>
          <w:lang w:val="fr-FR"/>
        </w:rPr>
        <w:t xml:space="preserve"> </w:t>
      </w:r>
      <w:r w:rsidRPr="009A5486">
        <w:rPr>
          <w:color w:val="000000" w:themeColor="text1"/>
          <w:lang w:val="fr-FR"/>
        </w:rPr>
        <w:t>VDI Standard et Premium Suites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_Toc368311409 \h </w:instrText>
      </w:r>
      <w:r w:rsidRPr="009A5486">
        <w:rPr>
          <w:color w:val="000000" w:themeColor="text1"/>
        </w:rPr>
      </w:r>
      <w:r w:rsidRPr="009A5486">
        <w:rPr>
          <w:color w:val="000000" w:themeColor="text1"/>
        </w:rPr>
        <w:fldChar w:fldCharType="separate"/>
      </w:r>
      <w:r w:rsidRPr="009A5486">
        <w:rPr>
          <w:color w:val="000000" w:themeColor="text1"/>
        </w:rPr>
        <w:t>196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 xml:space="preserve">99 </w:t>
      </w:r>
      <w:r w:rsidRPr="009A5486">
        <w:rPr>
          <w:rFonts w:cs="Tahoma"/>
          <w:color w:val="000000" w:themeColor="text1"/>
          <w:lang w:val="fr-FR"/>
        </w:rPr>
        <w:t>Services Windows Azure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_Toc368311410 \h </w:instrText>
      </w:r>
      <w:r w:rsidRPr="009A5486">
        <w:rPr>
          <w:color w:val="000000" w:themeColor="text1"/>
        </w:rPr>
      </w:r>
      <w:r w:rsidRPr="009A5486">
        <w:rPr>
          <w:color w:val="000000" w:themeColor="text1"/>
        </w:rPr>
        <w:fldChar w:fldCharType="separate"/>
      </w:r>
      <w:r w:rsidRPr="009A5486">
        <w:rPr>
          <w:color w:val="000000" w:themeColor="text1"/>
        </w:rPr>
        <w:t>196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100</w:t>
      </w:r>
      <w:r w:rsidRPr="009A5486">
        <w:rPr>
          <w:rFonts w:cs="Tahoma"/>
          <w:color w:val="000000" w:themeColor="text1"/>
          <w:lang w:val="fr-FR"/>
        </w:rPr>
        <w:t xml:space="preserve"> Windows Embedded Device Manager 2011 – Licence de Gestion Serveur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_Toc368311411 \h </w:instrText>
      </w:r>
      <w:r w:rsidRPr="009A5486">
        <w:rPr>
          <w:color w:val="000000" w:themeColor="text1"/>
        </w:rPr>
      </w:r>
      <w:r w:rsidRPr="009A5486">
        <w:rPr>
          <w:color w:val="000000" w:themeColor="text1"/>
        </w:rPr>
        <w:fldChar w:fldCharType="separate"/>
      </w:r>
      <w:r w:rsidRPr="009A5486">
        <w:rPr>
          <w:color w:val="000000" w:themeColor="text1"/>
        </w:rPr>
        <w:t>196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101</w:t>
      </w:r>
      <w:r w:rsidRPr="009A5486">
        <w:rPr>
          <w:rFonts w:cs="Tahoma"/>
          <w:color w:val="000000" w:themeColor="text1"/>
          <w:lang w:val="fr-FR"/>
        </w:rPr>
        <w:t xml:space="preserve"> Windows Embedded Device Manager 2011 – Licence de Gestion Client</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_Toc368311412 \h </w:instrText>
      </w:r>
      <w:r w:rsidRPr="009A5486">
        <w:rPr>
          <w:color w:val="000000" w:themeColor="text1"/>
        </w:rPr>
      </w:r>
      <w:r w:rsidRPr="009A5486">
        <w:rPr>
          <w:color w:val="000000" w:themeColor="text1"/>
        </w:rPr>
        <w:fldChar w:fldCharType="separate"/>
      </w:r>
      <w:r w:rsidRPr="009A5486">
        <w:rPr>
          <w:color w:val="000000" w:themeColor="text1"/>
        </w:rPr>
        <w:t>197</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de-DE"/>
        </w:rPr>
        <w:t>102</w:t>
      </w:r>
      <w:r w:rsidRPr="009A5486">
        <w:rPr>
          <w:caps/>
          <w:color w:val="000000" w:themeColor="text1"/>
          <w:lang w:val="de-DE"/>
        </w:rPr>
        <w:t xml:space="preserve"> </w:t>
      </w:r>
      <w:r w:rsidRPr="009A5486">
        <w:rPr>
          <w:color w:val="000000" w:themeColor="text1"/>
          <w:lang w:val="de-DE"/>
        </w:rPr>
        <w:t>Windows EBS 2008 Standard et EBS 2008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_Toc368311413 \h </w:instrText>
      </w:r>
      <w:r w:rsidRPr="009A5486">
        <w:rPr>
          <w:color w:val="000000" w:themeColor="text1"/>
        </w:rPr>
      </w:r>
      <w:r w:rsidRPr="009A5486">
        <w:rPr>
          <w:color w:val="000000" w:themeColor="text1"/>
        </w:rPr>
        <w:fldChar w:fldCharType="separate"/>
      </w:r>
      <w:r w:rsidRPr="009A5486">
        <w:rPr>
          <w:color w:val="000000" w:themeColor="text1"/>
        </w:rPr>
        <w:t>198</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103</w:t>
      </w:r>
      <w:r w:rsidRPr="009A5486">
        <w:rPr>
          <w:caps/>
          <w:color w:val="000000" w:themeColor="text1"/>
          <w:lang w:val="fr-FR"/>
        </w:rPr>
        <w:t xml:space="preserve"> </w:t>
      </w:r>
      <w:r w:rsidRPr="009A5486">
        <w:rPr>
          <w:color w:val="000000" w:themeColor="text1"/>
          <w:lang w:val="fr-FR"/>
        </w:rPr>
        <w:t>Windows HPC Server 2008 R2 Suite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_Toc368311414 \h </w:instrText>
      </w:r>
      <w:r w:rsidRPr="009A5486">
        <w:rPr>
          <w:color w:val="000000" w:themeColor="text1"/>
        </w:rPr>
      </w:r>
      <w:r w:rsidRPr="009A5486">
        <w:rPr>
          <w:color w:val="000000" w:themeColor="text1"/>
        </w:rPr>
        <w:fldChar w:fldCharType="separate"/>
      </w:r>
      <w:r w:rsidRPr="009A5486">
        <w:rPr>
          <w:color w:val="000000" w:themeColor="text1"/>
        </w:rPr>
        <w:t>200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104</w:t>
      </w:r>
      <w:r w:rsidRPr="009A5486">
        <w:rPr>
          <w:rFonts w:cs="Tahoma"/>
          <w:caps/>
          <w:color w:val="000000" w:themeColor="text1"/>
          <w:lang w:val="fr-FR"/>
        </w:rPr>
        <w:t xml:space="preserve"> </w:t>
      </w:r>
      <w:r w:rsidRPr="009A5486">
        <w:rPr>
          <w:rFonts w:cs="Tahoma"/>
          <w:color w:val="000000" w:themeColor="text1"/>
          <w:lang w:val="fr-FR"/>
        </w:rPr>
        <w:t>Windows Multipoint Server 2012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_Toc368311415 \h </w:instrText>
      </w:r>
      <w:r w:rsidRPr="009A5486">
        <w:rPr>
          <w:color w:val="000000" w:themeColor="text1"/>
        </w:rPr>
      </w:r>
      <w:r w:rsidRPr="009A5486">
        <w:rPr>
          <w:color w:val="000000" w:themeColor="text1"/>
        </w:rPr>
        <w:fldChar w:fldCharType="separate"/>
      </w:r>
      <w:r w:rsidRPr="009A5486">
        <w:rPr>
          <w:color w:val="000000" w:themeColor="text1"/>
        </w:rPr>
        <w:t>200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105</w:t>
      </w:r>
      <w:r w:rsidRPr="009A5486">
        <w:rPr>
          <w:rFonts w:cs="Tahoma"/>
          <w:caps/>
          <w:color w:val="000000" w:themeColor="text1"/>
          <w:lang w:val="fr-FR"/>
        </w:rPr>
        <w:t xml:space="preserve"> </w:t>
      </w:r>
      <w:r w:rsidRPr="009A5486">
        <w:rPr>
          <w:rFonts w:cs="Tahoma"/>
          <w:color w:val="000000" w:themeColor="text1"/>
          <w:lang w:val="fr-FR"/>
        </w:rPr>
        <w:t>Windows Multipoint Server 2012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_Toc368311416 \h </w:instrText>
      </w:r>
      <w:r w:rsidRPr="009A5486">
        <w:rPr>
          <w:color w:val="000000" w:themeColor="text1"/>
        </w:rPr>
      </w:r>
      <w:r w:rsidRPr="009A5486">
        <w:rPr>
          <w:color w:val="000000" w:themeColor="text1"/>
        </w:rPr>
        <w:fldChar w:fldCharType="separate"/>
      </w:r>
      <w:r w:rsidRPr="009A5486">
        <w:rPr>
          <w:color w:val="000000" w:themeColor="text1"/>
        </w:rPr>
        <w:t>200</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lang w:val="fr-FR"/>
        </w:rPr>
        <w:t>106</w:t>
      </w:r>
      <w:r w:rsidRPr="009A5486">
        <w:rPr>
          <w:rFonts w:cs="Tahoma"/>
          <w:color w:val="000000" w:themeColor="text1"/>
          <w:lang w:val="fr-FR"/>
        </w:rPr>
        <w:t xml:space="preserve"> CAL Windows Multipoint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_Toc368311417 \h </w:instrText>
      </w:r>
      <w:r w:rsidRPr="009A5486">
        <w:rPr>
          <w:color w:val="000000" w:themeColor="text1"/>
        </w:rPr>
      </w:r>
      <w:r w:rsidRPr="009A5486">
        <w:rPr>
          <w:color w:val="000000" w:themeColor="text1"/>
        </w:rPr>
        <w:fldChar w:fldCharType="separate"/>
      </w:r>
      <w:r w:rsidRPr="009A5486">
        <w:rPr>
          <w:color w:val="000000" w:themeColor="text1"/>
        </w:rPr>
        <w:t>201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107</w:t>
      </w:r>
      <w:r w:rsidRPr="009A5486">
        <w:rPr>
          <w:color w:val="000000" w:themeColor="text1"/>
          <w:lang w:val="fr-FR"/>
        </w:rPr>
        <w:t xml:space="preserve"> Windows Server 2008 R2 HPC Edition</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_Toc368311418 \h </w:instrText>
      </w:r>
      <w:r w:rsidRPr="009A5486">
        <w:rPr>
          <w:color w:val="000000" w:themeColor="text1"/>
        </w:rPr>
      </w:r>
      <w:r w:rsidRPr="009A5486">
        <w:rPr>
          <w:color w:val="000000" w:themeColor="text1"/>
        </w:rPr>
        <w:fldChar w:fldCharType="separate"/>
      </w:r>
      <w:r w:rsidRPr="009A5486">
        <w:rPr>
          <w:color w:val="000000" w:themeColor="text1"/>
        </w:rPr>
        <w:t>201</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108</w:t>
      </w:r>
      <w:r w:rsidRPr="009A5486">
        <w:rPr>
          <w:color w:val="000000" w:themeColor="text1"/>
          <w:lang w:val="fr-FR"/>
        </w:rPr>
        <w:t xml:space="preserve"> Windows Server 2008 R2 Entreprise</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_Toc368311419 \h </w:instrText>
      </w:r>
      <w:r w:rsidRPr="009A5486">
        <w:rPr>
          <w:color w:val="000000" w:themeColor="text1"/>
        </w:rPr>
      </w:r>
      <w:r w:rsidRPr="009A5486">
        <w:rPr>
          <w:color w:val="000000" w:themeColor="text1"/>
        </w:rPr>
        <w:fldChar w:fldCharType="separate"/>
      </w:r>
      <w:r w:rsidRPr="009A5486">
        <w:rPr>
          <w:color w:val="000000" w:themeColor="text1"/>
        </w:rPr>
        <w:t>202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109</w:t>
      </w:r>
      <w:r w:rsidRPr="009A5486">
        <w:rPr>
          <w:color w:val="000000" w:themeColor="text1"/>
          <w:lang w:val="fr-FR"/>
        </w:rPr>
        <w:t xml:space="preserve"> Windows Server 2008 R2 pour systèmes Itanium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_Toc368311420 \h </w:instrText>
      </w:r>
      <w:r w:rsidRPr="009A5486">
        <w:rPr>
          <w:color w:val="000000" w:themeColor="text1"/>
        </w:rPr>
      </w:r>
      <w:r w:rsidRPr="009A5486">
        <w:rPr>
          <w:color w:val="000000" w:themeColor="text1"/>
        </w:rPr>
        <w:fldChar w:fldCharType="separate"/>
      </w:r>
      <w:r w:rsidRPr="009A5486">
        <w:rPr>
          <w:color w:val="000000" w:themeColor="text1"/>
        </w:rPr>
        <w:t>202</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110</w:t>
      </w:r>
      <w:r w:rsidRPr="009A5486">
        <w:rPr>
          <w:caps/>
          <w:color w:val="000000" w:themeColor="text1"/>
          <w:lang w:val="fr-FR"/>
        </w:rPr>
        <w:t xml:space="preserve"> </w:t>
      </w:r>
      <w:r w:rsidRPr="009A5486">
        <w:rPr>
          <w:color w:val="000000" w:themeColor="text1"/>
          <w:lang w:val="fr-FR"/>
        </w:rPr>
        <w:t>CAL Windows Server 2012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_Toc368311421 \h </w:instrText>
      </w:r>
      <w:r w:rsidRPr="009A5486">
        <w:rPr>
          <w:color w:val="000000" w:themeColor="text1"/>
        </w:rPr>
      </w:r>
      <w:r w:rsidRPr="009A5486">
        <w:rPr>
          <w:color w:val="000000" w:themeColor="text1"/>
        </w:rPr>
        <w:fldChar w:fldCharType="separate"/>
      </w:r>
      <w:r w:rsidRPr="009A5486">
        <w:rPr>
          <w:color w:val="000000" w:themeColor="text1"/>
        </w:rPr>
        <w:t>203</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111</w:t>
      </w:r>
      <w:r w:rsidRPr="009A5486">
        <w:rPr>
          <w:caps/>
          <w:color w:val="000000" w:themeColor="text1"/>
          <w:lang w:val="fr-FR"/>
        </w:rPr>
        <w:t xml:space="preserve"> </w:t>
      </w:r>
      <w:r w:rsidRPr="009A5486">
        <w:rPr>
          <w:color w:val="000000" w:themeColor="text1"/>
          <w:lang w:val="fr-FR"/>
        </w:rPr>
        <w:t>Windows Server 2008 R2 Datacenter</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_Toc368311422 \h </w:instrText>
      </w:r>
      <w:r w:rsidRPr="009A5486">
        <w:rPr>
          <w:color w:val="000000" w:themeColor="text1"/>
        </w:rPr>
      </w:r>
      <w:r w:rsidRPr="009A5486">
        <w:rPr>
          <w:color w:val="000000" w:themeColor="text1"/>
        </w:rPr>
        <w:fldChar w:fldCharType="separate"/>
      </w:r>
      <w:r w:rsidRPr="009A5486">
        <w:rPr>
          <w:color w:val="000000" w:themeColor="text1"/>
        </w:rPr>
        <w:t>204</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112</w:t>
      </w:r>
      <w:r w:rsidRPr="009A5486">
        <w:rPr>
          <w:caps/>
          <w:color w:val="000000" w:themeColor="text1"/>
          <w:lang w:val="fr-FR"/>
        </w:rPr>
        <w:t xml:space="preserve"> </w:t>
      </w:r>
      <w:r w:rsidRPr="009A5486">
        <w:rPr>
          <w:color w:val="000000" w:themeColor="text1"/>
          <w:lang w:val="fr-FR"/>
        </w:rPr>
        <w:t>Windows Server 2008 R2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_Toc368311423 \h </w:instrText>
      </w:r>
      <w:r w:rsidRPr="009A5486">
        <w:rPr>
          <w:color w:val="000000" w:themeColor="text1"/>
        </w:rPr>
      </w:r>
      <w:r w:rsidRPr="009A5486">
        <w:rPr>
          <w:color w:val="000000" w:themeColor="text1"/>
        </w:rPr>
        <w:fldChar w:fldCharType="separate"/>
      </w:r>
      <w:r w:rsidRPr="009A5486">
        <w:rPr>
          <w:color w:val="000000" w:themeColor="text1"/>
        </w:rPr>
        <w:t>205</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113</w:t>
      </w:r>
      <w:r w:rsidRPr="009A5486">
        <w:rPr>
          <w:rFonts w:cs="Tahoma"/>
          <w:color w:val="000000" w:themeColor="text1"/>
        </w:rPr>
        <w:t xml:space="preserve"> Windows Small Business Server (SBS) 2008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_Toc368311424 \h </w:instrText>
      </w:r>
      <w:r w:rsidRPr="009A5486">
        <w:rPr>
          <w:color w:val="000000" w:themeColor="text1"/>
        </w:rPr>
      </w:r>
      <w:r w:rsidRPr="009A5486">
        <w:rPr>
          <w:color w:val="000000" w:themeColor="text1"/>
        </w:rPr>
        <w:fldChar w:fldCharType="separate"/>
      </w:r>
      <w:r w:rsidRPr="009A5486">
        <w:rPr>
          <w:color w:val="000000" w:themeColor="text1"/>
        </w:rPr>
        <w:t>205</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olor w:val="000000" w:themeColor="text1"/>
          <w:vertAlign w:val="superscript"/>
          <w:lang w:val="fr-FR"/>
        </w:rPr>
        <w:t>114</w:t>
      </w:r>
      <w:r w:rsidRPr="009A5486">
        <w:rPr>
          <w:color w:val="000000" w:themeColor="text1"/>
          <w:lang w:val="fr-FR"/>
        </w:rPr>
        <w:t xml:space="preserve"> Windows Small Business Server (2011) Standard</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_Toc368311425 \h </w:instrText>
      </w:r>
      <w:r w:rsidRPr="009A5486">
        <w:rPr>
          <w:color w:val="000000" w:themeColor="text1"/>
        </w:rPr>
      </w:r>
      <w:r w:rsidRPr="009A5486">
        <w:rPr>
          <w:color w:val="000000" w:themeColor="text1"/>
        </w:rPr>
        <w:fldChar w:fldCharType="separate"/>
      </w:r>
      <w:r w:rsidRPr="009A5486">
        <w:rPr>
          <w:color w:val="000000" w:themeColor="text1"/>
        </w:rPr>
        <w:t>206</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115</w:t>
      </w:r>
      <w:r w:rsidRPr="009A5486">
        <w:rPr>
          <w:rFonts w:cs="Tahoma"/>
          <w:caps/>
          <w:color w:val="000000" w:themeColor="text1"/>
        </w:rPr>
        <w:t xml:space="preserve"> </w:t>
      </w:r>
      <w:r w:rsidRPr="009A5486">
        <w:rPr>
          <w:rFonts w:cs="Tahoma"/>
          <w:color w:val="000000" w:themeColor="text1"/>
        </w:rPr>
        <w:t>CAL Suite Windows Small Business Server (SBS) 2011</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_Toc368311426 \h </w:instrText>
      </w:r>
      <w:r w:rsidRPr="009A5486">
        <w:rPr>
          <w:color w:val="000000" w:themeColor="text1"/>
        </w:rPr>
      </w:r>
      <w:r w:rsidRPr="009A5486">
        <w:rPr>
          <w:color w:val="000000" w:themeColor="text1"/>
        </w:rPr>
        <w:fldChar w:fldCharType="separate"/>
      </w:r>
      <w:r w:rsidRPr="009A5486">
        <w:rPr>
          <w:color w:val="000000" w:themeColor="text1"/>
        </w:rPr>
        <w:t>207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116</w:t>
      </w:r>
      <w:r w:rsidRPr="009A5486">
        <w:rPr>
          <w:rFonts w:cs="Tahoma"/>
          <w:caps/>
          <w:color w:val="000000" w:themeColor="text1"/>
        </w:rPr>
        <w:t xml:space="preserve"> </w:t>
      </w:r>
      <w:r w:rsidRPr="009A5486">
        <w:rPr>
          <w:rFonts w:cs="Tahoma"/>
          <w:color w:val="000000" w:themeColor="text1"/>
        </w:rPr>
        <w:t>Module Complémentaire Windows Small Business Server (SBS) 2011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_Toc368311427 \h </w:instrText>
      </w:r>
      <w:r w:rsidRPr="009A5486">
        <w:rPr>
          <w:color w:val="000000" w:themeColor="text1"/>
        </w:rPr>
      </w:r>
      <w:r w:rsidRPr="009A5486">
        <w:rPr>
          <w:color w:val="000000" w:themeColor="text1"/>
        </w:rPr>
        <w:fldChar w:fldCharType="separate"/>
      </w:r>
      <w:r w:rsidRPr="009A5486">
        <w:rPr>
          <w:color w:val="000000" w:themeColor="text1"/>
        </w:rPr>
        <w:t>207</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aps/>
          <w:color w:val="000000" w:themeColor="text1"/>
          <w:vertAlign w:val="superscript"/>
        </w:rPr>
        <w:t>117</w:t>
      </w:r>
      <w:r w:rsidRPr="009A5486">
        <w:rPr>
          <w:rFonts w:cs="Tahoma"/>
          <w:color w:val="000000" w:themeColor="text1"/>
        </w:rPr>
        <w:t xml:space="preserve"> CAL Suite Module Complémentaire Windows Small Business Server (SBS) 2011 Premium</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_Toc368311428 \h </w:instrText>
      </w:r>
      <w:r w:rsidRPr="009A5486">
        <w:rPr>
          <w:color w:val="000000" w:themeColor="text1"/>
        </w:rPr>
      </w:r>
      <w:r w:rsidRPr="009A5486">
        <w:rPr>
          <w:color w:val="000000" w:themeColor="text1"/>
        </w:rPr>
        <w:fldChar w:fldCharType="separate"/>
      </w:r>
      <w:r w:rsidRPr="009A5486">
        <w:rPr>
          <w:color w:val="000000" w:themeColor="text1"/>
        </w:rPr>
        <w:t>208</w:t>
      </w:r>
      <w:r w:rsidRPr="009A5486">
        <w:rPr>
          <w:color w:val="000000" w:themeColor="text1"/>
        </w:rPr>
        <w:fldChar w:fldCharType="end"/>
      </w:r>
    </w:p>
    <w:p w:rsidR="009A5486" w:rsidRPr="009A5486" w:rsidRDefault="009A5486">
      <w:pPr>
        <w:pStyle w:val="TOC2"/>
        <w:rPr>
          <w:rFonts w:asciiTheme="minorHAnsi" w:eastAsiaTheme="minorEastAsia" w:hAnsiTheme="minorHAnsi" w:cstheme="minorBidi"/>
          <w:color w:val="000000" w:themeColor="text1"/>
          <w:sz w:val="22"/>
          <w:szCs w:val="22"/>
        </w:rPr>
      </w:pPr>
      <w:r w:rsidRPr="009A5486">
        <w:rPr>
          <w:rFonts w:cs="Tahoma"/>
          <w:color w:val="000000" w:themeColor="text1"/>
          <w:vertAlign w:val="superscript"/>
          <w:lang w:val="fr-FR"/>
        </w:rPr>
        <w:t>118</w:t>
      </w:r>
      <w:r w:rsidRPr="009A5486">
        <w:rPr>
          <w:rFonts w:cs="Tahoma"/>
          <w:color w:val="000000" w:themeColor="text1"/>
          <w:lang w:val="fr-FR"/>
        </w:rPr>
        <w:t xml:space="preserve"> Windows Small Business Server 2011 Essentials</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_Toc368311429 \h </w:instrText>
      </w:r>
      <w:r w:rsidRPr="009A5486">
        <w:rPr>
          <w:color w:val="000000" w:themeColor="text1"/>
        </w:rPr>
      </w:r>
      <w:r w:rsidRPr="009A5486">
        <w:rPr>
          <w:color w:val="000000" w:themeColor="text1"/>
        </w:rPr>
        <w:fldChar w:fldCharType="separate"/>
      </w:r>
      <w:r w:rsidRPr="009A5486">
        <w:rPr>
          <w:color w:val="000000" w:themeColor="text1"/>
        </w:rPr>
        <w:t>209</w:t>
      </w:r>
      <w:r w:rsidRPr="009A5486">
        <w:rPr>
          <w:color w:val="000000" w:themeColor="text1"/>
        </w:rPr>
        <w:fldChar w:fldCharType="end"/>
      </w:r>
    </w:p>
    <w:p w:rsidR="009A5486" w:rsidRPr="009A5486" w:rsidRDefault="009A5486">
      <w:pPr>
        <w:pStyle w:val="TOC3"/>
        <w:rPr>
          <w:rFonts w:asciiTheme="minorHAnsi" w:eastAsiaTheme="minorEastAsia" w:hAnsiTheme="minorHAnsi" w:cstheme="minorBidi"/>
          <w:bCs w:val="0"/>
          <w:color w:val="000000" w:themeColor="text1"/>
          <w:sz w:val="22"/>
          <w:szCs w:val="22"/>
        </w:rPr>
      </w:pPr>
      <w:r w:rsidRPr="009A5486">
        <w:rPr>
          <w:caps/>
          <w:color w:val="000000" w:themeColor="text1"/>
          <w:vertAlign w:val="superscript"/>
          <w:lang w:val="fr-FR"/>
        </w:rPr>
        <w:t>119</w:t>
      </w:r>
      <w:r w:rsidRPr="009A5486">
        <w:rPr>
          <w:color w:val="000000" w:themeColor="text1"/>
          <w:lang w:val="fr-FR"/>
        </w:rPr>
        <w:t xml:space="preserve"> Windows Web Server</w:t>
      </w:r>
      <w:r w:rsidRPr="009A5486">
        <w:rPr>
          <w:color w:val="000000" w:themeColor="text1"/>
          <w:vertAlign w:val="superscript"/>
          <w:lang w:val="fr-FR"/>
        </w:rPr>
        <w:t>®</w:t>
      </w:r>
      <w:r w:rsidRPr="009A5486">
        <w:rPr>
          <w:color w:val="000000" w:themeColor="text1"/>
          <w:lang w:val="fr-FR"/>
        </w:rPr>
        <w:t xml:space="preserve"> 2008 R2</w:t>
      </w:r>
      <w:r w:rsidRPr="009A5486">
        <w:rPr>
          <w:color w:val="000000" w:themeColor="text1"/>
        </w:rPr>
        <w:tab/>
      </w:r>
      <w:r w:rsidRPr="009A5486">
        <w:rPr>
          <w:color w:val="000000" w:themeColor="text1"/>
        </w:rPr>
        <w:fldChar w:fldCharType="begin"/>
      </w:r>
      <w:r w:rsidRPr="009A5486">
        <w:rPr>
          <w:color w:val="000000" w:themeColor="text1"/>
        </w:rPr>
        <w:instrText xml:space="preserve"> PAGEREF _Toc368311430 \h </w:instrText>
      </w:r>
      <w:r w:rsidRPr="009A5486">
        <w:rPr>
          <w:color w:val="000000" w:themeColor="text1"/>
        </w:rPr>
      </w:r>
      <w:r w:rsidRPr="009A5486">
        <w:rPr>
          <w:color w:val="000000" w:themeColor="text1"/>
        </w:rPr>
        <w:fldChar w:fldCharType="separate"/>
      </w:r>
      <w:r w:rsidRPr="009A5486">
        <w:rPr>
          <w:color w:val="000000" w:themeColor="text1"/>
        </w:rPr>
        <w:t>210</w:t>
      </w:r>
      <w:r w:rsidRPr="009A5486">
        <w:rPr>
          <w:color w:val="000000" w:themeColor="text1"/>
        </w:rPr>
        <w:fldChar w:fldCharType="end"/>
      </w:r>
    </w:p>
    <w:p w:rsidR="001A5BFB" w:rsidRPr="009A5486" w:rsidRDefault="001A5BFB" w:rsidP="001A5BFB">
      <w:pPr>
        <w:pStyle w:val="TOC4"/>
        <w:tabs>
          <w:tab w:val="clear" w:pos="9360"/>
          <w:tab w:val="center" w:pos="4680"/>
        </w:tabs>
        <w:rPr>
          <w:rFonts w:cs="Tahoma"/>
          <w:color w:val="000000" w:themeColor="text1"/>
          <w:lang w:val="fr-FR"/>
        </w:rPr>
      </w:pPr>
      <w:r w:rsidRPr="009A5486">
        <w:rPr>
          <w:rFonts w:cs="Tahoma"/>
          <w:color w:val="000000" w:themeColor="text1"/>
          <w:szCs w:val="18"/>
        </w:rPr>
        <w:fldChar w:fldCharType="end"/>
      </w:r>
    </w:p>
    <w:p w:rsidR="001A5BFB" w:rsidRPr="00364A0D" w:rsidRDefault="001A5BFB" w:rsidP="001A5BFB">
      <w:pPr>
        <w:pStyle w:val="Heading2"/>
        <w:rPr>
          <w:rFonts w:ascii="Tahoma" w:hAnsi="Tahoma" w:cs="Tahoma"/>
          <w:lang w:val="fr-FR"/>
        </w:rPr>
      </w:pPr>
      <w:bookmarkStart w:id="10" w:name="_Toc246850065"/>
      <w:r w:rsidRPr="00E46C67">
        <w:rPr>
          <w:rFonts w:ascii="Tahoma" w:hAnsi="Tahoma" w:cs="Tahoma"/>
          <w:color w:val="000000" w:themeColor="text1"/>
          <w:sz w:val="36"/>
          <w:lang w:val="fr-FR"/>
        </w:rPr>
        <w:br w:type="page"/>
      </w:r>
      <w:bookmarkStart w:id="11" w:name="_Toc336337840"/>
      <w:bookmarkStart w:id="12" w:name="_Toc368310904"/>
      <w:r w:rsidRPr="00364A0D">
        <w:rPr>
          <w:rFonts w:ascii="Tahoma" w:hAnsi="Tahoma" w:cs="Tahoma"/>
          <w:sz w:val="36"/>
          <w:lang w:val="fr-FR"/>
        </w:rPr>
        <w:lastRenderedPageBreak/>
        <w:t>Clés du Tableau</w:t>
      </w:r>
      <w:bookmarkEnd w:id="10"/>
      <w:bookmarkEnd w:id="11"/>
      <w:bookmarkEnd w:id="12"/>
    </w:p>
    <w:p w:rsidR="001A5BFB" w:rsidRPr="00364A0D" w:rsidRDefault="001A5BFB" w:rsidP="001A5BFB">
      <w:pPr>
        <w:pStyle w:val="ChartKeyHeadings"/>
        <w:ind w:right="-180"/>
        <w:rPr>
          <w:rFonts w:ascii="Tahoma" w:hAnsi="Tahoma" w:cs="Tahoma"/>
          <w:lang w:val="fr-FR"/>
        </w:rPr>
      </w:pPr>
    </w:p>
    <w:p w:rsidR="001A5BFB" w:rsidRPr="00364A0D" w:rsidRDefault="001A5BFB" w:rsidP="001A5BFB">
      <w:pPr>
        <w:pStyle w:val="ChartKeyHeadings"/>
        <w:ind w:right="-180"/>
        <w:rPr>
          <w:rFonts w:ascii="Tahoma" w:hAnsi="Tahoma" w:cs="Tahoma"/>
          <w:lang w:val="fr-FR"/>
        </w:rPr>
      </w:pPr>
      <w:r w:rsidRPr="00364A0D">
        <w:rPr>
          <w:rFonts w:ascii="Tahoma" w:hAnsi="Tahoma" w:cs="Tahoma"/>
          <w:szCs w:val="24"/>
          <w:lang w:val="fr-FR"/>
        </w:rPr>
        <w:t>En-têtes de colonne</w:t>
      </w:r>
    </w:p>
    <w:p w:rsidR="001A5BFB" w:rsidRPr="00364A0D" w:rsidRDefault="001A5BFB" w:rsidP="001A5BFB">
      <w:pPr>
        <w:pStyle w:val="ChartKeyHeadings"/>
        <w:ind w:right="-180"/>
        <w:rPr>
          <w:rFonts w:ascii="Tahoma" w:hAnsi="Tahoma" w:cs="Tahoma"/>
          <w:lang w:val="fr-FR"/>
        </w:rPr>
      </w:pPr>
    </w:p>
    <w:p w:rsidR="001A5BFB" w:rsidRPr="00364A0D" w:rsidRDefault="001A5BFB" w:rsidP="00FD2590">
      <w:pPr>
        <w:pStyle w:val="Bodywithspace"/>
        <w:spacing w:before="0" w:after="0" w:line="276" w:lineRule="auto"/>
        <w:ind w:right="-180"/>
        <w:rPr>
          <w:rFonts w:ascii="Tahoma" w:hAnsi="Tahoma" w:cs="Tahoma"/>
          <w:lang w:val="fr-FR"/>
        </w:rPr>
      </w:pPr>
      <w:r w:rsidRPr="00364A0D">
        <w:rPr>
          <w:rStyle w:val="BodyChar"/>
          <w:rFonts w:ascii="Tahoma" w:hAnsi="Tahoma" w:cs="Tahoma"/>
          <w:b/>
          <w:color w:val="000000"/>
          <w:sz w:val="18"/>
          <w:szCs w:val="18"/>
          <w:lang w:val="fr-FR"/>
        </w:rPr>
        <w:t>Unités Campus et School =</w:t>
      </w:r>
      <w:r w:rsidRPr="00364A0D">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w:t>
      </w:r>
      <w:r w:rsidR="00FD2590">
        <w:rPr>
          <w:rFonts w:ascii="Tahoma" w:hAnsi="Tahoma" w:cs="Tahoma"/>
          <w:color w:val="000000"/>
          <w:sz w:val="18"/>
          <w:szCs w:val="18"/>
          <w:lang w:val="fr-FR"/>
        </w:rPr>
        <w:t> </w:t>
      </w:r>
      <w:r w:rsidRPr="00364A0D">
        <w:rPr>
          <w:rFonts w:ascii="Tahoma" w:hAnsi="Tahoma" w:cs="Tahoma"/>
          <w:color w:val="000000"/>
          <w:sz w:val="18"/>
          <w:szCs w:val="18"/>
          <w:lang w:val="fr-FR"/>
        </w:rPr>
        <w:t>/</w:t>
      </w:r>
      <w:r w:rsidR="00FD2590">
        <w:rPr>
          <w:rFonts w:ascii="Tahoma" w:hAnsi="Tahoma" w:cs="Tahoma"/>
          <w:color w:val="000000"/>
          <w:sz w:val="18"/>
          <w:szCs w:val="18"/>
          <w:lang w:val="fr-FR"/>
        </w:rPr>
        <w:t xml:space="preserve"> </w:t>
      </w:r>
      <w:r w:rsidRPr="00364A0D">
        <w:rPr>
          <w:rFonts w:ascii="Tahoma" w:hAnsi="Tahoma" w:cs="Tahoma"/>
          <w:color w:val="000000"/>
          <w:sz w:val="18"/>
          <w:szCs w:val="18"/>
          <w:lang w:val="fr-FR"/>
        </w:rPr>
        <w:t>SA est vide.</w:t>
      </w:r>
    </w:p>
    <w:p w:rsidR="001A5BFB" w:rsidRPr="00364A0D" w:rsidRDefault="001A5BFB" w:rsidP="004F2B00">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Date de disponibilité =</w:t>
      </w:r>
      <w:r w:rsidRPr="004F2B00">
        <w:rPr>
          <w:rStyle w:val="BodyChar"/>
          <w:rFonts w:ascii="Tahoma" w:hAnsi="Tahoma" w:cs="Tahoma"/>
          <w:bCs/>
          <w:sz w:val="18"/>
          <w:szCs w:val="18"/>
          <w:lang w:val="fr-FR"/>
        </w:rPr>
        <w:t xml:space="preserve"> </w:t>
      </w:r>
      <w:r w:rsidRPr="00364A0D">
        <w:rPr>
          <w:rStyle w:val="BodyChar"/>
          <w:rFonts w:ascii="Tahoma" w:hAnsi="Tahoma" w:cs="Tahoma"/>
          <w:sz w:val="18"/>
          <w:szCs w:val="18"/>
          <w:lang w:val="fr-FR"/>
        </w:rPr>
        <w:t>Date à laquelle un produit sera disponible pour la première fois,</w:t>
      </w:r>
      <w:r w:rsidRPr="00364A0D">
        <w:rPr>
          <w:rStyle w:val="BodyChar"/>
          <w:rFonts w:ascii="Tahoma" w:hAnsi="Tahoma" w:cs="Tahoma"/>
          <w:color w:val="000000"/>
          <w:sz w:val="18"/>
          <w:szCs w:val="18"/>
          <w:lang w:val="fr-FR"/>
        </w:rPr>
        <w:t xml:space="preserve"> exprimée en mois</w:t>
      </w:r>
      <w:r w:rsidR="00FD2590">
        <w:rPr>
          <w:rStyle w:val="BodyChar"/>
          <w:rFonts w:ascii="Tahoma" w:hAnsi="Tahoma" w:cs="Tahoma"/>
          <w:color w:val="000000"/>
          <w:sz w:val="18"/>
          <w:szCs w:val="18"/>
          <w:lang w:val="fr-FR"/>
        </w:rPr>
        <w:t xml:space="preserve"> </w:t>
      </w:r>
      <w:r w:rsidRPr="00364A0D">
        <w:rPr>
          <w:rStyle w:val="BodyChar"/>
          <w:rFonts w:ascii="Tahoma" w:hAnsi="Tahoma" w:cs="Tahoma"/>
          <w:color w:val="000000"/>
          <w:sz w:val="18"/>
          <w:szCs w:val="18"/>
          <w:lang w:val="fr-FR"/>
        </w:rPr>
        <w:t>/</w:t>
      </w:r>
      <w:r w:rsidR="00FD2590">
        <w:rPr>
          <w:rStyle w:val="BodyChar"/>
          <w:rFonts w:ascii="Tahoma" w:hAnsi="Tahoma" w:cs="Tahoma"/>
          <w:color w:val="000000"/>
          <w:sz w:val="18"/>
          <w:szCs w:val="18"/>
          <w:lang w:val="fr-FR"/>
        </w:rPr>
        <w:t xml:space="preserve"> </w:t>
      </w:r>
      <w:r w:rsidRPr="00364A0D">
        <w:rPr>
          <w:rStyle w:val="BodyChar"/>
          <w:rFonts w:ascii="Tahoma" w:hAnsi="Tahoma" w:cs="Tahoma"/>
          <w:color w:val="000000"/>
          <w:sz w:val="18"/>
          <w:szCs w:val="18"/>
          <w:lang w:val="fr-FR"/>
        </w:rPr>
        <w:t xml:space="preserve">année. </w:t>
      </w:r>
      <w:r w:rsidRPr="00364A0D">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w:t>
      </w:r>
      <w:r w:rsidR="004F2B00">
        <w:rPr>
          <w:rStyle w:val="BodyChar"/>
          <w:rFonts w:ascii="Tahoma" w:hAnsi="Tahoma" w:cs="Tahoma"/>
          <w:sz w:val="18"/>
          <w:szCs w:val="18"/>
          <w:lang w:val="fr-FR"/>
        </w:rPr>
        <w:t> </w:t>
      </w:r>
      <w:r w:rsidRPr="00364A0D">
        <w:rPr>
          <w:rStyle w:val="BodyChar"/>
          <w:rFonts w:ascii="Tahoma" w:hAnsi="Tahoma" w:cs="Tahoma"/>
          <w:sz w:val="18"/>
          <w:szCs w:val="18"/>
          <w:lang w:val="fr-FR"/>
        </w:rPr>
        <w:t>Licensing Services Center (VLSC), la première de ces dates étant indiquée.</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CE (Contrat Entreprise) =</w:t>
      </w:r>
      <w:r w:rsidRPr="00364A0D">
        <w:rPr>
          <w:rFonts w:ascii="Tahoma" w:hAnsi="Tahoma" w:cs="Tahoma"/>
          <w:sz w:val="18"/>
          <w:szCs w:val="18"/>
          <w:lang w:val="fr-FR"/>
        </w:rPr>
        <w:t xml:space="preserve"> Contrat Entreprise 20xx.</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 xml:space="preserve">CE Sub (Contrat Souscription Entreprise) = </w:t>
      </w:r>
      <w:r w:rsidRPr="00364A0D">
        <w:rPr>
          <w:rFonts w:ascii="Tahoma" w:hAnsi="Tahoma" w:cs="Tahoma"/>
          <w:sz w:val="18"/>
          <w:szCs w:val="18"/>
          <w:lang w:val="fr-FR"/>
        </w:rPr>
        <w:t>Contrat Souscription Entreprise 200x.</w:t>
      </w:r>
      <w:r>
        <w:rPr>
          <w:rFonts w:ascii="Tahoma" w:hAnsi="Tahoma" w:cs="Tahoma"/>
          <w:sz w:val="18"/>
          <w:szCs w:val="18"/>
          <w:lang w:val="fr-FR"/>
        </w:rPr>
        <w:t xml:space="preserve"> </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Minimum Licences Open =</w:t>
      </w:r>
      <w:r w:rsidRPr="00364A0D">
        <w:rPr>
          <w:rFonts w:ascii="Tahoma" w:hAnsi="Tahoma" w:cs="Tahoma"/>
          <w:sz w:val="18"/>
          <w:szCs w:val="18"/>
          <w:lang w:val="fr-FR"/>
        </w:rPr>
        <w:t xml:space="preserve"> Chaque Licence compte pour 5 Licences lors de la passation de la commande initiale minimum dans le cadre des programmes de Licence Open et</w:t>
      </w:r>
      <w:r w:rsidR="00FD2590">
        <w:rPr>
          <w:rFonts w:ascii="Tahoma" w:hAnsi="Tahoma" w:cs="Tahoma"/>
          <w:sz w:val="18"/>
          <w:szCs w:val="18"/>
          <w:lang w:val="fr-FR"/>
        </w:rPr>
        <w:t xml:space="preserve"> </w:t>
      </w:r>
      <w:r w:rsidRPr="00364A0D">
        <w:rPr>
          <w:rFonts w:ascii="Tahoma" w:hAnsi="Tahoma" w:cs="Tahoma"/>
          <w:sz w:val="18"/>
          <w:szCs w:val="18"/>
          <w:lang w:val="fr-FR"/>
        </w:rPr>
        <w:t>/</w:t>
      </w:r>
      <w:r w:rsidR="00FD2590">
        <w:rPr>
          <w:rFonts w:ascii="Tahoma" w:hAnsi="Tahoma" w:cs="Tahoma"/>
          <w:sz w:val="18"/>
          <w:szCs w:val="18"/>
          <w:lang w:val="fr-FR"/>
        </w:rPr>
        <w:t xml:space="preserve"> </w:t>
      </w:r>
      <w:r w:rsidRPr="00364A0D">
        <w:rPr>
          <w:rFonts w:ascii="Tahoma" w:hAnsi="Tahoma" w:cs="Tahoma"/>
          <w:sz w:val="18"/>
          <w:szCs w:val="18"/>
          <w:lang w:val="fr-FR"/>
        </w:rPr>
        <w:t>ou Open Value. La valeur indique quel est le programme concerné.</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Licence Open =</w:t>
      </w:r>
      <w:r w:rsidRPr="00364A0D">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rsidR="001A5BFB" w:rsidRPr="00364A0D" w:rsidRDefault="001A5BFB" w:rsidP="001A5BFB">
      <w:pPr>
        <w:pStyle w:val="Bodywithspace"/>
        <w:spacing w:before="0" w:after="0" w:line="276" w:lineRule="auto"/>
        <w:ind w:right="-180"/>
        <w:rPr>
          <w:rFonts w:ascii="Tahoma" w:hAnsi="Tahoma" w:cs="Tahoma"/>
        </w:rPr>
      </w:pPr>
      <w:r w:rsidRPr="00364A0D">
        <w:rPr>
          <w:rStyle w:val="BodyChar"/>
          <w:rFonts w:ascii="Tahoma" w:hAnsi="Tahoma" w:cs="Tahoma"/>
          <w:b/>
          <w:sz w:val="18"/>
          <w:szCs w:val="18"/>
        </w:rPr>
        <w:t>Open Value (OV) =</w:t>
      </w:r>
      <w:r w:rsidRPr="00364A0D">
        <w:rPr>
          <w:rFonts w:ascii="Tahoma" w:hAnsi="Tahoma" w:cs="Tahoma"/>
          <w:sz w:val="18"/>
          <w:szCs w:val="18"/>
        </w:rPr>
        <w:t xml:space="preserve"> Open Value inclut Open Value et Open Value Gouvernement.</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Open Value Souscription (OVS) =</w:t>
      </w:r>
      <w:r w:rsidRPr="00364A0D">
        <w:rPr>
          <w:rFonts w:ascii="Tahoma" w:hAnsi="Tahoma" w:cs="Tahoma"/>
          <w:sz w:val="18"/>
          <w:szCs w:val="18"/>
          <w:lang w:val="fr-FR"/>
        </w:rPr>
        <w:t xml:space="preserve"> Open Value Souscription inclut Open Value Souscription et Open Value Souscription Gouvernement. </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EES</w:t>
      </w:r>
      <w:r w:rsidR="00FD2590">
        <w:rPr>
          <w:rStyle w:val="BodyChar"/>
          <w:rFonts w:ascii="Tahoma" w:hAnsi="Tahoma" w:cs="Tahoma"/>
          <w:b/>
          <w:sz w:val="18"/>
          <w:szCs w:val="18"/>
          <w:lang w:val="fr-FR"/>
        </w:rPr>
        <w:t xml:space="preserve"> </w:t>
      </w:r>
      <w:r w:rsidRPr="00364A0D">
        <w:rPr>
          <w:rStyle w:val="BodyChar"/>
          <w:rFonts w:ascii="Tahoma" w:hAnsi="Tahoma" w:cs="Tahoma"/>
          <w:b/>
          <w:sz w:val="18"/>
          <w:szCs w:val="18"/>
          <w:lang w:val="fr-FR"/>
        </w:rPr>
        <w:t>/</w:t>
      </w:r>
      <w:r w:rsidR="00FD2590">
        <w:rPr>
          <w:rStyle w:val="BodyChar"/>
          <w:rFonts w:ascii="Tahoma" w:hAnsi="Tahoma" w:cs="Tahoma"/>
          <w:b/>
          <w:sz w:val="18"/>
          <w:szCs w:val="18"/>
          <w:lang w:val="fr-FR"/>
        </w:rPr>
        <w:t xml:space="preserve"> </w:t>
      </w:r>
      <w:r w:rsidRPr="00364A0D">
        <w:rPr>
          <w:rStyle w:val="BodyChar"/>
          <w:rFonts w:ascii="Tahoma" w:hAnsi="Tahoma" w:cs="Tahoma"/>
          <w:b/>
          <w:sz w:val="18"/>
          <w:szCs w:val="18"/>
          <w:lang w:val="fr-FR"/>
        </w:rPr>
        <w:t>OVS-ES =</w:t>
      </w:r>
      <w:r w:rsidRPr="004F2B00">
        <w:rPr>
          <w:rStyle w:val="BodyChar"/>
          <w:rFonts w:ascii="Tahoma" w:hAnsi="Tahoma" w:cs="Tahoma"/>
          <w:bCs/>
          <w:sz w:val="18"/>
          <w:szCs w:val="18"/>
          <w:lang w:val="fr-FR"/>
        </w:rPr>
        <w:t xml:space="preserve"> </w:t>
      </w:r>
      <w:r w:rsidRPr="00364A0D">
        <w:rPr>
          <w:rStyle w:val="BodyChar"/>
          <w:rFonts w:ascii="Tahoma" w:hAnsi="Tahoma" w:cs="Tahoma"/>
          <w:sz w:val="18"/>
          <w:szCs w:val="18"/>
          <w:lang w:val="fr-FR"/>
        </w:rPr>
        <w:t>Accord de Mise en Œuvre de Solutions Éducation</w:t>
      </w:r>
      <w:r w:rsidR="00FD2590">
        <w:rPr>
          <w:rStyle w:val="BodyChar"/>
          <w:rFonts w:ascii="Tahoma" w:hAnsi="Tahoma" w:cs="Tahoma"/>
          <w:sz w:val="18"/>
          <w:szCs w:val="18"/>
          <w:lang w:val="fr-FR"/>
        </w:rPr>
        <w:t xml:space="preserve"> </w:t>
      </w:r>
      <w:r w:rsidRPr="00364A0D">
        <w:rPr>
          <w:rStyle w:val="BodyChar"/>
          <w:rFonts w:ascii="Tahoma" w:hAnsi="Tahoma" w:cs="Tahoma"/>
          <w:sz w:val="18"/>
          <w:szCs w:val="18"/>
          <w:lang w:val="fr-FR"/>
        </w:rPr>
        <w:t>/</w:t>
      </w:r>
      <w:r w:rsidR="00FD2590">
        <w:rPr>
          <w:rStyle w:val="BodyChar"/>
          <w:rFonts w:ascii="Tahoma" w:hAnsi="Tahoma" w:cs="Tahoma"/>
          <w:sz w:val="18"/>
          <w:szCs w:val="18"/>
          <w:lang w:val="fr-FR"/>
        </w:rPr>
        <w:t xml:space="preserve"> </w:t>
      </w:r>
      <w:r w:rsidRPr="00364A0D">
        <w:rPr>
          <w:rStyle w:val="BodyChar"/>
          <w:rFonts w:ascii="Tahoma" w:hAnsi="Tahoma" w:cs="Tahoma"/>
          <w:sz w:val="18"/>
          <w:szCs w:val="18"/>
          <w:lang w:val="fr-FR"/>
        </w:rPr>
        <w:t>Open Value Souscription</w:t>
      </w:r>
      <w:r w:rsidR="0030164F">
        <w:rPr>
          <w:rStyle w:val="BodyChar"/>
          <w:rFonts w:ascii="Tahoma" w:hAnsi="Tahoma" w:cs="Tahoma"/>
          <w:sz w:val="18"/>
          <w:szCs w:val="18"/>
          <w:lang w:val="fr-FR"/>
        </w:rPr>
        <w:t>-</w:t>
      </w:r>
      <w:r w:rsidRPr="00364A0D">
        <w:rPr>
          <w:rStyle w:val="BodyChar"/>
          <w:rFonts w:ascii="Tahoma" w:hAnsi="Tahoma" w:cs="Tahoma"/>
          <w:sz w:val="18"/>
          <w:szCs w:val="18"/>
          <w:lang w:val="fr-FR"/>
        </w:rPr>
        <w:t>Solutions Éducation</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Promos et migrations =</w:t>
      </w:r>
      <w:r w:rsidRPr="00364A0D">
        <w:rPr>
          <w:rFonts w:ascii="Tahoma" w:hAnsi="Tahoma" w:cs="Tahoma"/>
          <w:sz w:val="18"/>
          <w:szCs w:val="18"/>
          <w:lang w:val="fr-FR"/>
        </w:rPr>
        <w:t xml:space="preserve"> Indique si une promotion existe ou si une migration du logiciel est disponible.</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SAB =</w:t>
      </w:r>
      <w:r w:rsidRPr="00364A0D">
        <w:rPr>
          <w:rFonts w:ascii="Tahoma" w:hAnsi="Tahoma" w:cs="Tahoma"/>
          <w:sz w:val="18"/>
          <w:szCs w:val="18"/>
          <w:lang w:val="fr-FR"/>
        </w:rPr>
        <w:t xml:space="preserve"> Indique si des Avantages de la Software Assurance existent pour les utilisateurs éligibles de ce logiciel.</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Select =</w:t>
      </w:r>
      <w:r w:rsidRPr="00364A0D">
        <w:rPr>
          <w:rFonts w:ascii="Tahoma" w:hAnsi="Tahoma" w:cs="Tahoma"/>
          <w:sz w:val="18"/>
          <w:szCs w:val="18"/>
          <w:lang w:val="fr-FR"/>
        </w:rPr>
        <w:t xml:space="preserve"> Select 20xx. Cela inclut également Select Éducation et Select Gouvernement.</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Select Plus</w:t>
      </w:r>
      <w:r w:rsidRPr="004F2B00">
        <w:rPr>
          <w:rStyle w:val="BodyChar"/>
          <w:rFonts w:ascii="Tahoma" w:hAnsi="Tahoma" w:cs="Tahoma"/>
          <w:b/>
          <w:bCs/>
          <w:sz w:val="18"/>
          <w:szCs w:val="18"/>
          <w:lang w:val="fr-FR"/>
        </w:rPr>
        <w:t xml:space="preserve"> =</w:t>
      </w:r>
      <w:r w:rsidRPr="00364A0D">
        <w:rPr>
          <w:rStyle w:val="BodyChar"/>
          <w:rFonts w:ascii="Tahoma" w:hAnsi="Tahoma" w:cs="Tahoma"/>
          <w:sz w:val="18"/>
          <w:szCs w:val="18"/>
          <w:lang w:val="fr-FR"/>
        </w:rPr>
        <w:t xml:space="preserve"> Select Plus 20xx.</w:t>
      </w:r>
      <w:r>
        <w:rPr>
          <w:rStyle w:val="BodyChar"/>
          <w:rFonts w:ascii="Tahoma" w:hAnsi="Tahoma" w:cs="Tahoma"/>
          <w:sz w:val="18"/>
          <w:szCs w:val="18"/>
          <w:lang w:val="fr-FR"/>
        </w:rPr>
        <w:t xml:space="preserve"> </w:t>
      </w:r>
      <w:r w:rsidRPr="00364A0D">
        <w:rPr>
          <w:rStyle w:val="BodyChar"/>
          <w:rFonts w:ascii="Tahoma" w:hAnsi="Tahoma" w:cs="Tahoma"/>
          <w:sz w:val="18"/>
          <w:szCs w:val="18"/>
          <w:lang w:val="fr-FR"/>
        </w:rPr>
        <w:t>Cela inclut Select Plus Éducation et Select Plus Gouvernement.</w:t>
      </w:r>
    </w:p>
    <w:p w:rsidR="001A5BFB" w:rsidRPr="00364A0D" w:rsidRDefault="001A5BFB" w:rsidP="001A5BFB">
      <w:pPr>
        <w:pStyle w:val="Bodywithspace"/>
        <w:spacing w:before="0" w:after="0"/>
        <w:ind w:right="-180"/>
        <w:rPr>
          <w:rFonts w:ascii="Tahoma" w:hAnsi="Tahoma" w:cs="Tahoma"/>
          <w:lang w:val="fr-FR"/>
        </w:rPr>
      </w:pPr>
    </w:p>
    <w:p w:rsidR="001A5BFB" w:rsidRPr="00364A0D" w:rsidRDefault="001A5BFB" w:rsidP="001A5BFB">
      <w:pPr>
        <w:pStyle w:val="ChartKeyHeadings"/>
        <w:ind w:right="-180"/>
        <w:rPr>
          <w:rFonts w:ascii="Tahoma" w:hAnsi="Tahoma" w:cs="Tahoma"/>
          <w:lang w:val="fr-FR"/>
        </w:rPr>
      </w:pPr>
      <w:r w:rsidRPr="00364A0D">
        <w:rPr>
          <w:rFonts w:ascii="Tahoma" w:hAnsi="Tahoma" w:cs="Tahoma"/>
          <w:szCs w:val="28"/>
          <w:lang w:val="fr-FR"/>
        </w:rPr>
        <w:t>Valeurs des colonnes</w:t>
      </w:r>
    </w:p>
    <w:p w:rsidR="001A5BFB" w:rsidRPr="00364A0D" w:rsidRDefault="001A5BFB" w:rsidP="001A5BFB">
      <w:pPr>
        <w:pStyle w:val="ChartKeyHeadings"/>
        <w:ind w:right="-180"/>
        <w:rPr>
          <w:rFonts w:ascii="Tahoma" w:hAnsi="Tahoma" w:cs="Tahoma"/>
          <w:lang w:val="fr-FR"/>
        </w:rPr>
      </w:pP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1 an =</w:t>
      </w:r>
      <w:r w:rsidRPr="004F2B00">
        <w:rPr>
          <w:rStyle w:val="BodyChar"/>
          <w:rFonts w:ascii="Tahoma" w:hAnsi="Tahoma" w:cs="Tahoma"/>
          <w:bCs/>
          <w:sz w:val="18"/>
          <w:szCs w:val="18"/>
          <w:lang w:val="fr-FR"/>
        </w:rPr>
        <w:t xml:space="preserve"> </w:t>
      </w:r>
      <w:r w:rsidRPr="00364A0D">
        <w:rPr>
          <w:rFonts w:ascii="Tahoma" w:hAnsi="Tahoma" w:cs="Tahoma"/>
          <w:sz w:val="18"/>
          <w:szCs w:val="18"/>
          <w:lang w:val="fr-FR"/>
        </w:rPr>
        <w:t>(1 an restant à courir selon la durée du contrat).</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2 ans =</w:t>
      </w:r>
      <w:r w:rsidRPr="00364A0D">
        <w:rPr>
          <w:rFonts w:ascii="Tahoma" w:hAnsi="Tahoma" w:cs="Tahoma"/>
          <w:sz w:val="18"/>
          <w:szCs w:val="18"/>
          <w:lang w:val="fr-FR"/>
        </w:rPr>
        <w:t xml:space="preserve"> (2 ans restant à courir selon la durée du contrat).</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3 ans =</w:t>
      </w:r>
      <w:r w:rsidRPr="00364A0D">
        <w:rPr>
          <w:rFonts w:ascii="Tahoma" w:hAnsi="Tahoma" w:cs="Tahoma"/>
          <w:sz w:val="18"/>
          <w:szCs w:val="18"/>
          <w:lang w:val="fr-FR"/>
        </w:rPr>
        <w:t xml:space="preserve"> (3 ans restant à courir selon la durée du contrat).</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A =</w:t>
      </w:r>
      <w:r w:rsidRPr="00364A0D">
        <w:rPr>
          <w:rFonts w:ascii="Tahoma" w:hAnsi="Tahoma" w:cs="Tahoma"/>
          <w:sz w:val="18"/>
          <w:szCs w:val="18"/>
          <w:lang w:val="fr-FR"/>
        </w:rPr>
        <w:t xml:space="preserve"> Indique que le logiciel est offert en tant que produit supplémentaire.</w:t>
      </w:r>
    </w:p>
    <w:p w:rsidR="001A5BFB" w:rsidRPr="00364A0D" w:rsidRDefault="001A5BFB" w:rsidP="004F2B00">
      <w:pPr>
        <w:pStyle w:val="Bodywithspace"/>
        <w:spacing w:before="0" w:after="0" w:line="276" w:lineRule="auto"/>
        <w:ind w:right="-180"/>
        <w:rPr>
          <w:rFonts w:ascii="Tahoma" w:hAnsi="Tahoma" w:cs="Tahoma"/>
          <w:lang w:val="fr-FR"/>
        </w:rPr>
      </w:pPr>
      <w:r w:rsidRPr="004F2B00">
        <w:rPr>
          <w:rStyle w:val="BodyChar"/>
          <w:rFonts w:ascii="Tahoma" w:hAnsi="Tahoma" w:cs="Tahoma"/>
          <w:b/>
          <w:sz w:val="18"/>
          <w:szCs w:val="18"/>
          <w:lang w:val="fr-FR"/>
        </w:rPr>
        <w:t>AO =</w:t>
      </w:r>
      <w:r w:rsidRPr="004F2B00">
        <w:rPr>
          <w:rStyle w:val="BodyChar"/>
          <w:rFonts w:ascii="Tahoma" w:hAnsi="Tahoma" w:cs="Tahoma"/>
          <w:bCs/>
          <w:sz w:val="18"/>
          <w:szCs w:val="18"/>
          <w:lang w:val="fr-FR"/>
        </w:rPr>
        <w:t xml:space="preserve"> </w:t>
      </w:r>
      <w:r w:rsidRPr="00364A0D">
        <w:rPr>
          <w:rFonts w:ascii="Tahoma" w:hAnsi="Tahoma" w:cs="Tahoma"/>
          <w:sz w:val="18"/>
          <w:szCs w:val="18"/>
          <w:lang w:val="fr-FR"/>
        </w:rPr>
        <w:t>Indique que le logiciel est offert en tant que produit supplémentaire pouvant être commandé dans le</w:t>
      </w:r>
      <w:r w:rsidR="004F2B00">
        <w:rPr>
          <w:rFonts w:ascii="Tahoma" w:hAnsi="Tahoma" w:cs="Tahoma"/>
          <w:sz w:val="18"/>
          <w:szCs w:val="18"/>
          <w:lang w:val="fr-FR"/>
        </w:rPr>
        <w:t> </w:t>
      </w:r>
      <w:r w:rsidRPr="00364A0D">
        <w:rPr>
          <w:rFonts w:ascii="Tahoma" w:hAnsi="Tahoma" w:cs="Tahoma"/>
          <w:sz w:val="18"/>
          <w:szCs w:val="18"/>
          <w:lang w:val="fr-FR"/>
        </w:rPr>
        <w:t>cadre de l’option couvrant l’ensemble de l’organisation.</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C =</w:t>
      </w:r>
      <w:r w:rsidRPr="004F2B00">
        <w:rPr>
          <w:rStyle w:val="BodyChar"/>
          <w:rFonts w:ascii="Tahoma" w:hAnsi="Tahoma" w:cs="Tahoma"/>
          <w:bCs/>
          <w:sz w:val="18"/>
          <w:szCs w:val="18"/>
          <w:lang w:val="fr-FR"/>
        </w:rPr>
        <w:t xml:space="preserve"> </w:t>
      </w:r>
      <w:r w:rsidRPr="00364A0D">
        <w:rPr>
          <w:rFonts w:ascii="Tahoma" w:hAnsi="Tahoma" w:cs="Tahoma"/>
          <w:sz w:val="18"/>
          <w:szCs w:val="18"/>
          <w:lang w:val="fr-FR"/>
        </w:rPr>
        <w:t>Indique que le logiciel est offert en tant que produit d’infrastructure principale.</w:t>
      </w:r>
    </w:p>
    <w:p w:rsidR="001A5BFB" w:rsidRPr="00364A0D" w:rsidRDefault="001A5BFB" w:rsidP="001A5BFB">
      <w:pPr>
        <w:pStyle w:val="ListParagraph"/>
        <w:rPr>
          <w:rFonts w:ascii="Tahoma" w:hAnsi="Tahoma" w:cs="Tahoma"/>
          <w:lang w:val="fr-FR"/>
        </w:rPr>
      </w:pPr>
      <w:r w:rsidRPr="00364A0D">
        <w:rPr>
          <w:rStyle w:val="BodyChar"/>
          <w:rFonts w:ascii="Tahoma" w:hAnsi="Tahoma" w:cs="Tahoma"/>
          <w:b/>
          <w:sz w:val="18"/>
          <w:szCs w:val="18"/>
          <w:lang w:val="fr-FR"/>
        </w:rPr>
        <w:t>D =</w:t>
      </w:r>
      <w:r w:rsidRPr="004F2B00">
        <w:rPr>
          <w:rStyle w:val="BodyChar"/>
          <w:rFonts w:ascii="Tahoma" w:hAnsi="Tahoma" w:cs="Tahoma"/>
          <w:bCs/>
          <w:sz w:val="18"/>
          <w:szCs w:val="18"/>
          <w:lang w:val="fr-FR"/>
        </w:rPr>
        <w:t xml:space="preserve"> </w:t>
      </w:r>
      <w:r w:rsidRPr="00364A0D">
        <w:rPr>
          <w:rFonts w:ascii="Tahoma" w:hAnsi="Tahoma" w:cs="Tahoma"/>
          <w:sz w:val="18"/>
          <w:szCs w:val="18"/>
          <w:lang w:val="fr-FR"/>
        </w:rPr>
        <w:t>Indique que le logiciel est offert en tant que produit de Programme pour Dispositif Vertical.</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DT =</w:t>
      </w:r>
      <w:r w:rsidRPr="00364A0D">
        <w:rPr>
          <w:rFonts w:ascii="Tahoma" w:hAnsi="Tahoma" w:cs="Tahoma"/>
          <w:sz w:val="18"/>
          <w:szCs w:val="18"/>
          <w:lang w:val="fr-FR"/>
        </w:rPr>
        <w:t xml:space="preserve"> Avantages de la Software Assurance pour les Offres Desktop. </w:t>
      </w:r>
    </w:p>
    <w:p w:rsidR="001A5BFB" w:rsidRPr="00364A0D" w:rsidRDefault="001A5BFB" w:rsidP="001A5BFB">
      <w:pPr>
        <w:pStyle w:val="Bodywithspace"/>
        <w:spacing w:before="0" w:after="0" w:line="276" w:lineRule="auto"/>
        <w:ind w:right="-180"/>
        <w:rPr>
          <w:rFonts w:ascii="Tahoma" w:hAnsi="Tahoma" w:cs="Tahoma"/>
          <w:lang w:val="fr-FR"/>
        </w:rPr>
      </w:pPr>
      <w:r w:rsidRPr="004F2B00">
        <w:rPr>
          <w:rFonts w:ascii="Tahoma" w:hAnsi="Tahoma" w:cs="Tahoma"/>
          <w:b/>
          <w:color w:val="000000"/>
          <w:sz w:val="18"/>
          <w:szCs w:val="22"/>
          <w:lang w:val="fr-FR"/>
        </w:rPr>
        <w:t>E =</w:t>
      </w:r>
      <w:r w:rsidRPr="00364A0D">
        <w:rPr>
          <w:rFonts w:ascii="Tahoma" w:hAnsi="Tahoma" w:cs="Tahoma"/>
          <w:color w:val="000000"/>
          <w:sz w:val="18"/>
          <w:szCs w:val="22"/>
          <w:lang w:val="fr-FR"/>
        </w:rPr>
        <w:t xml:space="preserve"> Indique que le produit est offert en tant que produit entreprise ou produit de la Plate-forme Desktop.</w:t>
      </w:r>
    </w:p>
    <w:p w:rsidR="001A5BFB" w:rsidRPr="00364A0D" w:rsidRDefault="001A5BFB" w:rsidP="001A5BFB">
      <w:pPr>
        <w:spacing w:line="276" w:lineRule="auto"/>
        <w:ind w:left="720" w:right="-180"/>
        <w:rPr>
          <w:rFonts w:cs="Tahoma"/>
          <w:lang w:val="fr-FR"/>
        </w:rPr>
      </w:pPr>
      <w:r w:rsidRPr="00364A0D">
        <w:rPr>
          <w:rFonts w:cs="Tahoma"/>
          <w:b/>
          <w:color w:val="000000"/>
          <w:lang w:val="fr-FR"/>
        </w:rPr>
        <w:t>EOLS =</w:t>
      </w:r>
      <w:r w:rsidRPr="00364A0D">
        <w:rPr>
          <w:rFonts w:cs="Tahoma"/>
          <w:color w:val="000000"/>
          <w:lang w:val="fr-FR"/>
        </w:rPr>
        <w:t xml:space="preserve"> Indique que le produit est offert en tant que service en ligne entreprise ou service en ligne de la plateforme.</w:t>
      </w:r>
    </w:p>
    <w:p w:rsidR="001A5BFB" w:rsidRPr="00364A0D" w:rsidRDefault="001A5BFB" w:rsidP="001A5BFB">
      <w:pPr>
        <w:pStyle w:val="Bodywithspace"/>
        <w:spacing w:before="0" w:after="0" w:line="276" w:lineRule="auto"/>
        <w:ind w:right="-180"/>
        <w:rPr>
          <w:rFonts w:ascii="Tahoma" w:hAnsi="Tahoma" w:cs="Tahoma"/>
          <w:lang w:val="fr-FR"/>
        </w:rPr>
      </w:pPr>
      <w:r w:rsidRPr="00364A0D">
        <w:rPr>
          <w:rFonts w:ascii="Tahoma" w:hAnsi="Tahoma" w:cs="Tahoma"/>
          <w:b/>
          <w:color w:val="000000"/>
          <w:sz w:val="18"/>
          <w:szCs w:val="22"/>
          <w:lang w:val="fr-FR"/>
        </w:rPr>
        <w:t>ST =</w:t>
      </w:r>
      <w:r w:rsidRPr="004F2B00">
        <w:rPr>
          <w:rFonts w:ascii="Tahoma" w:hAnsi="Tahoma" w:cs="Tahoma"/>
          <w:bCs/>
          <w:color w:val="000000"/>
          <w:sz w:val="18"/>
          <w:szCs w:val="22"/>
          <w:lang w:val="fr-FR"/>
        </w:rPr>
        <w:t xml:space="preserve"> </w:t>
      </w:r>
      <w:r w:rsidRPr="00364A0D">
        <w:rPr>
          <w:rFonts w:ascii="Tahoma" w:hAnsi="Tahoma" w:cs="Tahoma"/>
          <w:color w:val="000000"/>
          <w:sz w:val="18"/>
          <w:szCs w:val="22"/>
          <w:lang w:val="fr-FR"/>
        </w:rPr>
        <w:t>Indique que le logiciel est offert en tant qu’Offre Étudiant et doit être commandé pour le Nombre d’Étudiants total.</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L (Licence) =</w:t>
      </w:r>
      <w:r w:rsidRPr="00364A0D">
        <w:rPr>
          <w:rFonts w:ascii="Tahoma" w:hAnsi="Tahoma" w:cs="Tahoma"/>
          <w:sz w:val="18"/>
          <w:szCs w:val="18"/>
          <w:lang w:val="fr-FR"/>
        </w:rPr>
        <w:t xml:space="preserve"> Valeur en points désignée lorsqu’une Licence Standard est offerte pour le logiciel indiqué.</w:t>
      </w:r>
    </w:p>
    <w:p w:rsidR="001A5BFB" w:rsidRPr="00364A0D" w:rsidRDefault="001A5BFB" w:rsidP="004F2B00">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L&amp;SA (Licence et Software Assurance) =</w:t>
      </w:r>
      <w:r w:rsidRPr="00364A0D">
        <w:rPr>
          <w:rFonts w:ascii="Tahoma" w:hAnsi="Tahoma" w:cs="Tahoma"/>
          <w:sz w:val="18"/>
          <w:szCs w:val="18"/>
          <w:lang w:val="fr-FR"/>
        </w:rPr>
        <w:t xml:space="preserve"> Valeur en points désignée lorsqu’une Licence avec Software</w:t>
      </w:r>
      <w:r w:rsidR="004F2B00">
        <w:rPr>
          <w:rFonts w:ascii="Tahoma" w:hAnsi="Tahoma" w:cs="Tahoma"/>
          <w:sz w:val="18"/>
          <w:szCs w:val="18"/>
          <w:lang w:val="fr-FR"/>
        </w:rPr>
        <w:t> </w:t>
      </w:r>
      <w:r w:rsidRPr="00364A0D">
        <w:rPr>
          <w:rFonts w:ascii="Tahoma" w:hAnsi="Tahoma" w:cs="Tahoma"/>
          <w:sz w:val="18"/>
          <w:szCs w:val="18"/>
          <w:lang w:val="fr-FR"/>
        </w:rPr>
        <w:t>Assurance est offerte pour le logiciel indiqué.</w:t>
      </w:r>
    </w:p>
    <w:p w:rsidR="001A5BFB" w:rsidRPr="00364A0D" w:rsidRDefault="001A5BFB" w:rsidP="001A5BFB">
      <w:pPr>
        <w:pStyle w:val="Bodywithspace"/>
        <w:spacing w:before="0" w:after="0" w:line="276" w:lineRule="auto"/>
        <w:rPr>
          <w:rFonts w:ascii="Tahoma" w:hAnsi="Tahoma" w:cs="Tahoma"/>
          <w:lang w:val="fr-FR"/>
        </w:rPr>
      </w:pPr>
      <w:r w:rsidRPr="00364A0D">
        <w:rPr>
          <w:rStyle w:val="BodyChar"/>
          <w:rFonts w:ascii="Tahoma" w:hAnsi="Tahoma" w:cs="Tahoma"/>
          <w:b/>
          <w:bCs/>
          <w:color w:val="000000"/>
          <w:sz w:val="18"/>
          <w:szCs w:val="18"/>
          <w:lang w:val="fr-FR"/>
        </w:rPr>
        <w:t>OL =</w:t>
      </w:r>
      <w:r w:rsidRPr="00364A0D">
        <w:rPr>
          <w:rFonts w:ascii="Tahoma" w:hAnsi="Tahoma" w:cs="Tahoma"/>
          <w:color w:val="000000"/>
          <w:sz w:val="18"/>
          <w:szCs w:val="18"/>
          <w:lang w:val="fr-FR"/>
        </w:rPr>
        <w:t xml:space="preserve"> Disponible dans le cadre du programme de Licence Open.</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lastRenderedPageBreak/>
        <w:t xml:space="preserve">OSB </w:t>
      </w:r>
      <w:r w:rsidRPr="00364A0D">
        <w:rPr>
          <w:rStyle w:val="BodyChar"/>
          <w:rFonts w:ascii="Tahoma" w:hAnsi="Tahoma" w:cs="Tahoma"/>
          <w:sz w:val="18"/>
          <w:szCs w:val="18"/>
          <w:lang w:val="fr-FR"/>
        </w:rPr>
        <w:t>= Avantages des Services en Ligne pour les clients éligibles.</w:t>
      </w:r>
      <w:r>
        <w:rPr>
          <w:rStyle w:val="BodyChar"/>
          <w:rFonts w:ascii="Tahoma" w:hAnsi="Tahoma" w:cs="Tahoma"/>
          <w:sz w:val="18"/>
          <w:szCs w:val="18"/>
          <w:lang w:val="fr-FR"/>
        </w:rPr>
        <w:t xml:space="preserve"> </w:t>
      </w:r>
      <w:r w:rsidRPr="00364A0D">
        <w:rPr>
          <w:rStyle w:val="BodyChar"/>
          <w:rFonts w:ascii="Tahoma" w:hAnsi="Tahoma" w:cs="Tahoma"/>
          <w:sz w:val="18"/>
          <w:szCs w:val="18"/>
          <w:lang w:val="fr-FR"/>
        </w:rPr>
        <w:t>Les p</w:t>
      </w:r>
      <w:r w:rsidRPr="00364A0D">
        <w:rPr>
          <w:rFonts w:ascii="Tahoma" w:hAnsi="Tahoma" w:cs="Tahoma"/>
          <w:sz w:val="18"/>
          <w:szCs w:val="18"/>
          <w:lang w:val="fr-FR"/>
        </w:rPr>
        <w:t>roduits éligibles aux avantages des Services en Ligne peuvent figurer dans plusieurs groupes de produits.</w:t>
      </w:r>
      <w:r>
        <w:rPr>
          <w:rFonts w:ascii="Tahoma" w:hAnsi="Tahoma" w:cs="Tahoma"/>
          <w:sz w:val="18"/>
          <w:szCs w:val="18"/>
          <w:lang w:val="fr-FR"/>
        </w:rPr>
        <w:t xml:space="preserve"> </w:t>
      </w:r>
      <w:r w:rsidRPr="00364A0D">
        <w:rPr>
          <w:rFonts w:ascii="Tahoma" w:hAnsi="Tahoma" w:cs="Tahoma"/>
          <w:sz w:val="18"/>
          <w:szCs w:val="18"/>
          <w:lang w:val="fr-FR"/>
        </w:rPr>
        <w:t>Cela signifie uniquement que ces offres peuvent être éligibles aux avantages de la Software Assurance de plusieurs groupes de produits. Vous n’avez donc pas à choisir entre les avantages d’un groupe de produits et ceux d’un autre groupe.</w:t>
      </w:r>
    </w:p>
    <w:p w:rsidR="001A5BFB" w:rsidRPr="00364A0D" w:rsidRDefault="001A5BFB" w:rsidP="001A5BFB">
      <w:pPr>
        <w:pStyle w:val="Bodywithspace"/>
        <w:spacing w:before="0" w:after="0" w:line="276" w:lineRule="auto"/>
        <w:rPr>
          <w:rFonts w:ascii="Tahoma" w:hAnsi="Tahoma" w:cs="Tahoma"/>
          <w:lang w:val="fr-FR"/>
        </w:rPr>
      </w:pPr>
      <w:r w:rsidRPr="00364A0D">
        <w:rPr>
          <w:rStyle w:val="BodyChar"/>
          <w:rFonts w:ascii="Tahoma" w:hAnsi="Tahoma" w:cs="Tahoma"/>
          <w:b/>
          <w:bCs/>
          <w:color w:val="000000"/>
          <w:sz w:val="18"/>
          <w:szCs w:val="18"/>
          <w:lang w:val="fr-FR"/>
        </w:rPr>
        <w:t>OL</w:t>
      </w:r>
      <w:r w:rsidR="00FD2590">
        <w:rPr>
          <w:rStyle w:val="BodyChar"/>
          <w:rFonts w:ascii="Tahoma" w:hAnsi="Tahoma" w:cs="Tahoma"/>
          <w:b/>
          <w:bCs/>
          <w:color w:val="000000"/>
          <w:sz w:val="18"/>
          <w:szCs w:val="18"/>
          <w:lang w:val="fr-FR"/>
        </w:rPr>
        <w:t xml:space="preserve"> </w:t>
      </w:r>
      <w:r w:rsidRPr="00364A0D">
        <w:rPr>
          <w:rStyle w:val="BodyChar"/>
          <w:rFonts w:ascii="Tahoma" w:hAnsi="Tahoma" w:cs="Tahoma"/>
          <w:b/>
          <w:bCs/>
          <w:color w:val="000000"/>
          <w:sz w:val="18"/>
          <w:szCs w:val="18"/>
          <w:lang w:val="fr-FR"/>
        </w:rPr>
        <w:t>/</w:t>
      </w:r>
      <w:r w:rsidR="00FD2590">
        <w:rPr>
          <w:rStyle w:val="BodyChar"/>
          <w:rFonts w:ascii="Tahoma" w:hAnsi="Tahoma" w:cs="Tahoma"/>
          <w:b/>
          <w:bCs/>
          <w:color w:val="000000"/>
          <w:sz w:val="18"/>
          <w:szCs w:val="18"/>
          <w:lang w:val="fr-FR"/>
        </w:rPr>
        <w:t xml:space="preserve"> </w:t>
      </w:r>
      <w:r w:rsidRPr="00364A0D">
        <w:rPr>
          <w:rStyle w:val="BodyChar"/>
          <w:rFonts w:ascii="Tahoma" w:hAnsi="Tahoma" w:cs="Tahoma"/>
          <w:b/>
          <w:bCs/>
          <w:color w:val="000000"/>
          <w:sz w:val="18"/>
          <w:szCs w:val="18"/>
          <w:lang w:val="fr-FR"/>
        </w:rPr>
        <w:t>SA =</w:t>
      </w:r>
      <w:r w:rsidRPr="004F2B00">
        <w:rPr>
          <w:rStyle w:val="BodyChar"/>
          <w:rFonts w:ascii="Tahoma" w:hAnsi="Tahoma" w:cs="Tahoma"/>
          <w:color w:val="000000"/>
          <w:sz w:val="18"/>
          <w:szCs w:val="18"/>
          <w:lang w:val="fr-FR"/>
        </w:rPr>
        <w:t xml:space="preserve"> </w:t>
      </w:r>
      <w:r w:rsidRPr="00364A0D">
        <w:rPr>
          <w:rStyle w:val="BodyChar"/>
          <w:rFonts w:ascii="Tahoma" w:hAnsi="Tahoma" w:cs="Tahoma"/>
          <w:color w:val="000000"/>
          <w:sz w:val="18"/>
          <w:szCs w:val="18"/>
          <w:lang w:val="fr-FR"/>
        </w:rPr>
        <w:t>Disponible dans le cadre du programme de Licence Open pour L&amp;SA et SA uniquement.</w:t>
      </w:r>
    </w:p>
    <w:p w:rsidR="001A5BFB" w:rsidRPr="00364A0D" w:rsidRDefault="001A5BFB" w:rsidP="001A5BFB">
      <w:pPr>
        <w:pStyle w:val="Bodywithspace"/>
        <w:spacing w:before="0" w:after="0" w:line="276" w:lineRule="auto"/>
        <w:rPr>
          <w:rFonts w:ascii="Tahoma" w:hAnsi="Tahoma" w:cs="Tahoma"/>
          <w:lang w:val="fr-FR"/>
        </w:rPr>
      </w:pPr>
      <w:r w:rsidRPr="00364A0D">
        <w:rPr>
          <w:rStyle w:val="BodyChar"/>
          <w:rFonts w:ascii="Tahoma" w:hAnsi="Tahoma" w:cs="Tahoma"/>
          <w:b/>
          <w:bCs/>
          <w:color w:val="000000"/>
          <w:sz w:val="18"/>
          <w:szCs w:val="18"/>
          <w:lang w:val="fr-FR"/>
        </w:rPr>
        <w:t>OSP =</w:t>
      </w:r>
      <w:r w:rsidRPr="004F2B00">
        <w:rPr>
          <w:rStyle w:val="BodyChar"/>
          <w:rFonts w:ascii="Tahoma" w:hAnsi="Tahoma" w:cs="Tahoma"/>
          <w:color w:val="000000"/>
          <w:sz w:val="18"/>
          <w:szCs w:val="18"/>
          <w:lang w:val="fr-FR"/>
        </w:rPr>
        <w:t xml:space="preserve"> </w:t>
      </w:r>
      <w:r w:rsidRPr="00364A0D">
        <w:rPr>
          <w:rStyle w:val="BodyChar"/>
          <w:rFonts w:ascii="Tahoma" w:hAnsi="Tahoma" w:cs="Tahoma"/>
          <w:bCs/>
          <w:color w:val="000000"/>
          <w:sz w:val="18"/>
          <w:szCs w:val="18"/>
          <w:lang w:val="fr-FR"/>
        </w:rPr>
        <w:t>Disponible dans le cadre du programme d’Abonnement en Ligne.</w:t>
      </w:r>
    </w:p>
    <w:p w:rsidR="001A5BFB" w:rsidRPr="00364A0D" w:rsidRDefault="001A5BFB" w:rsidP="001A5BFB">
      <w:pPr>
        <w:pStyle w:val="Bodywithspace"/>
        <w:spacing w:before="0" w:after="0" w:line="276" w:lineRule="auto"/>
        <w:rPr>
          <w:rFonts w:ascii="Tahoma" w:hAnsi="Tahoma" w:cs="Tahoma"/>
          <w:lang w:val="fr-FR"/>
        </w:rPr>
      </w:pPr>
      <w:r w:rsidRPr="00364A0D">
        <w:rPr>
          <w:rStyle w:val="BodyChar"/>
          <w:rFonts w:ascii="Tahoma" w:hAnsi="Tahoma" w:cs="Tahoma"/>
          <w:b/>
          <w:bCs/>
          <w:color w:val="000000"/>
          <w:sz w:val="18"/>
          <w:szCs w:val="18"/>
          <w:lang w:val="fr-FR"/>
        </w:rPr>
        <w:t>OV</w:t>
      </w:r>
      <w:r w:rsidR="00FD2590">
        <w:rPr>
          <w:rStyle w:val="BodyChar"/>
          <w:rFonts w:ascii="Tahoma" w:hAnsi="Tahoma" w:cs="Tahoma"/>
          <w:b/>
          <w:bCs/>
          <w:color w:val="000000"/>
          <w:sz w:val="18"/>
          <w:szCs w:val="18"/>
          <w:lang w:val="fr-FR"/>
        </w:rPr>
        <w:t xml:space="preserve"> </w:t>
      </w:r>
      <w:r w:rsidRPr="00364A0D">
        <w:rPr>
          <w:rStyle w:val="BodyChar"/>
          <w:rFonts w:ascii="Tahoma" w:hAnsi="Tahoma" w:cs="Tahoma"/>
          <w:b/>
          <w:bCs/>
          <w:color w:val="000000"/>
          <w:sz w:val="18"/>
          <w:szCs w:val="18"/>
          <w:lang w:val="fr-FR"/>
        </w:rPr>
        <w:t>/</w:t>
      </w:r>
      <w:r w:rsidR="00FD2590">
        <w:rPr>
          <w:rStyle w:val="BodyChar"/>
          <w:rFonts w:ascii="Tahoma" w:hAnsi="Tahoma" w:cs="Tahoma"/>
          <w:b/>
          <w:bCs/>
          <w:color w:val="000000"/>
          <w:sz w:val="18"/>
          <w:szCs w:val="18"/>
          <w:lang w:val="fr-FR"/>
        </w:rPr>
        <w:t xml:space="preserve"> </w:t>
      </w:r>
      <w:r w:rsidRPr="00364A0D">
        <w:rPr>
          <w:rStyle w:val="BodyChar"/>
          <w:rFonts w:ascii="Tahoma" w:hAnsi="Tahoma" w:cs="Tahoma"/>
          <w:b/>
          <w:bCs/>
          <w:color w:val="000000"/>
          <w:sz w:val="18"/>
          <w:szCs w:val="18"/>
          <w:lang w:val="fr-FR"/>
        </w:rPr>
        <w:t>OVS =</w:t>
      </w:r>
      <w:r w:rsidRPr="00364A0D">
        <w:rPr>
          <w:rFonts w:ascii="Tahoma" w:hAnsi="Tahoma" w:cs="Tahoma"/>
          <w:color w:val="000000"/>
          <w:sz w:val="18"/>
          <w:szCs w:val="18"/>
          <w:lang w:val="fr-FR"/>
        </w:rPr>
        <w:t xml:space="preserve"> Disponible dans le cadre des programmes Open Value et Open Value Souscription.</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P =</w:t>
      </w:r>
      <w:r w:rsidRPr="00364A0D">
        <w:rPr>
          <w:rFonts w:ascii="Tahoma" w:hAnsi="Tahoma" w:cs="Tahoma"/>
          <w:sz w:val="18"/>
          <w:szCs w:val="18"/>
          <w:lang w:val="fr-FR"/>
        </w:rPr>
        <w:t xml:space="preserve"> Indique un logiciel proposé en tant qu’option ne couvrant pas l’ensemble de l’entreprise dans le cadre d’Open Value. </w:t>
      </w:r>
    </w:p>
    <w:p w:rsidR="001A5BFB" w:rsidRPr="00364A0D" w:rsidRDefault="001A5BFB" w:rsidP="001A5BFB">
      <w:pPr>
        <w:pStyle w:val="Bodywithspace"/>
        <w:spacing w:before="0" w:after="0" w:line="276" w:lineRule="auto"/>
        <w:rPr>
          <w:rFonts w:ascii="Tahoma" w:hAnsi="Tahoma" w:cs="Tahoma"/>
          <w:lang w:val="fr-FR"/>
        </w:rPr>
      </w:pPr>
      <w:r w:rsidRPr="00364A0D">
        <w:rPr>
          <w:rStyle w:val="BodyChar"/>
          <w:rFonts w:ascii="Tahoma" w:hAnsi="Tahoma" w:cs="Tahoma"/>
          <w:b/>
          <w:sz w:val="18"/>
          <w:szCs w:val="18"/>
          <w:lang w:val="fr-FR"/>
        </w:rPr>
        <w:t>S =</w:t>
      </w:r>
      <w:r w:rsidRPr="004F2B00">
        <w:rPr>
          <w:rStyle w:val="BodyChar"/>
          <w:rFonts w:ascii="Tahoma" w:hAnsi="Tahoma" w:cs="Tahoma"/>
          <w:bCs/>
          <w:sz w:val="18"/>
          <w:szCs w:val="18"/>
          <w:lang w:val="fr-FR"/>
        </w:rPr>
        <w:t xml:space="preserve"> </w:t>
      </w:r>
      <w:r w:rsidRPr="00364A0D">
        <w:rPr>
          <w:rFonts w:ascii="Tahoma" w:hAnsi="Tahoma" w:cs="Tahoma"/>
          <w:sz w:val="18"/>
          <w:szCs w:val="18"/>
          <w:lang w:val="fr-FR"/>
        </w:rPr>
        <w:t>Indique que le logiciel est offert en tant que produit de la plateforme d’application.</w:t>
      </w:r>
    </w:p>
    <w:p w:rsidR="001A5BFB" w:rsidRPr="00364A0D" w:rsidRDefault="001A5BFB" w:rsidP="001A5BFB">
      <w:pPr>
        <w:pStyle w:val="Bodywithspace"/>
        <w:spacing w:before="0" w:after="0" w:line="276" w:lineRule="auto"/>
        <w:rPr>
          <w:rFonts w:ascii="Tahoma" w:hAnsi="Tahoma" w:cs="Tahoma"/>
          <w:lang w:val="fr-FR"/>
        </w:rPr>
      </w:pPr>
      <w:r w:rsidRPr="00364A0D">
        <w:rPr>
          <w:rStyle w:val="BodyChar"/>
          <w:rFonts w:ascii="Tahoma" w:hAnsi="Tahoma" w:cs="Tahoma"/>
          <w:b/>
          <w:sz w:val="18"/>
          <w:szCs w:val="18"/>
          <w:lang w:val="fr-FR"/>
        </w:rPr>
        <w:t>SA (Software Assurance) =</w:t>
      </w:r>
      <w:r w:rsidRPr="00364A0D">
        <w:rPr>
          <w:rFonts w:ascii="Tahoma" w:hAnsi="Tahoma" w:cs="Tahoma"/>
          <w:sz w:val="18"/>
          <w:szCs w:val="18"/>
          <w:lang w:val="fr-FR"/>
        </w:rPr>
        <w:t xml:space="preserve"> Valeur en points désignée lorsqu’une Software Assurance est offerte pour le logiciel indiqué. </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SRV =</w:t>
      </w:r>
      <w:r w:rsidRPr="00364A0D">
        <w:rPr>
          <w:rFonts w:ascii="Tahoma" w:hAnsi="Tahoma" w:cs="Tahoma"/>
          <w:sz w:val="18"/>
          <w:szCs w:val="18"/>
          <w:lang w:val="fr-FR"/>
        </w:rPr>
        <w:t xml:space="preserve"> Avantages de la Software Assurance pour les Offres du Groupe des Produits Serveurs. </w:t>
      </w:r>
    </w:p>
    <w:p w:rsidR="001A5BFB" w:rsidRPr="00364A0D" w:rsidRDefault="001A5BFB" w:rsidP="001A5BFB">
      <w:pPr>
        <w:pStyle w:val="Bodywithspace"/>
        <w:tabs>
          <w:tab w:val="left" w:pos="9360"/>
        </w:tabs>
        <w:spacing w:before="0" w:after="0" w:line="276" w:lineRule="auto"/>
        <w:ind w:right="-180"/>
        <w:rPr>
          <w:rFonts w:ascii="Tahoma" w:hAnsi="Tahoma" w:cs="Tahoma"/>
          <w:lang w:val="fr-FR"/>
        </w:rPr>
      </w:pPr>
      <w:r w:rsidRPr="00364A0D">
        <w:rPr>
          <w:rStyle w:val="BodyChar"/>
          <w:rFonts w:ascii="Tahoma" w:hAnsi="Tahoma" w:cs="Tahoma"/>
          <w:b/>
          <w:sz w:val="18"/>
          <w:szCs w:val="18"/>
          <w:lang w:val="fr-FR"/>
        </w:rPr>
        <w:t>U (Licence de mise à jour) =</w:t>
      </w:r>
      <w:r w:rsidRPr="00364A0D">
        <w:rPr>
          <w:rFonts w:ascii="Tahoma" w:hAnsi="Tahoma" w:cs="Tahoma"/>
          <w:sz w:val="18"/>
          <w:szCs w:val="18"/>
          <w:lang w:val="fr-FR"/>
        </w:rPr>
        <w:t xml:space="preserve"> Valeur en points désignée lorsqu’une mise à jour est offerte pour le logiciel indiqué.</w:t>
      </w:r>
    </w:p>
    <w:p w:rsidR="001A5BFB" w:rsidRPr="00364A0D" w:rsidRDefault="001A5BFB" w:rsidP="001A5BFB">
      <w:pPr>
        <w:pStyle w:val="Bodywithspace"/>
        <w:spacing w:before="0" w:after="0" w:line="276" w:lineRule="auto"/>
        <w:ind w:right="-180"/>
        <w:rPr>
          <w:rFonts w:ascii="Tahoma" w:hAnsi="Tahoma" w:cs="Tahoma"/>
          <w:lang w:val="fr-FR"/>
        </w:rPr>
      </w:pPr>
      <w:r w:rsidRPr="00364A0D">
        <w:rPr>
          <w:rStyle w:val="BodyChar"/>
          <w:rFonts w:ascii="Tahoma" w:hAnsi="Tahoma" w:cs="Tahoma"/>
          <w:b/>
          <w:sz w:val="18"/>
          <w:szCs w:val="18"/>
          <w:lang w:val="fr-FR"/>
        </w:rPr>
        <w:t>U&amp;SA (Mise à jour et Software Assurance)</w:t>
      </w:r>
      <w:r w:rsidRPr="004F2B00">
        <w:rPr>
          <w:rFonts w:ascii="Tahoma" w:hAnsi="Tahoma" w:cs="Tahoma"/>
          <w:b/>
          <w:bCs/>
          <w:sz w:val="18"/>
          <w:szCs w:val="18"/>
          <w:lang w:val="fr-FR"/>
        </w:rPr>
        <w:t xml:space="preserve"> =</w:t>
      </w:r>
      <w:r w:rsidRPr="00364A0D">
        <w:rPr>
          <w:rFonts w:ascii="Tahoma" w:hAnsi="Tahoma" w:cs="Tahoma"/>
          <w:sz w:val="18"/>
          <w:szCs w:val="18"/>
          <w:lang w:val="fr-FR"/>
        </w:rPr>
        <w:t xml:space="preserve"> Valeur en points désignée lorsqu’une mise à jour et une Software Assurance sont offertes pour le logiciel indiqué.</w:t>
      </w:r>
    </w:p>
    <w:p w:rsidR="00023FE7" w:rsidRPr="00364A0D" w:rsidRDefault="001A5BFB" w:rsidP="004F2B00">
      <w:pPr>
        <w:pStyle w:val="Heading1"/>
        <w:spacing w:before="0"/>
        <w:rPr>
          <w:rFonts w:cs="Tahoma"/>
          <w:lang w:val="fr-FR"/>
        </w:rPr>
      </w:pPr>
      <w:r w:rsidRPr="00364A0D">
        <w:rPr>
          <w:rFonts w:cs="Tahoma"/>
          <w:lang w:val="fr-FR"/>
        </w:rPr>
        <w:br w:type="page"/>
      </w:r>
      <w:bookmarkStart w:id="13" w:name="_Toc368310905"/>
      <w:r w:rsidR="00023FE7" w:rsidRPr="00364A0D">
        <w:rPr>
          <w:rFonts w:cs="Tahoma"/>
          <w:lang w:val="fr-FR"/>
        </w:rPr>
        <w:lastRenderedPageBreak/>
        <w:t>Liste des produits</w:t>
      </w:r>
      <w:bookmarkEnd w:id="6"/>
      <w:bookmarkEnd w:id="13"/>
    </w:p>
    <w:p w:rsidR="000E5145" w:rsidRPr="00364A0D" w:rsidRDefault="000E5145" w:rsidP="004E292A">
      <w:pPr>
        <w:pStyle w:val="Heading3"/>
        <w:rPr>
          <w:rFonts w:ascii="Tahoma" w:hAnsi="Tahoma" w:cs="Tahoma"/>
          <w:lang w:val="fr-FR"/>
        </w:rPr>
      </w:pPr>
      <w:bookmarkStart w:id="14" w:name="_Toc300391149"/>
      <w:bookmarkStart w:id="15" w:name="_Toc312398873"/>
      <w:bookmarkStart w:id="16" w:name="_Toc336337842"/>
    </w:p>
    <w:p w:rsidR="00F70479" w:rsidRPr="00364A0D" w:rsidRDefault="00F70479" w:rsidP="00F70479">
      <w:pPr>
        <w:rPr>
          <w:rFonts w:cs="Tahoma"/>
          <w:lang w:val="fr-FR"/>
        </w:rPr>
      </w:pPr>
    </w:p>
    <w:p w:rsidR="00023FE7" w:rsidRPr="00364A0D" w:rsidRDefault="00023FE7" w:rsidP="004E292A">
      <w:pPr>
        <w:pStyle w:val="Heading3"/>
        <w:rPr>
          <w:rFonts w:ascii="Tahoma" w:hAnsi="Tahoma" w:cs="Tahoma"/>
          <w:lang w:val="fr-FR"/>
        </w:rPr>
      </w:pPr>
      <w:bookmarkStart w:id="17" w:name="_Toc368310906"/>
      <w:r w:rsidRPr="00364A0D">
        <w:rPr>
          <w:rFonts w:ascii="Tahoma" w:hAnsi="Tahoma" w:cs="Tahoma"/>
          <w:sz w:val="22"/>
          <w:szCs w:val="22"/>
          <w:lang w:val="fr-FR"/>
        </w:rPr>
        <w:t>GROUPE DES PRODUITS APPLICATIONS</w:t>
      </w:r>
      <w:bookmarkEnd w:id="14"/>
      <w:bookmarkEnd w:id="15"/>
      <w:bookmarkEnd w:id="16"/>
      <w:bookmarkEnd w:id="17"/>
    </w:p>
    <w:p w:rsidR="006949F0" w:rsidRPr="00364A0D" w:rsidRDefault="006949F0" w:rsidP="006949F0">
      <w:pPr>
        <w:rPr>
          <w:rFonts w:cs="Tahoma"/>
          <w:lang w:val="fr-FR"/>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382"/>
        <w:gridCol w:w="333"/>
        <w:gridCol w:w="531"/>
        <w:gridCol w:w="640"/>
      </w:tblGrid>
      <w:tr w:rsidR="00B27742" w:rsidRPr="00364A0D" w:rsidTr="004D3397">
        <w:trPr>
          <w:cantSplit/>
          <w:trHeight w:val="1016"/>
          <w:tblHeader/>
        </w:trPr>
        <w:tc>
          <w:tcPr>
            <w:tcW w:w="2638" w:type="dxa"/>
            <w:tcBorders>
              <w:top w:val="single" w:sz="4" w:space="0" w:color="FFFFFF"/>
              <w:left w:val="nil"/>
              <w:bottom w:val="nil"/>
            </w:tcBorders>
          </w:tcPr>
          <w:p w:rsidR="00B27742" w:rsidRPr="00364A0D" w:rsidRDefault="00B27742">
            <w:pPr>
              <w:widowControl w:val="0"/>
              <w:ind w:left="-360"/>
              <w:rPr>
                <w:rFonts w:cs="Tahoma"/>
                <w:lang w:val="fr-FR"/>
              </w:rPr>
            </w:pPr>
          </w:p>
        </w:tc>
        <w:tc>
          <w:tcPr>
            <w:tcW w:w="429" w:type="dxa"/>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Notes relatives aux Produits</w:t>
            </w:r>
          </w:p>
        </w:tc>
        <w:tc>
          <w:tcPr>
            <w:tcW w:w="429" w:type="dxa"/>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Date de disponibilité</w:t>
            </w:r>
          </w:p>
        </w:tc>
        <w:tc>
          <w:tcPr>
            <w:tcW w:w="429" w:type="dxa"/>
            <w:tcBorders>
              <w:right w:val="single" w:sz="18" w:space="0" w:color="auto"/>
            </w:tcBorders>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364A0D" w:rsidRDefault="00B27742" w:rsidP="004D3397">
            <w:pPr>
              <w:pStyle w:val="TableHeadingsBlack"/>
              <w:widowControl w:val="0"/>
              <w:spacing w:before="0"/>
              <w:rPr>
                <w:rFonts w:ascii="Tahoma" w:hAnsi="Tahoma" w:cs="Tahoma"/>
              </w:rPr>
            </w:pPr>
            <w:r w:rsidRPr="00364A0D">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364A0D" w:rsidRDefault="00B27742" w:rsidP="004D3397">
            <w:pPr>
              <w:pStyle w:val="TableHeadingsBlack"/>
              <w:widowControl w:val="0"/>
              <w:spacing w:before="0"/>
              <w:rPr>
                <w:rFonts w:ascii="Tahoma" w:hAnsi="Tahoma" w:cs="Tahoma"/>
              </w:rPr>
            </w:pPr>
            <w:r w:rsidRPr="00364A0D">
              <w:rPr>
                <w:rFonts w:ascii="Tahoma" w:hAnsi="Tahoma" w:cs="Tahoma"/>
              </w:rPr>
              <w:t>Licence Open</w:t>
            </w:r>
          </w:p>
        </w:tc>
        <w:tc>
          <w:tcPr>
            <w:tcW w:w="429" w:type="dxa"/>
            <w:tcBorders>
              <w:left w:val="single" w:sz="18" w:space="0" w:color="auto"/>
            </w:tcBorders>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Unités Campus et School</w:t>
            </w:r>
          </w:p>
        </w:tc>
        <w:tc>
          <w:tcPr>
            <w:tcW w:w="382" w:type="dxa"/>
            <w:tcBorders>
              <w:right w:val="single" w:sz="18" w:space="0" w:color="auto"/>
            </w:tcBorders>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CE et CE Sub</w:t>
            </w:r>
          </w:p>
        </w:tc>
        <w:tc>
          <w:tcPr>
            <w:tcW w:w="333" w:type="dxa"/>
            <w:tcBorders>
              <w:left w:val="single" w:sz="18" w:space="0" w:color="auto"/>
              <w:right w:val="single" w:sz="18" w:space="0" w:color="auto"/>
            </w:tcBorders>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OV / OVS</w:t>
            </w:r>
          </w:p>
        </w:tc>
        <w:tc>
          <w:tcPr>
            <w:tcW w:w="531" w:type="dxa"/>
            <w:textDirection w:val="btLr"/>
            <w:vAlign w:val="center"/>
          </w:tcPr>
          <w:p w:rsidR="00B27742" w:rsidRPr="00364A0D" w:rsidRDefault="004D3397" w:rsidP="004D3397">
            <w:pPr>
              <w:pStyle w:val="TableVerticalText"/>
              <w:widowControl w:val="0"/>
              <w:rPr>
                <w:rFonts w:ascii="Tahoma" w:hAnsi="Tahoma" w:cs="Tahoma"/>
              </w:rPr>
            </w:pPr>
            <w:r>
              <w:rPr>
                <w:rFonts w:ascii="Tahoma" w:hAnsi="Tahoma" w:cs="Tahoma"/>
              </w:rPr>
              <w:t>EES / OVS</w:t>
            </w:r>
            <w:r w:rsidR="00B0036E" w:rsidRPr="00364A0D">
              <w:rPr>
                <w:rFonts w:ascii="Tahoma" w:hAnsi="Tahoma" w:cs="Tahoma"/>
              </w:rPr>
              <w:t>-ES</w:t>
            </w:r>
          </w:p>
        </w:tc>
        <w:tc>
          <w:tcPr>
            <w:tcW w:w="640" w:type="dxa"/>
            <w:textDirection w:val="btLr"/>
            <w:vAlign w:val="center"/>
          </w:tcPr>
          <w:p w:rsidR="00B27742" w:rsidRPr="00364A0D" w:rsidRDefault="00B27742" w:rsidP="004D3397">
            <w:pPr>
              <w:pStyle w:val="TableVerticalText"/>
              <w:widowControl w:val="0"/>
              <w:rPr>
                <w:rFonts w:ascii="Tahoma" w:hAnsi="Tahoma" w:cs="Tahoma"/>
              </w:rPr>
            </w:pPr>
            <w:r w:rsidRPr="00364A0D">
              <w:rPr>
                <w:rFonts w:ascii="Tahoma" w:hAnsi="Tahoma" w:cs="Tahoma"/>
              </w:rPr>
              <w:t>Minimum Licences Open</w:t>
            </w:r>
          </w:p>
        </w:tc>
      </w:tr>
      <w:tr w:rsidR="00B27742" w:rsidRPr="00364A0D" w:rsidTr="004D3397">
        <w:trPr>
          <w:cantSplit/>
          <w:trHeight w:val="271"/>
          <w:tblHeader/>
        </w:trPr>
        <w:tc>
          <w:tcPr>
            <w:tcW w:w="2638" w:type="dxa"/>
            <w:vMerge w:val="restart"/>
            <w:tcBorders>
              <w:top w:val="nil"/>
              <w:left w:val="nil"/>
            </w:tcBorders>
          </w:tcPr>
          <w:p w:rsidR="00B27742" w:rsidRPr="00364A0D" w:rsidRDefault="00B27742">
            <w:pPr>
              <w:widowControl w:val="0"/>
              <w:rPr>
                <w:rFonts w:cs="Tahoma"/>
                <w:b/>
              </w:rPr>
            </w:pPr>
          </w:p>
        </w:tc>
        <w:tc>
          <w:tcPr>
            <w:tcW w:w="429" w:type="dxa"/>
            <w:vMerge w:val="restart"/>
          </w:tcPr>
          <w:p w:rsidR="00B27742" w:rsidRPr="00364A0D" w:rsidRDefault="00B27742">
            <w:pPr>
              <w:keepNext/>
              <w:widowControl w:val="0"/>
              <w:spacing w:before="200" w:after="120"/>
              <w:jc w:val="center"/>
              <w:outlineLvl w:val="0"/>
              <w:rPr>
                <w:rFonts w:cs="Tahoma"/>
                <w:b/>
                <w:color w:val="0000FF"/>
                <w:sz w:val="10"/>
              </w:rPr>
            </w:pPr>
            <w:r w:rsidRPr="00364A0D">
              <w:rPr>
                <w:rFonts w:cs="Tahoma"/>
                <w:b/>
                <w:color w:val="0000FF"/>
                <w:sz w:val="10"/>
              </w:rPr>
              <w:t>(Ctrl + Clic)</w:t>
            </w:r>
          </w:p>
        </w:tc>
        <w:tc>
          <w:tcPr>
            <w:tcW w:w="429" w:type="dxa"/>
            <w:vMerge w:val="restart"/>
          </w:tcPr>
          <w:p w:rsidR="00B27742" w:rsidRPr="00364A0D" w:rsidRDefault="00B27742">
            <w:pPr>
              <w:widowControl w:val="0"/>
              <w:rPr>
                <w:rFonts w:cs="Tahoma"/>
              </w:rPr>
            </w:pPr>
          </w:p>
        </w:tc>
        <w:tc>
          <w:tcPr>
            <w:tcW w:w="429" w:type="dxa"/>
            <w:vMerge w:val="restart"/>
            <w:tcBorders>
              <w:right w:val="single" w:sz="18" w:space="0" w:color="auto"/>
            </w:tcBorders>
          </w:tcPr>
          <w:p w:rsidR="00B27742" w:rsidRPr="00364A0D" w:rsidRDefault="00B27742">
            <w:pPr>
              <w:widowControl w:val="0"/>
              <w:rPr>
                <w:rFonts w:cs="Tahoma"/>
              </w:rPr>
            </w:pPr>
          </w:p>
        </w:tc>
        <w:tc>
          <w:tcPr>
            <w:tcW w:w="429" w:type="dxa"/>
            <w:vMerge w:val="restart"/>
            <w:tcBorders>
              <w:left w:val="single" w:sz="18" w:space="0" w:color="auto"/>
            </w:tcBorders>
            <w:vAlign w:val="center"/>
          </w:tcPr>
          <w:p w:rsidR="00B27742" w:rsidRPr="00364A0D" w:rsidRDefault="00B27742">
            <w:pPr>
              <w:pStyle w:val="TableHeadingsRed"/>
              <w:widowControl w:val="0"/>
              <w:rPr>
                <w:rFonts w:ascii="Tahoma" w:hAnsi="Tahoma" w:cs="Tahoma"/>
              </w:rPr>
            </w:pPr>
            <w:r w:rsidRPr="00364A0D">
              <w:rPr>
                <w:rFonts w:ascii="Tahoma" w:hAnsi="Tahoma" w:cs="Tahoma"/>
              </w:rPr>
              <w:t>L</w:t>
            </w:r>
          </w:p>
        </w:tc>
        <w:tc>
          <w:tcPr>
            <w:tcW w:w="1287" w:type="dxa"/>
            <w:gridSpan w:val="3"/>
            <w:vAlign w:val="center"/>
          </w:tcPr>
          <w:p w:rsidR="00B27742" w:rsidRPr="00364A0D" w:rsidRDefault="00B27742">
            <w:pPr>
              <w:pStyle w:val="TableHeadingsGreen"/>
              <w:widowControl w:val="0"/>
              <w:rPr>
                <w:rFonts w:ascii="Tahoma" w:hAnsi="Tahoma" w:cs="Tahoma"/>
              </w:rPr>
            </w:pPr>
            <w:r w:rsidRPr="00364A0D">
              <w:rPr>
                <w:rFonts w:ascii="Tahoma" w:hAnsi="Tahoma" w:cs="Tahoma"/>
              </w:rPr>
              <w:t>L&amp;SA</w:t>
            </w:r>
          </w:p>
        </w:tc>
        <w:tc>
          <w:tcPr>
            <w:tcW w:w="1287" w:type="dxa"/>
            <w:gridSpan w:val="3"/>
            <w:tcBorders>
              <w:right w:val="single" w:sz="18" w:space="0" w:color="auto"/>
            </w:tcBorders>
            <w:vAlign w:val="center"/>
          </w:tcPr>
          <w:p w:rsidR="00B27742" w:rsidRPr="00364A0D" w:rsidRDefault="00B27742">
            <w:pPr>
              <w:pStyle w:val="TableHeadingsBlue"/>
              <w:widowControl w:val="0"/>
              <w:rPr>
                <w:rFonts w:ascii="Tahoma" w:hAnsi="Tahoma" w:cs="Tahoma"/>
              </w:rPr>
            </w:pPr>
            <w:r w:rsidRPr="00364A0D">
              <w:rPr>
                <w:rFonts w:ascii="Tahoma" w:hAnsi="Tahoma" w:cs="Tahoma"/>
              </w:rPr>
              <w:t>SA</w:t>
            </w:r>
          </w:p>
        </w:tc>
        <w:tc>
          <w:tcPr>
            <w:tcW w:w="429" w:type="dxa"/>
            <w:vMerge w:val="restart"/>
            <w:tcBorders>
              <w:left w:val="single" w:sz="18" w:space="0" w:color="auto"/>
            </w:tcBorders>
            <w:vAlign w:val="center"/>
          </w:tcPr>
          <w:p w:rsidR="00B27742" w:rsidRPr="00364A0D" w:rsidRDefault="00B27742">
            <w:pPr>
              <w:pStyle w:val="TableHeadingsRed"/>
              <w:widowControl w:val="0"/>
              <w:rPr>
                <w:rFonts w:ascii="Tahoma" w:hAnsi="Tahoma" w:cs="Tahoma"/>
              </w:rPr>
            </w:pPr>
            <w:r w:rsidRPr="00364A0D">
              <w:rPr>
                <w:rFonts w:ascii="Tahoma" w:hAnsi="Tahoma" w:cs="Tahoma"/>
              </w:rPr>
              <w:t>L</w:t>
            </w:r>
          </w:p>
        </w:tc>
        <w:tc>
          <w:tcPr>
            <w:tcW w:w="429" w:type="dxa"/>
            <w:vAlign w:val="center"/>
          </w:tcPr>
          <w:p w:rsidR="00B27742" w:rsidRPr="00364A0D" w:rsidRDefault="00B27742">
            <w:pPr>
              <w:pStyle w:val="TableHeadingsGreen"/>
              <w:widowControl w:val="0"/>
              <w:rPr>
                <w:rFonts w:ascii="Tahoma" w:hAnsi="Tahoma" w:cs="Tahoma"/>
              </w:rPr>
            </w:pPr>
            <w:r w:rsidRPr="00364A0D">
              <w:rPr>
                <w:rFonts w:ascii="Tahoma" w:hAnsi="Tahoma" w:cs="Tahoma"/>
              </w:rPr>
              <w:t>L&amp;SA</w:t>
            </w:r>
          </w:p>
        </w:tc>
        <w:tc>
          <w:tcPr>
            <w:tcW w:w="429" w:type="dxa"/>
            <w:vMerge w:val="restart"/>
            <w:tcBorders>
              <w:right w:val="single" w:sz="18" w:space="0" w:color="auto"/>
            </w:tcBorders>
            <w:vAlign w:val="center"/>
          </w:tcPr>
          <w:p w:rsidR="00B27742" w:rsidRPr="00364A0D" w:rsidRDefault="00B27742">
            <w:pPr>
              <w:pStyle w:val="TableHeadingsBlue"/>
              <w:widowControl w:val="0"/>
              <w:rPr>
                <w:rFonts w:ascii="Tahoma" w:hAnsi="Tahoma" w:cs="Tahoma"/>
              </w:rPr>
            </w:pPr>
            <w:r w:rsidRPr="00364A0D">
              <w:rPr>
                <w:rFonts w:ascii="Tahoma" w:hAnsi="Tahoma" w:cs="Tahoma"/>
              </w:rPr>
              <w:t>SA</w:t>
            </w:r>
          </w:p>
        </w:tc>
        <w:tc>
          <w:tcPr>
            <w:tcW w:w="429" w:type="dxa"/>
            <w:vMerge w:val="restart"/>
            <w:tcBorders>
              <w:left w:val="single" w:sz="18" w:space="0" w:color="auto"/>
            </w:tcBorders>
          </w:tcPr>
          <w:p w:rsidR="00B27742" w:rsidRPr="00364A0D" w:rsidRDefault="00B27742" w:rsidP="00097B90">
            <w:pPr>
              <w:widowControl w:val="0"/>
              <w:rPr>
                <w:rFonts w:cs="Tahoma"/>
              </w:rPr>
            </w:pPr>
          </w:p>
        </w:tc>
        <w:tc>
          <w:tcPr>
            <w:tcW w:w="382" w:type="dxa"/>
            <w:vMerge w:val="restart"/>
            <w:tcBorders>
              <w:right w:val="single" w:sz="18" w:space="0" w:color="auto"/>
            </w:tcBorders>
          </w:tcPr>
          <w:p w:rsidR="00B27742" w:rsidRPr="00364A0D" w:rsidRDefault="00B27742">
            <w:pPr>
              <w:widowControl w:val="0"/>
              <w:rPr>
                <w:rFonts w:cs="Tahoma"/>
              </w:rPr>
            </w:pPr>
          </w:p>
        </w:tc>
        <w:tc>
          <w:tcPr>
            <w:tcW w:w="333" w:type="dxa"/>
            <w:vMerge w:val="restart"/>
            <w:tcBorders>
              <w:left w:val="single" w:sz="18" w:space="0" w:color="auto"/>
              <w:right w:val="single" w:sz="18" w:space="0" w:color="auto"/>
            </w:tcBorders>
          </w:tcPr>
          <w:p w:rsidR="00B27742" w:rsidRPr="00364A0D" w:rsidRDefault="00B27742">
            <w:pPr>
              <w:widowControl w:val="0"/>
              <w:rPr>
                <w:rFonts w:cs="Tahoma"/>
              </w:rPr>
            </w:pPr>
          </w:p>
        </w:tc>
        <w:tc>
          <w:tcPr>
            <w:tcW w:w="531" w:type="dxa"/>
            <w:vMerge w:val="restart"/>
          </w:tcPr>
          <w:p w:rsidR="00B27742" w:rsidRPr="00364A0D" w:rsidRDefault="00B27742">
            <w:pPr>
              <w:widowControl w:val="0"/>
              <w:rPr>
                <w:rFonts w:cs="Tahoma"/>
              </w:rPr>
            </w:pPr>
          </w:p>
        </w:tc>
        <w:tc>
          <w:tcPr>
            <w:tcW w:w="640" w:type="dxa"/>
            <w:vMerge w:val="restart"/>
          </w:tcPr>
          <w:p w:rsidR="00B27742" w:rsidRPr="00364A0D" w:rsidRDefault="00B27742">
            <w:pPr>
              <w:widowControl w:val="0"/>
              <w:rPr>
                <w:rFonts w:cs="Tahoma"/>
              </w:rPr>
            </w:pPr>
          </w:p>
        </w:tc>
      </w:tr>
      <w:tr w:rsidR="00B27742" w:rsidRPr="00364A0D" w:rsidTr="004D3397">
        <w:trPr>
          <w:cantSplit/>
          <w:trHeight w:val="262"/>
          <w:tblHeader/>
        </w:trPr>
        <w:tc>
          <w:tcPr>
            <w:tcW w:w="2638" w:type="dxa"/>
            <w:vMerge/>
            <w:tcBorders>
              <w:top w:val="single" w:sz="4" w:space="0" w:color="auto"/>
              <w:left w:val="nil"/>
              <w:bottom w:val="single" w:sz="4" w:space="0" w:color="auto"/>
            </w:tcBorders>
          </w:tcPr>
          <w:p w:rsidR="00B27742" w:rsidRPr="00364A0D" w:rsidRDefault="00B27742">
            <w:pPr>
              <w:widowControl w:val="0"/>
              <w:rPr>
                <w:rFonts w:cs="Tahoma"/>
              </w:rPr>
            </w:pPr>
          </w:p>
        </w:tc>
        <w:tc>
          <w:tcPr>
            <w:tcW w:w="429" w:type="dxa"/>
            <w:vMerge/>
            <w:tcBorders>
              <w:bottom w:val="single" w:sz="4" w:space="0" w:color="auto"/>
            </w:tcBorders>
          </w:tcPr>
          <w:p w:rsidR="00B27742" w:rsidRPr="00364A0D"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364A0D" w:rsidRDefault="00B27742">
            <w:pPr>
              <w:widowControl w:val="0"/>
              <w:rPr>
                <w:rFonts w:cs="Tahoma"/>
              </w:rPr>
            </w:pPr>
          </w:p>
        </w:tc>
        <w:tc>
          <w:tcPr>
            <w:tcW w:w="429" w:type="dxa"/>
            <w:vMerge/>
            <w:tcBorders>
              <w:bottom w:val="single" w:sz="4" w:space="0" w:color="auto"/>
              <w:right w:val="single" w:sz="18" w:space="0" w:color="auto"/>
            </w:tcBorders>
          </w:tcPr>
          <w:p w:rsidR="00B27742" w:rsidRPr="00364A0D"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364A0D" w:rsidRDefault="00B27742">
            <w:pPr>
              <w:widowControl w:val="0"/>
              <w:jc w:val="center"/>
              <w:rPr>
                <w:rFonts w:cs="Tahoma"/>
              </w:rPr>
            </w:pPr>
          </w:p>
        </w:tc>
        <w:tc>
          <w:tcPr>
            <w:tcW w:w="429" w:type="dxa"/>
            <w:tcBorders>
              <w:bottom w:val="single" w:sz="4" w:space="0" w:color="auto"/>
            </w:tcBorders>
            <w:vAlign w:val="center"/>
          </w:tcPr>
          <w:p w:rsidR="00B27742" w:rsidRPr="00364A0D" w:rsidRDefault="00B27742">
            <w:pPr>
              <w:pStyle w:val="TableHeadingsGreen"/>
              <w:widowControl w:val="0"/>
              <w:rPr>
                <w:rFonts w:ascii="Tahoma" w:hAnsi="Tahoma" w:cs="Tahoma"/>
              </w:rPr>
            </w:pPr>
            <w:r w:rsidRPr="00364A0D">
              <w:rPr>
                <w:rFonts w:ascii="Tahoma" w:hAnsi="Tahoma" w:cs="Tahoma"/>
              </w:rPr>
              <w:t>3 ans</w:t>
            </w:r>
          </w:p>
        </w:tc>
        <w:tc>
          <w:tcPr>
            <w:tcW w:w="429" w:type="dxa"/>
            <w:tcBorders>
              <w:bottom w:val="single" w:sz="4" w:space="0" w:color="auto"/>
            </w:tcBorders>
            <w:vAlign w:val="center"/>
          </w:tcPr>
          <w:p w:rsidR="00B27742" w:rsidRPr="00364A0D" w:rsidRDefault="00B27742">
            <w:pPr>
              <w:pStyle w:val="TableHeadingsGreen"/>
              <w:widowControl w:val="0"/>
              <w:rPr>
                <w:rFonts w:ascii="Tahoma" w:hAnsi="Tahoma" w:cs="Tahoma"/>
              </w:rPr>
            </w:pPr>
            <w:r w:rsidRPr="00364A0D">
              <w:rPr>
                <w:rFonts w:ascii="Tahoma" w:hAnsi="Tahoma" w:cs="Tahoma"/>
              </w:rPr>
              <w:t>2 ans</w:t>
            </w:r>
          </w:p>
        </w:tc>
        <w:tc>
          <w:tcPr>
            <w:tcW w:w="429" w:type="dxa"/>
            <w:tcBorders>
              <w:bottom w:val="single" w:sz="4" w:space="0" w:color="auto"/>
            </w:tcBorders>
            <w:vAlign w:val="center"/>
          </w:tcPr>
          <w:p w:rsidR="00B27742" w:rsidRPr="00364A0D" w:rsidRDefault="00B27742">
            <w:pPr>
              <w:pStyle w:val="TableHeadingsGreen"/>
              <w:widowControl w:val="0"/>
              <w:rPr>
                <w:rFonts w:ascii="Tahoma" w:hAnsi="Tahoma" w:cs="Tahoma"/>
              </w:rPr>
            </w:pPr>
            <w:r w:rsidRPr="00364A0D">
              <w:rPr>
                <w:rFonts w:ascii="Tahoma" w:hAnsi="Tahoma" w:cs="Tahoma"/>
              </w:rPr>
              <w:t>1 an</w:t>
            </w:r>
          </w:p>
        </w:tc>
        <w:tc>
          <w:tcPr>
            <w:tcW w:w="429" w:type="dxa"/>
            <w:tcBorders>
              <w:bottom w:val="single" w:sz="4" w:space="0" w:color="auto"/>
            </w:tcBorders>
            <w:vAlign w:val="center"/>
          </w:tcPr>
          <w:p w:rsidR="00B27742" w:rsidRPr="00364A0D" w:rsidRDefault="00B27742">
            <w:pPr>
              <w:pStyle w:val="TableHeadingsBlue"/>
              <w:widowControl w:val="0"/>
              <w:rPr>
                <w:rFonts w:ascii="Tahoma" w:hAnsi="Tahoma" w:cs="Tahoma"/>
              </w:rPr>
            </w:pPr>
            <w:r w:rsidRPr="00364A0D">
              <w:rPr>
                <w:rFonts w:ascii="Tahoma" w:hAnsi="Tahoma" w:cs="Tahoma"/>
              </w:rPr>
              <w:t>3 ans</w:t>
            </w:r>
          </w:p>
        </w:tc>
        <w:tc>
          <w:tcPr>
            <w:tcW w:w="429" w:type="dxa"/>
            <w:tcBorders>
              <w:bottom w:val="single" w:sz="4" w:space="0" w:color="auto"/>
            </w:tcBorders>
            <w:vAlign w:val="center"/>
          </w:tcPr>
          <w:p w:rsidR="00B27742" w:rsidRPr="00364A0D" w:rsidRDefault="00B27742">
            <w:pPr>
              <w:pStyle w:val="TableHeadingsBlue"/>
              <w:widowControl w:val="0"/>
              <w:rPr>
                <w:rFonts w:ascii="Tahoma" w:hAnsi="Tahoma" w:cs="Tahoma"/>
              </w:rPr>
            </w:pPr>
            <w:r w:rsidRPr="00364A0D">
              <w:rPr>
                <w:rFonts w:ascii="Tahoma" w:hAnsi="Tahoma" w:cs="Tahoma"/>
              </w:rPr>
              <w:t>2 ans</w:t>
            </w:r>
          </w:p>
        </w:tc>
        <w:tc>
          <w:tcPr>
            <w:tcW w:w="429" w:type="dxa"/>
            <w:tcBorders>
              <w:bottom w:val="single" w:sz="4" w:space="0" w:color="auto"/>
              <w:right w:val="single" w:sz="18" w:space="0" w:color="auto"/>
            </w:tcBorders>
            <w:vAlign w:val="center"/>
          </w:tcPr>
          <w:p w:rsidR="00B27742" w:rsidRPr="00364A0D" w:rsidRDefault="00B27742">
            <w:pPr>
              <w:pStyle w:val="TableHeadingsBlue"/>
              <w:widowControl w:val="0"/>
              <w:rPr>
                <w:rFonts w:ascii="Tahoma" w:hAnsi="Tahoma" w:cs="Tahoma"/>
              </w:rPr>
            </w:pPr>
            <w:r w:rsidRPr="00364A0D">
              <w:rPr>
                <w:rFonts w:ascii="Tahoma" w:hAnsi="Tahoma" w:cs="Tahoma"/>
              </w:rPr>
              <w:t>1 an</w:t>
            </w:r>
          </w:p>
        </w:tc>
        <w:tc>
          <w:tcPr>
            <w:tcW w:w="429" w:type="dxa"/>
            <w:vMerge/>
            <w:tcBorders>
              <w:left w:val="single" w:sz="18" w:space="0" w:color="auto"/>
              <w:bottom w:val="single" w:sz="4" w:space="0" w:color="auto"/>
            </w:tcBorders>
            <w:vAlign w:val="center"/>
          </w:tcPr>
          <w:p w:rsidR="00B27742" w:rsidRPr="00364A0D" w:rsidRDefault="00B27742">
            <w:pPr>
              <w:widowControl w:val="0"/>
              <w:jc w:val="center"/>
              <w:rPr>
                <w:rFonts w:cs="Tahoma"/>
              </w:rPr>
            </w:pPr>
          </w:p>
        </w:tc>
        <w:tc>
          <w:tcPr>
            <w:tcW w:w="429" w:type="dxa"/>
            <w:tcBorders>
              <w:bottom w:val="single" w:sz="4" w:space="0" w:color="auto"/>
            </w:tcBorders>
            <w:vAlign w:val="center"/>
          </w:tcPr>
          <w:p w:rsidR="00B27742" w:rsidRPr="00364A0D" w:rsidRDefault="00B27742">
            <w:pPr>
              <w:pStyle w:val="TableHeadingsGreen"/>
              <w:widowControl w:val="0"/>
              <w:rPr>
                <w:rFonts w:ascii="Tahoma" w:hAnsi="Tahoma" w:cs="Tahoma"/>
              </w:rPr>
            </w:pPr>
            <w:r w:rsidRPr="00364A0D">
              <w:rPr>
                <w:rFonts w:ascii="Tahoma" w:hAnsi="Tahoma" w:cs="Tahoma"/>
              </w:rPr>
              <w:t xml:space="preserve">P </w:t>
            </w:r>
          </w:p>
        </w:tc>
        <w:tc>
          <w:tcPr>
            <w:tcW w:w="429" w:type="dxa"/>
            <w:vMerge/>
            <w:tcBorders>
              <w:bottom w:val="single" w:sz="4" w:space="0" w:color="auto"/>
              <w:right w:val="single" w:sz="18" w:space="0" w:color="auto"/>
            </w:tcBorders>
          </w:tcPr>
          <w:p w:rsidR="00B27742" w:rsidRPr="00364A0D" w:rsidRDefault="00B27742">
            <w:pPr>
              <w:widowControl w:val="0"/>
              <w:rPr>
                <w:rFonts w:cs="Tahoma"/>
              </w:rPr>
            </w:pPr>
          </w:p>
        </w:tc>
        <w:tc>
          <w:tcPr>
            <w:tcW w:w="429" w:type="dxa"/>
            <w:vMerge/>
            <w:tcBorders>
              <w:left w:val="single" w:sz="18" w:space="0" w:color="auto"/>
              <w:bottom w:val="single" w:sz="4" w:space="0" w:color="auto"/>
            </w:tcBorders>
          </w:tcPr>
          <w:p w:rsidR="00B27742" w:rsidRPr="00364A0D" w:rsidRDefault="00B27742">
            <w:pPr>
              <w:widowControl w:val="0"/>
              <w:rPr>
                <w:rFonts w:cs="Tahoma"/>
              </w:rPr>
            </w:pPr>
          </w:p>
        </w:tc>
        <w:tc>
          <w:tcPr>
            <w:tcW w:w="382" w:type="dxa"/>
            <w:vMerge/>
            <w:tcBorders>
              <w:bottom w:val="single" w:sz="4" w:space="0" w:color="auto"/>
              <w:right w:val="single" w:sz="18" w:space="0" w:color="auto"/>
            </w:tcBorders>
          </w:tcPr>
          <w:p w:rsidR="00B27742" w:rsidRPr="00364A0D" w:rsidRDefault="00B27742">
            <w:pPr>
              <w:widowControl w:val="0"/>
              <w:rPr>
                <w:rFonts w:cs="Tahoma"/>
              </w:rPr>
            </w:pPr>
          </w:p>
        </w:tc>
        <w:tc>
          <w:tcPr>
            <w:tcW w:w="333" w:type="dxa"/>
            <w:vMerge/>
            <w:tcBorders>
              <w:left w:val="single" w:sz="18" w:space="0" w:color="auto"/>
              <w:bottom w:val="single" w:sz="4" w:space="0" w:color="auto"/>
              <w:right w:val="single" w:sz="18" w:space="0" w:color="auto"/>
            </w:tcBorders>
          </w:tcPr>
          <w:p w:rsidR="00B27742" w:rsidRPr="00364A0D" w:rsidRDefault="00B27742">
            <w:pPr>
              <w:widowControl w:val="0"/>
              <w:rPr>
                <w:rFonts w:cs="Tahoma"/>
              </w:rPr>
            </w:pPr>
          </w:p>
        </w:tc>
        <w:tc>
          <w:tcPr>
            <w:tcW w:w="531" w:type="dxa"/>
            <w:vMerge/>
            <w:tcBorders>
              <w:bottom w:val="single" w:sz="4" w:space="0" w:color="auto"/>
            </w:tcBorders>
          </w:tcPr>
          <w:p w:rsidR="00B27742" w:rsidRPr="00364A0D" w:rsidRDefault="00B27742">
            <w:pPr>
              <w:widowControl w:val="0"/>
              <w:rPr>
                <w:rFonts w:cs="Tahoma"/>
              </w:rPr>
            </w:pPr>
          </w:p>
        </w:tc>
        <w:tc>
          <w:tcPr>
            <w:tcW w:w="640" w:type="dxa"/>
            <w:vMerge/>
            <w:tcBorders>
              <w:bottom w:val="single" w:sz="4" w:space="0" w:color="auto"/>
            </w:tcBorders>
          </w:tcPr>
          <w:p w:rsidR="00B27742" w:rsidRPr="00364A0D" w:rsidRDefault="00B27742">
            <w:pPr>
              <w:widowControl w:val="0"/>
              <w:rPr>
                <w:rFonts w:cs="Tahoma"/>
              </w:rPr>
            </w:pPr>
          </w:p>
        </w:tc>
      </w:tr>
      <w:tr w:rsidR="009F0AB2" w:rsidRPr="00364A0D" w:rsidTr="004D3397">
        <w:trPr>
          <w:cantSplit/>
          <w:trHeight w:val="287"/>
        </w:trPr>
        <w:tc>
          <w:tcPr>
            <w:tcW w:w="2638" w:type="dxa"/>
            <w:tcBorders>
              <w:bottom w:val="single" w:sz="4" w:space="0" w:color="auto"/>
            </w:tcBorders>
            <w:shd w:val="clear" w:color="auto" w:fill="FABF8F"/>
            <w:vAlign w:val="center"/>
          </w:tcPr>
          <w:p w:rsidR="00B27742" w:rsidRPr="004D3397" w:rsidRDefault="00B27742" w:rsidP="004D3397">
            <w:pPr>
              <w:pStyle w:val="ProductNames"/>
              <w:spacing w:beforeLines="20" w:before="48" w:afterLines="20" w:after="48"/>
              <w:rPr>
                <w:rFonts w:ascii="Tahoma" w:hAnsi="Tahoma" w:cs="Tahoma"/>
                <w:sz w:val="14"/>
                <w:szCs w:val="14"/>
              </w:rPr>
            </w:pPr>
            <w:bookmarkStart w:id="18" w:name="_Toc336337843"/>
            <w:bookmarkStart w:id="19" w:name="_Toc368310907"/>
            <w:r w:rsidRPr="004D3397">
              <w:rPr>
                <w:rFonts w:ascii="Tahoma" w:hAnsi="Tahoma" w:cs="Tahoma"/>
                <w:sz w:val="14"/>
                <w:szCs w:val="14"/>
              </w:rPr>
              <w:t xml:space="preserve">Access </w:t>
            </w:r>
            <w:bookmarkEnd w:id="18"/>
            <w:r w:rsidRPr="004D3397">
              <w:rPr>
                <w:rFonts w:ascii="Tahoma" w:hAnsi="Tahoma" w:cs="Tahoma"/>
                <w:sz w:val="14"/>
                <w:szCs w:val="14"/>
              </w:rPr>
              <w:t>2013</w:t>
            </w:r>
            <w:bookmarkEnd w:id="19"/>
          </w:p>
        </w:tc>
        <w:tc>
          <w:tcPr>
            <w:tcW w:w="429" w:type="dxa"/>
            <w:tcBorders>
              <w:bottom w:val="single" w:sz="4" w:space="0" w:color="auto"/>
            </w:tcBorders>
            <w:shd w:val="clear" w:color="auto" w:fill="FABF8F"/>
            <w:vAlign w:val="center"/>
          </w:tcPr>
          <w:p w:rsidR="00B27742" w:rsidRPr="004D3397" w:rsidRDefault="00B27742"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364A0D" w:rsidRDefault="00014EAD" w:rsidP="004D3397">
            <w:pPr>
              <w:pStyle w:val="TableText"/>
              <w:widowControl w:val="0"/>
              <w:rPr>
                <w:rFonts w:ascii="Tahoma" w:hAnsi="Tahoma" w:cs="Tahoma"/>
                <w:color w:val="000000"/>
                <w:sz w:val="13"/>
              </w:rPr>
            </w:pPr>
            <w:r w:rsidRPr="00364A0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color w:val="000000"/>
                <w:sz w:val="13"/>
              </w:rPr>
            </w:pPr>
            <w:r w:rsidRPr="00364A0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r>
      <w:tr w:rsidR="009F0AB2" w:rsidRPr="00364A0D" w:rsidTr="004D3397">
        <w:trPr>
          <w:cantSplit/>
          <w:trHeight w:val="287"/>
        </w:trPr>
        <w:tc>
          <w:tcPr>
            <w:tcW w:w="2638" w:type="dxa"/>
            <w:tcBorders>
              <w:bottom w:val="single" w:sz="4" w:space="0" w:color="auto"/>
            </w:tcBorders>
            <w:shd w:val="clear" w:color="auto" w:fill="FFFFFF"/>
            <w:vAlign w:val="center"/>
          </w:tcPr>
          <w:p w:rsidR="00B27742" w:rsidRPr="004D3397" w:rsidRDefault="00B27742" w:rsidP="004D3397">
            <w:pPr>
              <w:pStyle w:val="ProductNames"/>
              <w:spacing w:beforeLines="20" w:before="48" w:afterLines="20" w:after="48"/>
              <w:rPr>
                <w:rFonts w:ascii="Tahoma" w:hAnsi="Tahoma" w:cs="Tahoma"/>
                <w:sz w:val="14"/>
                <w:szCs w:val="14"/>
              </w:rPr>
            </w:pPr>
            <w:bookmarkStart w:id="20" w:name="_Toc336337844"/>
            <w:bookmarkStart w:id="21" w:name="_Toc368310908"/>
            <w:r w:rsidRPr="004D3397">
              <w:rPr>
                <w:rFonts w:ascii="Tahoma" w:hAnsi="Tahoma" w:cs="Tahoma"/>
                <w:sz w:val="14"/>
                <w:szCs w:val="14"/>
              </w:rPr>
              <w:t>AutoRoute 2013</w:t>
            </w:r>
            <w:bookmarkEnd w:id="20"/>
            <w:bookmarkEnd w:id="21"/>
          </w:p>
        </w:tc>
        <w:tc>
          <w:tcPr>
            <w:tcW w:w="429" w:type="dxa"/>
            <w:tcBorders>
              <w:bottom w:val="single" w:sz="4" w:space="0" w:color="auto"/>
            </w:tcBorders>
            <w:shd w:val="clear" w:color="auto" w:fill="FFFFFF"/>
            <w:vAlign w:val="center"/>
          </w:tcPr>
          <w:p w:rsidR="00B27742" w:rsidRPr="004D3397" w:rsidRDefault="00B27742" w:rsidP="004D3397">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rsidR="00B27742" w:rsidRPr="00364A0D" w:rsidRDefault="00E64830" w:rsidP="004D3397">
            <w:pPr>
              <w:pStyle w:val="TableText"/>
              <w:widowControl w:val="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FFFFF"/>
            <w:vAlign w:val="center"/>
          </w:tcPr>
          <w:p w:rsidR="00B27742" w:rsidRPr="00364A0D" w:rsidRDefault="00F440FF" w:rsidP="004D3397">
            <w:pPr>
              <w:pStyle w:val="TableText"/>
              <w:widowControl w:val="0"/>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FFFFFF"/>
            <w:vAlign w:val="center"/>
          </w:tcPr>
          <w:p w:rsidR="00B27742" w:rsidRPr="00364A0D" w:rsidRDefault="00B27742" w:rsidP="004D3397">
            <w:pPr>
              <w:pStyle w:val="TableText"/>
              <w:widowControl w:val="0"/>
              <w:rPr>
                <w:rFonts w:ascii="Tahoma" w:hAnsi="Tahoma" w:cs="Tahoma"/>
                <w:sz w:val="13"/>
              </w:rPr>
            </w:pPr>
          </w:p>
        </w:tc>
      </w:tr>
      <w:tr w:rsidR="009F0AB2" w:rsidRPr="00364A0D" w:rsidTr="004D3397">
        <w:trPr>
          <w:cantSplit/>
          <w:trHeight w:val="287"/>
        </w:trPr>
        <w:tc>
          <w:tcPr>
            <w:tcW w:w="2638" w:type="dxa"/>
            <w:tcBorders>
              <w:bottom w:val="single" w:sz="4" w:space="0" w:color="auto"/>
            </w:tcBorders>
            <w:shd w:val="clear" w:color="auto" w:fill="FABF8F"/>
            <w:vAlign w:val="center"/>
          </w:tcPr>
          <w:p w:rsidR="00B27742" w:rsidRPr="004D3397" w:rsidRDefault="00B27742" w:rsidP="004D3397">
            <w:pPr>
              <w:pStyle w:val="ProductNames"/>
              <w:spacing w:beforeLines="20" w:before="48" w:afterLines="20" w:after="48"/>
              <w:rPr>
                <w:rFonts w:ascii="Tahoma" w:hAnsi="Tahoma" w:cs="Tahoma"/>
                <w:sz w:val="14"/>
                <w:szCs w:val="14"/>
              </w:rPr>
            </w:pPr>
            <w:bookmarkStart w:id="22" w:name="_Toc336337846"/>
            <w:bookmarkStart w:id="23" w:name="_Toc368310909"/>
            <w:r w:rsidRPr="004D3397">
              <w:rPr>
                <w:rFonts w:ascii="Tahoma" w:hAnsi="Tahoma" w:cs="Tahoma"/>
                <w:sz w:val="14"/>
                <w:szCs w:val="14"/>
              </w:rPr>
              <w:t>Excel </w:t>
            </w:r>
            <w:bookmarkEnd w:id="22"/>
            <w:r w:rsidRPr="004D3397">
              <w:rPr>
                <w:rFonts w:ascii="Tahoma" w:hAnsi="Tahoma" w:cs="Tahoma"/>
                <w:sz w:val="14"/>
                <w:szCs w:val="14"/>
              </w:rPr>
              <w:t>2013</w:t>
            </w:r>
            <w:bookmarkEnd w:id="23"/>
          </w:p>
        </w:tc>
        <w:tc>
          <w:tcPr>
            <w:tcW w:w="429" w:type="dxa"/>
            <w:tcBorders>
              <w:bottom w:val="single" w:sz="4" w:space="0" w:color="auto"/>
            </w:tcBorders>
            <w:shd w:val="clear" w:color="auto" w:fill="FABF8F"/>
            <w:vAlign w:val="center"/>
          </w:tcPr>
          <w:p w:rsidR="00B27742" w:rsidRPr="004D3397" w:rsidRDefault="00B27742"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364A0D" w:rsidRDefault="00014EAD" w:rsidP="004D3397">
            <w:pPr>
              <w:pStyle w:val="TableText"/>
              <w:widowControl w:val="0"/>
              <w:rPr>
                <w:rFonts w:ascii="Tahoma" w:hAnsi="Tahoma" w:cs="Tahoma"/>
                <w:color w:val="000000"/>
                <w:sz w:val="13"/>
              </w:rPr>
            </w:pPr>
            <w:r w:rsidRPr="00364A0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color w:val="000000"/>
                <w:sz w:val="13"/>
              </w:rPr>
            </w:pPr>
            <w:r w:rsidRPr="00364A0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r>
      <w:tr w:rsidR="00B33D0E" w:rsidRPr="00364A0D" w:rsidTr="004D3397">
        <w:trPr>
          <w:cantSplit/>
          <w:trHeight w:val="278"/>
        </w:trPr>
        <w:tc>
          <w:tcPr>
            <w:tcW w:w="2638" w:type="dxa"/>
            <w:tcBorders>
              <w:bottom w:val="single" w:sz="4" w:space="0" w:color="auto"/>
            </w:tcBorders>
            <w:shd w:val="clear" w:color="auto" w:fill="auto"/>
            <w:vAlign w:val="center"/>
          </w:tcPr>
          <w:p w:rsidR="00B27742" w:rsidRPr="004D3397" w:rsidRDefault="00B27742" w:rsidP="004D3397">
            <w:pPr>
              <w:pStyle w:val="ProductNames"/>
              <w:spacing w:beforeLines="20" w:before="48" w:afterLines="20" w:after="48"/>
              <w:rPr>
                <w:rFonts w:ascii="Tahoma" w:hAnsi="Tahoma" w:cs="Tahoma"/>
                <w:sz w:val="14"/>
                <w:szCs w:val="14"/>
              </w:rPr>
            </w:pPr>
            <w:bookmarkStart w:id="24" w:name="_Toc336337847"/>
            <w:bookmarkStart w:id="25" w:name="_Toc368310910"/>
            <w:r w:rsidRPr="004D3397">
              <w:rPr>
                <w:rFonts w:ascii="Tahoma" w:hAnsi="Tahoma" w:cs="Tahoma"/>
                <w:sz w:val="14"/>
                <w:szCs w:val="14"/>
              </w:rPr>
              <w:t>Excel version 2011 pour Mac</w:t>
            </w:r>
            <w:bookmarkEnd w:id="24"/>
            <w:bookmarkEnd w:id="25"/>
          </w:p>
        </w:tc>
        <w:tc>
          <w:tcPr>
            <w:tcW w:w="429" w:type="dxa"/>
            <w:tcBorders>
              <w:bottom w:val="single" w:sz="4" w:space="0" w:color="auto"/>
            </w:tcBorders>
            <w:shd w:val="clear" w:color="auto" w:fill="auto"/>
            <w:vAlign w:val="center"/>
          </w:tcPr>
          <w:p w:rsidR="00B27742" w:rsidRPr="004D3397" w:rsidRDefault="00B27742"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color w:val="000000"/>
                <w:sz w:val="13"/>
              </w:rPr>
            </w:pPr>
            <w:r w:rsidRPr="00364A0D">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color w:val="000000"/>
                <w:sz w:val="13"/>
              </w:rPr>
            </w:pPr>
            <w:r w:rsidRPr="00364A0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r>
      <w:tr w:rsidR="009F0AB2" w:rsidRPr="00364A0D" w:rsidTr="004D3397">
        <w:trPr>
          <w:cantSplit/>
          <w:trHeight w:val="287"/>
        </w:trPr>
        <w:tc>
          <w:tcPr>
            <w:tcW w:w="2638" w:type="dxa"/>
            <w:tcBorders>
              <w:bottom w:val="single" w:sz="4" w:space="0" w:color="auto"/>
            </w:tcBorders>
            <w:shd w:val="clear" w:color="auto" w:fill="FABF8F"/>
            <w:vAlign w:val="center"/>
          </w:tcPr>
          <w:p w:rsidR="00B27742" w:rsidRPr="004D3397" w:rsidRDefault="00B27742" w:rsidP="004D3397">
            <w:pPr>
              <w:pStyle w:val="Heading2"/>
              <w:spacing w:beforeLines="20" w:before="48" w:afterLines="20" w:after="48"/>
              <w:ind w:left="0"/>
              <w:rPr>
                <w:rFonts w:ascii="Tahoma" w:hAnsi="Tahoma" w:cs="Tahoma"/>
                <w:b w:val="0"/>
                <w:sz w:val="14"/>
                <w:szCs w:val="14"/>
              </w:rPr>
            </w:pPr>
            <w:bookmarkStart w:id="26" w:name="_Toc336337850"/>
            <w:bookmarkStart w:id="27" w:name="_Toc368310911"/>
            <w:r w:rsidRPr="004D3397">
              <w:rPr>
                <w:rFonts w:ascii="Tahoma" w:hAnsi="Tahoma" w:cs="Tahoma"/>
                <w:b w:val="0"/>
                <w:sz w:val="14"/>
                <w:szCs w:val="14"/>
              </w:rPr>
              <w:t>Expression Encoder Pro 4</w:t>
            </w:r>
            <w:bookmarkEnd w:id="26"/>
            <w:bookmarkEnd w:id="27"/>
          </w:p>
        </w:tc>
        <w:tc>
          <w:tcPr>
            <w:tcW w:w="429" w:type="dxa"/>
            <w:tcBorders>
              <w:bottom w:val="single" w:sz="4" w:space="0" w:color="auto"/>
            </w:tcBorders>
            <w:shd w:val="clear" w:color="auto" w:fill="FABF8F"/>
            <w:vAlign w:val="center"/>
          </w:tcPr>
          <w:p w:rsidR="00B27742" w:rsidRPr="004D3397" w:rsidRDefault="00492970" w:rsidP="004D3397">
            <w:pPr>
              <w:pStyle w:val="TableText"/>
              <w:widowControl w:val="0"/>
              <w:rPr>
                <w:rStyle w:val="EndnoteReference"/>
                <w:rFonts w:cs="Tahoma"/>
                <w:b w:val="0"/>
                <w:bCs/>
                <w:color w:val="0000FF"/>
                <w:sz w:val="13"/>
                <w:szCs w:val="13"/>
                <w:u w:val="single"/>
              </w:rPr>
            </w:pPr>
            <w:hyperlink w:anchor="_12_Expression_Encoder" w:history="1">
              <w:r w:rsidR="00DA71F6" w:rsidRPr="004D3397">
                <w:rPr>
                  <w:rStyle w:val="Hyperlink"/>
                  <w:rFonts w:cs="Tahoma"/>
                  <w:b/>
                  <w:bCs/>
                  <w:sz w:val="13"/>
                  <w:szCs w:val="13"/>
                </w:rPr>
                <w:t>1</w:t>
              </w:r>
            </w:hyperlink>
          </w:p>
        </w:tc>
        <w:tc>
          <w:tcPr>
            <w:tcW w:w="429" w:type="dxa"/>
            <w:tcBorders>
              <w:bottom w:val="single" w:sz="4" w:space="0" w:color="auto"/>
            </w:tcBorders>
            <w:shd w:val="clear" w:color="auto" w:fill="FABF8F"/>
            <w:vAlign w:val="center"/>
          </w:tcPr>
          <w:p w:rsidR="00B27742" w:rsidRPr="00364A0D" w:rsidRDefault="00913F3F" w:rsidP="004D3397">
            <w:pPr>
              <w:pStyle w:val="TableText"/>
              <w:widowControl w:val="0"/>
              <w:rPr>
                <w:rFonts w:ascii="Tahoma" w:hAnsi="Tahoma" w:cs="Tahoma"/>
                <w:sz w:val="13"/>
              </w:rPr>
            </w:pPr>
            <w:r w:rsidRPr="00364A0D">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r>
      <w:tr w:rsidR="00B33D0E" w:rsidRPr="00364A0D" w:rsidTr="004D3397">
        <w:trPr>
          <w:cantSplit/>
          <w:trHeight w:val="287"/>
        </w:trPr>
        <w:tc>
          <w:tcPr>
            <w:tcW w:w="2638" w:type="dxa"/>
            <w:tcBorders>
              <w:bottom w:val="single" w:sz="4" w:space="0" w:color="auto"/>
            </w:tcBorders>
            <w:shd w:val="clear" w:color="auto" w:fill="auto"/>
            <w:vAlign w:val="center"/>
          </w:tcPr>
          <w:p w:rsidR="00B27742" w:rsidRPr="004D3397" w:rsidRDefault="00B27742" w:rsidP="004D3397">
            <w:pPr>
              <w:pStyle w:val="Heading2"/>
              <w:spacing w:beforeLines="20" w:before="48" w:afterLines="20" w:after="48"/>
              <w:ind w:left="0"/>
              <w:rPr>
                <w:rFonts w:ascii="Tahoma" w:hAnsi="Tahoma" w:cs="Tahoma"/>
                <w:b w:val="0"/>
                <w:sz w:val="14"/>
                <w:szCs w:val="14"/>
              </w:rPr>
            </w:pPr>
            <w:bookmarkStart w:id="28" w:name="_Toc336337853"/>
            <w:bookmarkStart w:id="29" w:name="_Toc368310912"/>
            <w:r w:rsidRPr="004D3397">
              <w:rPr>
                <w:rFonts w:ascii="Tahoma" w:hAnsi="Tahoma" w:cs="Tahoma"/>
                <w:b w:val="0"/>
                <w:sz w:val="14"/>
                <w:szCs w:val="14"/>
              </w:rPr>
              <w:t>InfoPath</w:t>
            </w:r>
            <w:r w:rsidR="006C2B1F" w:rsidRPr="006C2B1F">
              <w:rPr>
                <w:rFonts w:ascii="Tahoma" w:hAnsi="Tahoma" w:cs="Tahoma"/>
                <w:b w:val="0"/>
                <w:sz w:val="14"/>
                <w:szCs w:val="14"/>
                <w:vertAlign w:val="superscript"/>
              </w:rPr>
              <w:t>®</w:t>
            </w:r>
            <w:r w:rsidRPr="004D3397">
              <w:rPr>
                <w:rFonts w:ascii="Tahoma" w:hAnsi="Tahoma" w:cs="Tahoma"/>
                <w:b w:val="0"/>
                <w:sz w:val="14"/>
                <w:szCs w:val="14"/>
              </w:rPr>
              <w:t xml:space="preserve"> </w:t>
            </w:r>
            <w:bookmarkEnd w:id="28"/>
            <w:r w:rsidRPr="004D3397">
              <w:rPr>
                <w:rFonts w:ascii="Tahoma" w:hAnsi="Tahoma" w:cs="Tahoma"/>
                <w:b w:val="0"/>
                <w:sz w:val="14"/>
                <w:szCs w:val="14"/>
              </w:rPr>
              <w:t>2013</w:t>
            </w:r>
            <w:bookmarkEnd w:id="29"/>
          </w:p>
        </w:tc>
        <w:tc>
          <w:tcPr>
            <w:tcW w:w="429" w:type="dxa"/>
            <w:tcBorders>
              <w:bottom w:val="single" w:sz="4" w:space="0" w:color="auto"/>
            </w:tcBorders>
            <w:shd w:val="clear" w:color="auto" w:fill="auto"/>
            <w:vAlign w:val="center"/>
          </w:tcPr>
          <w:p w:rsidR="00B27742" w:rsidRPr="004D3397" w:rsidRDefault="00B27742"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r>
      <w:tr w:rsidR="009F0AB2" w:rsidRPr="00364A0D" w:rsidTr="004D3397">
        <w:trPr>
          <w:cantSplit/>
          <w:trHeight w:val="287"/>
        </w:trPr>
        <w:tc>
          <w:tcPr>
            <w:tcW w:w="2638" w:type="dxa"/>
            <w:tcBorders>
              <w:bottom w:val="single" w:sz="4" w:space="0" w:color="auto"/>
            </w:tcBorders>
            <w:shd w:val="clear" w:color="auto" w:fill="FABF8F"/>
            <w:vAlign w:val="center"/>
          </w:tcPr>
          <w:p w:rsidR="00B27742" w:rsidRPr="004D3397" w:rsidRDefault="00B27742" w:rsidP="004D3397">
            <w:pPr>
              <w:pStyle w:val="Heading2"/>
              <w:spacing w:beforeLines="20" w:before="48" w:afterLines="20" w:after="48"/>
              <w:ind w:left="0"/>
              <w:rPr>
                <w:rFonts w:ascii="Tahoma" w:hAnsi="Tahoma" w:cs="Tahoma"/>
                <w:b w:val="0"/>
                <w:sz w:val="14"/>
                <w:szCs w:val="14"/>
              </w:rPr>
            </w:pPr>
            <w:bookmarkStart w:id="30" w:name="_Toc336337854"/>
            <w:bookmarkStart w:id="31" w:name="_Toc368310913"/>
            <w:r w:rsidRPr="004D3397">
              <w:rPr>
                <w:rFonts w:ascii="Tahoma" w:hAnsi="Tahoma" w:cs="Tahoma"/>
                <w:b w:val="0"/>
                <w:sz w:val="14"/>
                <w:szCs w:val="14"/>
              </w:rPr>
              <w:t>Lync </w:t>
            </w:r>
            <w:bookmarkEnd w:id="30"/>
            <w:r w:rsidRPr="004D3397">
              <w:rPr>
                <w:rFonts w:ascii="Tahoma" w:hAnsi="Tahoma" w:cs="Tahoma"/>
                <w:b w:val="0"/>
                <w:sz w:val="14"/>
                <w:szCs w:val="14"/>
              </w:rPr>
              <w:t>2013</w:t>
            </w:r>
            <w:bookmarkEnd w:id="31"/>
          </w:p>
        </w:tc>
        <w:tc>
          <w:tcPr>
            <w:tcW w:w="429" w:type="dxa"/>
            <w:tcBorders>
              <w:bottom w:val="single" w:sz="4" w:space="0" w:color="auto"/>
            </w:tcBorders>
            <w:shd w:val="clear" w:color="auto" w:fill="FABF8F"/>
            <w:vAlign w:val="center"/>
          </w:tcPr>
          <w:p w:rsidR="00B27742" w:rsidRPr="004D3397" w:rsidRDefault="00B27742" w:rsidP="004D3397">
            <w:pPr>
              <w:pStyle w:val="TableText"/>
              <w:widowControl w:val="0"/>
              <w:rPr>
                <w:rStyle w:val="EndnoteReference"/>
                <w:rFonts w:cs="Tahoma"/>
                <w:bCs/>
                <w:color w:val="0000FF"/>
                <w:sz w:val="13"/>
                <w:szCs w:val="13"/>
                <w:u w:val="single"/>
              </w:rPr>
            </w:pPr>
            <w:bookmarkStart w:id="32" w:name="_Hlt301882262"/>
            <w:bookmarkStart w:id="33" w:name="_Hlt336250688"/>
          </w:p>
        </w:tc>
        <w:bookmarkEnd w:id="32"/>
        <w:bookmarkEnd w:id="33"/>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B27742" w:rsidRPr="00364A0D" w:rsidRDefault="00F440FF" w:rsidP="004D3397">
            <w:pPr>
              <w:pStyle w:val="TableText"/>
              <w:widowControl w:val="0"/>
              <w:rPr>
                <w:rFonts w:ascii="Tahoma" w:hAnsi="Tahoma" w:cs="Tahoma"/>
                <w:sz w:val="13"/>
              </w:rPr>
            </w:pPr>
            <w:r w:rsidRPr="00364A0D">
              <w:rPr>
                <w:rFonts w:ascii="Tahoma" w:hAnsi="Tahoma" w:cs="Tahoma"/>
                <w:sz w:val="13"/>
              </w:rPr>
              <w:t>A, ST</w:t>
            </w:r>
          </w:p>
        </w:tc>
        <w:tc>
          <w:tcPr>
            <w:tcW w:w="640"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r>
      <w:tr w:rsidR="00B33D0E" w:rsidRPr="00364A0D" w:rsidTr="004D3397">
        <w:trPr>
          <w:cantSplit/>
          <w:trHeight w:val="287"/>
        </w:trPr>
        <w:tc>
          <w:tcPr>
            <w:tcW w:w="2638" w:type="dxa"/>
            <w:tcBorders>
              <w:bottom w:val="single" w:sz="4" w:space="0" w:color="auto"/>
            </w:tcBorders>
            <w:shd w:val="clear" w:color="auto" w:fill="auto"/>
            <w:vAlign w:val="center"/>
          </w:tcPr>
          <w:p w:rsidR="00CA606E" w:rsidRPr="004D3397" w:rsidRDefault="00CA606E" w:rsidP="004D3397">
            <w:pPr>
              <w:pStyle w:val="Heading2"/>
              <w:spacing w:beforeLines="20" w:before="48" w:afterLines="20" w:after="48"/>
              <w:ind w:left="0"/>
              <w:rPr>
                <w:rFonts w:ascii="Tahoma" w:hAnsi="Tahoma" w:cs="Tahoma"/>
                <w:b w:val="0"/>
                <w:sz w:val="14"/>
                <w:szCs w:val="14"/>
              </w:rPr>
            </w:pPr>
            <w:bookmarkStart w:id="34" w:name="_Toc336337855"/>
            <w:bookmarkStart w:id="35" w:name="_Toc368310914"/>
            <w:r w:rsidRPr="004D3397">
              <w:rPr>
                <w:rFonts w:ascii="Tahoma" w:hAnsi="Tahoma" w:cs="Tahoma"/>
                <w:b w:val="0"/>
                <w:sz w:val="14"/>
                <w:szCs w:val="14"/>
              </w:rPr>
              <w:t>Lync 2011 pour Mac</w:t>
            </w:r>
            <w:bookmarkEnd w:id="34"/>
            <w:bookmarkEnd w:id="35"/>
          </w:p>
        </w:tc>
        <w:tc>
          <w:tcPr>
            <w:tcW w:w="429" w:type="dxa"/>
            <w:tcBorders>
              <w:bottom w:val="single" w:sz="4" w:space="0" w:color="auto"/>
            </w:tcBorders>
            <w:shd w:val="clear" w:color="auto" w:fill="auto"/>
            <w:vAlign w:val="center"/>
          </w:tcPr>
          <w:p w:rsidR="00CA606E" w:rsidRPr="004D3397" w:rsidRDefault="00492970" w:rsidP="004D3397">
            <w:pPr>
              <w:pStyle w:val="TableText"/>
              <w:widowControl w:val="0"/>
              <w:rPr>
                <w:rStyle w:val="EndnoteReference"/>
                <w:rFonts w:cs="Tahoma"/>
                <w:b w:val="0"/>
                <w:bCs/>
                <w:color w:val="0000FF"/>
                <w:sz w:val="13"/>
                <w:szCs w:val="13"/>
                <w:u w:val="single"/>
              </w:rPr>
            </w:pPr>
            <w:hyperlink w:anchor="_23_Lync_for" w:history="1">
              <w:r w:rsidR="00DA71F6" w:rsidRPr="004D3397">
                <w:rPr>
                  <w:rStyle w:val="Hyperlink"/>
                  <w:rFonts w:cs="Tahoma"/>
                  <w:b/>
                  <w:bCs/>
                  <w:sz w:val="13"/>
                  <w:szCs w:val="13"/>
                </w:rPr>
                <w:t>2</w:t>
              </w:r>
            </w:hyperlink>
          </w:p>
        </w:tc>
        <w:tc>
          <w:tcPr>
            <w:tcW w:w="429" w:type="dxa"/>
            <w:tcBorders>
              <w:bottom w:val="single" w:sz="4" w:space="0" w:color="auto"/>
            </w:tcBorders>
            <w:shd w:val="clear" w:color="auto" w:fill="auto"/>
            <w:vAlign w:val="center"/>
          </w:tcPr>
          <w:p w:rsidR="00CA606E" w:rsidRPr="00364A0D" w:rsidRDefault="00C4684B" w:rsidP="004D3397">
            <w:pPr>
              <w:pStyle w:val="TableText"/>
              <w:widowControl w:val="0"/>
              <w:rPr>
                <w:rFonts w:ascii="Tahoma" w:hAnsi="Tahoma" w:cs="Tahoma"/>
                <w:sz w:val="13"/>
              </w:rPr>
            </w:pPr>
            <w:r w:rsidRPr="00364A0D">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CA606E" w:rsidRPr="00364A0D" w:rsidRDefault="00CA606E" w:rsidP="004D3397">
            <w:pPr>
              <w:pStyle w:val="TableText"/>
              <w:widowControl w:val="0"/>
              <w:rPr>
                <w:rFonts w:ascii="Tahoma" w:hAnsi="Tahoma" w:cs="Tahoma"/>
                <w:sz w:val="13"/>
              </w:rPr>
            </w:pPr>
          </w:p>
        </w:tc>
      </w:tr>
      <w:tr w:rsidR="009F0AB2" w:rsidRPr="00364A0D" w:rsidTr="004D3397">
        <w:trPr>
          <w:cantSplit/>
          <w:trHeight w:val="287"/>
        </w:trPr>
        <w:tc>
          <w:tcPr>
            <w:tcW w:w="2638" w:type="dxa"/>
            <w:tcBorders>
              <w:bottom w:val="single" w:sz="4" w:space="0" w:color="auto"/>
            </w:tcBorders>
            <w:shd w:val="clear" w:color="auto" w:fill="FABF8F"/>
            <w:vAlign w:val="center"/>
          </w:tcPr>
          <w:p w:rsidR="00B27742" w:rsidRPr="004D3397" w:rsidRDefault="00B27742" w:rsidP="004D3397">
            <w:pPr>
              <w:pStyle w:val="Heading2"/>
              <w:spacing w:beforeLines="20" w:before="48" w:afterLines="20" w:after="48"/>
              <w:ind w:left="0"/>
              <w:rPr>
                <w:rFonts w:ascii="Tahoma" w:hAnsi="Tahoma" w:cs="Tahoma"/>
                <w:b w:val="0"/>
                <w:sz w:val="14"/>
                <w:szCs w:val="14"/>
              </w:rPr>
            </w:pPr>
            <w:bookmarkStart w:id="36" w:name="_Toc235859737"/>
            <w:bookmarkStart w:id="37" w:name="_Toc336337856"/>
            <w:bookmarkStart w:id="38" w:name="_Toc368310915"/>
            <w:r w:rsidRPr="004D3397">
              <w:rPr>
                <w:rFonts w:ascii="Tahoma" w:hAnsi="Tahoma" w:cs="Tahoma"/>
                <w:b w:val="0"/>
                <w:sz w:val="14"/>
                <w:szCs w:val="14"/>
              </w:rPr>
              <w:t>MapPoint</w:t>
            </w:r>
            <w:r w:rsidR="006C2B1F" w:rsidRPr="006C2B1F">
              <w:rPr>
                <w:rFonts w:ascii="Tahoma" w:hAnsi="Tahoma" w:cs="Tahoma"/>
                <w:b w:val="0"/>
                <w:sz w:val="14"/>
                <w:szCs w:val="14"/>
                <w:vertAlign w:val="superscript"/>
              </w:rPr>
              <w:t>®</w:t>
            </w:r>
            <w:r w:rsidRPr="004D3397">
              <w:rPr>
                <w:rFonts w:ascii="Tahoma" w:hAnsi="Tahoma" w:cs="Tahoma"/>
                <w:b w:val="0"/>
                <w:sz w:val="14"/>
                <w:szCs w:val="14"/>
              </w:rPr>
              <w:t xml:space="preserve"> 2013 </w:t>
            </w:r>
            <w:bookmarkEnd w:id="36"/>
            <w:r w:rsidRPr="004D3397">
              <w:rPr>
                <w:rFonts w:ascii="Tahoma" w:hAnsi="Tahoma" w:cs="Tahoma"/>
                <w:b w:val="0"/>
                <w:sz w:val="14"/>
                <w:szCs w:val="14"/>
              </w:rPr>
              <w:t>Fleet Edition</w:t>
            </w:r>
            <w:bookmarkEnd w:id="37"/>
            <w:bookmarkEnd w:id="38"/>
          </w:p>
        </w:tc>
        <w:tc>
          <w:tcPr>
            <w:tcW w:w="429" w:type="dxa"/>
            <w:tcBorders>
              <w:bottom w:val="single" w:sz="4" w:space="0" w:color="auto"/>
            </w:tcBorders>
            <w:shd w:val="clear" w:color="auto" w:fill="FABF8F"/>
            <w:vAlign w:val="center"/>
          </w:tcPr>
          <w:p w:rsidR="00B27742" w:rsidRPr="004D3397" w:rsidRDefault="00B27742"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364A0D" w:rsidRDefault="00097B90" w:rsidP="004D3397">
            <w:pPr>
              <w:pStyle w:val="TableText"/>
              <w:widowControl w:val="0"/>
              <w:rPr>
                <w:rFonts w:ascii="Tahoma" w:hAnsi="Tahoma" w:cs="Tahoma"/>
                <w:sz w:val="13"/>
              </w:rPr>
            </w:pPr>
            <w:r w:rsidRPr="00364A0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10</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8</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6</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6</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27742" w:rsidRPr="00364A0D" w:rsidRDefault="00B27742" w:rsidP="004D3397">
            <w:pPr>
              <w:pStyle w:val="TableText"/>
              <w:widowControl w:val="0"/>
              <w:rPr>
                <w:rFonts w:ascii="Tahoma" w:hAnsi="Tahoma" w:cs="Tahoma"/>
                <w:sz w:val="13"/>
              </w:rPr>
            </w:pPr>
          </w:p>
        </w:tc>
      </w:tr>
      <w:tr w:rsidR="00B33D0E" w:rsidRPr="00364A0D" w:rsidTr="004D3397">
        <w:trPr>
          <w:cantSplit/>
          <w:trHeight w:val="323"/>
        </w:trPr>
        <w:tc>
          <w:tcPr>
            <w:tcW w:w="2638" w:type="dxa"/>
            <w:tcBorders>
              <w:bottom w:val="single" w:sz="4" w:space="0" w:color="auto"/>
            </w:tcBorders>
            <w:shd w:val="clear" w:color="auto" w:fill="auto"/>
            <w:vAlign w:val="center"/>
          </w:tcPr>
          <w:p w:rsidR="00B27742" w:rsidRPr="004D3397" w:rsidRDefault="00B27742" w:rsidP="004D3397">
            <w:pPr>
              <w:pStyle w:val="Heading2"/>
              <w:spacing w:beforeLines="20" w:before="48" w:afterLines="20" w:after="48"/>
              <w:ind w:left="0"/>
              <w:rPr>
                <w:rFonts w:ascii="Tahoma" w:hAnsi="Tahoma" w:cs="Tahoma"/>
                <w:b w:val="0"/>
                <w:sz w:val="14"/>
                <w:szCs w:val="14"/>
              </w:rPr>
            </w:pPr>
            <w:bookmarkStart w:id="39" w:name="_Toc235859738"/>
            <w:bookmarkStart w:id="40" w:name="_Toc336337857"/>
            <w:bookmarkStart w:id="41" w:name="_Toc368310916"/>
            <w:r w:rsidRPr="004D3397">
              <w:rPr>
                <w:rFonts w:ascii="Tahoma" w:hAnsi="Tahoma" w:cs="Tahoma"/>
                <w:b w:val="0"/>
                <w:sz w:val="14"/>
                <w:szCs w:val="14"/>
              </w:rPr>
              <w:t>MapPoint</w:t>
            </w:r>
            <w:r w:rsidR="006C2B1F" w:rsidRPr="006C2B1F">
              <w:rPr>
                <w:rFonts w:ascii="Tahoma" w:hAnsi="Tahoma" w:cs="Tahoma"/>
                <w:b w:val="0"/>
                <w:sz w:val="14"/>
                <w:szCs w:val="14"/>
                <w:vertAlign w:val="superscript"/>
              </w:rPr>
              <w:t>®</w:t>
            </w:r>
            <w:r w:rsidRPr="004D3397">
              <w:rPr>
                <w:rFonts w:ascii="Tahoma" w:hAnsi="Tahoma" w:cs="Tahoma"/>
                <w:b w:val="0"/>
                <w:sz w:val="14"/>
                <w:szCs w:val="14"/>
              </w:rPr>
              <w:t xml:space="preserve"> 2013 pour Windows</w:t>
            </w:r>
            <w:bookmarkEnd w:id="39"/>
            <w:bookmarkEnd w:id="40"/>
            <w:bookmarkEnd w:id="41"/>
          </w:p>
        </w:tc>
        <w:tc>
          <w:tcPr>
            <w:tcW w:w="429" w:type="dxa"/>
            <w:tcBorders>
              <w:bottom w:val="single" w:sz="4" w:space="0" w:color="auto"/>
            </w:tcBorders>
            <w:shd w:val="clear" w:color="auto" w:fill="auto"/>
            <w:vAlign w:val="center"/>
          </w:tcPr>
          <w:p w:rsidR="00B27742" w:rsidRPr="004D3397" w:rsidRDefault="00B27742"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364A0D" w:rsidRDefault="00097B90" w:rsidP="004D3397">
            <w:pPr>
              <w:pStyle w:val="TableText"/>
              <w:widowControl w:val="0"/>
              <w:rPr>
                <w:rFonts w:ascii="Tahoma" w:hAnsi="Tahoma" w:cs="Tahoma"/>
                <w:color w:val="000000"/>
                <w:sz w:val="13"/>
              </w:rPr>
            </w:pPr>
            <w:r w:rsidRPr="00364A0D">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color w:val="000000"/>
                <w:sz w:val="13"/>
              </w:rPr>
            </w:pPr>
            <w:r w:rsidRPr="00364A0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auto"/>
            <w:vAlign w:val="center"/>
          </w:tcPr>
          <w:p w:rsidR="00B27742" w:rsidRPr="00364A0D" w:rsidRDefault="00F440FF" w:rsidP="004D3397">
            <w:pPr>
              <w:pStyle w:val="TableText"/>
              <w:widowControl w:val="0"/>
              <w:rPr>
                <w:rFonts w:ascii="Tahoma" w:hAnsi="Tahoma" w:cs="Tahoma"/>
                <w:sz w:val="13"/>
              </w:rPr>
            </w:pPr>
            <w:r w:rsidRPr="00364A0D">
              <w:rPr>
                <w:rFonts w:ascii="Tahoma" w:hAnsi="Tahoma" w:cs="Tahoma"/>
                <w:sz w:val="13"/>
              </w:rPr>
              <w:t>A, AO, ST</w:t>
            </w:r>
          </w:p>
        </w:tc>
        <w:tc>
          <w:tcPr>
            <w:tcW w:w="640" w:type="dxa"/>
            <w:tcBorders>
              <w:bottom w:val="single" w:sz="4" w:space="0" w:color="auto"/>
            </w:tcBorders>
            <w:shd w:val="clear" w:color="auto" w:fill="auto"/>
            <w:vAlign w:val="center"/>
          </w:tcPr>
          <w:p w:rsidR="00B27742" w:rsidRPr="00364A0D" w:rsidRDefault="00B27742" w:rsidP="004D3397">
            <w:pPr>
              <w:pStyle w:val="TableText"/>
              <w:widowControl w:val="0"/>
              <w:rPr>
                <w:rFonts w:ascii="Tahoma" w:hAnsi="Tahoma" w:cs="Tahoma"/>
                <w:sz w:val="13"/>
              </w:rPr>
            </w:pPr>
          </w:p>
        </w:tc>
      </w:tr>
      <w:tr w:rsidR="00BB54E8" w:rsidRPr="00364A0D" w:rsidTr="004D3397">
        <w:trPr>
          <w:cantSplit/>
          <w:trHeight w:val="323"/>
        </w:trPr>
        <w:tc>
          <w:tcPr>
            <w:tcW w:w="2638" w:type="dxa"/>
            <w:tcBorders>
              <w:bottom w:val="single" w:sz="4" w:space="0" w:color="auto"/>
            </w:tcBorders>
            <w:shd w:val="clear" w:color="auto" w:fill="FABF8F"/>
            <w:vAlign w:val="center"/>
          </w:tcPr>
          <w:p w:rsidR="00BB54E8" w:rsidRPr="006C0011" w:rsidRDefault="0075377C" w:rsidP="004D3397">
            <w:pPr>
              <w:pStyle w:val="Heading2"/>
              <w:spacing w:beforeLines="20" w:before="48" w:afterLines="20" w:after="48"/>
              <w:ind w:left="0"/>
              <w:rPr>
                <w:rFonts w:ascii="Tahoma" w:hAnsi="Tahoma" w:cs="Tahoma"/>
                <w:b w:val="0"/>
                <w:sz w:val="14"/>
                <w:szCs w:val="14"/>
              </w:rPr>
            </w:pPr>
            <w:bookmarkStart w:id="42" w:name="_Toc368310917"/>
            <w:r w:rsidRPr="006C0011">
              <w:rPr>
                <w:rFonts w:ascii="Tahoma" w:hAnsi="Tahoma" w:cs="Tahoma"/>
                <w:b w:val="0"/>
                <w:sz w:val="14"/>
                <w:szCs w:val="14"/>
              </w:rPr>
              <w:t>Microsoft Dynamics CRM Online, basique</w:t>
            </w:r>
            <w:bookmarkEnd w:id="42"/>
          </w:p>
        </w:tc>
        <w:tc>
          <w:tcPr>
            <w:tcW w:w="429" w:type="dxa"/>
            <w:tcBorders>
              <w:bottom w:val="single" w:sz="4" w:space="0" w:color="auto"/>
            </w:tcBorders>
            <w:shd w:val="clear" w:color="auto" w:fill="FABF8F"/>
            <w:vAlign w:val="center"/>
          </w:tcPr>
          <w:p w:rsidR="00BB54E8"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DA71F6" w:rsidRPr="001D5686">
                  <w:rPr>
                    <w:rStyle w:val="Hyperlink"/>
                    <w:rFonts w:cs="Tahoma"/>
                    <w:b/>
                    <w:bCs/>
                    <w:sz w:val="13"/>
                    <w:szCs w:val="13"/>
                  </w:rPr>
                  <w:t>7</w:t>
                </w:r>
              </w:hyperlink>
              <w:r w:rsidR="00DA71F6" w:rsidRPr="001D5686">
                <w:rPr>
                  <w:rStyle w:val="Hyperlink"/>
                  <w:rFonts w:cs="Tahoma"/>
                  <w:b/>
                  <w:bCs/>
                  <w:sz w:val="13"/>
                  <w:szCs w:val="13"/>
                </w:rPr>
                <w:t>4</w:t>
              </w:r>
            </w:hyperlink>
          </w:p>
        </w:tc>
        <w:tc>
          <w:tcPr>
            <w:tcW w:w="429" w:type="dxa"/>
            <w:tcBorders>
              <w:bottom w:val="single" w:sz="4" w:space="0" w:color="auto"/>
            </w:tcBorders>
            <w:shd w:val="clear" w:color="auto" w:fill="FABF8F"/>
            <w:vAlign w:val="center"/>
          </w:tcPr>
          <w:p w:rsidR="00BB54E8" w:rsidRPr="00364A0D" w:rsidRDefault="0075377C"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r>
      <w:tr w:rsidR="00383917" w:rsidRPr="00364A0D" w:rsidTr="004D3397">
        <w:trPr>
          <w:cantSplit/>
          <w:trHeight w:val="323"/>
        </w:trPr>
        <w:tc>
          <w:tcPr>
            <w:tcW w:w="2638" w:type="dxa"/>
            <w:tcBorders>
              <w:bottom w:val="single" w:sz="4" w:space="0" w:color="auto"/>
            </w:tcBorders>
            <w:shd w:val="clear" w:color="auto" w:fill="auto"/>
            <w:vAlign w:val="center"/>
          </w:tcPr>
          <w:p w:rsidR="0075377C" w:rsidRPr="004D3397" w:rsidRDefault="0075377C" w:rsidP="004D3397">
            <w:pPr>
              <w:pStyle w:val="Heading2"/>
              <w:spacing w:beforeLines="20" w:before="48" w:afterLines="20" w:after="48"/>
              <w:ind w:left="0"/>
              <w:rPr>
                <w:rFonts w:ascii="Tahoma" w:hAnsi="Tahoma" w:cs="Tahoma"/>
                <w:b w:val="0"/>
                <w:sz w:val="14"/>
                <w:szCs w:val="14"/>
                <w:lang w:val="fr-FR"/>
              </w:rPr>
            </w:pPr>
            <w:bookmarkStart w:id="43" w:name="_Toc368310918"/>
            <w:r w:rsidRPr="004D3397">
              <w:rPr>
                <w:rFonts w:ascii="Tahoma" w:hAnsi="Tahoma" w:cs="Tahoma"/>
                <w:b w:val="0"/>
                <w:sz w:val="14"/>
                <w:szCs w:val="14"/>
                <w:lang w:val="fr-FR"/>
              </w:rPr>
              <w:t>Microsoft Dynamics CRM Online, support</w:t>
            </w:r>
            <w:r w:rsidR="004D3397" w:rsidRPr="004D3397">
              <w:rPr>
                <w:rFonts w:ascii="Tahoma" w:hAnsi="Tahoma" w:cs="Tahoma"/>
                <w:b w:val="0"/>
                <w:sz w:val="14"/>
                <w:szCs w:val="14"/>
                <w:lang w:val="fr-FR"/>
              </w:rPr>
              <w:t> </w:t>
            </w:r>
            <w:r w:rsidRPr="004D3397">
              <w:rPr>
                <w:rFonts w:ascii="Tahoma" w:hAnsi="Tahoma" w:cs="Tahoma"/>
                <w:b w:val="0"/>
                <w:sz w:val="14"/>
                <w:szCs w:val="14"/>
                <w:lang w:val="fr-FR"/>
              </w:rPr>
              <w:t>avancé</w:t>
            </w:r>
            <w:bookmarkEnd w:id="43"/>
          </w:p>
        </w:tc>
        <w:tc>
          <w:tcPr>
            <w:tcW w:w="429" w:type="dxa"/>
            <w:tcBorders>
              <w:bottom w:val="single" w:sz="4" w:space="0" w:color="auto"/>
            </w:tcBorders>
            <w:shd w:val="clear" w:color="auto" w:fill="auto"/>
            <w:vAlign w:val="center"/>
          </w:tcPr>
          <w:p w:rsidR="0075377C"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75377C" w:rsidRPr="00364A0D" w:rsidRDefault="0075377C"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531"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75377C" w:rsidRPr="00364A0D" w:rsidRDefault="0075377C" w:rsidP="004D3397">
            <w:pPr>
              <w:pStyle w:val="TableText"/>
              <w:widowControl w:val="0"/>
              <w:rPr>
                <w:rFonts w:ascii="Tahoma" w:hAnsi="Tahoma" w:cs="Tahoma"/>
                <w:sz w:val="13"/>
              </w:rPr>
            </w:pPr>
          </w:p>
        </w:tc>
      </w:tr>
      <w:tr w:rsidR="00BB54E8" w:rsidRPr="00364A0D" w:rsidTr="004D3397">
        <w:trPr>
          <w:cantSplit/>
          <w:trHeight w:val="323"/>
        </w:trPr>
        <w:tc>
          <w:tcPr>
            <w:tcW w:w="2638" w:type="dxa"/>
            <w:tcBorders>
              <w:bottom w:val="single" w:sz="4" w:space="0" w:color="auto"/>
            </w:tcBorders>
            <w:shd w:val="clear" w:color="auto" w:fill="FABF8F"/>
            <w:vAlign w:val="center"/>
          </w:tcPr>
          <w:p w:rsidR="00BB54E8" w:rsidRPr="004D3397" w:rsidRDefault="0075377C" w:rsidP="004D3397">
            <w:pPr>
              <w:pStyle w:val="Heading2"/>
              <w:spacing w:beforeLines="20" w:before="48" w:afterLines="20" w:after="48"/>
              <w:ind w:left="0"/>
              <w:rPr>
                <w:rFonts w:ascii="Tahoma" w:hAnsi="Tahoma" w:cs="Tahoma"/>
                <w:b w:val="0"/>
                <w:sz w:val="14"/>
                <w:szCs w:val="14"/>
                <w:lang w:val="fr-FR"/>
              </w:rPr>
            </w:pPr>
            <w:bookmarkStart w:id="44" w:name="_Toc368310919"/>
            <w:r w:rsidRPr="004D3397">
              <w:rPr>
                <w:rFonts w:ascii="Tahoma" w:hAnsi="Tahoma" w:cs="Tahoma"/>
                <w:b w:val="0"/>
                <w:sz w:val="14"/>
                <w:szCs w:val="14"/>
                <w:lang w:val="fr-FR"/>
              </w:rPr>
              <w:t>Microsoft Dynamics CRM Online, essentielle</w:t>
            </w:r>
            <w:bookmarkEnd w:id="44"/>
          </w:p>
        </w:tc>
        <w:tc>
          <w:tcPr>
            <w:tcW w:w="429" w:type="dxa"/>
            <w:tcBorders>
              <w:bottom w:val="single" w:sz="4" w:space="0" w:color="auto"/>
            </w:tcBorders>
            <w:shd w:val="clear" w:color="auto" w:fill="FABF8F"/>
            <w:vAlign w:val="center"/>
          </w:tcPr>
          <w:p w:rsidR="00BB54E8"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FABF8F"/>
            <w:vAlign w:val="center"/>
          </w:tcPr>
          <w:p w:rsidR="00BB54E8" w:rsidRPr="00364A0D" w:rsidRDefault="0075377C"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r>
      <w:tr w:rsidR="00383917" w:rsidRPr="00364A0D" w:rsidTr="004D3397">
        <w:trPr>
          <w:cantSplit/>
          <w:trHeight w:val="323"/>
        </w:trPr>
        <w:tc>
          <w:tcPr>
            <w:tcW w:w="2638" w:type="dxa"/>
            <w:tcBorders>
              <w:bottom w:val="single" w:sz="4" w:space="0" w:color="auto"/>
            </w:tcBorders>
            <w:shd w:val="clear" w:color="auto" w:fill="auto"/>
            <w:vAlign w:val="center"/>
          </w:tcPr>
          <w:p w:rsidR="004D5959" w:rsidRPr="004D3397" w:rsidRDefault="004D5959" w:rsidP="004D3397">
            <w:pPr>
              <w:pStyle w:val="Heading2"/>
              <w:spacing w:beforeLines="20" w:before="48" w:afterLines="20" w:after="48"/>
              <w:ind w:left="0"/>
              <w:rPr>
                <w:rFonts w:ascii="Tahoma" w:hAnsi="Tahoma" w:cs="Tahoma"/>
                <w:b w:val="0"/>
                <w:sz w:val="14"/>
                <w:szCs w:val="14"/>
                <w:lang w:val="fr-FR"/>
              </w:rPr>
            </w:pPr>
            <w:bookmarkStart w:id="45" w:name="_Toc368310920"/>
            <w:r w:rsidRPr="004D3397">
              <w:rPr>
                <w:rFonts w:ascii="Tahoma" w:hAnsi="Tahoma" w:cs="Tahoma"/>
                <w:b w:val="0"/>
                <w:sz w:val="14"/>
                <w:szCs w:val="14"/>
                <w:lang w:val="fr-FR"/>
              </w:rPr>
              <w:t>Microsoft Dynamics CRM Online, instance de non-production</w:t>
            </w:r>
            <w:bookmarkEnd w:id="45"/>
          </w:p>
        </w:tc>
        <w:tc>
          <w:tcPr>
            <w:tcW w:w="429" w:type="dxa"/>
            <w:tcBorders>
              <w:bottom w:val="single" w:sz="4" w:space="0" w:color="auto"/>
            </w:tcBorders>
            <w:shd w:val="clear" w:color="auto" w:fill="auto"/>
            <w:vAlign w:val="center"/>
          </w:tcPr>
          <w:p w:rsidR="004D5959"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auto"/>
            <w:vAlign w:val="center"/>
          </w:tcPr>
          <w:p w:rsidR="004D5959" w:rsidRPr="00364A0D" w:rsidRDefault="005D777A"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4D5959" w:rsidRPr="00364A0D" w:rsidRDefault="004D5959"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531"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4D5959" w:rsidRPr="00364A0D" w:rsidRDefault="004D5959" w:rsidP="004D3397">
            <w:pPr>
              <w:pStyle w:val="TableText"/>
              <w:widowControl w:val="0"/>
              <w:rPr>
                <w:rFonts w:ascii="Tahoma" w:hAnsi="Tahoma" w:cs="Tahoma"/>
                <w:sz w:val="13"/>
              </w:rPr>
            </w:pPr>
          </w:p>
        </w:tc>
      </w:tr>
      <w:tr w:rsidR="004D5959" w:rsidRPr="00364A0D" w:rsidTr="004D3397">
        <w:trPr>
          <w:cantSplit/>
          <w:trHeight w:val="323"/>
        </w:trPr>
        <w:tc>
          <w:tcPr>
            <w:tcW w:w="2638" w:type="dxa"/>
            <w:tcBorders>
              <w:bottom w:val="single" w:sz="4" w:space="0" w:color="auto"/>
            </w:tcBorders>
            <w:shd w:val="clear" w:color="auto" w:fill="FABF8F"/>
            <w:vAlign w:val="center"/>
          </w:tcPr>
          <w:p w:rsidR="004D5959" w:rsidRPr="004D3397" w:rsidRDefault="00C128E2" w:rsidP="004D3397">
            <w:pPr>
              <w:pStyle w:val="Heading2"/>
              <w:spacing w:beforeLines="20" w:before="48" w:afterLines="20" w:after="48"/>
              <w:ind w:left="0"/>
              <w:rPr>
                <w:rFonts w:ascii="Tahoma" w:hAnsi="Tahoma" w:cs="Tahoma"/>
                <w:b w:val="0"/>
                <w:sz w:val="14"/>
                <w:szCs w:val="14"/>
                <w:lang w:val="fr-FR"/>
              </w:rPr>
            </w:pPr>
            <w:bookmarkStart w:id="46" w:name="_Toc368310921"/>
            <w:r w:rsidRPr="004D3397">
              <w:rPr>
                <w:rFonts w:ascii="Tahoma" w:hAnsi="Tahoma" w:cs="Tahoma"/>
                <w:b w:val="0"/>
                <w:sz w:val="14"/>
                <w:szCs w:val="14"/>
                <w:lang w:val="fr-FR"/>
              </w:rPr>
              <w:t>Microsoft Dynamics CRM Online, instance de production</w:t>
            </w:r>
            <w:bookmarkEnd w:id="46"/>
          </w:p>
        </w:tc>
        <w:tc>
          <w:tcPr>
            <w:tcW w:w="429" w:type="dxa"/>
            <w:tcBorders>
              <w:bottom w:val="single" w:sz="4" w:space="0" w:color="auto"/>
            </w:tcBorders>
            <w:shd w:val="clear" w:color="auto" w:fill="FABF8F"/>
            <w:vAlign w:val="center"/>
          </w:tcPr>
          <w:p w:rsidR="004D5959"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FABF8F"/>
            <w:vAlign w:val="center"/>
          </w:tcPr>
          <w:p w:rsidR="004D5959" w:rsidRPr="00364A0D" w:rsidRDefault="005D777A"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4D5959" w:rsidRPr="00364A0D" w:rsidRDefault="004D5959"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4D5959" w:rsidRPr="00364A0D" w:rsidRDefault="004D5959" w:rsidP="004D3397">
            <w:pPr>
              <w:pStyle w:val="TableText"/>
              <w:widowControl w:val="0"/>
              <w:rPr>
                <w:rFonts w:ascii="Tahoma" w:hAnsi="Tahoma" w:cs="Tahoma"/>
                <w:sz w:val="13"/>
              </w:rPr>
            </w:pPr>
          </w:p>
        </w:tc>
      </w:tr>
      <w:tr w:rsidR="00383917" w:rsidRPr="00364A0D" w:rsidTr="004D3397">
        <w:trPr>
          <w:cantSplit/>
          <w:trHeight w:val="323"/>
        </w:trPr>
        <w:tc>
          <w:tcPr>
            <w:tcW w:w="2638" w:type="dxa"/>
            <w:tcBorders>
              <w:bottom w:val="single" w:sz="4" w:space="0" w:color="auto"/>
            </w:tcBorders>
            <w:shd w:val="clear" w:color="auto" w:fill="auto"/>
            <w:vAlign w:val="center"/>
          </w:tcPr>
          <w:p w:rsidR="00BB54E8" w:rsidRPr="004D3397" w:rsidRDefault="0075377C" w:rsidP="004D3397">
            <w:pPr>
              <w:pStyle w:val="Heading2"/>
              <w:spacing w:beforeLines="20" w:before="48" w:afterLines="20" w:after="48"/>
              <w:ind w:left="0"/>
              <w:rPr>
                <w:rFonts w:ascii="Tahoma" w:hAnsi="Tahoma" w:cs="Tahoma"/>
                <w:b w:val="0"/>
                <w:sz w:val="14"/>
                <w:szCs w:val="14"/>
                <w:lang w:val="fr-FR"/>
              </w:rPr>
            </w:pPr>
            <w:bookmarkStart w:id="47" w:name="_Toc368310922"/>
            <w:r w:rsidRPr="004D3397">
              <w:rPr>
                <w:rFonts w:ascii="Tahoma" w:hAnsi="Tahoma" w:cs="Tahoma"/>
                <w:b w:val="0"/>
                <w:sz w:val="14"/>
                <w:szCs w:val="14"/>
                <w:lang w:val="fr-FR"/>
              </w:rPr>
              <w:t>Microsoft Dynamics CRM Online, professionnelle</w:t>
            </w:r>
            <w:bookmarkEnd w:id="47"/>
          </w:p>
        </w:tc>
        <w:tc>
          <w:tcPr>
            <w:tcW w:w="429" w:type="dxa"/>
            <w:tcBorders>
              <w:bottom w:val="single" w:sz="4" w:space="0" w:color="auto"/>
            </w:tcBorders>
            <w:shd w:val="clear" w:color="auto" w:fill="auto"/>
            <w:vAlign w:val="center"/>
          </w:tcPr>
          <w:p w:rsidR="00BB54E8"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auto"/>
            <w:vAlign w:val="center"/>
          </w:tcPr>
          <w:p w:rsidR="00BB54E8" w:rsidRPr="00364A0D" w:rsidRDefault="0075377C"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531"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r>
      <w:tr w:rsidR="00BB54E8" w:rsidRPr="00364A0D" w:rsidTr="004D3397">
        <w:trPr>
          <w:cantSplit/>
          <w:trHeight w:val="323"/>
        </w:trPr>
        <w:tc>
          <w:tcPr>
            <w:tcW w:w="2638" w:type="dxa"/>
            <w:tcBorders>
              <w:bottom w:val="single" w:sz="4" w:space="0" w:color="auto"/>
            </w:tcBorders>
            <w:shd w:val="clear" w:color="auto" w:fill="FABF8F"/>
            <w:vAlign w:val="center"/>
          </w:tcPr>
          <w:p w:rsidR="00BB54E8" w:rsidRPr="004D3397" w:rsidRDefault="0075377C" w:rsidP="004D3397">
            <w:pPr>
              <w:pStyle w:val="Heading2"/>
              <w:spacing w:beforeLines="20" w:before="48" w:afterLines="20" w:after="48"/>
              <w:ind w:left="0"/>
              <w:rPr>
                <w:rFonts w:ascii="Tahoma" w:hAnsi="Tahoma" w:cs="Tahoma"/>
                <w:b w:val="0"/>
                <w:sz w:val="14"/>
                <w:szCs w:val="14"/>
                <w:lang w:val="fr-FR"/>
              </w:rPr>
            </w:pPr>
            <w:bookmarkStart w:id="48" w:name="_Toc368310923"/>
            <w:r w:rsidRPr="004D3397">
              <w:rPr>
                <w:rFonts w:ascii="Tahoma" w:hAnsi="Tahoma" w:cs="Tahoma"/>
                <w:b w:val="0"/>
                <w:sz w:val="14"/>
                <w:szCs w:val="14"/>
                <w:lang w:val="fr-FR"/>
              </w:rPr>
              <w:t>Microsoft Dynamics CRM Online, support professionnel direct</w:t>
            </w:r>
            <w:bookmarkEnd w:id="48"/>
          </w:p>
        </w:tc>
        <w:tc>
          <w:tcPr>
            <w:tcW w:w="429" w:type="dxa"/>
            <w:tcBorders>
              <w:bottom w:val="single" w:sz="4" w:space="0" w:color="auto"/>
            </w:tcBorders>
            <w:shd w:val="clear" w:color="auto" w:fill="FABF8F"/>
            <w:vAlign w:val="center"/>
          </w:tcPr>
          <w:p w:rsidR="00BB54E8"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FABF8F"/>
            <w:vAlign w:val="center"/>
          </w:tcPr>
          <w:p w:rsidR="00BB54E8" w:rsidRPr="00364A0D" w:rsidRDefault="0075377C"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BB54E8" w:rsidRPr="00364A0D" w:rsidRDefault="00BB54E8" w:rsidP="004D3397">
            <w:pPr>
              <w:pStyle w:val="TableText"/>
              <w:widowControl w:val="0"/>
              <w:rPr>
                <w:rFonts w:ascii="Tahoma" w:hAnsi="Tahoma" w:cs="Tahoma"/>
                <w:sz w:val="13"/>
              </w:rPr>
            </w:pPr>
          </w:p>
        </w:tc>
      </w:tr>
      <w:tr w:rsidR="00383917" w:rsidRPr="00364A0D" w:rsidTr="004D3397">
        <w:trPr>
          <w:cantSplit/>
          <w:trHeight w:val="323"/>
        </w:trPr>
        <w:tc>
          <w:tcPr>
            <w:tcW w:w="2638" w:type="dxa"/>
            <w:tcBorders>
              <w:bottom w:val="single" w:sz="4" w:space="0" w:color="auto"/>
            </w:tcBorders>
            <w:shd w:val="clear" w:color="auto" w:fill="auto"/>
            <w:vAlign w:val="center"/>
          </w:tcPr>
          <w:p w:rsidR="00BB54E8" w:rsidRPr="004D3397" w:rsidRDefault="0075377C" w:rsidP="004D3397">
            <w:pPr>
              <w:pStyle w:val="Heading2"/>
              <w:spacing w:beforeLines="20" w:before="48" w:afterLines="20" w:after="48"/>
              <w:ind w:left="0"/>
              <w:rPr>
                <w:rFonts w:ascii="Tahoma" w:hAnsi="Tahoma" w:cs="Tahoma"/>
                <w:b w:val="0"/>
                <w:sz w:val="14"/>
                <w:szCs w:val="14"/>
              </w:rPr>
            </w:pPr>
            <w:bookmarkStart w:id="49" w:name="_Toc368310924"/>
            <w:r w:rsidRPr="004D3397">
              <w:rPr>
                <w:rFonts w:ascii="Tahoma" w:hAnsi="Tahoma" w:cs="Tahoma"/>
                <w:b w:val="0"/>
                <w:sz w:val="14"/>
                <w:szCs w:val="14"/>
              </w:rPr>
              <w:t>Microsoft Dynamics CRM Online, stockage</w:t>
            </w:r>
            <w:bookmarkEnd w:id="49"/>
          </w:p>
        </w:tc>
        <w:tc>
          <w:tcPr>
            <w:tcW w:w="429" w:type="dxa"/>
            <w:tcBorders>
              <w:bottom w:val="single" w:sz="4" w:space="0" w:color="auto"/>
            </w:tcBorders>
            <w:shd w:val="clear" w:color="auto" w:fill="auto"/>
            <w:vAlign w:val="center"/>
          </w:tcPr>
          <w:p w:rsidR="00BB54E8" w:rsidRPr="004D3397" w:rsidRDefault="00492970" w:rsidP="004D3397">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C722B6" w:rsidRPr="001D5686">
                  <w:rPr>
                    <w:rStyle w:val="Hyperlink"/>
                    <w:rFonts w:cs="Tahoma"/>
                    <w:b/>
                    <w:bCs/>
                    <w:sz w:val="13"/>
                    <w:szCs w:val="13"/>
                  </w:rPr>
                  <w:t>7</w:t>
                </w:r>
              </w:hyperlink>
              <w:r w:rsidR="00C722B6" w:rsidRPr="001D5686">
                <w:rPr>
                  <w:rStyle w:val="Hyperlink"/>
                  <w:rFonts w:cs="Tahoma"/>
                  <w:b/>
                  <w:bCs/>
                  <w:sz w:val="13"/>
                  <w:szCs w:val="13"/>
                </w:rPr>
                <w:t>4</w:t>
              </w:r>
            </w:hyperlink>
          </w:p>
        </w:tc>
        <w:tc>
          <w:tcPr>
            <w:tcW w:w="429" w:type="dxa"/>
            <w:tcBorders>
              <w:bottom w:val="single" w:sz="4" w:space="0" w:color="auto"/>
            </w:tcBorders>
            <w:shd w:val="clear" w:color="auto" w:fill="auto"/>
            <w:vAlign w:val="center"/>
          </w:tcPr>
          <w:p w:rsidR="00BB54E8" w:rsidRPr="00364A0D" w:rsidRDefault="0075377C" w:rsidP="004D3397">
            <w:pPr>
              <w:pStyle w:val="TableText"/>
              <w:widowControl w:val="0"/>
              <w:rPr>
                <w:rFonts w:ascii="Tahoma" w:hAnsi="Tahoma" w:cs="Tahoma"/>
                <w:color w:val="000000"/>
                <w:sz w:val="13"/>
              </w:rPr>
            </w:pPr>
            <w:r w:rsidRPr="00364A0D">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531"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BB54E8" w:rsidRPr="00364A0D" w:rsidRDefault="00BB54E8" w:rsidP="004D3397">
            <w:pPr>
              <w:pStyle w:val="TableText"/>
              <w:widowControl w:val="0"/>
              <w:rPr>
                <w:rFonts w:ascii="Tahoma" w:hAnsi="Tahoma" w:cs="Tahoma"/>
                <w:sz w:val="13"/>
              </w:rPr>
            </w:pPr>
          </w:p>
        </w:tc>
      </w:tr>
      <w:tr w:rsidR="009F0AB2" w:rsidRPr="00364A0D" w:rsidTr="004D3397">
        <w:trPr>
          <w:cantSplit/>
          <w:trHeight w:val="269"/>
        </w:trPr>
        <w:tc>
          <w:tcPr>
            <w:tcW w:w="2638" w:type="dxa"/>
            <w:tcBorders>
              <w:bottom w:val="single" w:sz="4" w:space="0" w:color="auto"/>
            </w:tcBorders>
            <w:shd w:val="clear" w:color="auto" w:fill="FABF8F"/>
            <w:vAlign w:val="center"/>
          </w:tcPr>
          <w:p w:rsidR="00B27742" w:rsidRPr="004D3397" w:rsidRDefault="00B27742" w:rsidP="004D3397">
            <w:pPr>
              <w:pStyle w:val="Heading2"/>
              <w:spacing w:beforeLines="20" w:before="48" w:afterLines="20" w:after="48"/>
              <w:ind w:left="0"/>
              <w:rPr>
                <w:rFonts w:ascii="Tahoma" w:hAnsi="Tahoma" w:cs="Tahoma"/>
                <w:b w:val="0"/>
                <w:sz w:val="14"/>
                <w:szCs w:val="14"/>
              </w:rPr>
            </w:pPr>
            <w:bookmarkStart w:id="50" w:name="_Toc336337858"/>
            <w:bookmarkStart w:id="51" w:name="_Toc368310925"/>
            <w:r w:rsidRPr="004D3397">
              <w:rPr>
                <w:rFonts w:ascii="Tahoma" w:hAnsi="Tahoma" w:cs="Tahoma"/>
                <w:b w:val="0"/>
                <w:sz w:val="14"/>
                <w:szCs w:val="14"/>
              </w:rPr>
              <w:t>Systèmes d’exploitation MSDN</w:t>
            </w:r>
            <w:bookmarkEnd w:id="50"/>
            <w:bookmarkEnd w:id="51"/>
          </w:p>
        </w:tc>
        <w:tc>
          <w:tcPr>
            <w:tcW w:w="429" w:type="dxa"/>
            <w:tcBorders>
              <w:bottom w:val="single" w:sz="4" w:space="0" w:color="auto"/>
            </w:tcBorders>
            <w:shd w:val="clear" w:color="auto" w:fill="FABF8F"/>
            <w:vAlign w:val="center"/>
          </w:tcPr>
          <w:p w:rsidR="00B27742" w:rsidRPr="004D3397" w:rsidRDefault="00492970" w:rsidP="004D3397">
            <w:pPr>
              <w:pStyle w:val="TableText"/>
              <w:widowControl w:val="0"/>
              <w:rPr>
                <w:rStyle w:val="EndnoteReference"/>
                <w:rFonts w:cs="Tahoma"/>
                <w:b w:val="0"/>
                <w:bCs/>
                <w:color w:val="0000FF"/>
                <w:sz w:val="13"/>
                <w:szCs w:val="13"/>
                <w:u w:val="single"/>
              </w:rPr>
            </w:pPr>
            <w:hyperlink w:anchor="_34_MSDN_Operating" w:history="1">
              <w:r w:rsidR="00DA71F6" w:rsidRPr="004D3397">
                <w:rPr>
                  <w:rStyle w:val="Hyperlink"/>
                  <w:rFonts w:cs="Tahoma"/>
                  <w:b/>
                  <w:bCs/>
                  <w:sz w:val="13"/>
                  <w:szCs w:val="13"/>
                </w:rPr>
                <w:t>3</w:t>
              </w:r>
            </w:hyperlink>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5</w:t>
            </w:r>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B27742" w:rsidRPr="00364A0D" w:rsidRDefault="00052BF4" w:rsidP="004D3397">
            <w:pPr>
              <w:pStyle w:val="TableText"/>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rPr>
            </w:pPr>
            <w:r w:rsidRPr="00364A0D">
              <w:rPr>
                <w:rFonts w:ascii="Tahoma" w:hAnsi="Tahoma" w:cs="Tahoma"/>
                <w:sz w:val="13"/>
              </w:rPr>
              <w:t>OL</w:t>
            </w:r>
            <w:r w:rsidR="00D1641E">
              <w:rPr>
                <w:rFonts w:ascii="Tahoma" w:hAnsi="Tahoma" w:cs="Tahoma"/>
                <w:sz w:val="13"/>
              </w:rPr>
              <w:t xml:space="preserve"> </w:t>
            </w:r>
            <w:r w:rsidRPr="00364A0D">
              <w:rPr>
                <w:rFonts w:ascii="Tahoma" w:hAnsi="Tahoma" w:cs="Tahoma"/>
                <w:sz w:val="13"/>
              </w:rPr>
              <w:t>/</w:t>
            </w:r>
            <w:r w:rsidR="00D1641E">
              <w:rPr>
                <w:rFonts w:ascii="Tahoma" w:hAnsi="Tahoma" w:cs="Tahoma"/>
                <w:sz w:val="13"/>
              </w:rPr>
              <w:t xml:space="preserve"> </w:t>
            </w:r>
            <w:r w:rsidRPr="00364A0D">
              <w:rPr>
                <w:rFonts w:ascii="Tahoma" w:hAnsi="Tahoma" w:cs="Tahoma"/>
                <w:sz w:val="13"/>
              </w:rPr>
              <w:t>SA</w:t>
            </w:r>
            <w:r w:rsidR="00D1641E">
              <w:rPr>
                <w:rFonts w:ascii="Tahoma" w:hAnsi="Tahoma" w:cs="Tahoma"/>
                <w:sz w:val="13"/>
              </w:rPr>
              <w:t xml:space="preserve"> </w:t>
            </w:r>
            <w:r w:rsidRPr="00364A0D">
              <w:rPr>
                <w:rFonts w:ascii="Tahoma" w:hAnsi="Tahoma" w:cs="Tahoma"/>
                <w:sz w:val="13"/>
              </w:rPr>
              <w:t>/</w:t>
            </w:r>
            <w:r w:rsidR="00D1641E">
              <w:rPr>
                <w:rFonts w:ascii="Tahoma" w:hAnsi="Tahoma" w:cs="Tahoma"/>
                <w:sz w:val="13"/>
              </w:rPr>
              <w:t xml:space="preserve"> </w:t>
            </w:r>
          </w:p>
          <w:p w:rsidR="00B27742" w:rsidRPr="00364A0D" w:rsidRDefault="00B27742" w:rsidP="004D3397">
            <w:pPr>
              <w:pStyle w:val="TableText"/>
              <w:rPr>
                <w:rFonts w:ascii="Tahoma" w:hAnsi="Tahoma" w:cs="Tahoma"/>
                <w:sz w:val="13"/>
              </w:rPr>
            </w:pPr>
            <w:r w:rsidRPr="00364A0D">
              <w:rPr>
                <w:rFonts w:ascii="Tahoma" w:hAnsi="Tahoma" w:cs="Tahoma"/>
                <w:sz w:val="13"/>
              </w:rPr>
              <w:t>OV</w:t>
            </w:r>
          </w:p>
        </w:tc>
      </w:tr>
      <w:tr w:rsidR="00A4054A" w:rsidRPr="00364A0D" w:rsidTr="004D3397">
        <w:trPr>
          <w:cantSplit/>
          <w:trHeight w:val="287"/>
        </w:trPr>
        <w:tc>
          <w:tcPr>
            <w:tcW w:w="2638" w:type="dxa"/>
            <w:tcBorders>
              <w:bottom w:val="single" w:sz="4" w:space="0" w:color="auto"/>
            </w:tcBorders>
            <w:shd w:val="clear" w:color="auto" w:fill="auto"/>
            <w:vAlign w:val="center"/>
          </w:tcPr>
          <w:p w:rsidR="00A4054A" w:rsidRPr="004D3397" w:rsidRDefault="00A4054A" w:rsidP="004D3397">
            <w:pPr>
              <w:pStyle w:val="Heading2"/>
              <w:spacing w:beforeLines="20" w:before="48" w:afterLines="20" w:after="48"/>
              <w:ind w:left="0"/>
              <w:rPr>
                <w:rFonts w:ascii="Tahoma" w:hAnsi="Tahoma" w:cs="Tahoma"/>
                <w:b w:val="0"/>
                <w:sz w:val="14"/>
                <w:szCs w:val="14"/>
              </w:rPr>
            </w:pPr>
            <w:bookmarkStart w:id="52" w:name="_Toc368310926"/>
            <w:r w:rsidRPr="004D3397">
              <w:rPr>
                <w:rFonts w:ascii="Tahoma" w:hAnsi="Tahoma" w:cs="Tahoma"/>
                <w:b w:val="0"/>
                <w:sz w:val="14"/>
                <w:szCs w:val="14"/>
              </w:rPr>
              <w:t>Plateformes MSDN</w:t>
            </w:r>
            <w:bookmarkEnd w:id="52"/>
          </w:p>
        </w:tc>
        <w:tc>
          <w:tcPr>
            <w:tcW w:w="429" w:type="dxa"/>
            <w:tcBorders>
              <w:bottom w:val="single" w:sz="4" w:space="0" w:color="auto"/>
            </w:tcBorders>
            <w:shd w:val="clear" w:color="auto" w:fill="auto"/>
            <w:vAlign w:val="center"/>
          </w:tcPr>
          <w:p w:rsidR="00A4054A" w:rsidRPr="004D3397" w:rsidRDefault="00492970" w:rsidP="004D3397">
            <w:pPr>
              <w:pStyle w:val="TableText"/>
              <w:widowControl w:val="0"/>
              <w:rPr>
                <w:rFonts w:cs="Tahoma"/>
                <w:b/>
                <w:bCs/>
                <w:sz w:val="13"/>
                <w:szCs w:val="13"/>
              </w:rPr>
            </w:pPr>
            <w:hyperlink w:anchor="_6_Office_365" w:history="1">
              <w:r w:rsidR="00DA71F6" w:rsidRPr="004D3397">
                <w:rPr>
                  <w:rStyle w:val="Hyperlink"/>
                  <w:rFonts w:cs="Tahoma"/>
                  <w:b/>
                  <w:bCs/>
                  <w:sz w:val="13"/>
                  <w:szCs w:val="13"/>
                </w:rPr>
                <w:t>4</w:t>
              </w:r>
            </w:hyperlink>
          </w:p>
        </w:tc>
        <w:tc>
          <w:tcPr>
            <w:tcW w:w="429" w:type="dxa"/>
            <w:tcBorders>
              <w:bottom w:val="single" w:sz="4" w:space="0" w:color="auto"/>
            </w:tcBorders>
            <w:shd w:val="clear" w:color="auto" w:fill="auto"/>
            <w:vAlign w:val="center"/>
          </w:tcPr>
          <w:p w:rsidR="00A4054A" w:rsidRPr="00364A0D" w:rsidRDefault="00A4054A" w:rsidP="004D3397">
            <w:pPr>
              <w:pStyle w:val="TableText"/>
              <w:widowControl w:val="0"/>
              <w:rPr>
                <w:rFonts w:ascii="Tahoma" w:hAnsi="Tahoma" w:cs="Tahoma"/>
                <w:sz w:val="13"/>
              </w:rPr>
            </w:pPr>
            <w:r w:rsidRPr="00364A0D">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364A0D" w:rsidRDefault="00A4054A"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364A0D" w:rsidRDefault="00A4054A"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15</w:t>
            </w:r>
          </w:p>
        </w:tc>
        <w:tc>
          <w:tcPr>
            <w:tcW w:w="429" w:type="dxa"/>
            <w:tcBorders>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12</w:t>
            </w:r>
          </w:p>
        </w:tc>
        <w:tc>
          <w:tcPr>
            <w:tcW w:w="429" w:type="dxa"/>
            <w:tcBorders>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9</w:t>
            </w:r>
          </w:p>
        </w:tc>
        <w:tc>
          <w:tcPr>
            <w:tcW w:w="429" w:type="dxa"/>
            <w:tcBorders>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9</w:t>
            </w:r>
          </w:p>
        </w:tc>
        <w:tc>
          <w:tcPr>
            <w:tcW w:w="429" w:type="dxa"/>
            <w:tcBorders>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364A0D" w:rsidRDefault="00A4054A"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364A0D" w:rsidRDefault="007C0DA4" w:rsidP="004D3397">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A4054A" w:rsidRPr="00364A0D" w:rsidDel="000365B0" w:rsidRDefault="000C676D" w:rsidP="004D3397">
            <w:pPr>
              <w:pStyle w:val="TableText"/>
              <w:widowControl w:val="0"/>
              <w:rPr>
                <w:rFonts w:ascii="Tahoma" w:hAnsi="Tahoma" w:cs="Tahoma"/>
                <w:sz w:val="13"/>
              </w:rPr>
            </w:pPr>
            <w:r w:rsidRPr="00364A0D">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rsidR="00A4054A" w:rsidRPr="00364A0D" w:rsidRDefault="000C676D"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auto"/>
            <w:vAlign w:val="center"/>
          </w:tcPr>
          <w:p w:rsidR="00A4054A" w:rsidRPr="00364A0D" w:rsidRDefault="000C676D" w:rsidP="004D3397">
            <w:pPr>
              <w:pStyle w:val="TableText"/>
              <w:widowControl w:val="0"/>
              <w:rPr>
                <w:rFonts w:ascii="Tahoma" w:hAnsi="Tahoma" w:cs="Tahoma"/>
                <w:sz w:val="13"/>
              </w:rPr>
            </w:pPr>
            <w:r w:rsidRPr="00364A0D">
              <w:rPr>
                <w:rFonts w:ascii="Tahoma" w:hAnsi="Tahoma" w:cs="Tahoma"/>
                <w:sz w:val="13"/>
              </w:rPr>
              <w:t>A, (EES uniquement)</w:t>
            </w:r>
          </w:p>
        </w:tc>
        <w:tc>
          <w:tcPr>
            <w:tcW w:w="640" w:type="dxa"/>
            <w:tcBorders>
              <w:bottom w:val="single" w:sz="4" w:space="0" w:color="auto"/>
            </w:tcBorders>
            <w:shd w:val="clear" w:color="auto" w:fill="auto"/>
            <w:vAlign w:val="center"/>
          </w:tcPr>
          <w:p w:rsidR="00A4054A" w:rsidRPr="00364A0D" w:rsidRDefault="00406C4D" w:rsidP="004D3397">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M</w:t>
            </w:r>
            <w:r w:rsidRPr="00364A0D">
              <w:rPr>
                <w:rFonts w:ascii="Tahoma" w:hAnsi="Tahoma" w:cs="Tahoma"/>
                <w:sz w:val="13"/>
              </w:rPr>
              <w:t>SA</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9578A2" w:rsidRPr="00364A0D" w:rsidTr="004D3397">
        <w:trPr>
          <w:cantSplit/>
          <w:trHeight w:val="287"/>
        </w:trPr>
        <w:tc>
          <w:tcPr>
            <w:tcW w:w="2638" w:type="dxa"/>
            <w:tcBorders>
              <w:bottom w:val="single" w:sz="4" w:space="0" w:color="auto"/>
            </w:tcBorders>
            <w:shd w:val="clear" w:color="auto" w:fill="FABF8F"/>
            <w:vAlign w:val="center"/>
          </w:tcPr>
          <w:p w:rsidR="009578A2" w:rsidRPr="004D3397" w:rsidRDefault="009578A2" w:rsidP="004D3397">
            <w:pPr>
              <w:pStyle w:val="Heading2"/>
              <w:spacing w:beforeLines="20" w:before="48" w:afterLines="20" w:after="48"/>
              <w:ind w:left="0"/>
              <w:rPr>
                <w:rFonts w:ascii="Tahoma" w:hAnsi="Tahoma" w:cs="Tahoma"/>
                <w:b w:val="0"/>
                <w:sz w:val="14"/>
                <w:szCs w:val="14"/>
                <w:lang w:val="fr-FR"/>
              </w:rPr>
            </w:pPr>
            <w:bookmarkStart w:id="53" w:name="_Toc336337860"/>
            <w:bookmarkStart w:id="54" w:name="_Toc368310927"/>
            <w:r w:rsidRPr="004D3397">
              <w:rPr>
                <w:rFonts w:ascii="Tahoma" w:hAnsi="Tahoma" w:cs="Tahoma"/>
                <w:b w:val="0"/>
                <w:sz w:val="14"/>
                <w:szCs w:val="14"/>
                <w:lang w:val="fr-FR"/>
              </w:rPr>
              <w:t>Office 365 Éducation A3 (SL Utilisateur)</w:t>
            </w:r>
            <w:bookmarkEnd w:id="53"/>
            <w:bookmarkEnd w:id="54"/>
          </w:p>
        </w:tc>
        <w:tc>
          <w:tcPr>
            <w:tcW w:w="429" w:type="dxa"/>
            <w:tcBorders>
              <w:bottom w:val="single" w:sz="4" w:space="0" w:color="auto"/>
            </w:tcBorders>
            <w:shd w:val="clear" w:color="auto" w:fill="FABF8F"/>
            <w:vAlign w:val="center"/>
          </w:tcPr>
          <w:p w:rsidR="009578A2" w:rsidRPr="004D3397" w:rsidRDefault="00492970" w:rsidP="004D3397">
            <w:pPr>
              <w:pStyle w:val="TableText"/>
              <w:widowControl w:val="0"/>
              <w:rPr>
                <w:rFonts w:cs="Tahoma"/>
                <w:b/>
                <w:bCs/>
                <w:color w:val="0000FF"/>
                <w:sz w:val="13"/>
                <w:szCs w:val="13"/>
                <w:u w:val="single"/>
              </w:rPr>
            </w:pPr>
            <w:hyperlink w:anchor="_5_Office_365_1" w:history="1">
              <w:r w:rsidR="00DA71F6" w:rsidRPr="004D3397">
                <w:rPr>
                  <w:rStyle w:val="Hyperlink"/>
                  <w:rFonts w:cs="Tahoma"/>
                  <w:b/>
                  <w:bCs/>
                  <w:sz w:val="13"/>
                  <w:szCs w:val="13"/>
                </w:rPr>
                <w:t>5</w:t>
              </w:r>
            </w:hyperlink>
          </w:p>
        </w:tc>
        <w:tc>
          <w:tcPr>
            <w:tcW w:w="429"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2</w:t>
            </w:r>
          </w:p>
        </w:tc>
        <w:tc>
          <w:tcPr>
            <w:tcW w:w="382" w:type="dxa"/>
            <w:tcBorders>
              <w:bottom w:val="single" w:sz="4" w:space="0" w:color="auto"/>
              <w:right w:val="single" w:sz="18" w:space="0" w:color="auto"/>
            </w:tcBorders>
            <w:shd w:val="clear" w:color="auto" w:fill="FABF8F"/>
            <w:vAlign w:val="center"/>
          </w:tcPr>
          <w:p w:rsidR="009578A2" w:rsidRPr="00364A0D" w:rsidDel="000365B0" w:rsidRDefault="009578A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9578A2" w:rsidRPr="00F3696F" w:rsidRDefault="009578A2" w:rsidP="004D3397">
            <w:pPr>
              <w:pStyle w:val="TableText"/>
              <w:widowControl w:val="0"/>
              <w:rPr>
                <w:rFonts w:ascii="Tahoma" w:hAnsi="Tahoma" w:cs="Tahoma"/>
                <w:sz w:val="13"/>
                <w:lang w:val="fr-FR"/>
              </w:rPr>
            </w:pPr>
            <w:r w:rsidRPr="00F3696F">
              <w:rPr>
                <w:rFonts w:ascii="Tahoma" w:hAnsi="Tahoma" w:cs="Tahoma"/>
                <w:sz w:val="13"/>
                <w:lang w:val="fr-FR"/>
              </w:rPr>
              <w:t>EOLS (EES uniquement), A (OVS-ES)</w:t>
            </w:r>
          </w:p>
        </w:tc>
        <w:tc>
          <w:tcPr>
            <w:tcW w:w="640" w:type="dxa"/>
            <w:tcBorders>
              <w:bottom w:val="single" w:sz="4" w:space="0" w:color="auto"/>
            </w:tcBorders>
            <w:shd w:val="clear" w:color="auto" w:fill="FABF8F"/>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OL</w:t>
            </w:r>
          </w:p>
        </w:tc>
      </w:tr>
      <w:tr w:rsidR="009578A2" w:rsidRPr="00364A0D" w:rsidTr="004D3397">
        <w:trPr>
          <w:cantSplit/>
          <w:trHeight w:val="287"/>
        </w:trPr>
        <w:tc>
          <w:tcPr>
            <w:tcW w:w="2638" w:type="dxa"/>
            <w:tcBorders>
              <w:bottom w:val="single" w:sz="4" w:space="0" w:color="auto"/>
            </w:tcBorders>
            <w:shd w:val="clear" w:color="auto" w:fill="auto"/>
            <w:vAlign w:val="center"/>
          </w:tcPr>
          <w:p w:rsidR="009578A2" w:rsidRPr="004D3397" w:rsidRDefault="009578A2" w:rsidP="004D3397">
            <w:pPr>
              <w:pStyle w:val="Heading2"/>
              <w:spacing w:beforeLines="20" w:before="48" w:afterLines="20" w:after="48"/>
              <w:ind w:left="0"/>
              <w:rPr>
                <w:rFonts w:ascii="Tahoma" w:hAnsi="Tahoma" w:cs="Tahoma"/>
                <w:b w:val="0"/>
                <w:sz w:val="14"/>
                <w:szCs w:val="14"/>
                <w:lang w:val="fr-FR"/>
              </w:rPr>
            </w:pPr>
            <w:bookmarkStart w:id="55" w:name="_Toc368310928"/>
            <w:r w:rsidRPr="004D3397">
              <w:rPr>
                <w:rFonts w:ascii="Tahoma" w:hAnsi="Tahoma" w:cs="Tahoma"/>
                <w:b w:val="0"/>
                <w:sz w:val="14"/>
                <w:szCs w:val="14"/>
                <w:lang w:val="fr-FR"/>
              </w:rPr>
              <w:t>Office 365 Éducation A4 (SL Utilisateur)</w:t>
            </w:r>
            <w:bookmarkEnd w:id="55"/>
          </w:p>
        </w:tc>
        <w:tc>
          <w:tcPr>
            <w:tcW w:w="429" w:type="dxa"/>
            <w:tcBorders>
              <w:bottom w:val="single" w:sz="4" w:space="0" w:color="auto"/>
            </w:tcBorders>
            <w:shd w:val="clear" w:color="auto" w:fill="auto"/>
            <w:vAlign w:val="center"/>
          </w:tcPr>
          <w:p w:rsidR="009578A2" w:rsidRPr="004D3397" w:rsidRDefault="00492970" w:rsidP="004D3397">
            <w:pPr>
              <w:pStyle w:val="TableText"/>
              <w:widowControl w:val="0"/>
              <w:rPr>
                <w:rFonts w:cs="Tahoma"/>
                <w:b/>
                <w:bCs/>
                <w:sz w:val="13"/>
                <w:szCs w:val="13"/>
              </w:rPr>
            </w:pPr>
            <w:hyperlink w:anchor="_5_Office_365_1" w:history="1">
              <w:r w:rsidR="00DE61A3" w:rsidRPr="004D3397">
                <w:rPr>
                  <w:rStyle w:val="Hyperlink"/>
                  <w:rFonts w:cs="Tahoma"/>
                  <w:b/>
                  <w:bCs/>
                  <w:sz w:val="13"/>
                  <w:szCs w:val="13"/>
                </w:rPr>
                <w:t>5</w:t>
              </w:r>
            </w:hyperlink>
          </w:p>
        </w:tc>
        <w:tc>
          <w:tcPr>
            <w:tcW w:w="429"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2</w:t>
            </w:r>
          </w:p>
        </w:tc>
        <w:tc>
          <w:tcPr>
            <w:tcW w:w="382" w:type="dxa"/>
            <w:tcBorders>
              <w:bottom w:val="single" w:sz="4" w:space="0" w:color="auto"/>
              <w:right w:val="single" w:sz="18"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c>
          <w:tcPr>
            <w:tcW w:w="531"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r w:rsidRPr="00364A0D">
              <w:rPr>
                <w:rFonts w:ascii="Tahoma" w:hAnsi="Tahoma" w:cs="Tahoma"/>
                <w:sz w:val="13"/>
              </w:rPr>
              <w:t>EOLS (EES uniquement)</w:t>
            </w:r>
          </w:p>
        </w:tc>
        <w:tc>
          <w:tcPr>
            <w:tcW w:w="640" w:type="dxa"/>
            <w:tcBorders>
              <w:bottom w:val="single" w:sz="4" w:space="0" w:color="auto"/>
            </w:tcBorders>
            <w:shd w:val="clear" w:color="auto" w:fill="auto"/>
            <w:vAlign w:val="center"/>
          </w:tcPr>
          <w:p w:rsidR="009578A2" w:rsidRPr="00364A0D" w:rsidRDefault="009578A2" w:rsidP="004D3397">
            <w:pPr>
              <w:pStyle w:val="TableText"/>
              <w:widowControl w:val="0"/>
              <w:rPr>
                <w:rFonts w:ascii="Tahoma" w:hAnsi="Tahoma" w:cs="Tahoma"/>
                <w:sz w:val="13"/>
              </w:rPr>
            </w:pPr>
          </w:p>
        </w:tc>
      </w:tr>
      <w:tr w:rsidR="00EF228F" w:rsidRPr="00364A0D" w:rsidTr="004D3397">
        <w:trPr>
          <w:cantSplit/>
          <w:trHeight w:val="287"/>
        </w:trPr>
        <w:tc>
          <w:tcPr>
            <w:tcW w:w="2638" w:type="dxa"/>
            <w:tcBorders>
              <w:bottom w:val="single" w:sz="4" w:space="0" w:color="auto"/>
            </w:tcBorders>
            <w:shd w:val="clear" w:color="auto" w:fill="FABF8F"/>
            <w:vAlign w:val="center"/>
          </w:tcPr>
          <w:p w:rsidR="003E5902" w:rsidRPr="004D3397" w:rsidRDefault="003E5902" w:rsidP="00E97BFB">
            <w:pPr>
              <w:pStyle w:val="Heading2"/>
              <w:spacing w:beforeLines="20" w:before="48" w:afterLines="20" w:after="48"/>
              <w:ind w:left="0"/>
              <w:rPr>
                <w:rFonts w:ascii="Tahoma" w:hAnsi="Tahoma" w:cs="Tahoma"/>
                <w:b w:val="0"/>
                <w:sz w:val="14"/>
                <w:szCs w:val="14"/>
                <w:lang w:val="fr-FR"/>
              </w:rPr>
            </w:pPr>
            <w:bookmarkStart w:id="56" w:name="_Toc368310929"/>
            <w:r w:rsidRPr="004D3397">
              <w:rPr>
                <w:rFonts w:ascii="Tahoma" w:hAnsi="Tahoma" w:cs="Tahoma"/>
                <w:b w:val="0"/>
                <w:sz w:val="14"/>
                <w:szCs w:val="14"/>
                <w:lang w:val="fr-FR"/>
              </w:rPr>
              <w:t>Office 365 Moyenne Entreprise (SL</w:t>
            </w:r>
            <w:r w:rsidR="00E97BFB">
              <w:rPr>
                <w:rFonts w:ascii="Tahoma" w:hAnsi="Tahoma" w:cs="Tahoma"/>
                <w:b w:val="0"/>
                <w:sz w:val="14"/>
                <w:szCs w:val="14"/>
                <w:lang w:val="fr-FR"/>
              </w:rPr>
              <w:t> </w:t>
            </w:r>
            <w:r w:rsidRPr="004D3397">
              <w:rPr>
                <w:rFonts w:ascii="Tahoma" w:hAnsi="Tahoma" w:cs="Tahoma"/>
                <w:b w:val="0"/>
                <w:sz w:val="14"/>
                <w:szCs w:val="14"/>
                <w:lang w:val="fr-FR"/>
              </w:rPr>
              <w:t>Utilisateur)</w:t>
            </w:r>
            <w:bookmarkEnd w:id="56"/>
          </w:p>
        </w:tc>
        <w:tc>
          <w:tcPr>
            <w:tcW w:w="429" w:type="dxa"/>
            <w:tcBorders>
              <w:bottom w:val="single" w:sz="4" w:space="0" w:color="auto"/>
            </w:tcBorders>
            <w:shd w:val="clear" w:color="auto" w:fill="FABF8F"/>
            <w:vAlign w:val="center"/>
          </w:tcPr>
          <w:p w:rsidR="003E5902" w:rsidRPr="004D3397" w:rsidRDefault="00492970" w:rsidP="004D3397">
            <w:pPr>
              <w:pStyle w:val="TableText"/>
              <w:widowControl w:val="0"/>
              <w:rPr>
                <w:rFonts w:cs="Tahoma"/>
                <w:b/>
                <w:bCs/>
                <w:sz w:val="13"/>
                <w:szCs w:val="13"/>
              </w:rPr>
            </w:pPr>
            <w:hyperlink w:anchor="_7_Office_365" w:history="1">
              <w:r w:rsidR="00DA71F6" w:rsidRPr="004D3397">
                <w:rPr>
                  <w:rStyle w:val="Hyperlink"/>
                  <w:rFonts w:cs="Tahoma"/>
                  <w:b/>
                  <w:bCs/>
                  <w:sz w:val="13"/>
                  <w:szCs w:val="13"/>
                </w:rPr>
                <w:t>6</w:t>
              </w:r>
            </w:hyperlink>
          </w:p>
        </w:tc>
        <w:tc>
          <w:tcPr>
            <w:tcW w:w="429"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r w:rsidRPr="00364A0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r w:rsidRPr="00364A0D">
              <w:rPr>
                <w:rFonts w:ascii="Tahoma" w:hAnsi="Tahoma" w:cs="Tahoma"/>
                <w:sz w:val="13"/>
              </w:rPr>
              <w:t>P</w:t>
            </w:r>
          </w:p>
        </w:tc>
        <w:tc>
          <w:tcPr>
            <w:tcW w:w="531"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3E5902" w:rsidRPr="00364A0D" w:rsidRDefault="003E5902" w:rsidP="004D3397">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9F0AB2" w:rsidRPr="00364A0D" w:rsidTr="004D3397">
        <w:trPr>
          <w:cantSplit/>
          <w:trHeight w:val="287"/>
        </w:trPr>
        <w:tc>
          <w:tcPr>
            <w:tcW w:w="2638" w:type="dxa"/>
            <w:tcBorders>
              <w:bottom w:val="single" w:sz="4" w:space="0" w:color="auto"/>
            </w:tcBorders>
            <w:shd w:val="clear" w:color="auto" w:fill="FFFFFF" w:themeFill="background1"/>
            <w:vAlign w:val="center"/>
          </w:tcPr>
          <w:p w:rsidR="000F1BE7" w:rsidRPr="004D3397" w:rsidRDefault="00541ED5" w:rsidP="004D3397">
            <w:pPr>
              <w:pStyle w:val="Heading2"/>
              <w:spacing w:beforeLines="20" w:before="48" w:afterLines="20" w:after="48"/>
              <w:ind w:left="0"/>
              <w:rPr>
                <w:rFonts w:ascii="Tahoma" w:hAnsi="Tahoma" w:cs="Tahoma"/>
                <w:b w:val="0"/>
                <w:sz w:val="14"/>
                <w:szCs w:val="14"/>
                <w:lang w:val="fr-FR"/>
              </w:rPr>
            </w:pPr>
            <w:bookmarkStart w:id="57" w:name="_Toc368310930"/>
            <w:r w:rsidRPr="004D3397">
              <w:rPr>
                <w:rFonts w:ascii="Tahoma" w:hAnsi="Tahoma" w:cs="Tahoma"/>
                <w:b w:val="0"/>
                <w:sz w:val="14"/>
                <w:szCs w:val="14"/>
                <w:lang w:val="fr-FR"/>
              </w:rPr>
              <w:t>Module Complémentaire Office 365 Entreprise E3, E4 (SL Utilisateur)</w:t>
            </w:r>
            <w:bookmarkEnd w:id="57"/>
          </w:p>
        </w:tc>
        <w:tc>
          <w:tcPr>
            <w:tcW w:w="429" w:type="dxa"/>
            <w:tcBorders>
              <w:bottom w:val="single" w:sz="4" w:space="0" w:color="auto"/>
            </w:tcBorders>
            <w:shd w:val="clear" w:color="auto" w:fill="FFFFFF" w:themeFill="background1"/>
            <w:vAlign w:val="center"/>
          </w:tcPr>
          <w:p w:rsidR="000F1BE7" w:rsidRPr="004D3397" w:rsidRDefault="00492970" w:rsidP="004D3397">
            <w:pPr>
              <w:pStyle w:val="TableText"/>
              <w:widowControl w:val="0"/>
              <w:rPr>
                <w:rFonts w:cs="Tahoma"/>
                <w:b/>
                <w:bCs/>
                <w:sz w:val="13"/>
                <w:szCs w:val="13"/>
              </w:rPr>
            </w:pPr>
            <w:hyperlink w:anchor="_7_Add-on_User" w:history="1">
              <w:r w:rsidR="00DA71F6" w:rsidRPr="004D3397">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rsidR="000F1BE7" w:rsidRPr="00364A0D" w:rsidRDefault="000F1BE7" w:rsidP="004000C7">
            <w:pPr>
              <w:pStyle w:val="TableText"/>
              <w:widowControl w:val="0"/>
              <w:rPr>
                <w:rFonts w:ascii="Tahoma" w:hAnsi="Tahoma" w:cs="Tahoma"/>
                <w:sz w:val="13"/>
              </w:rPr>
            </w:pPr>
            <w:r w:rsidRPr="00364A0D">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FFFFF" w:themeFill="background1"/>
            <w:vAlign w:val="center"/>
          </w:tcPr>
          <w:p w:rsidR="000F1BE7" w:rsidRPr="00364A0D" w:rsidRDefault="000F1BE7" w:rsidP="00CC19FC">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c>
          <w:tcPr>
            <w:tcW w:w="531" w:type="dxa"/>
            <w:tcBorders>
              <w:bottom w:val="single" w:sz="4" w:space="0" w:color="auto"/>
            </w:tcBorders>
            <w:shd w:val="clear" w:color="auto" w:fill="FFFFFF" w:themeFill="background1"/>
            <w:vAlign w:val="center"/>
          </w:tcPr>
          <w:p w:rsidR="000F1BE7" w:rsidRPr="00364A0D" w:rsidRDefault="000F1BE7" w:rsidP="00080B33">
            <w:pPr>
              <w:pStyle w:val="TableText"/>
              <w:widowControl w:val="0"/>
              <w:rPr>
                <w:rFonts w:ascii="Tahoma" w:hAnsi="Tahoma" w:cs="Tahoma"/>
                <w:sz w:val="13"/>
              </w:rPr>
            </w:pPr>
          </w:p>
        </w:tc>
        <w:tc>
          <w:tcPr>
            <w:tcW w:w="640" w:type="dxa"/>
            <w:tcBorders>
              <w:bottom w:val="single" w:sz="4" w:space="0" w:color="auto"/>
            </w:tcBorders>
            <w:shd w:val="clear" w:color="auto" w:fill="FFFFFF" w:themeFill="background1"/>
            <w:vAlign w:val="center"/>
          </w:tcPr>
          <w:p w:rsidR="000F1BE7" w:rsidRPr="00364A0D" w:rsidRDefault="000F1BE7" w:rsidP="004B3534">
            <w:pPr>
              <w:pStyle w:val="TableText"/>
              <w:widowControl w:val="0"/>
              <w:rPr>
                <w:rFonts w:ascii="Tahoma" w:hAnsi="Tahoma" w:cs="Tahoma"/>
                <w:sz w:val="13"/>
              </w:rPr>
            </w:pPr>
          </w:p>
        </w:tc>
      </w:tr>
      <w:tr w:rsidR="003D5C46" w:rsidRPr="00364A0D" w:rsidTr="004D3397">
        <w:trPr>
          <w:cantSplit/>
          <w:trHeight w:val="287"/>
        </w:trPr>
        <w:tc>
          <w:tcPr>
            <w:tcW w:w="2638" w:type="dxa"/>
            <w:tcBorders>
              <w:bottom w:val="single" w:sz="4" w:space="0" w:color="auto"/>
            </w:tcBorders>
            <w:shd w:val="clear" w:color="auto" w:fill="FABF8F"/>
            <w:vAlign w:val="center"/>
          </w:tcPr>
          <w:p w:rsidR="00CC19FC" w:rsidRPr="004D3397" w:rsidRDefault="00CC19FC" w:rsidP="004D3397">
            <w:pPr>
              <w:pStyle w:val="Heading2"/>
              <w:spacing w:beforeLines="20" w:before="48" w:afterLines="20" w:after="48"/>
              <w:ind w:left="0"/>
              <w:rPr>
                <w:rFonts w:ascii="Tahoma" w:hAnsi="Tahoma" w:cs="Tahoma"/>
                <w:b w:val="0"/>
                <w:sz w:val="14"/>
                <w:szCs w:val="14"/>
                <w:lang w:val="fr-FR"/>
              </w:rPr>
            </w:pPr>
            <w:bookmarkStart w:id="58" w:name="_Toc291024473"/>
            <w:bookmarkStart w:id="59" w:name="_Toc336337862"/>
            <w:bookmarkStart w:id="60" w:name="_Toc368310931"/>
            <w:r w:rsidRPr="004D3397">
              <w:rPr>
                <w:rFonts w:ascii="Tahoma" w:hAnsi="Tahoma" w:cs="Tahoma"/>
                <w:b w:val="0"/>
                <w:sz w:val="14"/>
                <w:szCs w:val="14"/>
                <w:lang w:val="fr-FR"/>
              </w:rPr>
              <w:lastRenderedPageBreak/>
              <w:t>Office 365 Entreprise E3 (SL Utilisateur)</w:t>
            </w:r>
            <w:bookmarkEnd w:id="58"/>
            <w:bookmarkEnd w:id="59"/>
            <w:bookmarkEnd w:id="60"/>
          </w:p>
        </w:tc>
        <w:tc>
          <w:tcPr>
            <w:tcW w:w="429" w:type="dxa"/>
            <w:tcBorders>
              <w:bottom w:val="single" w:sz="4" w:space="0" w:color="auto"/>
            </w:tcBorders>
            <w:shd w:val="clear" w:color="auto" w:fill="FABF8F"/>
            <w:vAlign w:val="center"/>
          </w:tcPr>
          <w:p w:rsidR="00CC19FC" w:rsidRPr="004D3397" w:rsidRDefault="00492970" w:rsidP="004D3397">
            <w:pPr>
              <w:pStyle w:val="TableText"/>
              <w:widowControl w:val="0"/>
              <w:rPr>
                <w:rFonts w:cs="Tahoma"/>
                <w:b/>
                <w:bCs/>
                <w:color w:val="0000FF"/>
                <w:sz w:val="13"/>
                <w:szCs w:val="13"/>
                <w:u w:val="single"/>
              </w:rPr>
            </w:pPr>
            <w:hyperlink w:anchor="_7_Office_365_1" w:history="1">
              <w:r w:rsidR="00DA71F6" w:rsidRPr="004D3397">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364A0D" w:rsidRDefault="00CC19FC" w:rsidP="004000C7">
            <w:pPr>
              <w:pStyle w:val="TableText"/>
              <w:widowControl w:val="0"/>
              <w:rPr>
                <w:rFonts w:ascii="Tahoma" w:hAnsi="Tahoma" w:cs="Tahoma"/>
                <w:sz w:val="13"/>
              </w:rPr>
            </w:pPr>
            <w:r w:rsidRPr="00364A0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r w:rsidRPr="00364A0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CC19FC" w:rsidRPr="00364A0D" w:rsidRDefault="00CC19FC" w:rsidP="004B3534">
            <w:pPr>
              <w:pStyle w:val="TableText"/>
              <w:widowControl w:val="0"/>
              <w:rPr>
                <w:rFonts w:ascii="Tahoma" w:hAnsi="Tahoma" w:cs="Tahoma"/>
                <w:sz w:val="13"/>
              </w:rPr>
            </w:pPr>
            <w:r w:rsidRPr="00364A0D">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FABF8F"/>
            <w:vAlign w:val="center"/>
          </w:tcPr>
          <w:p w:rsidR="00CC19FC" w:rsidRPr="00364A0D" w:rsidRDefault="00D55AB9" w:rsidP="004B3534">
            <w:pPr>
              <w:pStyle w:val="TableText"/>
              <w:widowControl w:val="0"/>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CC19FC" w:rsidRPr="00364A0D" w:rsidRDefault="00CC19FC" w:rsidP="00080B33">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CC19FC" w:rsidRPr="00364A0D" w:rsidRDefault="00D55AB9" w:rsidP="004B3534">
            <w:pPr>
              <w:pStyle w:val="TableText"/>
              <w:widowControl w:val="0"/>
              <w:rPr>
                <w:rFonts w:ascii="Tahoma" w:hAnsi="Tahoma" w:cs="Tahoma"/>
                <w:sz w:val="13"/>
              </w:rPr>
            </w:pPr>
            <w:r w:rsidRPr="00364A0D">
              <w:rPr>
                <w:rFonts w:ascii="Tahoma" w:hAnsi="Tahoma" w:cs="Tahoma"/>
                <w:sz w:val="13"/>
              </w:rPr>
              <w:t>OL</w:t>
            </w:r>
          </w:p>
        </w:tc>
      </w:tr>
      <w:tr w:rsidR="00D55AB9" w:rsidRPr="00364A0D" w:rsidTr="004D3397">
        <w:trPr>
          <w:cantSplit/>
          <w:trHeight w:val="287"/>
        </w:trPr>
        <w:tc>
          <w:tcPr>
            <w:tcW w:w="2638" w:type="dxa"/>
            <w:tcBorders>
              <w:bottom w:val="single" w:sz="4" w:space="0" w:color="auto"/>
            </w:tcBorders>
            <w:shd w:val="clear" w:color="auto" w:fill="FFFFFF" w:themeFill="background1"/>
            <w:vAlign w:val="center"/>
          </w:tcPr>
          <w:p w:rsidR="00D55AB9" w:rsidRPr="004D3397" w:rsidRDefault="00D55AB9" w:rsidP="004D3397">
            <w:pPr>
              <w:pStyle w:val="Heading2"/>
              <w:spacing w:beforeLines="20" w:before="48" w:afterLines="20" w:after="48"/>
              <w:ind w:left="0"/>
              <w:rPr>
                <w:rFonts w:ascii="Tahoma" w:hAnsi="Tahoma" w:cs="Tahoma"/>
                <w:b w:val="0"/>
                <w:sz w:val="14"/>
                <w:szCs w:val="14"/>
                <w:lang w:val="fr-FR"/>
              </w:rPr>
            </w:pPr>
            <w:bookmarkStart w:id="61" w:name="_Toc368310932"/>
            <w:r w:rsidRPr="004D3397">
              <w:rPr>
                <w:rFonts w:ascii="Tahoma" w:hAnsi="Tahoma" w:cs="Tahoma"/>
                <w:b w:val="0"/>
                <w:sz w:val="14"/>
                <w:szCs w:val="14"/>
                <w:lang w:val="fr-FR"/>
              </w:rPr>
              <w:t>Office 365 Entreprise E4 (SL Utilisateur)</w:t>
            </w:r>
            <w:bookmarkEnd w:id="61"/>
          </w:p>
        </w:tc>
        <w:tc>
          <w:tcPr>
            <w:tcW w:w="429" w:type="dxa"/>
            <w:tcBorders>
              <w:bottom w:val="single" w:sz="4" w:space="0" w:color="auto"/>
            </w:tcBorders>
            <w:shd w:val="clear" w:color="auto" w:fill="FFFFFF" w:themeFill="background1"/>
            <w:vAlign w:val="center"/>
          </w:tcPr>
          <w:p w:rsidR="00D55AB9" w:rsidRPr="004D3397" w:rsidRDefault="00492970" w:rsidP="004D3397">
            <w:pPr>
              <w:pStyle w:val="TableText"/>
              <w:widowControl w:val="0"/>
              <w:rPr>
                <w:rFonts w:cs="Tahoma"/>
                <w:b/>
                <w:bCs/>
                <w:sz w:val="13"/>
                <w:szCs w:val="13"/>
              </w:rPr>
            </w:pPr>
            <w:hyperlink w:anchor="_7_Office_365_1" w:history="1">
              <w:r w:rsidR="001D5686" w:rsidRPr="004D3397">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EOLS</w:t>
            </w:r>
          </w:p>
        </w:tc>
        <w:tc>
          <w:tcPr>
            <w:tcW w:w="333" w:type="dxa"/>
            <w:tcBorders>
              <w:left w:val="single" w:sz="18" w:space="0" w:color="auto"/>
              <w:bottom w:val="single" w:sz="4" w:space="0" w:color="auto"/>
              <w:right w:val="single" w:sz="18"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531"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FFFFFF" w:themeFill="background1"/>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287"/>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lang w:val="fr-FR"/>
              </w:rPr>
            </w:pPr>
            <w:bookmarkStart w:id="62" w:name="_Toc368310933"/>
            <w:r w:rsidRPr="004D3397">
              <w:rPr>
                <w:rFonts w:ascii="Tahoma" w:hAnsi="Tahoma" w:cs="Tahoma"/>
                <w:b w:val="0"/>
                <w:sz w:val="14"/>
                <w:szCs w:val="14"/>
                <w:lang w:val="fr-FR"/>
              </w:rPr>
              <w:t>Module Complémentaire Office 365 Secteur Public G3, G4 (SL Utilisateur)</w:t>
            </w:r>
            <w:bookmarkEnd w:id="62"/>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Fonts w:cs="Tahoma"/>
                <w:b/>
                <w:bCs/>
                <w:sz w:val="13"/>
                <w:szCs w:val="13"/>
              </w:rPr>
            </w:pPr>
            <w:hyperlink w:anchor="_7_Add-on_User" w:history="1">
              <w:r w:rsidR="00DA71F6" w:rsidRPr="004D3397">
                <w:rPr>
                  <w:rStyle w:val="Hyperlink"/>
                  <w:rFonts w:cs="Tahoma"/>
                  <w:b/>
                  <w:bCs/>
                  <w:sz w:val="13"/>
                  <w:szCs w:val="13"/>
                </w:rPr>
                <w:t>7</w:t>
              </w:r>
            </w:hyperlink>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287"/>
        </w:trPr>
        <w:tc>
          <w:tcPr>
            <w:tcW w:w="2638" w:type="dxa"/>
            <w:tcBorders>
              <w:bottom w:val="single" w:sz="4" w:space="0" w:color="auto"/>
            </w:tcBorders>
            <w:shd w:val="clear" w:color="auto" w:fill="auto"/>
            <w:vAlign w:val="center"/>
          </w:tcPr>
          <w:p w:rsidR="00D55AB9" w:rsidRPr="004D3397" w:rsidRDefault="00D55AB9" w:rsidP="00E97BFB">
            <w:pPr>
              <w:pStyle w:val="Heading2"/>
              <w:spacing w:beforeLines="20" w:before="48" w:afterLines="20" w:after="48"/>
              <w:ind w:left="0"/>
              <w:rPr>
                <w:rFonts w:ascii="Tahoma" w:hAnsi="Tahoma" w:cs="Tahoma"/>
                <w:b w:val="0"/>
                <w:sz w:val="14"/>
                <w:szCs w:val="14"/>
                <w:lang w:val="fr-FR"/>
              </w:rPr>
            </w:pPr>
            <w:bookmarkStart w:id="63" w:name="_Toc291024474"/>
            <w:bookmarkStart w:id="64" w:name="_Toc336337863"/>
            <w:bookmarkStart w:id="65" w:name="_Toc368310934"/>
            <w:r w:rsidRPr="004D3397">
              <w:rPr>
                <w:rFonts w:ascii="Tahoma" w:hAnsi="Tahoma" w:cs="Tahoma"/>
                <w:b w:val="0"/>
                <w:sz w:val="14"/>
                <w:szCs w:val="14"/>
                <w:lang w:val="fr-FR"/>
              </w:rPr>
              <w:t xml:space="preserve">Office 365 </w:t>
            </w:r>
            <w:bookmarkEnd w:id="63"/>
            <w:bookmarkEnd w:id="64"/>
            <w:r w:rsidRPr="004D3397">
              <w:rPr>
                <w:rFonts w:ascii="Tahoma" w:hAnsi="Tahoma" w:cs="Tahoma"/>
                <w:b w:val="0"/>
                <w:sz w:val="14"/>
                <w:szCs w:val="14"/>
                <w:lang w:val="fr-FR"/>
              </w:rPr>
              <w:t>Secteur Public G3 – G4 (SL</w:t>
            </w:r>
            <w:r w:rsidR="00E97BFB">
              <w:rPr>
                <w:rFonts w:ascii="Tahoma" w:hAnsi="Tahoma" w:cs="Tahoma"/>
                <w:b w:val="0"/>
                <w:sz w:val="14"/>
                <w:szCs w:val="14"/>
                <w:lang w:val="fr-FR"/>
              </w:rPr>
              <w:t> </w:t>
            </w:r>
            <w:r w:rsidRPr="004D3397">
              <w:rPr>
                <w:rFonts w:ascii="Tahoma" w:hAnsi="Tahoma" w:cs="Tahoma"/>
                <w:b w:val="0"/>
                <w:sz w:val="14"/>
                <w:szCs w:val="14"/>
                <w:lang w:val="fr-FR"/>
              </w:rPr>
              <w:t>Utilisateur)</w:t>
            </w:r>
            <w:bookmarkEnd w:id="65"/>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Fonts w:cs="Tahoma"/>
                <w:b/>
                <w:bCs/>
                <w:color w:val="0000FF"/>
                <w:sz w:val="13"/>
                <w:szCs w:val="13"/>
                <w:u w:val="single"/>
              </w:rPr>
            </w:pPr>
            <w:hyperlink w:anchor="_70_Office_365" w:history="1">
              <w:r w:rsidR="00DA71F6" w:rsidRPr="004D3397">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947901" w:rsidP="00D55AB9">
            <w:pPr>
              <w:pStyle w:val="TableText"/>
              <w:widowControl w:val="0"/>
              <w:rPr>
                <w:rFonts w:ascii="Tahoma" w:hAnsi="Tahoma" w:cs="Tahoma"/>
                <w:sz w:val="13"/>
              </w:rPr>
            </w:pPr>
            <w:r w:rsidRPr="00364A0D">
              <w:rPr>
                <w:rFonts w:ascii="Tahoma" w:hAnsi="Tahoma" w:cs="Tahoma"/>
                <w:sz w:val="13"/>
              </w:rPr>
              <w:t xml:space="preserve">EOLS </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531"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287"/>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lang w:val="fr-FR"/>
              </w:rPr>
            </w:pPr>
            <w:bookmarkStart w:id="66" w:name="_Toc368310935"/>
            <w:r w:rsidRPr="004D3397">
              <w:rPr>
                <w:rFonts w:ascii="Tahoma" w:hAnsi="Tahoma" w:cs="Tahoma"/>
                <w:b w:val="0"/>
                <w:sz w:val="14"/>
                <w:szCs w:val="14"/>
                <w:lang w:val="fr-FR"/>
              </w:rPr>
              <w:t>Droits d’utilisation commerciale d’Office Famille &amp; Étudiant 2013 RT</w:t>
            </w:r>
            <w:bookmarkEnd w:id="66"/>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287"/>
        </w:trPr>
        <w:tc>
          <w:tcPr>
            <w:tcW w:w="2638" w:type="dxa"/>
            <w:tcBorders>
              <w:bottom w:val="single" w:sz="4" w:space="0" w:color="auto"/>
            </w:tcBorders>
            <w:shd w:val="clear" w:color="auto" w:fill="auto"/>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67" w:name="_Toc336337865"/>
            <w:bookmarkStart w:id="68" w:name="_Toc368310936"/>
            <w:r w:rsidRPr="004D3397">
              <w:rPr>
                <w:rFonts w:ascii="Tahoma" w:hAnsi="Tahoma" w:cs="Tahoma"/>
                <w:b w:val="0"/>
                <w:sz w:val="14"/>
                <w:szCs w:val="14"/>
              </w:rPr>
              <w:t>Office 2011 Standard pour Mac</w:t>
            </w:r>
            <w:bookmarkEnd w:id="67"/>
            <w:bookmarkEnd w:id="68"/>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76_Office_for" w:history="1">
              <w:r w:rsidR="00DA71F6" w:rsidRPr="004D3397">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5</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E</w:t>
            </w:r>
          </w:p>
        </w:tc>
        <w:tc>
          <w:tcPr>
            <w:tcW w:w="640"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287"/>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69" w:name="_Office_Multi-Language_Pack"/>
            <w:bookmarkStart w:id="70" w:name="_Toc336337866"/>
            <w:bookmarkStart w:id="71" w:name="_Toc368310937"/>
            <w:bookmarkEnd w:id="69"/>
            <w:r w:rsidRPr="004D3397">
              <w:rPr>
                <w:rFonts w:ascii="Tahoma" w:hAnsi="Tahoma" w:cs="Tahoma"/>
                <w:b w:val="0"/>
                <w:sz w:val="14"/>
                <w:szCs w:val="14"/>
              </w:rPr>
              <w:t>Office Multi-Language Pack </w:t>
            </w:r>
            <w:bookmarkEnd w:id="70"/>
            <w:r w:rsidRPr="004D3397">
              <w:rPr>
                <w:rFonts w:ascii="Tahoma" w:hAnsi="Tahoma" w:cs="Tahoma"/>
                <w:b w:val="0"/>
                <w:sz w:val="14"/>
                <w:szCs w:val="14"/>
              </w:rPr>
              <w:t>2013</w:t>
            </w:r>
            <w:bookmarkEnd w:id="71"/>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5_Office_Multi-Language" w:history="1">
              <w:r w:rsidR="00DA71F6" w:rsidRPr="004D3397">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531"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422"/>
        </w:trPr>
        <w:tc>
          <w:tcPr>
            <w:tcW w:w="2638" w:type="dxa"/>
            <w:tcBorders>
              <w:bottom w:val="single" w:sz="4" w:space="0" w:color="auto"/>
            </w:tcBorders>
            <w:shd w:val="clear" w:color="auto" w:fill="auto"/>
            <w:vAlign w:val="center"/>
          </w:tcPr>
          <w:p w:rsidR="00D55AB9" w:rsidRPr="004D3397" w:rsidRDefault="00D55AB9" w:rsidP="004D3397">
            <w:pPr>
              <w:pStyle w:val="ProductNames"/>
              <w:spacing w:beforeLines="20" w:before="48" w:afterLines="20" w:after="48"/>
              <w:rPr>
                <w:rFonts w:ascii="Tahoma" w:hAnsi="Tahoma" w:cs="Tahoma"/>
                <w:sz w:val="14"/>
                <w:szCs w:val="14"/>
              </w:rPr>
            </w:pPr>
            <w:bookmarkStart w:id="72" w:name="_Toc336337867"/>
            <w:bookmarkStart w:id="73" w:name="_Toc368310938"/>
            <w:r w:rsidRPr="004D3397">
              <w:rPr>
                <w:rFonts w:ascii="Tahoma" w:hAnsi="Tahoma" w:cs="Tahoma"/>
                <w:sz w:val="14"/>
                <w:szCs w:val="14"/>
              </w:rPr>
              <w:t xml:space="preserve">Office Professionnel Plus </w:t>
            </w:r>
            <w:bookmarkEnd w:id="72"/>
            <w:r w:rsidRPr="004D3397">
              <w:rPr>
                <w:rFonts w:ascii="Tahoma" w:hAnsi="Tahoma" w:cs="Tahoma"/>
                <w:sz w:val="14"/>
                <w:szCs w:val="14"/>
              </w:rPr>
              <w:t>2013</w:t>
            </w:r>
            <w:bookmarkEnd w:id="73"/>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98_Office_Professional" w:history="1">
              <w:r w:rsidR="00DA71F6" w:rsidRPr="004D3397">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5</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E</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E, P</w:t>
            </w:r>
          </w:p>
        </w:tc>
        <w:tc>
          <w:tcPr>
            <w:tcW w:w="531"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E, ST</w:t>
            </w:r>
          </w:p>
        </w:tc>
        <w:tc>
          <w:tcPr>
            <w:tcW w:w="640"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278"/>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74" w:name="_Toc336337868"/>
            <w:bookmarkStart w:id="75" w:name="_Toc368310939"/>
            <w:r w:rsidRPr="004D3397">
              <w:rPr>
                <w:rFonts w:ascii="Tahoma" w:hAnsi="Tahoma" w:cs="Tahoma"/>
                <w:b w:val="0"/>
                <w:sz w:val="14"/>
                <w:szCs w:val="14"/>
              </w:rPr>
              <w:t>Office Standard </w:t>
            </w:r>
            <w:bookmarkEnd w:id="74"/>
            <w:r w:rsidRPr="004D3397">
              <w:rPr>
                <w:rFonts w:ascii="Tahoma" w:hAnsi="Tahoma" w:cs="Tahoma"/>
                <w:b w:val="0"/>
                <w:sz w:val="14"/>
                <w:szCs w:val="14"/>
              </w:rPr>
              <w:t>2013</w:t>
            </w:r>
            <w:bookmarkEnd w:id="75"/>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09_Office_Standard" w:history="1">
              <w:r w:rsidR="00DA71F6" w:rsidRPr="004D3397">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b/>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5</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305"/>
        </w:trPr>
        <w:tc>
          <w:tcPr>
            <w:tcW w:w="2638" w:type="dxa"/>
            <w:tcBorders>
              <w:bottom w:val="single" w:sz="4" w:space="0" w:color="auto"/>
            </w:tcBorders>
            <w:shd w:val="clear" w:color="auto" w:fill="auto"/>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76" w:name="_Toc336337869"/>
            <w:bookmarkStart w:id="77" w:name="_Toc368310940"/>
            <w:r w:rsidRPr="004D3397">
              <w:rPr>
                <w:rFonts w:ascii="Tahoma" w:hAnsi="Tahoma" w:cs="Tahoma"/>
                <w:b w:val="0"/>
                <w:sz w:val="14"/>
                <w:szCs w:val="14"/>
              </w:rPr>
              <w:t>Office 365 ProPlus (SL Utilisateur)</w:t>
            </w:r>
            <w:bookmarkEnd w:id="76"/>
            <w:bookmarkEnd w:id="77"/>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Fonts w:cs="Tahoma"/>
                <w:b/>
                <w:bCs/>
                <w:color w:val="0000FF"/>
                <w:sz w:val="13"/>
                <w:szCs w:val="13"/>
                <w:u w:val="single"/>
              </w:rPr>
            </w:pPr>
            <w:hyperlink w:anchor="_110_Office_365" w:history="1">
              <w:r w:rsidR="00DA71F6" w:rsidRPr="004D3397">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06/11</w:t>
            </w:r>
          </w:p>
        </w:tc>
        <w:tc>
          <w:tcPr>
            <w:tcW w:w="429" w:type="dxa"/>
            <w:tcBorders>
              <w:bottom w:val="single" w:sz="4" w:space="0" w:color="auto"/>
              <w:right w:val="single" w:sz="18"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E, S</w:t>
            </w:r>
          </w:p>
        </w:tc>
        <w:tc>
          <w:tcPr>
            <w:tcW w:w="333" w:type="dxa"/>
            <w:tcBorders>
              <w:left w:val="single" w:sz="18" w:space="0" w:color="auto"/>
              <w:bottom w:val="single" w:sz="4" w:space="0" w:color="auto"/>
              <w:right w:val="single" w:sz="18" w:space="0" w:color="auto"/>
            </w:tcBorders>
            <w:shd w:val="clear" w:color="auto" w:fill="auto"/>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tcPr>
          <w:p w:rsidR="00D55AB9" w:rsidRPr="00364A0D" w:rsidRDefault="00D55AB9" w:rsidP="00D55AB9">
            <w:pPr>
              <w:pStyle w:val="TableText"/>
              <w:rPr>
                <w:rFonts w:ascii="Tahoma" w:hAnsi="Tahoma" w:cs="Tahoma"/>
                <w:sz w:val="13"/>
              </w:rPr>
            </w:pPr>
          </w:p>
        </w:tc>
      </w:tr>
      <w:tr w:rsidR="00D55AB9" w:rsidRPr="004F2B00" w:rsidTr="004D3397">
        <w:trPr>
          <w:cantSplit/>
          <w:trHeight w:val="305"/>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lang w:val="fr-FR"/>
              </w:rPr>
            </w:pPr>
            <w:bookmarkStart w:id="78" w:name="_Toc368310941"/>
            <w:r w:rsidRPr="004D3397">
              <w:rPr>
                <w:rFonts w:ascii="Tahoma" w:hAnsi="Tahoma" w:cs="Tahoma"/>
                <w:b w:val="0"/>
                <w:sz w:val="14"/>
                <w:szCs w:val="14"/>
                <w:lang w:val="fr-FR"/>
              </w:rPr>
              <w:t xml:space="preserve">Transition de la SA Office 365 ProPlus </w:t>
            </w:r>
            <w:r w:rsidR="004F2B00">
              <w:rPr>
                <w:rFonts w:ascii="Tahoma" w:hAnsi="Tahoma" w:cs="Tahoma"/>
                <w:b w:val="0"/>
                <w:sz w:val="14"/>
                <w:szCs w:val="14"/>
                <w:lang w:val="fr-FR"/>
              </w:rPr>
              <w:br/>
            </w:r>
            <w:r w:rsidRPr="004D3397">
              <w:rPr>
                <w:rFonts w:ascii="Tahoma" w:hAnsi="Tahoma" w:cs="Tahoma"/>
                <w:b w:val="0"/>
                <w:sz w:val="14"/>
                <w:szCs w:val="14"/>
                <w:lang w:val="fr-FR"/>
              </w:rPr>
              <w:t>(SL Utilisateur)</w:t>
            </w:r>
            <w:bookmarkEnd w:id="78"/>
          </w:p>
        </w:tc>
        <w:tc>
          <w:tcPr>
            <w:tcW w:w="429" w:type="dxa"/>
            <w:tcBorders>
              <w:bottom w:val="single" w:sz="4" w:space="0" w:color="auto"/>
            </w:tcBorders>
            <w:shd w:val="clear" w:color="auto" w:fill="FABF8F"/>
            <w:vAlign w:val="center"/>
          </w:tcPr>
          <w:p w:rsidR="00D55AB9" w:rsidRPr="004F2B00" w:rsidRDefault="00492970" w:rsidP="004D3397">
            <w:pPr>
              <w:pStyle w:val="TableText"/>
              <w:widowControl w:val="0"/>
              <w:rPr>
                <w:rFonts w:cs="Tahoma"/>
                <w:b/>
                <w:bCs/>
                <w:color w:val="0000FF"/>
                <w:sz w:val="13"/>
                <w:szCs w:val="13"/>
                <w:u w:val="single"/>
                <w:lang w:val="fr-FR"/>
              </w:rPr>
            </w:pPr>
            <w:hyperlink w:anchor="_110_Office_365" w:history="1">
              <w:r w:rsidR="00095E66" w:rsidRPr="004D3397">
                <w:rPr>
                  <w:rStyle w:val="Hyperlink"/>
                  <w:rFonts w:cs="Tahoma"/>
                  <w:b/>
                  <w:bCs/>
                  <w:sz w:val="13"/>
                  <w:szCs w:val="13"/>
                </w:rPr>
                <w:t>13</w:t>
              </w:r>
            </w:hyperlink>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r w:rsidRPr="004F2B00">
              <w:rPr>
                <w:rFonts w:ascii="Tahoma" w:hAnsi="Tahoma" w:cs="Tahoma"/>
                <w:sz w:val="13"/>
                <w:lang w:val="fr-FR"/>
              </w:rPr>
              <w:t>04/13</w:t>
            </w:r>
          </w:p>
        </w:tc>
        <w:tc>
          <w:tcPr>
            <w:tcW w:w="429" w:type="dxa"/>
            <w:tcBorders>
              <w:bottom w:val="single" w:sz="4" w:space="0" w:color="auto"/>
              <w:right w:val="single" w:sz="18"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382" w:type="dxa"/>
            <w:tcBorders>
              <w:bottom w:val="single" w:sz="4" w:space="0" w:color="auto"/>
              <w:right w:val="single" w:sz="18" w:space="0" w:color="auto"/>
            </w:tcBorders>
            <w:shd w:val="clear" w:color="auto" w:fill="FABF8F"/>
            <w:vAlign w:val="center"/>
          </w:tcPr>
          <w:p w:rsidR="00D55AB9" w:rsidRPr="004F2B00" w:rsidRDefault="00D55AB9" w:rsidP="00D55AB9">
            <w:pPr>
              <w:pStyle w:val="TableText"/>
              <w:rPr>
                <w:rFonts w:ascii="Tahoma" w:hAnsi="Tahoma" w:cs="Tahoma"/>
                <w:sz w:val="13"/>
                <w:lang w:val="fr-FR"/>
              </w:rPr>
            </w:pPr>
            <w:r w:rsidRPr="004F2B00">
              <w:rPr>
                <w:rFonts w:ascii="Tahoma" w:hAnsi="Tahoma" w:cs="Tahoma"/>
                <w:sz w:val="13"/>
                <w:lang w:val="fr-FR"/>
              </w:rPr>
              <w:t>E, S</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531"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c>
          <w:tcPr>
            <w:tcW w:w="640" w:type="dxa"/>
            <w:tcBorders>
              <w:bottom w:val="single" w:sz="4" w:space="0" w:color="auto"/>
            </w:tcBorders>
            <w:shd w:val="clear" w:color="auto" w:fill="FABF8F"/>
            <w:vAlign w:val="center"/>
          </w:tcPr>
          <w:p w:rsidR="00D55AB9" w:rsidRPr="004F2B00" w:rsidRDefault="00D55AB9" w:rsidP="00D55AB9">
            <w:pPr>
              <w:pStyle w:val="TableText"/>
              <w:rPr>
                <w:rFonts w:ascii="Tahoma" w:hAnsi="Tahoma" w:cs="Tahoma"/>
                <w:sz w:val="13"/>
                <w:lang w:val="fr-FR"/>
              </w:rPr>
            </w:pPr>
          </w:p>
        </w:tc>
      </w:tr>
      <w:tr w:rsidR="009578A2" w:rsidRPr="00364A0D" w:rsidTr="004D3397">
        <w:trPr>
          <w:cantSplit/>
          <w:trHeight w:val="305"/>
        </w:trPr>
        <w:tc>
          <w:tcPr>
            <w:tcW w:w="2638" w:type="dxa"/>
            <w:tcBorders>
              <w:bottom w:val="single" w:sz="4" w:space="0" w:color="auto"/>
            </w:tcBorders>
            <w:shd w:val="clear" w:color="auto" w:fill="auto"/>
            <w:vAlign w:val="center"/>
          </w:tcPr>
          <w:p w:rsidR="009578A2" w:rsidRPr="004D3397" w:rsidRDefault="009578A2" w:rsidP="004D3397">
            <w:pPr>
              <w:pStyle w:val="Heading2"/>
              <w:spacing w:beforeLines="20" w:before="48" w:afterLines="20" w:after="48"/>
              <w:ind w:left="0"/>
              <w:rPr>
                <w:rFonts w:ascii="Tahoma" w:hAnsi="Tahoma" w:cs="Tahoma"/>
                <w:b w:val="0"/>
                <w:sz w:val="14"/>
                <w:szCs w:val="14"/>
                <w:lang w:val="fr-FR"/>
              </w:rPr>
            </w:pPr>
            <w:bookmarkStart w:id="79" w:name="_Toc336337870"/>
            <w:bookmarkStart w:id="80" w:name="_Toc368310942"/>
            <w:r w:rsidRPr="004D3397">
              <w:rPr>
                <w:rFonts w:ascii="Tahoma" w:hAnsi="Tahoma" w:cs="Tahoma"/>
                <w:b w:val="0"/>
                <w:sz w:val="14"/>
                <w:szCs w:val="14"/>
                <w:lang w:val="fr-FR"/>
              </w:rPr>
              <w:t>Abonnement Office Professionnel Plus A (SL Utilisateur)</w:t>
            </w:r>
            <w:bookmarkEnd w:id="79"/>
            <w:bookmarkEnd w:id="80"/>
          </w:p>
        </w:tc>
        <w:tc>
          <w:tcPr>
            <w:tcW w:w="429" w:type="dxa"/>
            <w:tcBorders>
              <w:bottom w:val="single" w:sz="4" w:space="0" w:color="auto"/>
            </w:tcBorders>
            <w:shd w:val="clear" w:color="auto" w:fill="auto"/>
            <w:vAlign w:val="center"/>
          </w:tcPr>
          <w:p w:rsidR="009578A2" w:rsidRPr="004D3397" w:rsidRDefault="009578A2" w:rsidP="004D3397">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r w:rsidRPr="004F2B00">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9578A2" w:rsidRPr="004F2B00" w:rsidRDefault="009578A2" w:rsidP="00D55AB9">
            <w:pPr>
              <w:pStyle w:val="TableText"/>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364A0D" w:rsidRDefault="009578A2" w:rsidP="00D55AB9">
            <w:pPr>
              <w:pStyle w:val="TableText"/>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364A0D" w:rsidRDefault="009578A2"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9578A2" w:rsidRPr="00364A0D" w:rsidRDefault="009578A2" w:rsidP="00D55AB9">
            <w:pPr>
              <w:pStyle w:val="TableText"/>
              <w:rPr>
                <w:rFonts w:ascii="Tahoma" w:hAnsi="Tahoma" w:cs="Tahoma"/>
                <w:sz w:val="13"/>
              </w:rPr>
            </w:pPr>
            <w:r w:rsidRPr="00364A0D">
              <w:rPr>
                <w:rFonts w:ascii="Tahoma" w:hAnsi="Tahoma" w:cs="Tahoma"/>
                <w:sz w:val="13"/>
              </w:rPr>
              <w:t>E</w:t>
            </w:r>
          </w:p>
        </w:tc>
        <w:tc>
          <w:tcPr>
            <w:tcW w:w="333" w:type="dxa"/>
            <w:tcBorders>
              <w:left w:val="single" w:sz="18" w:space="0" w:color="auto"/>
              <w:bottom w:val="single" w:sz="4" w:space="0" w:color="auto"/>
              <w:right w:val="single" w:sz="18" w:space="0" w:color="auto"/>
            </w:tcBorders>
            <w:shd w:val="clear" w:color="auto" w:fill="auto"/>
            <w:vAlign w:val="center"/>
          </w:tcPr>
          <w:p w:rsidR="009578A2" w:rsidRPr="00364A0D" w:rsidRDefault="009578A2"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9578A2" w:rsidRPr="00F3696F" w:rsidRDefault="009578A2" w:rsidP="00D55AB9">
            <w:pPr>
              <w:pStyle w:val="TableText"/>
              <w:rPr>
                <w:rFonts w:ascii="Tahoma" w:hAnsi="Tahoma" w:cs="Tahoma"/>
                <w:sz w:val="13"/>
                <w:lang w:val="fr-FR"/>
              </w:rPr>
            </w:pPr>
            <w:r w:rsidRPr="00F3696F">
              <w:rPr>
                <w:rFonts w:ascii="Tahoma" w:hAnsi="Tahoma" w:cs="Tahoma"/>
                <w:sz w:val="13"/>
                <w:lang w:val="fr-FR"/>
              </w:rPr>
              <w:t>E (EES uniquement), A (OVS-ES)</w:t>
            </w:r>
          </w:p>
        </w:tc>
        <w:tc>
          <w:tcPr>
            <w:tcW w:w="640" w:type="dxa"/>
            <w:tcBorders>
              <w:bottom w:val="single" w:sz="4" w:space="0" w:color="auto"/>
            </w:tcBorders>
            <w:shd w:val="clear" w:color="auto" w:fill="auto"/>
            <w:vAlign w:val="center"/>
          </w:tcPr>
          <w:p w:rsidR="009578A2" w:rsidRPr="00364A0D" w:rsidRDefault="009578A2" w:rsidP="00D55AB9">
            <w:pPr>
              <w:pStyle w:val="TableText"/>
              <w:rPr>
                <w:rFonts w:ascii="Tahoma" w:hAnsi="Tahoma" w:cs="Tahoma"/>
                <w:sz w:val="13"/>
              </w:rPr>
            </w:pPr>
            <w:r w:rsidRPr="00364A0D">
              <w:rPr>
                <w:rFonts w:ascii="Tahoma" w:hAnsi="Tahoma" w:cs="Tahoma"/>
                <w:sz w:val="13"/>
              </w:rPr>
              <w:t>OL</w:t>
            </w:r>
          </w:p>
        </w:tc>
      </w:tr>
      <w:tr w:rsidR="00D55AB9" w:rsidRPr="00364A0D" w:rsidTr="004D3397">
        <w:trPr>
          <w:cantSplit/>
          <w:trHeight w:val="305"/>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81" w:name="_Toc336337873"/>
            <w:bookmarkStart w:id="82" w:name="_Toc368310943"/>
            <w:r w:rsidRPr="004D3397">
              <w:rPr>
                <w:rFonts w:ascii="Tahoma" w:hAnsi="Tahoma" w:cs="Tahoma"/>
                <w:b w:val="0"/>
                <w:sz w:val="14"/>
                <w:szCs w:val="14"/>
              </w:rPr>
              <w:t>OneNote</w:t>
            </w:r>
            <w:r w:rsidR="006C2B1F" w:rsidRPr="006C2B1F">
              <w:rPr>
                <w:rFonts w:ascii="Tahoma" w:hAnsi="Tahoma" w:cs="Tahoma"/>
                <w:b w:val="0"/>
                <w:sz w:val="14"/>
                <w:szCs w:val="14"/>
                <w:vertAlign w:val="superscript"/>
              </w:rPr>
              <w:t>®</w:t>
            </w:r>
            <w:r w:rsidRPr="004D3397">
              <w:rPr>
                <w:rFonts w:ascii="Tahoma" w:hAnsi="Tahoma" w:cs="Tahoma"/>
                <w:b w:val="0"/>
                <w:sz w:val="14"/>
                <w:szCs w:val="14"/>
              </w:rPr>
              <w:t xml:space="preserve"> </w:t>
            </w:r>
            <w:bookmarkEnd w:id="81"/>
            <w:r w:rsidRPr="004D3397">
              <w:rPr>
                <w:rFonts w:ascii="Tahoma" w:hAnsi="Tahoma" w:cs="Tahoma"/>
                <w:b w:val="0"/>
                <w:sz w:val="14"/>
                <w:szCs w:val="14"/>
              </w:rPr>
              <w:t>2013</w:t>
            </w:r>
            <w:bookmarkEnd w:id="82"/>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350"/>
        </w:trPr>
        <w:tc>
          <w:tcPr>
            <w:tcW w:w="2638" w:type="dxa"/>
            <w:tcBorders>
              <w:bottom w:val="single" w:sz="4" w:space="0" w:color="auto"/>
            </w:tcBorders>
            <w:shd w:val="clear" w:color="auto" w:fill="auto"/>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83" w:name="_Toc336337874"/>
            <w:bookmarkStart w:id="84" w:name="_Toc368310944"/>
            <w:r w:rsidRPr="004D3397">
              <w:rPr>
                <w:rFonts w:ascii="Tahoma" w:hAnsi="Tahoma" w:cs="Tahoma"/>
                <w:b w:val="0"/>
                <w:sz w:val="14"/>
                <w:szCs w:val="14"/>
              </w:rPr>
              <w:t>Outlook</w:t>
            </w:r>
            <w:r w:rsidR="006C2B1F" w:rsidRPr="006C2B1F">
              <w:rPr>
                <w:rFonts w:ascii="Tahoma" w:hAnsi="Tahoma" w:cs="Tahoma"/>
                <w:b w:val="0"/>
                <w:sz w:val="14"/>
                <w:szCs w:val="14"/>
                <w:vertAlign w:val="superscript"/>
              </w:rPr>
              <w:t>®</w:t>
            </w:r>
            <w:r w:rsidRPr="004D3397">
              <w:rPr>
                <w:rFonts w:ascii="Tahoma" w:hAnsi="Tahoma" w:cs="Tahoma"/>
                <w:b w:val="0"/>
                <w:sz w:val="14"/>
                <w:szCs w:val="14"/>
              </w:rPr>
              <w:t xml:space="preserve"> </w:t>
            </w:r>
            <w:bookmarkEnd w:id="83"/>
            <w:r w:rsidRPr="004D3397">
              <w:rPr>
                <w:rFonts w:ascii="Tahoma" w:hAnsi="Tahoma" w:cs="Tahoma"/>
                <w:b w:val="0"/>
                <w:sz w:val="14"/>
                <w:szCs w:val="14"/>
              </w:rPr>
              <w:t>2013</w:t>
            </w:r>
            <w:bookmarkEnd w:id="84"/>
          </w:p>
        </w:tc>
        <w:tc>
          <w:tcPr>
            <w:tcW w:w="429" w:type="dxa"/>
            <w:tcBorders>
              <w:bottom w:val="single" w:sz="4" w:space="0" w:color="auto"/>
            </w:tcBorders>
            <w:shd w:val="clear" w:color="auto" w:fill="auto"/>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305"/>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85" w:name="_Toc336337875"/>
            <w:bookmarkStart w:id="86" w:name="_Toc368310945"/>
            <w:r w:rsidRPr="004D3397">
              <w:rPr>
                <w:rFonts w:ascii="Tahoma" w:hAnsi="Tahoma" w:cs="Tahoma"/>
                <w:b w:val="0"/>
                <w:sz w:val="14"/>
                <w:szCs w:val="14"/>
              </w:rPr>
              <w:t>Outlook </w:t>
            </w:r>
            <w:bookmarkEnd w:id="85"/>
            <w:r w:rsidRPr="004D3397">
              <w:rPr>
                <w:rFonts w:ascii="Tahoma" w:hAnsi="Tahoma" w:cs="Tahoma"/>
                <w:b w:val="0"/>
                <w:sz w:val="14"/>
                <w:szCs w:val="14"/>
              </w:rPr>
              <w:t>2011 pour Mac</w:t>
            </w:r>
            <w:bookmarkEnd w:id="86"/>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21_Outlook_for" w:history="1">
              <w:r w:rsidR="00DA71F6" w:rsidRPr="004D3397">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widowControl w:val="0"/>
              <w:rPr>
                <w:rFonts w:ascii="Tahoma" w:hAnsi="Tahoma" w:cs="Tahoma"/>
                <w:sz w:val="13"/>
              </w:rPr>
            </w:pPr>
          </w:p>
        </w:tc>
      </w:tr>
      <w:tr w:rsidR="00AF7309" w:rsidRPr="00364A0D" w:rsidTr="004D3397">
        <w:trPr>
          <w:cantSplit/>
          <w:trHeight w:val="305"/>
        </w:trPr>
        <w:tc>
          <w:tcPr>
            <w:tcW w:w="2638" w:type="dxa"/>
            <w:tcBorders>
              <w:bottom w:val="single" w:sz="4" w:space="0" w:color="auto"/>
            </w:tcBorders>
            <w:shd w:val="clear" w:color="auto" w:fill="auto"/>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87" w:name="_Toc368310946"/>
            <w:r w:rsidRPr="004D3397">
              <w:rPr>
                <w:rFonts w:ascii="Tahoma" w:hAnsi="Tahoma" w:cs="Tahoma"/>
                <w:b w:val="0"/>
                <w:sz w:val="14"/>
                <w:szCs w:val="14"/>
              </w:rPr>
              <w:t>PowerPoint 2013</w:t>
            </w:r>
            <w:bookmarkEnd w:id="87"/>
          </w:p>
        </w:tc>
        <w:tc>
          <w:tcPr>
            <w:tcW w:w="429" w:type="dxa"/>
            <w:tcBorders>
              <w:bottom w:val="single" w:sz="4" w:space="0" w:color="auto"/>
            </w:tcBorders>
            <w:shd w:val="clear" w:color="auto" w:fill="auto"/>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widowControl w:val="0"/>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88" w:name="_Toc336337878"/>
            <w:bookmarkStart w:id="89" w:name="_Toc368310947"/>
            <w:r w:rsidRPr="004D3397">
              <w:rPr>
                <w:rFonts w:ascii="Tahoma" w:hAnsi="Tahoma" w:cs="Tahoma"/>
                <w:b w:val="0"/>
                <w:sz w:val="14"/>
                <w:szCs w:val="14"/>
              </w:rPr>
              <w:t>Powerpoint 2011 pour Mac</w:t>
            </w:r>
            <w:bookmarkEnd w:id="88"/>
            <w:bookmarkEnd w:id="89"/>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AF730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90" w:name="_Toc336337879"/>
            <w:bookmarkStart w:id="91" w:name="_Toc368310948"/>
            <w:r w:rsidRPr="004D3397">
              <w:rPr>
                <w:rFonts w:ascii="Tahoma" w:hAnsi="Tahoma" w:cs="Tahoma"/>
                <w:b w:val="0"/>
                <w:sz w:val="14"/>
                <w:szCs w:val="14"/>
              </w:rPr>
              <w:t>Project Standard</w:t>
            </w:r>
            <w:bookmarkEnd w:id="90"/>
            <w:r w:rsidRPr="004D3397">
              <w:rPr>
                <w:rFonts w:ascii="Tahoma" w:hAnsi="Tahoma" w:cs="Tahoma"/>
                <w:b w:val="0"/>
                <w:sz w:val="14"/>
                <w:szCs w:val="14"/>
              </w:rPr>
              <w:t> 2013</w:t>
            </w:r>
            <w:bookmarkEnd w:id="91"/>
          </w:p>
        </w:tc>
        <w:tc>
          <w:tcPr>
            <w:tcW w:w="429" w:type="dxa"/>
            <w:tcBorders>
              <w:bottom w:val="single" w:sz="4" w:space="0" w:color="auto"/>
            </w:tcBorders>
            <w:shd w:val="clear" w:color="auto" w:fill="auto"/>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5</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92" w:name="_Toc336337880"/>
            <w:bookmarkStart w:id="93" w:name="_Toc368310949"/>
            <w:r w:rsidRPr="004D3397">
              <w:rPr>
                <w:rFonts w:ascii="Tahoma" w:hAnsi="Tahoma" w:cs="Tahoma"/>
                <w:b w:val="0"/>
                <w:sz w:val="14"/>
                <w:szCs w:val="14"/>
              </w:rPr>
              <w:t>Project Professionnel 2013</w:t>
            </w:r>
            <w:bookmarkEnd w:id="92"/>
            <w:bookmarkEnd w:id="93"/>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5_Project_Professionnel_1" w:history="1">
              <w:r w:rsidR="00DA71F6" w:rsidRPr="004D3397">
                <w:rPr>
                  <w:rStyle w:val="Hyperlink"/>
                  <w:rFonts w:cs="Tahoma"/>
                  <w:b/>
                  <w:bCs/>
                  <w:sz w:val="13"/>
                  <w:szCs w:val="13"/>
                </w:rPr>
                <w:t>15</w:t>
              </w:r>
            </w:hyperlink>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szCs w:val="13"/>
              </w:rPr>
            </w:pPr>
            <w:r w:rsidRPr="00364A0D">
              <w:rPr>
                <w:rFonts w:ascii="Tahoma" w:hAnsi="Tahoma" w:cs="Tahoma"/>
                <w:sz w:val="13"/>
                <w:szCs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AO, ST</w:t>
            </w: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AF730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94" w:name="_Toc368310950"/>
            <w:r w:rsidRPr="004D3397">
              <w:rPr>
                <w:rFonts w:ascii="Tahoma" w:hAnsi="Tahoma" w:cs="Tahoma"/>
                <w:b w:val="0"/>
                <w:sz w:val="14"/>
                <w:szCs w:val="14"/>
              </w:rPr>
              <w:t>Project Pro pour Office 365</w:t>
            </w:r>
            <w:bookmarkEnd w:id="94"/>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Fonts w:cs="Tahoma"/>
                <w:b/>
                <w:bCs/>
                <w:color w:val="0000FF"/>
                <w:sz w:val="13"/>
                <w:szCs w:val="13"/>
                <w:u w:val="single"/>
              </w:rPr>
            </w:pPr>
            <w:hyperlink w:anchor="_143_Project_Pro" w:history="1">
              <w:r w:rsidR="00DA71F6" w:rsidRPr="004D3397">
                <w:rPr>
                  <w:rStyle w:val="Hyperlink"/>
                  <w:rFonts w:cs="Tahoma"/>
                  <w:b/>
                  <w:bCs/>
                  <w:sz w:val="13"/>
                  <w:szCs w:val="13"/>
                </w:rPr>
                <w:t>16</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95" w:name="_Toc368310951"/>
            <w:r w:rsidRPr="004D3397">
              <w:rPr>
                <w:rFonts w:ascii="Tahoma" w:hAnsi="Tahoma" w:cs="Tahoma"/>
                <w:b w:val="0"/>
                <w:sz w:val="14"/>
                <w:szCs w:val="14"/>
              </w:rPr>
              <w:t>Project Pro pour Office 365 A</w:t>
            </w:r>
            <w:bookmarkEnd w:id="95"/>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ST (EES uniquement)</w:t>
            </w: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AF730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96" w:name="_Toc368310952"/>
            <w:r w:rsidRPr="004D3397">
              <w:rPr>
                <w:rFonts w:ascii="Tahoma" w:hAnsi="Tahoma" w:cs="Tahoma"/>
                <w:b w:val="0"/>
                <w:sz w:val="14"/>
                <w:szCs w:val="14"/>
              </w:rPr>
              <w:t>Publisher 2013</w:t>
            </w:r>
            <w:bookmarkEnd w:id="96"/>
          </w:p>
        </w:tc>
        <w:tc>
          <w:tcPr>
            <w:tcW w:w="429" w:type="dxa"/>
            <w:tcBorders>
              <w:bottom w:val="single" w:sz="4" w:space="0" w:color="auto"/>
            </w:tcBorders>
            <w:shd w:val="clear" w:color="auto" w:fill="auto"/>
            <w:vAlign w:val="center"/>
          </w:tcPr>
          <w:p w:rsidR="00D55AB9" w:rsidRPr="004D3397" w:rsidRDefault="00D55AB9" w:rsidP="004D3397">
            <w:pPr>
              <w:pStyle w:val="TableText"/>
              <w:widowControl w:val="0"/>
              <w:rPr>
                <w:rFonts w:cs="Tahoma"/>
                <w:b/>
                <w:bCs/>
                <w:color w:val="0000FF"/>
                <w:sz w:val="13"/>
                <w:szCs w:val="13"/>
                <w:u w:val="single"/>
              </w:rPr>
            </w:pPr>
            <w:bookmarkStart w:id="97" w:name="_Hlt335908485"/>
          </w:p>
        </w:tc>
        <w:bookmarkEnd w:id="97"/>
        <w:tc>
          <w:tcPr>
            <w:tcW w:w="429" w:type="dxa"/>
            <w:tcBorders>
              <w:bottom w:val="single" w:sz="4" w:space="0" w:color="auto"/>
            </w:tcBorders>
            <w:shd w:val="clear" w:color="auto" w:fill="auto"/>
            <w:vAlign w:val="center"/>
          </w:tcPr>
          <w:p w:rsidR="00D55AB9" w:rsidRPr="00364A0D" w:rsidDel="00527D48"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r w:rsidRPr="00364A0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szCs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98" w:name="_Toc336337882"/>
            <w:bookmarkStart w:id="99" w:name="_Toc368310953"/>
            <w:r w:rsidRPr="004D3397">
              <w:rPr>
                <w:rFonts w:ascii="Tahoma" w:hAnsi="Tahoma" w:cs="Tahoma"/>
                <w:b w:val="0"/>
                <w:sz w:val="14"/>
                <w:szCs w:val="14"/>
              </w:rPr>
              <w:t xml:space="preserve">Rental Rights pour Office </w:t>
            </w:r>
            <w:bookmarkEnd w:id="98"/>
            <w:r w:rsidRPr="004D3397">
              <w:rPr>
                <w:rFonts w:ascii="Tahoma" w:hAnsi="Tahoma" w:cs="Tahoma"/>
                <w:b w:val="0"/>
                <w:sz w:val="14"/>
                <w:szCs w:val="14"/>
              </w:rPr>
              <w:t>Standard</w:t>
            </w:r>
            <w:bookmarkEnd w:id="99"/>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45_Rental_Rights" w:history="1">
              <w:r w:rsidR="00DA71F6" w:rsidRPr="004D3397">
                <w:rPr>
                  <w:rStyle w:val="Hyperlink"/>
                  <w:rFonts w:cs="Tahoma"/>
                  <w:b/>
                  <w:bCs/>
                  <w:sz w:val="13"/>
                  <w:szCs w:val="13"/>
                </w:rPr>
                <w:t>17</w:t>
              </w:r>
            </w:hyperlink>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AF730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F2B00">
            <w:pPr>
              <w:pStyle w:val="Heading3"/>
              <w:spacing w:beforeLines="20" w:before="48" w:afterLines="20" w:after="48"/>
              <w:rPr>
                <w:rFonts w:ascii="Tahoma" w:hAnsi="Tahoma" w:cs="Tahoma"/>
                <w:b w:val="0"/>
                <w:sz w:val="14"/>
                <w:szCs w:val="14"/>
                <w:lang w:val="fr-FR"/>
              </w:rPr>
            </w:pPr>
            <w:bookmarkStart w:id="100" w:name="_Toc368310954"/>
            <w:r w:rsidRPr="004D3397">
              <w:rPr>
                <w:rFonts w:ascii="Tahoma" w:hAnsi="Tahoma" w:cs="Tahoma"/>
                <w:b w:val="0"/>
                <w:sz w:val="14"/>
                <w:szCs w:val="14"/>
                <w:lang w:val="fr-FR"/>
              </w:rPr>
              <w:t>Rental Rights pour Office Professionnel</w:t>
            </w:r>
            <w:r w:rsidR="004F2B00">
              <w:rPr>
                <w:rFonts w:ascii="Tahoma" w:hAnsi="Tahoma" w:cs="Tahoma"/>
                <w:b w:val="0"/>
                <w:sz w:val="14"/>
                <w:szCs w:val="14"/>
                <w:lang w:val="fr-FR"/>
              </w:rPr>
              <w:t> </w:t>
            </w:r>
            <w:r w:rsidRPr="004D3397">
              <w:rPr>
                <w:rFonts w:ascii="Tahoma" w:hAnsi="Tahoma" w:cs="Tahoma"/>
                <w:b w:val="0"/>
                <w:sz w:val="14"/>
                <w:szCs w:val="14"/>
                <w:lang w:val="fr-FR"/>
              </w:rPr>
              <w:t>Plus</w:t>
            </w:r>
            <w:bookmarkEnd w:id="100"/>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45_Rental_Rights" w:history="1">
              <w:r w:rsidR="00095E66" w:rsidRPr="004D3397">
                <w:rPr>
                  <w:rStyle w:val="Hyperlink"/>
                  <w:rFonts w:cs="Tahoma"/>
                  <w:b/>
                  <w:bCs/>
                  <w:sz w:val="13"/>
                  <w:szCs w:val="13"/>
                </w:rPr>
                <w:t>17</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101" w:name="_Toc336337884"/>
            <w:bookmarkStart w:id="102" w:name="_Toc368310955"/>
            <w:r w:rsidRPr="004D3397">
              <w:rPr>
                <w:rFonts w:ascii="Tahoma" w:hAnsi="Tahoma" w:cs="Tahoma"/>
                <w:b w:val="0"/>
                <w:sz w:val="14"/>
                <w:szCs w:val="14"/>
              </w:rPr>
              <w:t>Streets and Trips 2013</w:t>
            </w:r>
            <w:bookmarkEnd w:id="101"/>
            <w:bookmarkEnd w:id="102"/>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ST</w:t>
            </w: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103" w:name="_Toc336337886"/>
            <w:bookmarkStart w:id="104" w:name="_Toc368310956"/>
            <w:r w:rsidRPr="004D3397">
              <w:rPr>
                <w:rFonts w:ascii="Tahoma" w:hAnsi="Tahoma" w:cs="Tahoma"/>
                <w:b w:val="0"/>
                <w:sz w:val="14"/>
                <w:szCs w:val="14"/>
              </w:rPr>
              <w:t>Visio</w:t>
            </w:r>
            <w:r w:rsidR="006C2B1F" w:rsidRPr="006C2B1F">
              <w:rPr>
                <w:rFonts w:ascii="Tahoma" w:hAnsi="Tahoma" w:cs="Tahoma"/>
                <w:b w:val="0"/>
                <w:sz w:val="14"/>
                <w:szCs w:val="14"/>
                <w:vertAlign w:val="superscript"/>
              </w:rPr>
              <w:t>®</w:t>
            </w:r>
            <w:r w:rsidRPr="004D3397">
              <w:rPr>
                <w:rFonts w:ascii="Tahoma" w:hAnsi="Tahoma" w:cs="Tahoma"/>
                <w:b w:val="0"/>
                <w:sz w:val="14"/>
                <w:szCs w:val="14"/>
              </w:rPr>
              <w:t> 2013 Professionnel</w:t>
            </w:r>
            <w:bookmarkEnd w:id="103"/>
            <w:bookmarkEnd w:id="104"/>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5_Visio_Professional" w:history="1">
              <w:r w:rsidR="00DA71F6" w:rsidRPr="004D3397">
                <w:rPr>
                  <w:rStyle w:val="Hyperlink"/>
                  <w:rFonts w:cs="Tahoma"/>
                  <w:b/>
                  <w:bCs/>
                  <w:sz w:val="13"/>
                  <w:szCs w:val="13"/>
                </w:rPr>
                <w:t>18</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5</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4</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3"/>
              <w:spacing w:beforeLines="20" w:before="48" w:afterLines="20" w:after="48"/>
              <w:rPr>
                <w:rFonts w:ascii="Tahoma" w:hAnsi="Tahoma" w:cs="Tahoma"/>
                <w:b w:val="0"/>
                <w:sz w:val="14"/>
                <w:szCs w:val="14"/>
              </w:rPr>
            </w:pPr>
            <w:bookmarkStart w:id="105" w:name="_Toc336337887"/>
            <w:bookmarkStart w:id="106" w:name="_Toc368310957"/>
            <w:r w:rsidRPr="004D3397">
              <w:rPr>
                <w:rFonts w:ascii="Tahoma" w:hAnsi="Tahoma" w:cs="Tahoma"/>
                <w:b w:val="0"/>
                <w:sz w:val="14"/>
                <w:szCs w:val="14"/>
              </w:rPr>
              <w:t>Visio</w:t>
            </w:r>
            <w:r w:rsidR="006C2B1F" w:rsidRPr="006C2B1F">
              <w:rPr>
                <w:rFonts w:ascii="Tahoma" w:hAnsi="Tahoma" w:cs="Tahoma"/>
                <w:b w:val="0"/>
                <w:sz w:val="14"/>
                <w:szCs w:val="14"/>
                <w:vertAlign w:val="superscript"/>
              </w:rPr>
              <w:t>®</w:t>
            </w:r>
            <w:r w:rsidRPr="004D3397">
              <w:rPr>
                <w:rFonts w:ascii="Tahoma" w:hAnsi="Tahoma" w:cs="Tahoma"/>
                <w:b w:val="0"/>
                <w:sz w:val="14"/>
                <w:szCs w:val="14"/>
              </w:rPr>
              <w:t> 2013 Standard</w:t>
            </w:r>
            <w:bookmarkEnd w:id="105"/>
            <w:bookmarkEnd w:id="106"/>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ProductNames"/>
              <w:spacing w:beforeLines="20" w:before="48" w:afterLines="20" w:after="48"/>
              <w:rPr>
                <w:rFonts w:ascii="Tahoma" w:hAnsi="Tahoma" w:cs="Tahoma"/>
                <w:sz w:val="14"/>
                <w:szCs w:val="14"/>
              </w:rPr>
            </w:pPr>
            <w:bookmarkStart w:id="107" w:name="_Toc368310958"/>
            <w:r w:rsidRPr="004D3397">
              <w:rPr>
                <w:rFonts w:ascii="Tahoma" w:hAnsi="Tahoma" w:cs="Tahoma"/>
                <w:sz w:val="14"/>
                <w:szCs w:val="14"/>
              </w:rPr>
              <w:t>Visio Pro pour Office 365</w:t>
            </w:r>
            <w:bookmarkEnd w:id="107"/>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18_Visio_Pro" w:history="1">
              <w:r w:rsidR="00DA71F6" w:rsidRPr="004D3397">
                <w:rPr>
                  <w:rStyle w:val="Hyperlink"/>
                  <w:rFonts w:cs="Tahoma"/>
                  <w:b/>
                  <w:bCs/>
                  <w:sz w:val="13"/>
                  <w:szCs w:val="13"/>
                </w:rPr>
                <w:t>19</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ProductNames"/>
              <w:spacing w:beforeLines="20" w:before="48" w:afterLines="20" w:after="48"/>
              <w:rPr>
                <w:rFonts w:ascii="Tahoma" w:hAnsi="Tahoma" w:cs="Tahoma"/>
                <w:sz w:val="14"/>
                <w:szCs w:val="14"/>
                <w:lang w:val="it-IT"/>
              </w:rPr>
            </w:pPr>
            <w:bookmarkStart w:id="108" w:name="_Toc368310959"/>
            <w:r w:rsidRPr="004D3397">
              <w:rPr>
                <w:rFonts w:ascii="Tahoma" w:hAnsi="Tahoma" w:cs="Tahoma"/>
                <w:sz w:val="14"/>
                <w:szCs w:val="14"/>
                <w:lang w:val="it-IT"/>
              </w:rPr>
              <w:t>Visio Pro pour Office 365 A</w:t>
            </w:r>
            <w:bookmarkEnd w:id="108"/>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ST (EES uniquement)</w:t>
            </w: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ProductNames"/>
              <w:spacing w:beforeLines="20" w:before="48" w:afterLines="20" w:after="48"/>
              <w:rPr>
                <w:rFonts w:ascii="Tahoma" w:hAnsi="Tahoma" w:cs="Tahoma"/>
                <w:sz w:val="14"/>
                <w:szCs w:val="14"/>
              </w:rPr>
            </w:pPr>
            <w:bookmarkStart w:id="109" w:name="_Toc336337889"/>
            <w:bookmarkStart w:id="110" w:name="_Toc368310960"/>
            <w:r w:rsidRPr="004D3397">
              <w:rPr>
                <w:rFonts w:ascii="Tahoma" w:hAnsi="Tahoma" w:cs="Tahoma"/>
                <w:sz w:val="14"/>
                <w:szCs w:val="14"/>
              </w:rPr>
              <w:t>Visual Studio</w:t>
            </w:r>
            <w:r w:rsidR="006C2B1F" w:rsidRPr="006C2B1F">
              <w:rPr>
                <w:rFonts w:ascii="Tahoma" w:hAnsi="Tahoma" w:cs="Tahoma"/>
                <w:sz w:val="14"/>
                <w:szCs w:val="14"/>
                <w:vertAlign w:val="superscript"/>
              </w:rPr>
              <w:t>®</w:t>
            </w:r>
            <w:r w:rsidRPr="004D3397">
              <w:rPr>
                <w:rFonts w:ascii="Tahoma" w:hAnsi="Tahoma" w:cs="Tahoma"/>
                <w:sz w:val="14"/>
                <w:szCs w:val="14"/>
              </w:rPr>
              <w:t xml:space="preserve"> Professional 2012</w:t>
            </w:r>
            <w:bookmarkEnd w:id="109"/>
            <w:bookmarkEnd w:id="110"/>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Fonts w:cs="Tahoma"/>
                <w:b/>
                <w:bCs/>
                <w:color w:val="0000FF"/>
                <w:sz w:val="13"/>
                <w:szCs w:val="13"/>
                <w:u w:val="single"/>
              </w:rPr>
            </w:pPr>
            <w:hyperlink w:anchor="_19_Visual_Studio" w:history="1">
              <w:r w:rsidR="00DA71F6" w:rsidRPr="004D3397">
                <w:rPr>
                  <w:rStyle w:val="Hyperlink"/>
                  <w:rFonts w:cs="Tahoma"/>
                  <w:b/>
                  <w:bCs/>
                  <w:sz w:val="13"/>
                  <w:szCs w:val="13"/>
                </w:rPr>
                <w:t>20</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before="120" w:after="120"/>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ProductNames"/>
              <w:spacing w:beforeLines="20" w:before="48" w:afterLines="20" w:after="48"/>
              <w:rPr>
                <w:rFonts w:ascii="Tahoma" w:hAnsi="Tahoma" w:cs="Tahoma"/>
                <w:sz w:val="14"/>
                <w:szCs w:val="14"/>
              </w:rPr>
            </w:pPr>
            <w:bookmarkStart w:id="111" w:name="_Toc336337890"/>
            <w:bookmarkStart w:id="112" w:name="_Toc368310961"/>
            <w:r w:rsidRPr="004D3397">
              <w:rPr>
                <w:rFonts w:ascii="Tahoma" w:hAnsi="Tahoma" w:cs="Tahoma"/>
                <w:sz w:val="14"/>
                <w:szCs w:val="14"/>
              </w:rPr>
              <w:lastRenderedPageBreak/>
              <w:t>Visual Studio</w:t>
            </w:r>
            <w:r w:rsidR="006C2B1F" w:rsidRPr="006C2B1F">
              <w:rPr>
                <w:rFonts w:ascii="Tahoma" w:hAnsi="Tahoma" w:cs="Tahoma"/>
                <w:sz w:val="14"/>
                <w:szCs w:val="14"/>
                <w:vertAlign w:val="superscript"/>
              </w:rPr>
              <w:t>®</w:t>
            </w:r>
            <w:r w:rsidRPr="004D3397">
              <w:rPr>
                <w:rFonts w:ascii="Tahoma" w:hAnsi="Tahoma" w:cs="Tahoma"/>
                <w:sz w:val="14"/>
                <w:szCs w:val="14"/>
              </w:rPr>
              <w:t xml:space="preserve"> Professional 2012 avec</w:t>
            </w:r>
            <w:r w:rsidR="004D3397">
              <w:rPr>
                <w:rFonts w:ascii="Tahoma" w:hAnsi="Tahoma" w:cs="Tahoma"/>
                <w:sz w:val="14"/>
                <w:szCs w:val="14"/>
              </w:rPr>
              <w:t> </w:t>
            </w:r>
            <w:r w:rsidRPr="004D3397">
              <w:rPr>
                <w:rFonts w:ascii="Tahoma" w:hAnsi="Tahoma" w:cs="Tahoma"/>
                <w:sz w:val="14"/>
                <w:szCs w:val="14"/>
              </w:rPr>
              <w:t>MSDN</w:t>
            </w:r>
            <w:bookmarkEnd w:id="111"/>
            <w:bookmarkEnd w:id="112"/>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Style w:val="EndnoteReference"/>
                <w:rFonts w:cs="Tahoma"/>
                <w:b w:val="0"/>
                <w:bCs/>
                <w:color w:val="0000FF"/>
                <w:sz w:val="13"/>
                <w:szCs w:val="13"/>
                <w:u w:val="single"/>
              </w:rPr>
            </w:pPr>
            <w:hyperlink w:anchor="_20_Visual_Studio" w:history="1">
              <w:r w:rsidR="00DA71F6" w:rsidRPr="004D3397">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SA</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p>
          <w:p w:rsidR="00D55AB9" w:rsidRPr="00364A0D" w:rsidRDefault="00D55AB9" w:rsidP="00D55AB9">
            <w:pPr>
              <w:pStyle w:val="TableText"/>
              <w:rPr>
                <w:rFonts w:ascii="Tahoma" w:hAnsi="Tahoma" w:cs="Tahoma"/>
                <w:sz w:val="13"/>
              </w:rPr>
            </w:pPr>
            <w:r w:rsidRPr="00364A0D">
              <w:rPr>
                <w:rFonts w:ascii="Tahoma" w:hAnsi="Tahoma" w:cs="Tahoma"/>
                <w:sz w:val="13"/>
              </w:rPr>
              <w:t>OV</w:t>
            </w:r>
          </w:p>
        </w:tc>
      </w:tr>
      <w:tr w:rsidR="00D55AB9" w:rsidRPr="00364A0D" w:rsidTr="004D3397">
        <w:trPr>
          <w:cantSplit/>
          <w:trHeight w:val="145"/>
        </w:trPr>
        <w:tc>
          <w:tcPr>
            <w:tcW w:w="2638" w:type="dxa"/>
            <w:tcBorders>
              <w:bottom w:val="single" w:sz="4" w:space="0" w:color="auto"/>
            </w:tcBorders>
            <w:shd w:val="clear" w:color="auto" w:fill="auto"/>
            <w:vAlign w:val="center"/>
          </w:tcPr>
          <w:p w:rsidR="00D55AB9" w:rsidRPr="001D5686" w:rsidRDefault="00D55AB9" w:rsidP="004D3397">
            <w:pPr>
              <w:pStyle w:val="Heading2"/>
              <w:spacing w:beforeLines="20" w:before="48" w:afterLines="20" w:after="48"/>
              <w:ind w:left="0"/>
              <w:rPr>
                <w:rFonts w:ascii="Tahoma" w:hAnsi="Tahoma" w:cs="Tahoma"/>
                <w:b w:val="0"/>
                <w:sz w:val="14"/>
                <w:szCs w:val="14"/>
                <w:lang w:val="pt-BR"/>
              </w:rPr>
            </w:pPr>
            <w:bookmarkStart w:id="113" w:name="_Toc336337891"/>
            <w:bookmarkStart w:id="114" w:name="_Toc368310962"/>
            <w:r w:rsidRPr="001D5686">
              <w:rPr>
                <w:rFonts w:ascii="Tahoma" w:hAnsi="Tahoma" w:cs="Tahoma"/>
                <w:b w:val="0"/>
                <w:sz w:val="14"/>
                <w:szCs w:val="14"/>
                <w:lang w:val="pt-BR"/>
              </w:rPr>
              <w:t>Visual Studio</w:t>
            </w:r>
            <w:r w:rsidR="006C2B1F" w:rsidRPr="006C2B1F">
              <w:rPr>
                <w:rFonts w:ascii="Tahoma" w:hAnsi="Tahoma" w:cs="Tahoma"/>
                <w:sz w:val="14"/>
                <w:szCs w:val="14"/>
                <w:vertAlign w:val="superscript"/>
                <w:lang w:val="pt-BR"/>
              </w:rPr>
              <w:t>®</w:t>
            </w:r>
            <w:r w:rsidRPr="001D5686">
              <w:rPr>
                <w:rFonts w:ascii="Tahoma" w:hAnsi="Tahoma" w:cs="Tahoma"/>
                <w:b w:val="0"/>
                <w:sz w:val="14"/>
                <w:szCs w:val="14"/>
                <w:lang w:val="pt-BR"/>
              </w:rPr>
              <w:t xml:space="preserve"> Premium 2012 avec MSDN</w:t>
            </w:r>
            <w:bookmarkEnd w:id="113"/>
            <w:bookmarkEnd w:id="114"/>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Fonts w:cs="Tahoma"/>
                <w:b/>
                <w:bCs/>
                <w:sz w:val="13"/>
                <w:szCs w:val="13"/>
                <w:u w:val="single"/>
              </w:rPr>
            </w:pPr>
            <w:hyperlink w:anchor="_21_Visual_Studio" w:history="1">
              <w:r w:rsidR="00DA71F6" w:rsidRPr="004D3397">
                <w:rPr>
                  <w:rStyle w:val="Hyperlink"/>
                  <w:rFonts w:cs="Tahoma"/>
                  <w:b/>
                  <w:bCs/>
                  <w:sz w:val="13"/>
                  <w:szCs w:val="13"/>
                </w:rPr>
                <w:t>22</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40</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32</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24</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24</w:t>
            </w: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SA</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p>
          <w:p w:rsidR="00D55AB9" w:rsidRPr="00364A0D" w:rsidRDefault="00D55AB9" w:rsidP="00D55AB9">
            <w:pPr>
              <w:pStyle w:val="TableText"/>
              <w:rPr>
                <w:rFonts w:ascii="Tahoma" w:hAnsi="Tahoma" w:cs="Tahoma"/>
                <w:sz w:val="13"/>
              </w:rPr>
            </w:pPr>
            <w:r w:rsidRPr="00364A0D">
              <w:rPr>
                <w:rFonts w:ascii="Tahoma" w:hAnsi="Tahoma" w:cs="Tahoma"/>
                <w:sz w:val="13"/>
              </w:rPr>
              <w:t>OV</w:t>
            </w:r>
          </w:p>
        </w:tc>
      </w:tr>
      <w:tr w:rsidR="00D55AB9" w:rsidRPr="00364A0D" w:rsidTr="004D3397">
        <w:trPr>
          <w:cantSplit/>
          <w:trHeight w:val="145"/>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115" w:name="_Toc336337892"/>
            <w:bookmarkStart w:id="116" w:name="_Toc368310963"/>
            <w:r w:rsidRPr="004D3397">
              <w:rPr>
                <w:rFonts w:ascii="Tahoma" w:hAnsi="Tahoma" w:cs="Tahoma"/>
                <w:b w:val="0"/>
                <w:sz w:val="14"/>
                <w:szCs w:val="14"/>
              </w:rPr>
              <w:t>Visual Studio</w:t>
            </w:r>
            <w:r w:rsidR="006C2B1F" w:rsidRPr="006C2B1F">
              <w:rPr>
                <w:rFonts w:ascii="Tahoma" w:hAnsi="Tahoma" w:cs="Tahoma"/>
                <w:sz w:val="14"/>
                <w:szCs w:val="14"/>
                <w:vertAlign w:val="superscript"/>
              </w:rPr>
              <w:t>®</w:t>
            </w:r>
            <w:r w:rsidRPr="004D3397">
              <w:rPr>
                <w:rFonts w:ascii="Tahoma" w:hAnsi="Tahoma" w:cs="Tahoma"/>
                <w:b w:val="0"/>
                <w:sz w:val="14"/>
                <w:szCs w:val="14"/>
              </w:rPr>
              <w:t xml:space="preserve"> Ultimate 2012 avec MSDN</w:t>
            </w:r>
            <w:bookmarkEnd w:id="115"/>
            <w:bookmarkEnd w:id="116"/>
          </w:p>
        </w:tc>
        <w:tc>
          <w:tcPr>
            <w:tcW w:w="429" w:type="dxa"/>
            <w:tcBorders>
              <w:bottom w:val="single" w:sz="4" w:space="0" w:color="auto"/>
            </w:tcBorders>
            <w:shd w:val="clear" w:color="auto" w:fill="FABF8F"/>
            <w:vAlign w:val="center"/>
          </w:tcPr>
          <w:p w:rsidR="00D55AB9" w:rsidRPr="004D3397" w:rsidRDefault="00492970" w:rsidP="004D3397">
            <w:pPr>
              <w:pStyle w:val="TableText"/>
              <w:widowControl w:val="0"/>
              <w:rPr>
                <w:rFonts w:cs="Tahoma"/>
                <w:b/>
                <w:bCs/>
                <w:sz w:val="13"/>
                <w:szCs w:val="13"/>
                <w:u w:val="single"/>
              </w:rPr>
            </w:pPr>
            <w:hyperlink w:anchor="_22_Visual_Studio" w:history="1">
              <w:r w:rsidR="00DA71F6" w:rsidRPr="004D3397">
                <w:rPr>
                  <w:rStyle w:val="Hyperlink"/>
                  <w:rFonts w:cs="Tahoma"/>
                  <w:b/>
                  <w:bCs/>
                  <w:sz w:val="13"/>
                  <w:szCs w:val="13"/>
                </w:rPr>
                <w:t>23</w:t>
              </w:r>
            </w:hyperlink>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85</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68</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51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51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SA</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p>
          <w:p w:rsidR="00D55AB9" w:rsidRPr="00364A0D" w:rsidRDefault="00D55AB9" w:rsidP="00D55AB9">
            <w:pPr>
              <w:pStyle w:val="TableText"/>
              <w:rPr>
                <w:rFonts w:ascii="Tahoma" w:hAnsi="Tahoma" w:cs="Tahoma"/>
                <w:sz w:val="13"/>
              </w:rPr>
            </w:pPr>
            <w:r w:rsidRPr="00364A0D">
              <w:rPr>
                <w:rFonts w:ascii="Tahoma" w:hAnsi="Tahoma" w:cs="Tahoma"/>
                <w:sz w:val="13"/>
              </w:rPr>
              <w:t>OV</w:t>
            </w:r>
          </w:p>
        </w:tc>
      </w:tr>
      <w:tr w:rsidR="00D55AB9" w:rsidRPr="00364A0D" w:rsidTr="004D3397">
        <w:trPr>
          <w:cantSplit/>
          <w:trHeight w:val="145"/>
        </w:trPr>
        <w:tc>
          <w:tcPr>
            <w:tcW w:w="2638" w:type="dxa"/>
            <w:tcBorders>
              <w:bottom w:val="single" w:sz="4" w:space="0" w:color="auto"/>
            </w:tcBorders>
            <w:shd w:val="clear" w:color="auto" w:fill="auto"/>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117" w:name="_Toc336337893"/>
            <w:bookmarkStart w:id="118" w:name="_Toc368310964"/>
            <w:r w:rsidRPr="004D3397">
              <w:rPr>
                <w:rFonts w:ascii="Tahoma" w:hAnsi="Tahoma" w:cs="Tahoma"/>
                <w:b w:val="0"/>
                <w:sz w:val="14"/>
                <w:szCs w:val="14"/>
              </w:rPr>
              <w:t>Visual Studio</w:t>
            </w:r>
            <w:r w:rsidR="006C2B1F" w:rsidRPr="006C2B1F">
              <w:rPr>
                <w:rFonts w:ascii="Tahoma" w:hAnsi="Tahoma" w:cs="Tahoma"/>
                <w:sz w:val="14"/>
                <w:szCs w:val="14"/>
                <w:vertAlign w:val="superscript"/>
              </w:rPr>
              <w:t>®</w:t>
            </w:r>
            <w:r w:rsidRPr="004D3397">
              <w:rPr>
                <w:rFonts w:ascii="Tahoma" w:hAnsi="Tahoma" w:cs="Tahoma"/>
                <w:b w:val="0"/>
                <w:sz w:val="14"/>
                <w:szCs w:val="14"/>
              </w:rPr>
              <w:t xml:space="preserve"> Test Professional 2012 avec MSDN</w:t>
            </w:r>
            <w:bookmarkEnd w:id="117"/>
            <w:bookmarkEnd w:id="118"/>
          </w:p>
        </w:tc>
        <w:tc>
          <w:tcPr>
            <w:tcW w:w="429" w:type="dxa"/>
            <w:tcBorders>
              <w:bottom w:val="single" w:sz="4" w:space="0" w:color="auto"/>
            </w:tcBorders>
            <w:shd w:val="clear" w:color="auto" w:fill="auto"/>
            <w:vAlign w:val="center"/>
          </w:tcPr>
          <w:p w:rsidR="00D55AB9" w:rsidRPr="004D3397" w:rsidRDefault="00492970" w:rsidP="004D3397">
            <w:pPr>
              <w:pStyle w:val="TableText"/>
              <w:widowControl w:val="0"/>
              <w:rPr>
                <w:rFonts w:cs="Tahoma"/>
                <w:b/>
                <w:bCs/>
                <w:sz w:val="13"/>
                <w:szCs w:val="13"/>
                <w:u w:val="single"/>
              </w:rPr>
            </w:pPr>
            <w:hyperlink w:anchor="_23_Visual_Studio" w:history="1">
              <w:r w:rsidR="00DA71F6" w:rsidRPr="004D3397">
                <w:rPr>
                  <w:rStyle w:val="Hyperlink"/>
                  <w:rFonts w:cs="Tahoma"/>
                  <w:b/>
                  <w:bCs/>
                  <w:sz w:val="13"/>
                  <w:szCs w:val="13"/>
                </w:rPr>
                <w:t>24</w:t>
              </w:r>
            </w:hyperlink>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15</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9</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9</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 S</w:t>
            </w: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A</w:t>
            </w: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SA</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p>
          <w:p w:rsidR="00D55AB9" w:rsidRPr="00364A0D" w:rsidRDefault="00D55AB9" w:rsidP="00D55AB9">
            <w:pPr>
              <w:pStyle w:val="TableText"/>
              <w:rPr>
                <w:rFonts w:ascii="Tahoma" w:hAnsi="Tahoma" w:cs="Tahoma"/>
                <w:sz w:val="13"/>
              </w:rPr>
            </w:pPr>
            <w:r w:rsidRPr="00364A0D">
              <w:rPr>
                <w:rFonts w:ascii="Tahoma" w:hAnsi="Tahoma" w:cs="Tahoma"/>
                <w:sz w:val="13"/>
              </w:rPr>
              <w:t>OV</w:t>
            </w:r>
          </w:p>
        </w:tc>
      </w:tr>
      <w:tr w:rsidR="00D55AB9" w:rsidRPr="00364A0D" w:rsidTr="004D3397">
        <w:trPr>
          <w:cantSplit/>
          <w:trHeight w:val="70"/>
        </w:trPr>
        <w:tc>
          <w:tcPr>
            <w:tcW w:w="2638" w:type="dxa"/>
            <w:tcBorders>
              <w:bottom w:val="single" w:sz="4" w:space="0" w:color="auto"/>
            </w:tcBorders>
            <w:shd w:val="clear" w:color="auto" w:fill="FABF8F"/>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119" w:name="_Toc336337894"/>
            <w:bookmarkStart w:id="120" w:name="_Toc368310965"/>
            <w:r w:rsidRPr="004D3397">
              <w:rPr>
                <w:rFonts w:ascii="Tahoma" w:hAnsi="Tahoma" w:cs="Tahoma"/>
                <w:b w:val="0"/>
                <w:sz w:val="14"/>
                <w:szCs w:val="14"/>
              </w:rPr>
              <w:t xml:space="preserve">Word </w:t>
            </w:r>
            <w:bookmarkEnd w:id="119"/>
            <w:r w:rsidRPr="004D3397">
              <w:rPr>
                <w:rFonts w:ascii="Tahoma" w:hAnsi="Tahoma" w:cs="Tahoma"/>
                <w:b w:val="0"/>
                <w:sz w:val="14"/>
                <w:szCs w:val="14"/>
              </w:rPr>
              <w:t>2013</w:t>
            </w:r>
            <w:bookmarkEnd w:id="120"/>
          </w:p>
        </w:tc>
        <w:tc>
          <w:tcPr>
            <w:tcW w:w="429" w:type="dxa"/>
            <w:tcBorders>
              <w:bottom w:val="single" w:sz="4" w:space="0" w:color="auto"/>
            </w:tcBorders>
            <w:shd w:val="clear" w:color="auto" w:fill="FABF8F"/>
            <w:vAlign w:val="center"/>
          </w:tcPr>
          <w:p w:rsidR="00D55AB9" w:rsidRPr="004D3397" w:rsidRDefault="00D55AB9" w:rsidP="004D3397">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FABF8F"/>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FABF8F"/>
            <w:vAlign w:val="center"/>
          </w:tcPr>
          <w:p w:rsidR="00D55AB9" w:rsidRPr="00364A0D" w:rsidRDefault="00D55AB9" w:rsidP="00D55AB9">
            <w:pPr>
              <w:pStyle w:val="TableText"/>
              <w:rPr>
                <w:rFonts w:ascii="Tahoma" w:hAnsi="Tahoma" w:cs="Tahoma"/>
                <w:sz w:val="13"/>
              </w:rPr>
            </w:pPr>
          </w:p>
        </w:tc>
      </w:tr>
      <w:tr w:rsidR="00D55AB9" w:rsidRPr="00364A0D" w:rsidTr="004D3397">
        <w:trPr>
          <w:cantSplit/>
          <w:trHeight w:val="323"/>
        </w:trPr>
        <w:tc>
          <w:tcPr>
            <w:tcW w:w="2638" w:type="dxa"/>
            <w:tcBorders>
              <w:bottom w:val="single" w:sz="4" w:space="0" w:color="auto"/>
            </w:tcBorders>
            <w:shd w:val="clear" w:color="auto" w:fill="auto"/>
            <w:vAlign w:val="center"/>
          </w:tcPr>
          <w:p w:rsidR="00D55AB9" w:rsidRPr="004D3397" w:rsidRDefault="00D55AB9" w:rsidP="004D3397">
            <w:pPr>
              <w:pStyle w:val="Heading2"/>
              <w:spacing w:beforeLines="20" w:before="48" w:afterLines="20" w:after="48"/>
              <w:ind w:left="0"/>
              <w:rPr>
                <w:rFonts w:ascii="Tahoma" w:hAnsi="Tahoma" w:cs="Tahoma"/>
                <w:b w:val="0"/>
                <w:sz w:val="14"/>
                <w:szCs w:val="14"/>
              </w:rPr>
            </w:pPr>
            <w:bookmarkStart w:id="121" w:name="_Toc336337895"/>
            <w:bookmarkStart w:id="122" w:name="_Toc368310966"/>
            <w:r w:rsidRPr="004D3397">
              <w:rPr>
                <w:rFonts w:ascii="Tahoma" w:hAnsi="Tahoma" w:cs="Tahoma"/>
                <w:b w:val="0"/>
                <w:sz w:val="14"/>
                <w:szCs w:val="14"/>
              </w:rPr>
              <w:t>Word 2011 pour Mac</w:t>
            </w:r>
            <w:bookmarkEnd w:id="121"/>
            <w:bookmarkEnd w:id="122"/>
          </w:p>
        </w:tc>
        <w:tc>
          <w:tcPr>
            <w:tcW w:w="429" w:type="dxa"/>
            <w:tcBorders>
              <w:bottom w:val="single" w:sz="4" w:space="0" w:color="auto"/>
            </w:tcBorders>
            <w:shd w:val="clear" w:color="auto" w:fill="auto"/>
            <w:vAlign w:val="center"/>
          </w:tcPr>
          <w:p w:rsidR="00D55AB9" w:rsidRPr="004D3397" w:rsidRDefault="00D55AB9" w:rsidP="004D3397">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rsidR="00D55AB9" w:rsidRPr="00364A0D" w:rsidRDefault="00D55AB9" w:rsidP="00D55AB9">
            <w:pPr>
              <w:pStyle w:val="TableText"/>
              <w:spacing w:before="60" w:after="60"/>
              <w:rPr>
                <w:rFonts w:ascii="Tahoma" w:hAnsi="Tahoma" w:cs="Tahoma"/>
                <w:sz w:val="13"/>
              </w:rPr>
            </w:pPr>
            <w:r w:rsidRPr="00364A0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spacing w:after="120"/>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3</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82" w:type="dxa"/>
            <w:tcBorders>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333" w:type="dxa"/>
            <w:tcBorders>
              <w:left w:val="single" w:sz="18" w:space="0" w:color="auto"/>
              <w:bottom w:val="single" w:sz="4" w:space="0" w:color="auto"/>
              <w:right w:val="single" w:sz="18" w:space="0" w:color="auto"/>
            </w:tcBorders>
            <w:shd w:val="clear" w:color="auto" w:fill="auto"/>
            <w:vAlign w:val="center"/>
          </w:tcPr>
          <w:p w:rsidR="00D55AB9" w:rsidRPr="00364A0D" w:rsidRDefault="00D55AB9" w:rsidP="00D55AB9">
            <w:pPr>
              <w:pStyle w:val="TableText"/>
              <w:rPr>
                <w:rFonts w:ascii="Tahoma" w:hAnsi="Tahoma" w:cs="Tahoma"/>
                <w:sz w:val="13"/>
              </w:rPr>
            </w:pPr>
            <w:r w:rsidRPr="00364A0D">
              <w:rPr>
                <w:rFonts w:ascii="Tahoma" w:hAnsi="Tahoma" w:cs="Tahoma"/>
                <w:sz w:val="13"/>
              </w:rPr>
              <w:t xml:space="preserve">P </w:t>
            </w:r>
          </w:p>
        </w:tc>
        <w:tc>
          <w:tcPr>
            <w:tcW w:w="531"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c>
          <w:tcPr>
            <w:tcW w:w="640" w:type="dxa"/>
            <w:tcBorders>
              <w:bottom w:val="single" w:sz="4" w:space="0" w:color="auto"/>
            </w:tcBorders>
            <w:shd w:val="clear" w:color="auto" w:fill="auto"/>
            <w:vAlign w:val="center"/>
          </w:tcPr>
          <w:p w:rsidR="00D55AB9" w:rsidRPr="00364A0D" w:rsidRDefault="00D55AB9" w:rsidP="00D55AB9">
            <w:pPr>
              <w:pStyle w:val="TableText"/>
              <w:rPr>
                <w:rFonts w:ascii="Tahoma" w:hAnsi="Tahoma" w:cs="Tahoma"/>
                <w:sz w:val="13"/>
              </w:rPr>
            </w:pPr>
          </w:p>
        </w:tc>
      </w:tr>
    </w:tbl>
    <w:p w:rsidR="00023FE7" w:rsidRPr="00364A0D" w:rsidRDefault="00521B46">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42B13A89" wp14:editId="241F7CC0">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9D5" w:rsidRPr="004D3397" w:rsidRDefault="001509D5">
                            <w:pPr>
                              <w:rPr>
                                <w:rFonts w:cs="Tahoma"/>
                                <w:i/>
                                <w:color w:val="000000"/>
                                <w:sz w:val="14"/>
                                <w:szCs w:val="14"/>
                                <w:lang w:val="fr-FR"/>
                              </w:rPr>
                            </w:pPr>
                            <w:r w:rsidRPr="004D3397">
                              <w:rPr>
                                <w:rFonts w:cs="Tahoma"/>
                                <w:i/>
                                <w:color w:val="000000"/>
                                <w:sz w:val="14"/>
                                <w:szCs w:val="14"/>
                                <w:lang w:val="fr-FR"/>
                              </w:rPr>
                              <w:t>Remarque : si la cellule du produit est vide, le produit n’est pas proposé actuellement dans le programme.</w:t>
                            </w:r>
                          </w:p>
                          <w:p w:rsidR="001509D5" w:rsidRPr="004D3397" w:rsidRDefault="001509D5">
                            <w:pPr>
                              <w:rPr>
                                <w:rFonts w:cs="Tahoma"/>
                                <w:i/>
                                <w:color w:val="000000"/>
                                <w:sz w:val="14"/>
                                <w:szCs w:val="14"/>
                                <w:lang w:val="fr-FR"/>
                              </w:rPr>
                            </w:pPr>
                            <w:r w:rsidRPr="004D3397">
                              <w:rPr>
                                <w:rFonts w:cs="Tahoma"/>
                                <w:i/>
                                <w:color w:val="000000"/>
                                <w:sz w:val="14"/>
                                <w:szCs w:val="14"/>
                                <w:lang w:val="fr-FR"/>
                              </w:rPr>
                              <w:t>*Pour Select Plus seules les valeurs ‘L’ et trois (3) ans pour « L&amp;SA » / « SA » seront utilisées</w:t>
                            </w:r>
                          </w:p>
                          <w:p w:rsidR="001509D5" w:rsidRPr="004D3397" w:rsidRDefault="001509D5">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B13A89"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1509D5" w:rsidRPr="004D3397" w:rsidRDefault="001509D5">
                      <w:pPr>
                        <w:rPr>
                          <w:rFonts w:cs="Tahoma"/>
                          <w:i/>
                          <w:color w:val="000000"/>
                          <w:sz w:val="14"/>
                          <w:szCs w:val="14"/>
                          <w:lang w:val="fr-FR"/>
                        </w:rPr>
                      </w:pPr>
                      <w:r w:rsidRPr="004D3397">
                        <w:rPr>
                          <w:rFonts w:cs="Tahoma"/>
                          <w:i/>
                          <w:color w:val="000000"/>
                          <w:sz w:val="14"/>
                          <w:szCs w:val="14"/>
                          <w:lang w:val="fr-FR"/>
                        </w:rPr>
                        <w:t>Remarque : si la cellule du produit est vide, le produit n’est pas proposé actuellement dans le programme.</w:t>
                      </w:r>
                    </w:p>
                    <w:p w:rsidR="001509D5" w:rsidRPr="004D3397" w:rsidRDefault="001509D5">
                      <w:pPr>
                        <w:rPr>
                          <w:rFonts w:cs="Tahoma"/>
                          <w:i/>
                          <w:color w:val="000000"/>
                          <w:sz w:val="14"/>
                          <w:szCs w:val="14"/>
                          <w:lang w:val="fr-FR"/>
                        </w:rPr>
                      </w:pPr>
                      <w:r w:rsidRPr="004D3397">
                        <w:rPr>
                          <w:rFonts w:cs="Tahoma"/>
                          <w:i/>
                          <w:color w:val="000000"/>
                          <w:sz w:val="14"/>
                          <w:szCs w:val="14"/>
                          <w:lang w:val="fr-FR"/>
                        </w:rPr>
                        <w:t>*Pour Select Plus seules les valeurs ‘L’ et trois (3) ans pour « L&amp;SA » / « SA » seront utilisées</w:t>
                      </w:r>
                    </w:p>
                    <w:p w:rsidR="001509D5" w:rsidRPr="004D3397" w:rsidRDefault="001509D5">
                      <w:pPr>
                        <w:rPr>
                          <w:lang w:val="fr-FR"/>
                        </w:rPr>
                      </w:pPr>
                    </w:p>
                  </w:txbxContent>
                </v:textbox>
              </v:shape>
            </w:pict>
          </mc:Fallback>
        </mc:AlternateContent>
      </w:r>
    </w:p>
    <w:p w:rsidR="00023FE7" w:rsidRPr="00364A0D" w:rsidRDefault="00023FE7">
      <w:pPr>
        <w:pStyle w:val="ProductPool"/>
        <w:rPr>
          <w:rFonts w:ascii="Tahoma" w:hAnsi="Tahoma" w:cs="Tahoma"/>
        </w:rPr>
      </w:pPr>
    </w:p>
    <w:p w:rsidR="00E5334D" w:rsidRPr="00364A0D" w:rsidRDefault="00E5334D">
      <w:pPr>
        <w:rPr>
          <w:rFonts w:cs="Tahoma"/>
        </w:rPr>
      </w:pPr>
    </w:p>
    <w:p w:rsidR="00023FE7" w:rsidRPr="00364A0D" w:rsidRDefault="00023FE7" w:rsidP="004D192E">
      <w:pPr>
        <w:pStyle w:val="Heading3"/>
        <w:rPr>
          <w:rFonts w:ascii="Tahoma" w:hAnsi="Tahoma" w:cs="Tahoma"/>
        </w:rPr>
      </w:pPr>
      <w:bookmarkStart w:id="123" w:name="_Toc336337896"/>
      <w:bookmarkStart w:id="124" w:name="_Toc368310967"/>
      <w:r w:rsidRPr="00364A0D">
        <w:rPr>
          <w:rFonts w:ascii="Tahoma" w:hAnsi="Tahoma" w:cs="Tahoma"/>
          <w:sz w:val="22"/>
        </w:rPr>
        <w:t>GROUPE DES PRODUITS SYSTÈMES</w:t>
      </w:r>
      <w:bookmarkEnd w:id="123"/>
      <w:bookmarkEnd w:id="124"/>
    </w:p>
    <w:p w:rsidR="00023FE7" w:rsidRPr="00364A0D"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364A0D" w:rsidTr="004D3397">
        <w:trPr>
          <w:cantSplit/>
          <w:trHeight w:val="389"/>
          <w:tblHeader/>
        </w:trPr>
        <w:tc>
          <w:tcPr>
            <w:tcW w:w="2610" w:type="dxa"/>
            <w:vMerge w:val="restart"/>
            <w:tcBorders>
              <w:top w:val="single" w:sz="4" w:space="0" w:color="FFFFFF"/>
              <w:left w:val="single" w:sz="4" w:space="0" w:color="FFFFFF"/>
            </w:tcBorders>
          </w:tcPr>
          <w:p w:rsidR="00B27742" w:rsidRPr="00364A0D" w:rsidRDefault="00521B46">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4EA4EAD5" wp14:editId="27D1C832">
                      <wp:simplePos x="0" y="0"/>
                      <wp:positionH relativeFrom="column">
                        <wp:posOffset>1567815</wp:posOffset>
                      </wp:positionH>
                      <wp:positionV relativeFrom="paragraph">
                        <wp:posOffset>906145</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9D5" w:rsidRDefault="001509D5">
                                  <w:pPr>
                                    <w:rPr>
                                      <w:color w:val="0000FF"/>
                                      <w:sz w:val="20"/>
                                    </w:rPr>
                                  </w:pPr>
                                  <w:r>
                                    <w:rPr>
                                      <w:rFonts w:cs="Tahoma"/>
                                      <w:b/>
                                      <w:color w:val="0000FF"/>
                                      <w:sz w:val="8"/>
                                    </w:rPr>
                                    <w:t xml:space="preserve">(Ctrl + </w:t>
                                  </w:r>
                                  <w:proofErr w:type="spellStart"/>
                                  <w:r>
                                    <w:rPr>
                                      <w:rFonts w:cs="Tahoma"/>
                                      <w:b/>
                                      <w:color w:val="0000FF"/>
                                      <w:sz w:val="8"/>
                                    </w:rPr>
                                    <w:t>Clic</w:t>
                                  </w:r>
                                  <w:proofErr w:type="spellEnd"/>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EA4EAD5" id="Text Box 61" o:spid="_x0000_s1027" type="#_x0000_t202" style="position:absolute;margin-left:123.45pt;margin-top:71.3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" filled="f" stroked="f">
                      <v:textbox style="mso-fit-shape-to-text:t">
                        <w:txbxContent>
                          <w:p w:rsidR="001509D5" w:rsidRDefault="001509D5">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Notes relatives aux Produits</w:t>
            </w:r>
          </w:p>
        </w:tc>
        <w:tc>
          <w:tcPr>
            <w:tcW w:w="450" w:type="dxa"/>
            <w:vMerge w:val="restart"/>
            <w:tcBorders>
              <w:top w:val="single" w:sz="12"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364A0D" w:rsidRDefault="00B27742" w:rsidP="004D3397">
            <w:pPr>
              <w:pStyle w:val="TableHeadingsBlack"/>
              <w:spacing w:before="0"/>
              <w:rPr>
                <w:rFonts w:ascii="Tahoma" w:hAnsi="Tahoma" w:cs="Tahoma"/>
                <w:sz w:val="9"/>
              </w:rPr>
            </w:pPr>
            <w:r w:rsidRPr="00364A0D">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364A0D" w:rsidRDefault="00B27742" w:rsidP="004D3397">
            <w:pPr>
              <w:pStyle w:val="TableHeadingsBlack"/>
              <w:spacing w:before="0"/>
              <w:rPr>
                <w:rFonts w:ascii="Tahoma" w:hAnsi="Tahoma" w:cs="Tahoma"/>
                <w:sz w:val="9"/>
              </w:rPr>
            </w:pPr>
            <w:r w:rsidRPr="00364A0D">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 xml:space="preserve">CE et </w:t>
            </w:r>
            <w:r w:rsidRPr="00364A0D">
              <w:rPr>
                <w:rFonts w:ascii="Tahoma" w:hAnsi="Tahoma" w:cs="Tahoma"/>
                <w:sz w:val="9"/>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OV / OVS</w:t>
            </w:r>
          </w:p>
        </w:tc>
        <w:tc>
          <w:tcPr>
            <w:tcW w:w="450" w:type="dxa"/>
            <w:vMerge w:val="restart"/>
            <w:tcBorders>
              <w:top w:val="single" w:sz="12" w:space="0" w:color="auto"/>
            </w:tcBorders>
            <w:textDirection w:val="btLr"/>
            <w:vAlign w:val="center"/>
          </w:tcPr>
          <w:p w:rsidR="00B27742" w:rsidRPr="00364A0D" w:rsidRDefault="004D3397" w:rsidP="004D3397">
            <w:pPr>
              <w:pStyle w:val="TableVerticalText"/>
              <w:rPr>
                <w:rFonts w:ascii="Tahoma" w:hAnsi="Tahoma" w:cs="Tahoma"/>
                <w:sz w:val="9"/>
              </w:rPr>
            </w:pPr>
            <w:r>
              <w:rPr>
                <w:rFonts w:ascii="Tahoma" w:hAnsi="Tahoma" w:cs="Tahoma"/>
                <w:sz w:val="9"/>
              </w:rPr>
              <w:t>EES / OVS-</w:t>
            </w:r>
            <w:r w:rsidR="00B0036E" w:rsidRPr="00364A0D">
              <w:rPr>
                <w:rFonts w:ascii="Tahoma" w:hAnsi="Tahoma" w:cs="Tahoma"/>
                <w:sz w:val="9"/>
              </w:rPr>
              <w:t>S</w:t>
            </w:r>
          </w:p>
        </w:tc>
        <w:tc>
          <w:tcPr>
            <w:tcW w:w="540" w:type="dxa"/>
            <w:vMerge w:val="restart"/>
            <w:tcBorders>
              <w:top w:val="single" w:sz="12" w:space="0" w:color="auto"/>
            </w:tcBorders>
            <w:textDirection w:val="btLr"/>
            <w:vAlign w:val="center"/>
          </w:tcPr>
          <w:p w:rsidR="00B27742" w:rsidRPr="00364A0D" w:rsidRDefault="00B27742" w:rsidP="004D3397">
            <w:pPr>
              <w:pStyle w:val="TableVerticalText"/>
              <w:rPr>
                <w:rFonts w:ascii="Tahoma" w:hAnsi="Tahoma" w:cs="Tahoma"/>
                <w:sz w:val="9"/>
              </w:rPr>
            </w:pPr>
            <w:r w:rsidRPr="00364A0D">
              <w:rPr>
                <w:rFonts w:ascii="Tahoma" w:hAnsi="Tahoma" w:cs="Tahoma"/>
                <w:sz w:val="9"/>
              </w:rPr>
              <w:t>Minimum Licences Open</w:t>
            </w:r>
          </w:p>
        </w:tc>
      </w:tr>
      <w:tr w:rsidR="00CE5AB1" w:rsidRPr="00364A0D" w:rsidTr="009D43FB">
        <w:trPr>
          <w:cantSplit/>
          <w:trHeight w:val="262"/>
          <w:tblHeader/>
        </w:trPr>
        <w:tc>
          <w:tcPr>
            <w:tcW w:w="2610" w:type="dxa"/>
            <w:vMerge/>
            <w:tcBorders>
              <w:left w:val="single" w:sz="4" w:space="0" w:color="FFFFFF"/>
            </w:tcBorders>
          </w:tcPr>
          <w:p w:rsidR="00B27742" w:rsidRPr="00364A0D" w:rsidRDefault="00B27742">
            <w:pPr>
              <w:rPr>
                <w:rFonts w:cs="Tahoma"/>
                <w:sz w:val="20"/>
              </w:rPr>
            </w:pPr>
          </w:p>
        </w:tc>
        <w:tc>
          <w:tcPr>
            <w:tcW w:w="360" w:type="dxa"/>
            <w:vMerge/>
          </w:tcPr>
          <w:p w:rsidR="00B27742" w:rsidRPr="00364A0D" w:rsidRDefault="00B27742">
            <w:pPr>
              <w:rPr>
                <w:rFonts w:cs="Tahoma"/>
                <w:b/>
                <w:sz w:val="20"/>
              </w:rPr>
            </w:pPr>
          </w:p>
        </w:tc>
        <w:tc>
          <w:tcPr>
            <w:tcW w:w="450" w:type="dxa"/>
            <w:vMerge/>
          </w:tcPr>
          <w:p w:rsidR="00B27742" w:rsidRPr="00364A0D" w:rsidRDefault="00B27742">
            <w:pPr>
              <w:rPr>
                <w:rFonts w:cs="Tahoma"/>
                <w:sz w:val="20"/>
              </w:rPr>
            </w:pPr>
          </w:p>
        </w:tc>
        <w:tc>
          <w:tcPr>
            <w:tcW w:w="360" w:type="dxa"/>
            <w:vMerge/>
            <w:tcBorders>
              <w:right w:val="single" w:sz="18" w:space="0" w:color="auto"/>
            </w:tcBorders>
          </w:tcPr>
          <w:p w:rsidR="00B27742" w:rsidRPr="00364A0D" w:rsidRDefault="00B27742">
            <w:pPr>
              <w:rPr>
                <w:rFonts w:cs="Tahoma"/>
                <w:sz w:val="20"/>
              </w:rPr>
            </w:pPr>
          </w:p>
        </w:tc>
        <w:tc>
          <w:tcPr>
            <w:tcW w:w="416" w:type="dxa"/>
            <w:vMerge w:val="restart"/>
            <w:tcBorders>
              <w:left w:val="single" w:sz="18" w:space="0" w:color="auto"/>
            </w:tcBorders>
            <w:vAlign w:val="center"/>
          </w:tcPr>
          <w:p w:rsidR="00B27742" w:rsidRPr="00364A0D" w:rsidRDefault="00B27742">
            <w:pPr>
              <w:pStyle w:val="TableHeadingsRed"/>
              <w:rPr>
                <w:rFonts w:ascii="Tahoma" w:hAnsi="Tahoma" w:cs="Tahoma"/>
                <w:sz w:val="9"/>
              </w:rPr>
            </w:pPr>
            <w:r w:rsidRPr="00364A0D">
              <w:rPr>
                <w:rFonts w:ascii="Tahoma" w:hAnsi="Tahoma" w:cs="Tahoma"/>
                <w:sz w:val="9"/>
              </w:rPr>
              <w:t>L</w:t>
            </w:r>
          </w:p>
        </w:tc>
        <w:tc>
          <w:tcPr>
            <w:tcW w:w="1350" w:type="dxa"/>
            <w:gridSpan w:val="3"/>
            <w:vAlign w:val="center"/>
          </w:tcPr>
          <w:p w:rsidR="00B27742" w:rsidRPr="00364A0D" w:rsidRDefault="00B27742">
            <w:pPr>
              <w:pStyle w:val="TableHeadingsGreen"/>
              <w:rPr>
                <w:rFonts w:ascii="Tahoma" w:hAnsi="Tahoma" w:cs="Tahoma"/>
                <w:sz w:val="9"/>
              </w:rPr>
            </w:pPr>
            <w:r w:rsidRPr="00364A0D">
              <w:rPr>
                <w:rFonts w:ascii="Tahoma" w:hAnsi="Tahoma" w:cs="Tahoma"/>
                <w:sz w:val="9"/>
              </w:rPr>
              <w:t>L&amp;SA</w:t>
            </w:r>
          </w:p>
        </w:tc>
        <w:tc>
          <w:tcPr>
            <w:tcW w:w="1294" w:type="dxa"/>
            <w:gridSpan w:val="3"/>
            <w:tcBorders>
              <w:right w:val="single" w:sz="18" w:space="0" w:color="auto"/>
            </w:tcBorders>
            <w:vAlign w:val="center"/>
          </w:tcPr>
          <w:p w:rsidR="00B27742" w:rsidRPr="00364A0D" w:rsidRDefault="00B27742">
            <w:pPr>
              <w:pStyle w:val="TableHeadingsBlue"/>
              <w:rPr>
                <w:rFonts w:ascii="Tahoma" w:hAnsi="Tahoma" w:cs="Tahoma"/>
                <w:sz w:val="9"/>
              </w:rPr>
            </w:pPr>
            <w:r w:rsidRPr="00364A0D">
              <w:rPr>
                <w:rFonts w:ascii="Tahoma" w:hAnsi="Tahoma" w:cs="Tahoma"/>
                <w:sz w:val="9"/>
              </w:rPr>
              <w:t>SA</w:t>
            </w:r>
          </w:p>
        </w:tc>
        <w:tc>
          <w:tcPr>
            <w:tcW w:w="450" w:type="dxa"/>
            <w:vMerge w:val="restart"/>
            <w:tcBorders>
              <w:left w:val="single" w:sz="18" w:space="0" w:color="auto"/>
            </w:tcBorders>
            <w:vAlign w:val="center"/>
          </w:tcPr>
          <w:p w:rsidR="00B27742" w:rsidRPr="00364A0D" w:rsidRDefault="00B27742">
            <w:pPr>
              <w:pStyle w:val="TableHeadingsRed"/>
              <w:rPr>
                <w:rFonts w:ascii="Tahoma" w:hAnsi="Tahoma" w:cs="Tahoma"/>
                <w:sz w:val="9"/>
              </w:rPr>
            </w:pPr>
            <w:r w:rsidRPr="00364A0D">
              <w:rPr>
                <w:rFonts w:ascii="Tahoma" w:hAnsi="Tahoma" w:cs="Tahoma"/>
                <w:sz w:val="9"/>
              </w:rPr>
              <w:t>L</w:t>
            </w:r>
          </w:p>
        </w:tc>
        <w:tc>
          <w:tcPr>
            <w:tcW w:w="450" w:type="dxa"/>
            <w:vAlign w:val="center"/>
          </w:tcPr>
          <w:p w:rsidR="00B27742" w:rsidRPr="00364A0D" w:rsidRDefault="00B27742">
            <w:pPr>
              <w:pStyle w:val="TableHeadingsGreen"/>
              <w:rPr>
                <w:rFonts w:ascii="Tahoma" w:hAnsi="Tahoma" w:cs="Tahoma"/>
                <w:sz w:val="9"/>
              </w:rPr>
            </w:pPr>
            <w:r w:rsidRPr="00364A0D">
              <w:rPr>
                <w:rFonts w:ascii="Tahoma" w:hAnsi="Tahoma" w:cs="Tahoma"/>
                <w:sz w:val="9"/>
              </w:rPr>
              <w:t>L&amp;SA</w:t>
            </w:r>
          </w:p>
        </w:tc>
        <w:tc>
          <w:tcPr>
            <w:tcW w:w="450" w:type="dxa"/>
            <w:vMerge w:val="restart"/>
            <w:tcBorders>
              <w:right w:val="single" w:sz="18" w:space="0" w:color="auto"/>
            </w:tcBorders>
            <w:vAlign w:val="center"/>
          </w:tcPr>
          <w:p w:rsidR="00B27742" w:rsidRPr="00364A0D" w:rsidRDefault="00B27742">
            <w:pPr>
              <w:pStyle w:val="TableHeadingsBlue"/>
              <w:rPr>
                <w:rFonts w:ascii="Tahoma" w:hAnsi="Tahoma" w:cs="Tahoma"/>
                <w:sz w:val="9"/>
              </w:rPr>
            </w:pPr>
            <w:r w:rsidRPr="00364A0D">
              <w:rPr>
                <w:rFonts w:ascii="Tahoma" w:hAnsi="Tahoma" w:cs="Tahoma"/>
                <w:sz w:val="9"/>
              </w:rPr>
              <w:t>SA</w:t>
            </w:r>
          </w:p>
        </w:tc>
        <w:tc>
          <w:tcPr>
            <w:tcW w:w="450" w:type="dxa"/>
            <w:vMerge/>
            <w:tcBorders>
              <w:left w:val="single" w:sz="18" w:space="0" w:color="auto"/>
            </w:tcBorders>
          </w:tcPr>
          <w:p w:rsidR="00B27742" w:rsidRPr="00364A0D" w:rsidRDefault="00B27742">
            <w:pPr>
              <w:rPr>
                <w:rFonts w:cs="Tahoma"/>
                <w:sz w:val="20"/>
              </w:rPr>
            </w:pPr>
          </w:p>
        </w:tc>
        <w:tc>
          <w:tcPr>
            <w:tcW w:w="450" w:type="dxa"/>
            <w:vMerge/>
            <w:tcBorders>
              <w:right w:val="single" w:sz="18" w:space="0" w:color="auto"/>
            </w:tcBorders>
          </w:tcPr>
          <w:p w:rsidR="00B27742" w:rsidRPr="00364A0D" w:rsidRDefault="00B27742">
            <w:pPr>
              <w:rPr>
                <w:rFonts w:cs="Tahoma"/>
                <w:sz w:val="20"/>
              </w:rPr>
            </w:pPr>
          </w:p>
        </w:tc>
        <w:tc>
          <w:tcPr>
            <w:tcW w:w="450" w:type="dxa"/>
            <w:vMerge/>
            <w:tcBorders>
              <w:left w:val="single" w:sz="18" w:space="0" w:color="auto"/>
              <w:right w:val="single" w:sz="18" w:space="0" w:color="auto"/>
            </w:tcBorders>
          </w:tcPr>
          <w:p w:rsidR="00B27742" w:rsidRPr="00364A0D" w:rsidRDefault="00B27742">
            <w:pPr>
              <w:rPr>
                <w:rFonts w:cs="Tahoma"/>
                <w:sz w:val="20"/>
              </w:rPr>
            </w:pPr>
          </w:p>
        </w:tc>
        <w:tc>
          <w:tcPr>
            <w:tcW w:w="450" w:type="dxa"/>
            <w:vMerge/>
          </w:tcPr>
          <w:p w:rsidR="00B27742" w:rsidRPr="00364A0D" w:rsidRDefault="00B27742">
            <w:pPr>
              <w:rPr>
                <w:rFonts w:cs="Tahoma"/>
                <w:sz w:val="20"/>
              </w:rPr>
            </w:pPr>
          </w:p>
        </w:tc>
        <w:tc>
          <w:tcPr>
            <w:tcW w:w="540" w:type="dxa"/>
            <w:vMerge/>
          </w:tcPr>
          <w:p w:rsidR="00B27742" w:rsidRPr="00364A0D" w:rsidRDefault="00B27742">
            <w:pPr>
              <w:rPr>
                <w:rFonts w:cs="Tahoma"/>
                <w:sz w:val="20"/>
              </w:rPr>
            </w:pPr>
          </w:p>
        </w:tc>
      </w:tr>
      <w:tr w:rsidR="00AF4B30" w:rsidRPr="00364A0D" w:rsidTr="004D3397">
        <w:trPr>
          <w:cantSplit/>
          <w:trHeight w:val="1079"/>
          <w:tblHeader/>
        </w:trPr>
        <w:tc>
          <w:tcPr>
            <w:tcW w:w="2610" w:type="dxa"/>
            <w:vMerge/>
            <w:tcBorders>
              <w:left w:val="single" w:sz="4" w:space="0" w:color="FFFFFF"/>
              <w:bottom w:val="single" w:sz="4" w:space="0" w:color="auto"/>
            </w:tcBorders>
          </w:tcPr>
          <w:p w:rsidR="00B27742" w:rsidRPr="00364A0D" w:rsidRDefault="00B27742">
            <w:pPr>
              <w:rPr>
                <w:rFonts w:cs="Tahoma"/>
                <w:sz w:val="20"/>
              </w:rPr>
            </w:pPr>
          </w:p>
        </w:tc>
        <w:tc>
          <w:tcPr>
            <w:tcW w:w="360" w:type="dxa"/>
            <w:vMerge/>
            <w:tcBorders>
              <w:bottom w:val="single" w:sz="4" w:space="0" w:color="auto"/>
            </w:tcBorders>
          </w:tcPr>
          <w:p w:rsidR="00B27742" w:rsidRPr="00364A0D" w:rsidRDefault="00B27742">
            <w:pPr>
              <w:rPr>
                <w:rFonts w:cs="Tahoma"/>
                <w:b/>
                <w:sz w:val="20"/>
              </w:rPr>
            </w:pPr>
          </w:p>
        </w:tc>
        <w:tc>
          <w:tcPr>
            <w:tcW w:w="450" w:type="dxa"/>
            <w:vMerge/>
            <w:tcBorders>
              <w:bottom w:val="single" w:sz="4" w:space="0" w:color="auto"/>
            </w:tcBorders>
          </w:tcPr>
          <w:p w:rsidR="00B27742" w:rsidRPr="00364A0D" w:rsidRDefault="00B27742">
            <w:pPr>
              <w:rPr>
                <w:rFonts w:cs="Tahoma"/>
                <w:sz w:val="20"/>
              </w:rPr>
            </w:pPr>
          </w:p>
        </w:tc>
        <w:tc>
          <w:tcPr>
            <w:tcW w:w="360" w:type="dxa"/>
            <w:vMerge/>
            <w:tcBorders>
              <w:bottom w:val="single" w:sz="4" w:space="0" w:color="auto"/>
              <w:right w:val="single" w:sz="18" w:space="0" w:color="auto"/>
            </w:tcBorders>
          </w:tcPr>
          <w:p w:rsidR="00B27742" w:rsidRPr="00364A0D" w:rsidRDefault="00B27742">
            <w:pPr>
              <w:rPr>
                <w:rFonts w:cs="Tahoma"/>
                <w:sz w:val="20"/>
              </w:rPr>
            </w:pPr>
          </w:p>
        </w:tc>
        <w:tc>
          <w:tcPr>
            <w:tcW w:w="416" w:type="dxa"/>
            <w:vMerge/>
            <w:tcBorders>
              <w:left w:val="single" w:sz="18" w:space="0" w:color="auto"/>
              <w:bottom w:val="single" w:sz="4" w:space="0" w:color="auto"/>
            </w:tcBorders>
            <w:vAlign w:val="center"/>
          </w:tcPr>
          <w:p w:rsidR="00B27742" w:rsidRPr="00364A0D" w:rsidRDefault="00B27742">
            <w:pPr>
              <w:jc w:val="center"/>
              <w:rPr>
                <w:rFonts w:cs="Tahoma"/>
                <w:sz w:val="20"/>
              </w:rPr>
            </w:pPr>
          </w:p>
        </w:tc>
        <w:tc>
          <w:tcPr>
            <w:tcW w:w="450" w:type="dxa"/>
            <w:tcBorders>
              <w:bottom w:val="single" w:sz="4" w:space="0" w:color="auto"/>
            </w:tcBorders>
            <w:vAlign w:val="center"/>
          </w:tcPr>
          <w:p w:rsidR="00B27742" w:rsidRPr="00364A0D" w:rsidRDefault="00B27742">
            <w:pPr>
              <w:pStyle w:val="TableHeadingsGreen"/>
              <w:rPr>
                <w:rFonts w:ascii="Tahoma" w:hAnsi="Tahoma" w:cs="Tahoma"/>
                <w:sz w:val="9"/>
              </w:rPr>
            </w:pPr>
            <w:r w:rsidRPr="00364A0D">
              <w:rPr>
                <w:rFonts w:ascii="Tahoma" w:hAnsi="Tahoma" w:cs="Tahoma"/>
                <w:sz w:val="9"/>
              </w:rPr>
              <w:t>3 ans</w:t>
            </w:r>
          </w:p>
        </w:tc>
        <w:tc>
          <w:tcPr>
            <w:tcW w:w="450" w:type="dxa"/>
            <w:tcBorders>
              <w:bottom w:val="single" w:sz="4" w:space="0" w:color="auto"/>
            </w:tcBorders>
            <w:vAlign w:val="center"/>
          </w:tcPr>
          <w:p w:rsidR="00B27742" w:rsidRPr="00364A0D" w:rsidRDefault="00B27742">
            <w:pPr>
              <w:pStyle w:val="TableHeadingsGreen"/>
              <w:rPr>
                <w:rFonts w:ascii="Tahoma" w:hAnsi="Tahoma" w:cs="Tahoma"/>
                <w:sz w:val="9"/>
              </w:rPr>
            </w:pPr>
            <w:r w:rsidRPr="00364A0D">
              <w:rPr>
                <w:rFonts w:ascii="Tahoma" w:hAnsi="Tahoma" w:cs="Tahoma"/>
                <w:sz w:val="9"/>
              </w:rPr>
              <w:t>2 ans</w:t>
            </w:r>
          </w:p>
        </w:tc>
        <w:tc>
          <w:tcPr>
            <w:tcW w:w="450" w:type="dxa"/>
            <w:tcBorders>
              <w:bottom w:val="single" w:sz="4" w:space="0" w:color="auto"/>
            </w:tcBorders>
            <w:vAlign w:val="center"/>
          </w:tcPr>
          <w:p w:rsidR="00B27742" w:rsidRPr="00364A0D" w:rsidRDefault="00B27742">
            <w:pPr>
              <w:pStyle w:val="TableHeadingsGreen"/>
              <w:rPr>
                <w:rFonts w:ascii="Tahoma" w:hAnsi="Tahoma" w:cs="Tahoma"/>
                <w:sz w:val="9"/>
              </w:rPr>
            </w:pPr>
            <w:r w:rsidRPr="00364A0D">
              <w:rPr>
                <w:rFonts w:ascii="Tahoma" w:hAnsi="Tahoma" w:cs="Tahoma"/>
                <w:sz w:val="9"/>
              </w:rPr>
              <w:t>1 an</w:t>
            </w:r>
          </w:p>
        </w:tc>
        <w:tc>
          <w:tcPr>
            <w:tcW w:w="450" w:type="dxa"/>
            <w:tcBorders>
              <w:bottom w:val="single" w:sz="4" w:space="0" w:color="auto"/>
            </w:tcBorders>
            <w:vAlign w:val="center"/>
          </w:tcPr>
          <w:p w:rsidR="00B27742" w:rsidRPr="00364A0D" w:rsidRDefault="00B27742">
            <w:pPr>
              <w:pStyle w:val="TableHeadingsBlue"/>
              <w:rPr>
                <w:rFonts w:ascii="Tahoma" w:hAnsi="Tahoma" w:cs="Tahoma"/>
                <w:sz w:val="9"/>
              </w:rPr>
            </w:pPr>
            <w:r w:rsidRPr="00364A0D">
              <w:rPr>
                <w:rFonts w:ascii="Tahoma" w:hAnsi="Tahoma" w:cs="Tahoma"/>
                <w:sz w:val="9"/>
              </w:rPr>
              <w:t>3 ans</w:t>
            </w:r>
          </w:p>
        </w:tc>
        <w:tc>
          <w:tcPr>
            <w:tcW w:w="450" w:type="dxa"/>
            <w:tcBorders>
              <w:bottom w:val="single" w:sz="4" w:space="0" w:color="auto"/>
            </w:tcBorders>
            <w:vAlign w:val="center"/>
          </w:tcPr>
          <w:p w:rsidR="00B27742" w:rsidRPr="00364A0D" w:rsidRDefault="00B27742">
            <w:pPr>
              <w:pStyle w:val="TableHeadingsBlue"/>
              <w:rPr>
                <w:rFonts w:ascii="Tahoma" w:hAnsi="Tahoma" w:cs="Tahoma"/>
                <w:sz w:val="9"/>
              </w:rPr>
            </w:pPr>
            <w:r w:rsidRPr="00364A0D">
              <w:rPr>
                <w:rFonts w:ascii="Tahoma" w:hAnsi="Tahoma" w:cs="Tahoma"/>
                <w:sz w:val="9"/>
              </w:rPr>
              <w:t>2 ans</w:t>
            </w:r>
          </w:p>
        </w:tc>
        <w:tc>
          <w:tcPr>
            <w:tcW w:w="394" w:type="dxa"/>
            <w:tcBorders>
              <w:bottom w:val="single" w:sz="4" w:space="0" w:color="auto"/>
              <w:right w:val="single" w:sz="18" w:space="0" w:color="auto"/>
            </w:tcBorders>
            <w:vAlign w:val="center"/>
          </w:tcPr>
          <w:p w:rsidR="00B27742" w:rsidRPr="00364A0D" w:rsidRDefault="00B27742">
            <w:pPr>
              <w:pStyle w:val="TableHeadingsBlue"/>
              <w:rPr>
                <w:rFonts w:ascii="Tahoma" w:hAnsi="Tahoma" w:cs="Tahoma"/>
                <w:sz w:val="9"/>
              </w:rPr>
            </w:pPr>
            <w:r w:rsidRPr="00364A0D">
              <w:rPr>
                <w:rFonts w:ascii="Tahoma" w:hAnsi="Tahoma" w:cs="Tahoma"/>
                <w:sz w:val="9"/>
              </w:rPr>
              <w:t>1 an</w:t>
            </w:r>
          </w:p>
        </w:tc>
        <w:tc>
          <w:tcPr>
            <w:tcW w:w="450" w:type="dxa"/>
            <w:vMerge/>
            <w:tcBorders>
              <w:left w:val="single" w:sz="18" w:space="0" w:color="auto"/>
              <w:bottom w:val="single" w:sz="4" w:space="0" w:color="auto"/>
            </w:tcBorders>
            <w:vAlign w:val="center"/>
          </w:tcPr>
          <w:p w:rsidR="00B27742" w:rsidRPr="00364A0D" w:rsidRDefault="00B27742">
            <w:pPr>
              <w:jc w:val="center"/>
              <w:rPr>
                <w:rFonts w:cs="Tahoma"/>
                <w:sz w:val="20"/>
              </w:rPr>
            </w:pPr>
          </w:p>
        </w:tc>
        <w:tc>
          <w:tcPr>
            <w:tcW w:w="450" w:type="dxa"/>
            <w:tcBorders>
              <w:bottom w:val="single" w:sz="4" w:space="0" w:color="auto"/>
            </w:tcBorders>
            <w:vAlign w:val="center"/>
          </w:tcPr>
          <w:p w:rsidR="00B27742" w:rsidRPr="00364A0D" w:rsidRDefault="00B27742">
            <w:pPr>
              <w:pStyle w:val="TableHeadingsGreen"/>
              <w:rPr>
                <w:rFonts w:ascii="Tahoma" w:hAnsi="Tahoma" w:cs="Tahoma"/>
                <w:sz w:val="9"/>
              </w:rPr>
            </w:pPr>
            <w:r w:rsidRPr="00364A0D">
              <w:rPr>
                <w:rFonts w:ascii="Tahoma" w:hAnsi="Tahoma" w:cs="Tahoma"/>
                <w:sz w:val="9"/>
              </w:rPr>
              <w:t xml:space="preserve">P </w:t>
            </w:r>
          </w:p>
        </w:tc>
        <w:tc>
          <w:tcPr>
            <w:tcW w:w="450" w:type="dxa"/>
            <w:vMerge/>
            <w:tcBorders>
              <w:bottom w:val="single" w:sz="4" w:space="0" w:color="auto"/>
              <w:right w:val="single" w:sz="18" w:space="0" w:color="auto"/>
            </w:tcBorders>
            <w:vAlign w:val="center"/>
          </w:tcPr>
          <w:p w:rsidR="00B27742" w:rsidRPr="00364A0D" w:rsidRDefault="00B27742">
            <w:pPr>
              <w:jc w:val="center"/>
              <w:rPr>
                <w:rFonts w:cs="Tahoma"/>
                <w:sz w:val="20"/>
              </w:rPr>
            </w:pPr>
          </w:p>
        </w:tc>
        <w:tc>
          <w:tcPr>
            <w:tcW w:w="450" w:type="dxa"/>
            <w:vMerge/>
            <w:tcBorders>
              <w:left w:val="single" w:sz="18" w:space="0" w:color="auto"/>
              <w:bottom w:val="single" w:sz="4" w:space="0" w:color="auto"/>
            </w:tcBorders>
          </w:tcPr>
          <w:p w:rsidR="00B27742" w:rsidRPr="00364A0D" w:rsidRDefault="00B27742">
            <w:pPr>
              <w:rPr>
                <w:rFonts w:cs="Tahoma"/>
                <w:sz w:val="20"/>
              </w:rPr>
            </w:pPr>
          </w:p>
        </w:tc>
        <w:tc>
          <w:tcPr>
            <w:tcW w:w="450" w:type="dxa"/>
            <w:vMerge/>
            <w:tcBorders>
              <w:bottom w:val="single" w:sz="4" w:space="0" w:color="auto"/>
              <w:right w:val="single" w:sz="18" w:space="0" w:color="auto"/>
            </w:tcBorders>
          </w:tcPr>
          <w:p w:rsidR="00B27742" w:rsidRPr="00364A0D"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364A0D" w:rsidRDefault="00B27742">
            <w:pPr>
              <w:rPr>
                <w:rFonts w:cs="Tahoma"/>
                <w:sz w:val="20"/>
              </w:rPr>
            </w:pPr>
          </w:p>
        </w:tc>
        <w:tc>
          <w:tcPr>
            <w:tcW w:w="450" w:type="dxa"/>
            <w:vMerge/>
            <w:tcBorders>
              <w:bottom w:val="single" w:sz="4" w:space="0" w:color="auto"/>
            </w:tcBorders>
          </w:tcPr>
          <w:p w:rsidR="00B27742" w:rsidRPr="00364A0D" w:rsidRDefault="00B27742">
            <w:pPr>
              <w:rPr>
                <w:rFonts w:cs="Tahoma"/>
                <w:sz w:val="20"/>
              </w:rPr>
            </w:pPr>
          </w:p>
        </w:tc>
        <w:tc>
          <w:tcPr>
            <w:tcW w:w="540" w:type="dxa"/>
            <w:vMerge/>
            <w:tcBorders>
              <w:bottom w:val="single" w:sz="4" w:space="0" w:color="auto"/>
            </w:tcBorders>
          </w:tcPr>
          <w:p w:rsidR="00B27742" w:rsidRPr="00364A0D" w:rsidRDefault="00B27742">
            <w:pPr>
              <w:rPr>
                <w:rFonts w:cs="Tahoma"/>
                <w:sz w:val="20"/>
              </w:rPr>
            </w:pPr>
          </w:p>
        </w:tc>
      </w:tr>
      <w:tr w:rsidR="001A63C6" w:rsidRPr="00364A0D" w:rsidTr="004D3397">
        <w:trPr>
          <w:trHeight w:val="145"/>
        </w:trPr>
        <w:tc>
          <w:tcPr>
            <w:tcW w:w="2610" w:type="dxa"/>
            <w:tcBorders>
              <w:bottom w:val="single" w:sz="4" w:space="0" w:color="auto"/>
            </w:tcBorders>
            <w:shd w:val="clear" w:color="auto" w:fill="FABF8F"/>
          </w:tcPr>
          <w:p w:rsidR="001A63C6" w:rsidRPr="00F3696F" w:rsidRDefault="001A63C6" w:rsidP="00F70479">
            <w:pPr>
              <w:pStyle w:val="ProductNames"/>
              <w:rPr>
                <w:rFonts w:ascii="Tahoma" w:hAnsi="Tahoma" w:cs="Tahoma"/>
                <w:sz w:val="14"/>
                <w:lang w:val="fr-FR"/>
              </w:rPr>
            </w:pPr>
            <w:bookmarkStart w:id="125" w:name="_Toc368310968"/>
            <w:r w:rsidRPr="00F3696F">
              <w:rPr>
                <w:rFonts w:ascii="Tahoma" w:hAnsi="Tahoma" w:cs="Tahoma"/>
                <w:sz w:val="14"/>
                <w:lang w:val="fr-FR"/>
              </w:rPr>
              <w:t>Microsoft Desktop Optimization Pack pour la Software Assurance</w:t>
            </w:r>
            <w:bookmarkEnd w:id="125"/>
          </w:p>
        </w:tc>
        <w:tc>
          <w:tcPr>
            <w:tcW w:w="360" w:type="dxa"/>
            <w:tcBorders>
              <w:bottom w:val="single" w:sz="4" w:space="0" w:color="auto"/>
            </w:tcBorders>
            <w:shd w:val="clear" w:color="auto" w:fill="FABF8F"/>
            <w:vAlign w:val="center"/>
          </w:tcPr>
          <w:p w:rsidR="001A63C6" w:rsidRPr="004D3397" w:rsidRDefault="00492970" w:rsidP="009D43FB">
            <w:pPr>
              <w:pStyle w:val="TableText"/>
              <w:widowControl w:val="0"/>
              <w:rPr>
                <w:rFonts w:cs="Tahoma"/>
                <w:b/>
                <w:color w:val="0000FF"/>
                <w:sz w:val="13"/>
                <w:szCs w:val="13"/>
                <w:u w:val="single"/>
              </w:rPr>
            </w:pPr>
            <w:hyperlink w:anchor="_24_Microsoft_Desktop" w:history="1">
              <w:r w:rsidR="00DA71F6" w:rsidRPr="004D3397">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364A0D" w:rsidRDefault="004D199A" w:rsidP="004D3397">
            <w:pPr>
              <w:pStyle w:val="TableText"/>
              <w:rPr>
                <w:rFonts w:ascii="Tahoma" w:hAnsi="Tahoma" w:cs="Tahoma"/>
                <w:sz w:val="13"/>
              </w:rPr>
            </w:pPr>
            <w:r w:rsidRPr="00364A0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4D3397">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364A0D" w:rsidRDefault="009A015E" w:rsidP="004D3397">
            <w:pPr>
              <w:pStyle w:val="TableText"/>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4D199A" w:rsidP="004D3397">
            <w:pPr>
              <w:pStyle w:val="TableText"/>
              <w:rPr>
                <w:rFonts w:ascii="Tahoma" w:hAnsi="Tahoma" w:cs="Tahoma"/>
                <w:sz w:val="13"/>
              </w:rPr>
            </w:pPr>
            <w:r w:rsidRPr="00364A0D">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364A0D" w:rsidRDefault="004D199A" w:rsidP="004D3397">
            <w:pPr>
              <w:pStyle w:val="TableText"/>
              <w:rPr>
                <w:rFonts w:ascii="Tahoma" w:hAnsi="Tahoma" w:cs="Tahoma"/>
                <w:sz w:val="13"/>
              </w:rPr>
            </w:pPr>
            <w:r w:rsidRPr="00364A0D">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4D199A" w:rsidP="004D3397">
            <w:pPr>
              <w:pStyle w:val="TableText"/>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9A015E" w:rsidP="004D3397">
            <w:pPr>
              <w:pStyle w:val="TableText"/>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4D3397">
            <w:pPr>
              <w:pStyle w:val="TableText"/>
              <w:rPr>
                <w:rFonts w:ascii="Tahoma" w:hAnsi="Tahoma" w:cs="Tahoma"/>
                <w:sz w:val="13"/>
              </w:rPr>
            </w:pPr>
          </w:p>
        </w:tc>
      </w:tr>
      <w:tr w:rsidR="002854D4" w:rsidRPr="00364A0D" w:rsidTr="004D3397">
        <w:trPr>
          <w:trHeight w:val="145"/>
        </w:trPr>
        <w:tc>
          <w:tcPr>
            <w:tcW w:w="2610" w:type="dxa"/>
            <w:tcBorders>
              <w:bottom w:val="single" w:sz="4" w:space="0" w:color="auto"/>
            </w:tcBorders>
            <w:shd w:val="clear" w:color="auto" w:fill="auto"/>
          </w:tcPr>
          <w:p w:rsidR="002854D4" w:rsidRPr="00F3696F" w:rsidRDefault="002854D4" w:rsidP="00F70479">
            <w:pPr>
              <w:pStyle w:val="ProductNames"/>
              <w:rPr>
                <w:rFonts w:ascii="Tahoma" w:hAnsi="Tahoma" w:cs="Tahoma"/>
                <w:sz w:val="14"/>
                <w:lang w:val="fr-FR"/>
              </w:rPr>
            </w:pPr>
            <w:bookmarkStart w:id="126" w:name="_Toc336337897"/>
            <w:bookmarkStart w:id="127" w:name="_Toc368310969"/>
            <w:r w:rsidRPr="00F3696F">
              <w:rPr>
                <w:rFonts w:ascii="Tahoma" w:hAnsi="Tahoma" w:cs="Tahoma"/>
                <w:sz w:val="14"/>
                <w:lang w:val="fr-FR"/>
              </w:rPr>
              <w:t>Licence d’abonnement à l’Assistant Windows</w:t>
            </w:r>
            <w:bookmarkEnd w:id="126"/>
            <w:bookmarkEnd w:id="127"/>
          </w:p>
        </w:tc>
        <w:tc>
          <w:tcPr>
            <w:tcW w:w="360" w:type="dxa"/>
            <w:tcBorders>
              <w:bottom w:val="single" w:sz="4" w:space="0" w:color="auto"/>
            </w:tcBorders>
            <w:shd w:val="clear" w:color="auto" w:fill="auto"/>
            <w:vAlign w:val="center"/>
          </w:tcPr>
          <w:p w:rsidR="002854D4" w:rsidRPr="004D3397" w:rsidRDefault="00492970" w:rsidP="006D5161">
            <w:pPr>
              <w:pStyle w:val="TableText"/>
              <w:widowControl w:val="0"/>
              <w:rPr>
                <w:rFonts w:cs="Tahoma"/>
                <w:b/>
                <w:color w:val="0000FF"/>
                <w:sz w:val="13"/>
                <w:szCs w:val="13"/>
                <w:u w:val="single"/>
              </w:rPr>
            </w:pPr>
            <w:hyperlink w:anchor="_25_Windows®_Companion" w:history="1">
              <w:r w:rsidR="00DA71F6" w:rsidRPr="004D3397">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364A0D" w:rsidRDefault="002854D4" w:rsidP="004D3397">
            <w:pPr>
              <w:pStyle w:val="TableText"/>
              <w:rPr>
                <w:rFonts w:ascii="Tahoma" w:hAnsi="Tahoma" w:cs="Tahoma"/>
                <w:sz w:val="13"/>
              </w:rPr>
            </w:pPr>
            <w:r w:rsidRPr="00364A0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364A0D" w:rsidRDefault="002854D4" w:rsidP="004D3397">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364A0D" w:rsidRDefault="002854D4" w:rsidP="004D3397">
            <w:pPr>
              <w:pStyle w:val="TableText"/>
              <w:rPr>
                <w:rFonts w:ascii="Tahoma" w:hAnsi="Tahoma" w:cs="Tahoma"/>
                <w:sz w:val="13"/>
              </w:rPr>
            </w:pPr>
            <w:r w:rsidRPr="00364A0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364A0D" w:rsidRDefault="002854D4"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364A0D" w:rsidRDefault="002854D4"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364A0D" w:rsidRDefault="002854D4"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364A0D" w:rsidRDefault="002854D4" w:rsidP="004D3397">
            <w:pPr>
              <w:pStyle w:val="TableText"/>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364A0D" w:rsidRDefault="002854D4" w:rsidP="004D3397">
            <w:pPr>
              <w:pStyle w:val="TableText"/>
              <w:rPr>
                <w:rFonts w:ascii="Tahoma" w:hAnsi="Tahoma" w:cs="Tahoma"/>
                <w:sz w:val="13"/>
              </w:rPr>
            </w:pPr>
            <w:r w:rsidRPr="00364A0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364A0D" w:rsidRDefault="002854D4"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364A0D" w:rsidRDefault="002854D4" w:rsidP="004D3397">
            <w:pPr>
              <w:pStyle w:val="TableText"/>
              <w:rPr>
                <w:rFonts w:ascii="Tahoma" w:hAnsi="Tahoma" w:cs="Tahoma"/>
                <w:sz w:val="13"/>
              </w:rPr>
            </w:pPr>
            <w:r w:rsidRPr="00364A0D">
              <w:rPr>
                <w:rFonts w:ascii="Tahoma" w:hAnsi="Tahoma" w:cs="Tahoma"/>
                <w:sz w:val="13"/>
              </w:rPr>
              <w:t>A, (EES uniquement)</w:t>
            </w:r>
          </w:p>
        </w:tc>
        <w:tc>
          <w:tcPr>
            <w:tcW w:w="540" w:type="dxa"/>
            <w:tcBorders>
              <w:bottom w:val="single" w:sz="4" w:space="0" w:color="auto"/>
            </w:tcBorders>
            <w:shd w:val="clear" w:color="auto" w:fill="auto"/>
            <w:vAlign w:val="center"/>
          </w:tcPr>
          <w:p w:rsidR="002854D4" w:rsidRPr="00364A0D" w:rsidRDefault="002854D4" w:rsidP="004D3397">
            <w:pPr>
              <w:pStyle w:val="TableText"/>
              <w:rPr>
                <w:rFonts w:ascii="Tahoma" w:hAnsi="Tahoma" w:cs="Tahoma"/>
                <w:sz w:val="13"/>
              </w:rPr>
            </w:pPr>
          </w:p>
        </w:tc>
      </w:tr>
      <w:tr w:rsidR="00365DF7" w:rsidRPr="00364A0D" w:rsidTr="004D3397">
        <w:trPr>
          <w:trHeight w:val="145"/>
        </w:trPr>
        <w:tc>
          <w:tcPr>
            <w:tcW w:w="2610" w:type="dxa"/>
            <w:tcBorders>
              <w:bottom w:val="single" w:sz="4" w:space="0" w:color="auto"/>
            </w:tcBorders>
            <w:shd w:val="clear" w:color="auto" w:fill="FABF8F"/>
          </w:tcPr>
          <w:p w:rsidR="00365DF7" w:rsidRPr="00364A0D" w:rsidRDefault="00365DF7" w:rsidP="00F70479">
            <w:pPr>
              <w:pStyle w:val="ProductNames"/>
              <w:rPr>
                <w:rFonts w:ascii="Tahoma" w:hAnsi="Tahoma" w:cs="Tahoma"/>
                <w:sz w:val="14"/>
              </w:rPr>
            </w:pPr>
            <w:bookmarkStart w:id="128" w:name="_Toc368310970"/>
            <w:r w:rsidRPr="00364A0D">
              <w:rPr>
                <w:rFonts w:ascii="Tahoma" w:hAnsi="Tahoma" w:cs="Tahoma"/>
                <w:sz w:val="14"/>
              </w:rPr>
              <w:t>Windows</w:t>
            </w:r>
            <w:r w:rsidR="006C2B1F" w:rsidRPr="006C2B1F">
              <w:rPr>
                <w:rFonts w:ascii="Tahoma" w:hAnsi="Tahoma" w:cs="Tahoma"/>
                <w:sz w:val="14"/>
                <w:vertAlign w:val="superscript"/>
              </w:rPr>
              <w:t>®</w:t>
            </w:r>
            <w:r w:rsidRPr="00364A0D">
              <w:rPr>
                <w:rFonts w:ascii="Tahoma" w:hAnsi="Tahoma" w:cs="Tahoma"/>
                <w:sz w:val="14"/>
              </w:rPr>
              <w:t xml:space="preserve"> Embedded 8 Industry Pro</w:t>
            </w:r>
            <w:bookmarkEnd w:id="128"/>
          </w:p>
        </w:tc>
        <w:tc>
          <w:tcPr>
            <w:tcW w:w="360" w:type="dxa"/>
            <w:tcBorders>
              <w:bottom w:val="single" w:sz="4" w:space="0" w:color="auto"/>
            </w:tcBorders>
            <w:shd w:val="clear" w:color="auto" w:fill="FABF8F"/>
            <w:vAlign w:val="center"/>
          </w:tcPr>
          <w:p w:rsidR="00365DF7" w:rsidRPr="004D3397" w:rsidRDefault="00492970" w:rsidP="003D5C46">
            <w:pPr>
              <w:pStyle w:val="TableText"/>
              <w:widowControl w:val="0"/>
              <w:rPr>
                <w:rFonts w:cs="Tahoma"/>
                <w:b/>
                <w:sz w:val="13"/>
                <w:szCs w:val="13"/>
              </w:rPr>
            </w:pPr>
            <w:hyperlink w:anchor="_27_Windows®_Embedded" w:history="1">
              <w:r w:rsidR="00DA71F6" w:rsidRPr="004D3397">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364A0D" w:rsidRDefault="00365DF7" w:rsidP="004D339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364A0D" w:rsidRDefault="00365DF7" w:rsidP="004D3397">
            <w:pPr>
              <w:pStyle w:val="TableText"/>
              <w:rPr>
                <w:rFonts w:ascii="Tahoma" w:hAnsi="Tahoma" w:cs="Tahoma"/>
                <w:sz w:val="13"/>
              </w:rPr>
            </w:pPr>
          </w:p>
        </w:tc>
      </w:tr>
      <w:tr w:rsidR="00365DF7" w:rsidRPr="00364A0D" w:rsidTr="004D3397">
        <w:trPr>
          <w:trHeight w:val="145"/>
        </w:trPr>
        <w:tc>
          <w:tcPr>
            <w:tcW w:w="2610" w:type="dxa"/>
            <w:tcBorders>
              <w:bottom w:val="single" w:sz="4" w:space="0" w:color="auto"/>
            </w:tcBorders>
            <w:shd w:val="clear" w:color="auto" w:fill="auto"/>
          </w:tcPr>
          <w:p w:rsidR="00365DF7" w:rsidRPr="00364A0D" w:rsidRDefault="003234A7" w:rsidP="00F70479">
            <w:pPr>
              <w:pStyle w:val="ProductNames"/>
              <w:rPr>
                <w:rFonts w:ascii="Tahoma" w:hAnsi="Tahoma" w:cs="Tahoma"/>
                <w:sz w:val="14"/>
              </w:rPr>
            </w:pPr>
            <w:bookmarkStart w:id="129" w:name="_Toc368310971"/>
            <w:r w:rsidRPr="00364A0D">
              <w:rPr>
                <w:rFonts w:ascii="Tahoma" w:hAnsi="Tahoma" w:cs="Tahoma"/>
                <w:sz w:val="14"/>
              </w:rPr>
              <w:t>Chargement de version test pour Windows</w:t>
            </w:r>
            <w:r w:rsidR="006C2B1F" w:rsidRPr="006C2B1F">
              <w:rPr>
                <w:rFonts w:ascii="Tahoma" w:hAnsi="Tahoma" w:cs="Tahoma"/>
                <w:sz w:val="14"/>
                <w:vertAlign w:val="superscript"/>
              </w:rPr>
              <w:t>®</w:t>
            </w:r>
            <w:r w:rsidRPr="00364A0D">
              <w:rPr>
                <w:rFonts w:ascii="Tahoma" w:hAnsi="Tahoma" w:cs="Tahoma"/>
                <w:sz w:val="14"/>
              </w:rPr>
              <w:t xml:space="preserve"> Embedded 8 Industry Pro</w:t>
            </w:r>
            <w:bookmarkEnd w:id="129"/>
          </w:p>
        </w:tc>
        <w:tc>
          <w:tcPr>
            <w:tcW w:w="360" w:type="dxa"/>
            <w:tcBorders>
              <w:bottom w:val="single" w:sz="4" w:space="0" w:color="auto"/>
            </w:tcBorders>
            <w:shd w:val="clear" w:color="auto" w:fill="auto"/>
            <w:vAlign w:val="center"/>
          </w:tcPr>
          <w:p w:rsidR="00365DF7" w:rsidRPr="004D3397" w:rsidRDefault="00492970" w:rsidP="003D5C46">
            <w:pPr>
              <w:pStyle w:val="TableText"/>
              <w:widowControl w:val="0"/>
              <w:rPr>
                <w:rFonts w:cs="Tahoma"/>
                <w:b/>
                <w:sz w:val="13"/>
                <w:szCs w:val="13"/>
              </w:rPr>
            </w:pPr>
            <w:hyperlink w:anchor="_27_Chargement_de" w:history="1">
              <w:r w:rsidR="00DA71F6" w:rsidRPr="004D3397">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364A0D" w:rsidRDefault="00365DF7"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364A0D" w:rsidRDefault="00365DF7" w:rsidP="004D3397">
            <w:pPr>
              <w:pStyle w:val="TableText"/>
              <w:rPr>
                <w:rFonts w:ascii="Tahoma" w:hAnsi="Tahoma" w:cs="Tahoma"/>
                <w:sz w:val="13"/>
              </w:rPr>
            </w:pPr>
          </w:p>
        </w:tc>
      </w:tr>
      <w:tr w:rsidR="00637914" w:rsidRPr="00364A0D" w:rsidTr="004D3397">
        <w:trPr>
          <w:trHeight w:val="145"/>
        </w:trPr>
        <w:tc>
          <w:tcPr>
            <w:tcW w:w="2610" w:type="dxa"/>
            <w:tcBorders>
              <w:bottom w:val="single" w:sz="4" w:space="0" w:color="auto"/>
            </w:tcBorders>
            <w:shd w:val="clear" w:color="auto" w:fill="FABF8F"/>
          </w:tcPr>
          <w:p w:rsidR="00637914" w:rsidRPr="00364A0D" w:rsidRDefault="00637914" w:rsidP="003234A7">
            <w:pPr>
              <w:pStyle w:val="ProductNames"/>
              <w:rPr>
                <w:rFonts w:ascii="Tahoma" w:hAnsi="Tahoma" w:cs="Tahoma"/>
                <w:sz w:val="14"/>
              </w:rPr>
            </w:pPr>
            <w:bookmarkStart w:id="130" w:name="_Toc368310972"/>
            <w:r w:rsidRPr="00364A0D">
              <w:rPr>
                <w:rFonts w:ascii="Tahoma" w:hAnsi="Tahoma" w:cs="Tahoma"/>
                <w:sz w:val="14"/>
              </w:rPr>
              <w:t>Kit Entreprise Windows</w:t>
            </w:r>
            <w:r w:rsidR="006C2B1F" w:rsidRPr="006C2B1F">
              <w:rPr>
                <w:rFonts w:ascii="Tahoma" w:hAnsi="Tahoma" w:cs="Tahoma"/>
                <w:sz w:val="14"/>
                <w:vertAlign w:val="superscript"/>
              </w:rPr>
              <w:t>®</w:t>
            </w:r>
            <w:r w:rsidRPr="00364A0D">
              <w:rPr>
                <w:rFonts w:ascii="Tahoma" w:hAnsi="Tahoma" w:cs="Tahoma"/>
                <w:sz w:val="14"/>
              </w:rPr>
              <w:t xml:space="preserve"> Embedded 8 Standard</w:t>
            </w:r>
            <w:bookmarkEnd w:id="130"/>
          </w:p>
        </w:tc>
        <w:tc>
          <w:tcPr>
            <w:tcW w:w="360" w:type="dxa"/>
            <w:tcBorders>
              <w:bottom w:val="single" w:sz="4" w:space="0" w:color="auto"/>
            </w:tcBorders>
            <w:shd w:val="clear" w:color="auto" w:fill="FABF8F"/>
            <w:vAlign w:val="center"/>
          </w:tcPr>
          <w:p w:rsidR="00637914" w:rsidRPr="004D3397" w:rsidRDefault="00492970" w:rsidP="003D5C46">
            <w:pPr>
              <w:pStyle w:val="TableText"/>
              <w:widowControl w:val="0"/>
              <w:rPr>
                <w:rFonts w:cs="Tahoma"/>
                <w:b/>
                <w:sz w:val="13"/>
                <w:szCs w:val="13"/>
              </w:rPr>
            </w:pPr>
            <w:hyperlink w:anchor="_25_Windows_Embedded" w:history="1">
              <w:r w:rsidR="00DA71F6" w:rsidRPr="004D3397">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r w:rsidRPr="00364A0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r w:rsidRPr="00364A0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364A0D" w:rsidRDefault="00637914" w:rsidP="004D3397">
            <w:pPr>
              <w:pStyle w:val="TableText"/>
              <w:rPr>
                <w:rFonts w:ascii="Tahoma" w:hAnsi="Tahoma" w:cs="Tahoma"/>
                <w:sz w:val="13"/>
              </w:rPr>
            </w:pPr>
          </w:p>
        </w:tc>
      </w:tr>
      <w:tr w:rsidR="001C61C9" w:rsidRPr="00364A0D" w:rsidTr="004D3397">
        <w:trPr>
          <w:trHeight w:val="145"/>
        </w:trPr>
        <w:tc>
          <w:tcPr>
            <w:tcW w:w="2610" w:type="dxa"/>
            <w:tcBorders>
              <w:bottom w:val="single" w:sz="4" w:space="0" w:color="auto"/>
            </w:tcBorders>
            <w:shd w:val="clear" w:color="auto" w:fill="auto"/>
          </w:tcPr>
          <w:p w:rsidR="001C61C9" w:rsidRPr="00F3696F" w:rsidRDefault="001C61C9" w:rsidP="00F70479">
            <w:pPr>
              <w:pStyle w:val="ProductNames"/>
              <w:rPr>
                <w:rFonts w:ascii="Tahoma" w:hAnsi="Tahoma" w:cs="Tahoma"/>
                <w:sz w:val="14"/>
                <w:lang w:val="fr-FR"/>
              </w:rPr>
            </w:pPr>
            <w:bookmarkStart w:id="131" w:name="_Toc368310973"/>
            <w:r w:rsidRPr="00F3696F">
              <w:rPr>
                <w:rFonts w:ascii="Tahoma" w:hAnsi="Tahoma" w:cs="Tahoma"/>
                <w:sz w:val="14"/>
                <w:lang w:val="fr-FR"/>
              </w:rPr>
              <w:t>Lecteurs DVD pour Windows Vista</w:t>
            </w:r>
            <w:bookmarkEnd w:id="131"/>
          </w:p>
        </w:tc>
        <w:tc>
          <w:tcPr>
            <w:tcW w:w="360" w:type="dxa"/>
            <w:tcBorders>
              <w:bottom w:val="single" w:sz="4" w:space="0" w:color="auto"/>
            </w:tcBorders>
            <w:shd w:val="clear" w:color="auto" w:fill="auto"/>
            <w:vAlign w:val="center"/>
          </w:tcPr>
          <w:p w:rsidR="001C61C9" w:rsidRPr="004D3397" w:rsidRDefault="00492970" w:rsidP="009D43FB">
            <w:pPr>
              <w:pStyle w:val="TableText"/>
              <w:widowControl w:val="0"/>
              <w:rPr>
                <w:rFonts w:cs="Tahoma"/>
                <w:sz w:val="13"/>
                <w:szCs w:val="13"/>
              </w:rPr>
            </w:pPr>
            <w:hyperlink w:anchor="_26_Windows_Vista" w:history="1">
              <w:r w:rsidR="00DA71F6" w:rsidRPr="004D3397">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r w:rsidRPr="00364A0D">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364A0D" w:rsidRDefault="001C61C9" w:rsidP="004D3397">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364A0D" w:rsidRDefault="001C61C9" w:rsidP="004D3397">
            <w:pPr>
              <w:pStyle w:val="TableText"/>
              <w:rPr>
                <w:rFonts w:ascii="Tahoma" w:hAnsi="Tahoma" w:cs="Tahoma"/>
                <w:sz w:val="13"/>
              </w:rPr>
            </w:pPr>
          </w:p>
        </w:tc>
      </w:tr>
      <w:tr w:rsidR="00B50A5B" w:rsidRPr="00364A0D" w:rsidTr="004D3397">
        <w:trPr>
          <w:trHeight w:val="145"/>
        </w:trPr>
        <w:tc>
          <w:tcPr>
            <w:tcW w:w="2610" w:type="dxa"/>
            <w:tcBorders>
              <w:bottom w:val="single" w:sz="4" w:space="0" w:color="auto"/>
            </w:tcBorders>
            <w:shd w:val="clear" w:color="auto" w:fill="FABF8F"/>
          </w:tcPr>
          <w:p w:rsidR="00B27742" w:rsidRPr="00364A0D" w:rsidRDefault="00B27742" w:rsidP="00F70479">
            <w:pPr>
              <w:pStyle w:val="ProductNames"/>
              <w:rPr>
                <w:rFonts w:ascii="Tahoma" w:hAnsi="Tahoma" w:cs="Tahoma"/>
                <w:sz w:val="14"/>
              </w:rPr>
            </w:pPr>
            <w:bookmarkStart w:id="132" w:name="_Toc336337901"/>
            <w:bookmarkStart w:id="133" w:name="_Toc368310974"/>
            <w:r w:rsidRPr="00364A0D">
              <w:rPr>
                <w:rFonts w:ascii="Tahoma" w:hAnsi="Tahoma" w:cs="Tahoma"/>
                <w:sz w:val="14"/>
              </w:rPr>
              <w:t>Rental Rights pour Windows</w:t>
            </w:r>
            <w:bookmarkEnd w:id="132"/>
            <w:bookmarkEnd w:id="133"/>
          </w:p>
        </w:tc>
        <w:tc>
          <w:tcPr>
            <w:tcW w:w="360" w:type="dxa"/>
            <w:tcBorders>
              <w:bottom w:val="single" w:sz="4" w:space="0" w:color="auto"/>
            </w:tcBorders>
            <w:shd w:val="clear" w:color="auto" w:fill="FABF8F"/>
            <w:vAlign w:val="center"/>
          </w:tcPr>
          <w:p w:rsidR="00B27742" w:rsidRPr="004D3397" w:rsidRDefault="00492970" w:rsidP="008A7B14">
            <w:pPr>
              <w:pStyle w:val="TableText"/>
              <w:widowControl w:val="0"/>
              <w:rPr>
                <w:rFonts w:cs="Tahoma"/>
                <w:b/>
                <w:sz w:val="13"/>
                <w:szCs w:val="13"/>
              </w:rPr>
            </w:pPr>
            <w:hyperlink w:anchor="_26_Windows_Vista" w:history="1">
              <w:r w:rsidR="00884244" w:rsidRPr="004D3397">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364A0D" w:rsidRDefault="00391582"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364A0D" w:rsidRDefault="00391582"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364A0D" w:rsidRDefault="00B27742" w:rsidP="004D3397">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r>
      <w:tr w:rsidR="00024DF4" w:rsidRPr="00364A0D" w:rsidTr="004D3397">
        <w:trPr>
          <w:trHeight w:val="145"/>
        </w:trPr>
        <w:tc>
          <w:tcPr>
            <w:tcW w:w="2610" w:type="dxa"/>
            <w:tcBorders>
              <w:bottom w:val="single" w:sz="4" w:space="0" w:color="auto"/>
            </w:tcBorders>
            <w:shd w:val="clear" w:color="auto" w:fill="auto"/>
          </w:tcPr>
          <w:p w:rsidR="00024DF4" w:rsidRPr="00364A0D" w:rsidRDefault="00D513A8" w:rsidP="00D513A8">
            <w:pPr>
              <w:pStyle w:val="ProductNames"/>
              <w:rPr>
                <w:rFonts w:ascii="Tahoma" w:hAnsi="Tahoma" w:cs="Tahoma"/>
                <w:sz w:val="14"/>
              </w:rPr>
            </w:pPr>
            <w:bookmarkStart w:id="134" w:name="_Toc336337903"/>
            <w:bookmarkStart w:id="135" w:name="_Toc336337902"/>
            <w:bookmarkStart w:id="136" w:name="_Toc368310975"/>
            <w:r w:rsidRPr="00364A0D">
              <w:rPr>
                <w:rFonts w:ascii="Tahoma" w:hAnsi="Tahoma" w:cs="Tahoma"/>
                <w:sz w:val="14"/>
              </w:rPr>
              <w:t>Windows</w:t>
            </w:r>
            <w:r w:rsidR="006C2B1F" w:rsidRPr="006C2B1F">
              <w:rPr>
                <w:rFonts w:ascii="Tahoma" w:hAnsi="Tahoma" w:cs="Tahoma"/>
                <w:sz w:val="14"/>
                <w:vertAlign w:val="superscript"/>
              </w:rPr>
              <w:t>®</w:t>
            </w:r>
            <w:r w:rsidRPr="00364A0D">
              <w:rPr>
                <w:rFonts w:ascii="Tahoma" w:hAnsi="Tahoma" w:cs="Tahoma"/>
                <w:sz w:val="14"/>
              </w:rPr>
              <w:t> 7 Partners in Learning</w:t>
            </w:r>
            <w:bookmarkEnd w:id="134"/>
            <w:bookmarkEnd w:id="135"/>
            <w:bookmarkEnd w:id="136"/>
          </w:p>
        </w:tc>
        <w:tc>
          <w:tcPr>
            <w:tcW w:w="360" w:type="dxa"/>
            <w:tcBorders>
              <w:bottom w:val="single" w:sz="4" w:space="0" w:color="auto"/>
            </w:tcBorders>
            <w:shd w:val="clear" w:color="auto" w:fill="auto"/>
            <w:vAlign w:val="center"/>
          </w:tcPr>
          <w:p w:rsidR="00024DF4" w:rsidRPr="004D3397" w:rsidRDefault="00492970" w:rsidP="00D2429E">
            <w:pPr>
              <w:pStyle w:val="TableText"/>
              <w:widowControl w:val="0"/>
              <w:rPr>
                <w:rFonts w:cs="Tahoma"/>
                <w:b/>
                <w:sz w:val="13"/>
                <w:szCs w:val="13"/>
                <w:u w:val="single"/>
              </w:rPr>
            </w:pPr>
            <w:hyperlink w:anchor="_30_Windows®_7" w:history="1">
              <w:r w:rsidR="00DA71F6" w:rsidRPr="004D3397">
                <w:rPr>
                  <w:rStyle w:val="Hyperlink"/>
                  <w:rFonts w:cs="Tahoma"/>
                  <w:b/>
                  <w:sz w:val="13"/>
                  <w:szCs w:val="13"/>
                </w:rPr>
                <w:t>31</w:t>
              </w:r>
            </w:hyperlink>
          </w:p>
        </w:tc>
        <w:tc>
          <w:tcPr>
            <w:tcW w:w="450" w:type="dxa"/>
            <w:tcBorders>
              <w:bottom w:val="single" w:sz="4" w:space="0" w:color="auto"/>
            </w:tcBorders>
            <w:shd w:val="clear" w:color="auto" w:fill="auto"/>
            <w:vAlign w:val="center"/>
          </w:tcPr>
          <w:p w:rsidR="00024DF4" w:rsidRPr="00364A0D" w:rsidRDefault="00D513A8" w:rsidP="004D3397">
            <w:pPr>
              <w:pStyle w:val="TableText"/>
              <w:spacing w:before="120"/>
              <w:rPr>
                <w:rFonts w:ascii="Tahoma" w:hAnsi="Tahoma" w:cs="Tahoma"/>
                <w:sz w:val="13"/>
              </w:rPr>
            </w:pPr>
            <w:r w:rsidRPr="00364A0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364A0D" w:rsidRDefault="00024DF4" w:rsidP="004D3397">
            <w:pPr>
              <w:pStyle w:val="TableText"/>
              <w:rPr>
                <w:rFonts w:ascii="Tahoma" w:hAnsi="Tahoma" w:cs="Tahoma"/>
                <w:sz w:val="13"/>
              </w:rPr>
            </w:pPr>
            <w:r w:rsidRPr="00364A0D">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364A0D" w:rsidRDefault="00024DF4"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364A0D" w:rsidRDefault="00024DF4"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364A0D" w:rsidRDefault="00024DF4"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364A0D" w:rsidRDefault="00024DF4"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364A0D" w:rsidRDefault="00D513A8" w:rsidP="004D3397">
            <w:pPr>
              <w:pStyle w:val="TableText"/>
              <w:rPr>
                <w:rFonts w:ascii="Tahoma" w:hAnsi="Tahoma" w:cs="Tahoma"/>
                <w:sz w:val="13"/>
              </w:rPr>
            </w:pPr>
            <w:r w:rsidRPr="00364A0D">
              <w:rPr>
                <w:rFonts w:ascii="Tahoma" w:hAnsi="Tahoma" w:cs="Tahoma"/>
                <w:sz w:val="13"/>
              </w:rPr>
              <w:t xml:space="preserve">2 </w:t>
            </w:r>
            <w:r w:rsidRPr="00364A0D">
              <w:rPr>
                <w:rFonts w:ascii="Tahoma" w:hAnsi="Tahoma" w:cs="Tahoma"/>
                <w:sz w:val="10"/>
                <w:szCs w:val="12"/>
              </w:rPr>
              <w:t>(School uniquement)</w:t>
            </w:r>
          </w:p>
        </w:tc>
        <w:tc>
          <w:tcPr>
            <w:tcW w:w="450" w:type="dxa"/>
            <w:tcBorders>
              <w:bottom w:val="single" w:sz="4" w:space="0" w:color="auto"/>
              <w:right w:val="single" w:sz="18" w:space="0" w:color="auto"/>
            </w:tcBorders>
            <w:shd w:val="clear" w:color="auto" w:fill="auto"/>
            <w:vAlign w:val="center"/>
          </w:tcPr>
          <w:p w:rsidR="00024DF4" w:rsidRPr="00364A0D" w:rsidRDefault="00024DF4"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364A0D" w:rsidRDefault="00024DF4"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364A0D" w:rsidRDefault="00024DF4" w:rsidP="004D3397">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364A0D" w:rsidRDefault="00024DF4" w:rsidP="004D3397">
            <w:pPr>
              <w:pStyle w:val="TableText"/>
              <w:rPr>
                <w:rFonts w:ascii="Tahoma" w:hAnsi="Tahoma" w:cs="Tahoma"/>
                <w:sz w:val="13"/>
              </w:rPr>
            </w:pPr>
          </w:p>
        </w:tc>
      </w:tr>
      <w:tr w:rsidR="00F23DD6" w:rsidRPr="00364A0D" w:rsidTr="004D3397">
        <w:trPr>
          <w:trHeight w:val="145"/>
        </w:trPr>
        <w:tc>
          <w:tcPr>
            <w:tcW w:w="2610" w:type="dxa"/>
            <w:tcBorders>
              <w:bottom w:val="single" w:sz="4" w:space="0" w:color="auto"/>
            </w:tcBorders>
            <w:shd w:val="clear" w:color="auto" w:fill="FABF8F"/>
          </w:tcPr>
          <w:p w:rsidR="001C61C9" w:rsidRPr="00F3696F" w:rsidRDefault="001C61C9" w:rsidP="00F70479">
            <w:pPr>
              <w:pStyle w:val="ProductNames"/>
              <w:rPr>
                <w:rFonts w:ascii="Tahoma" w:hAnsi="Tahoma" w:cs="Tahoma"/>
                <w:sz w:val="14"/>
                <w:lang w:val="fr-FR"/>
              </w:rPr>
            </w:pPr>
            <w:bookmarkStart w:id="137" w:name="_Toc368310976"/>
            <w:r w:rsidRPr="00F3696F">
              <w:rPr>
                <w:rFonts w:ascii="Tahoma" w:hAnsi="Tahoma" w:cs="Tahoma"/>
                <w:sz w:val="14"/>
                <w:lang w:val="fr-FR"/>
              </w:rPr>
              <w:t>Chargement de version test pour Windows 8 Enterprise (100 packs)</w:t>
            </w:r>
            <w:bookmarkEnd w:id="137"/>
          </w:p>
        </w:tc>
        <w:tc>
          <w:tcPr>
            <w:tcW w:w="360" w:type="dxa"/>
            <w:tcBorders>
              <w:bottom w:val="single" w:sz="4" w:space="0" w:color="auto"/>
            </w:tcBorders>
            <w:shd w:val="clear" w:color="auto" w:fill="FABF8F"/>
            <w:vAlign w:val="center"/>
          </w:tcPr>
          <w:p w:rsidR="001C61C9" w:rsidRPr="004D3397" w:rsidRDefault="00492970" w:rsidP="003D5C46">
            <w:pPr>
              <w:pStyle w:val="TableText"/>
              <w:widowControl w:val="0"/>
              <w:rPr>
                <w:rFonts w:cs="Tahoma"/>
                <w:sz w:val="13"/>
                <w:szCs w:val="13"/>
              </w:rPr>
            </w:pPr>
            <w:hyperlink w:anchor="_28_Windows®_8" w:history="1">
              <w:r w:rsidR="00DA71F6" w:rsidRPr="004D3397">
                <w:rPr>
                  <w:rStyle w:val="Hyperlink"/>
                  <w:rFonts w:cs="Tahoma"/>
                  <w:b/>
                  <w:sz w:val="13"/>
                  <w:szCs w:val="13"/>
                </w:rPr>
                <w:t>32</w:t>
              </w:r>
            </w:hyperlink>
          </w:p>
        </w:tc>
        <w:tc>
          <w:tcPr>
            <w:tcW w:w="450" w:type="dxa"/>
            <w:tcBorders>
              <w:bottom w:val="single" w:sz="4" w:space="0" w:color="auto"/>
            </w:tcBorders>
            <w:shd w:val="clear" w:color="auto" w:fill="FABF8F"/>
            <w:vAlign w:val="center"/>
          </w:tcPr>
          <w:p w:rsidR="001C61C9" w:rsidRPr="00364A0D" w:rsidRDefault="001C61C9" w:rsidP="004D3397">
            <w:pPr>
              <w:pStyle w:val="TableText"/>
              <w:spacing w:before="120"/>
              <w:rPr>
                <w:rFonts w:ascii="Tahoma" w:hAnsi="Tahoma" w:cs="Tahoma"/>
                <w:sz w:val="13"/>
              </w:rPr>
            </w:pPr>
            <w:r w:rsidRPr="00364A0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r w:rsidRPr="00364A0D">
              <w:rPr>
                <w:rFonts w:ascii="Tahoma" w:hAnsi="Tahoma" w:cs="Tahoma"/>
                <w:sz w:val="13"/>
              </w:rPr>
              <w:t>12</w:t>
            </w: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r w:rsidRPr="00364A0D">
              <w:rPr>
                <w:rFonts w:ascii="Tahoma" w:hAnsi="Tahoma" w:cs="Tahoma"/>
                <w:sz w:val="13"/>
              </w:rPr>
              <w:t>12</w:t>
            </w: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364A0D" w:rsidRDefault="001C61C9" w:rsidP="004D339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364A0D" w:rsidRDefault="009D43FB" w:rsidP="004D3397">
            <w:pPr>
              <w:pStyle w:val="TableText"/>
              <w:rPr>
                <w:rFonts w:ascii="Tahoma" w:hAnsi="Tahoma" w:cs="Tahoma"/>
                <w:sz w:val="13"/>
              </w:rPr>
            </w:pPr>
            <w:r w:rsidRPr="00364A0D">
              <w:rPr>
                <w:rFonts w:ascii="Tahoma" w:hAnsi="Tahoma" w:cs="Tahoma"/>
                <w:sz w:val="13"/>
              </w:rPr>
              <w:t>OL</w:t>
            </w:r>
          </w:p>
        </w:tc>
      </w:tr>
      <w:tr w:rsidR="00B50A5B" w:rsidRPr="00364A0D" w:rsidTr="004D3397">
        <w:trPr>
          <w:trHeight w:val="145"/>
        </w:trPr>
        <w:tc>
          <w:tcPr>
            <w:tcW w:w="2610" w:type="dxa"/>
            <w:tcBorders>
              <w:bottom w:val="single" w:sz="4" w:space="0" w:color="auto"/>
            </w:tcBorders>
            <w:shd w:val="clear" w:color="auto" w:fill="auto"/>
          </w:tcPr>
          <w:p w:rsidR="00B27742" w:rsidRPr="00364A0D" w:rsidRDefault="00B27742" w:rsidP="00F70479">
            <w:pPr>
              <w:pStyle w:val="ProductNames"/>
              <w:rPr>
                <w:rFonts w:ascii="Tahoma" w:hAnsi="Tahoma" w:cs="Tahoma"/>
                <w:sz w:val="14"/>
              </w:rPr>
            </w:pPr>
            <w:bookmarkStart w:id="138" w:name="_Toc336337904"/>
            <w:bookmarkStart w:id="139" w:name="_Toc368310977"/>
            <w:r w:rsidRPr="00364A0D">
              <w:rPr>
                <w:rFonts w:ascii="Tahoma" w:hAnsi="Tahoma" w:cs="Tahoma"/>
                <w:sz w:val="14"/>
              </w:rPr>
              <w:t>Windows</w:t>
            </w:r>
            <w:r w:rsidR="006C2B1F" w:rsidRPr="006C2B1F">
              <w:rPr>
                <w:rFonts w:ascii="Tahoma" w:hAnsi="Tahoma" w:cs="Tahoma"/>
                <w:sz w:val="14"/>
                <w:vertAlign w:val="superscript"/>
              </w:rPr>
              <w:t>®</w:t>
            </w:r>
            <w:r w:rsidRPr="00364A0D">
              <w:rPr>
                <w:rFonts w:ascii="Tahoma" w:hAnsi="Tahoma" w:cs="Tahoma"/>
                <w:sz w:val="14"/>
              </w:rPr>
              <w:t> 8 Pro</w:t>
            </w:r>
            <w:bookmarkEnd w:id="138"/>
            <w:bookmarkEnd w:id="139"/>
          </w:p>
        </w:tc>
        <w:tc>
          <w:tcPr>
            <w:tcW w:w="360" w:type="dxa"/>
            <w:tcBorders>
              <w:bottom w:val="single" w:sz="4" w:space="0" w:color="auto"/>
            </w:tcBorders>
            <w:shd w:val="clear" w:color="auto" w:fill="auto"/>
            <w:vAlign w:val="center"/>
          </w:tcPr>
          <w:p w:rsidR="00B27742" w:rsidRPr="004D3397" w:rsidRDefault="00492970" w:rsidP="009D43FB">
            <w:pPr>
              <w:pStyle w:val="TableText"/>
              <w:widowControl w:val="0"/>
              <w:rPr>
                <w:rStyle w:val="EndnoteReference"/>
                <w:rFonts w:cs="Tahoma"/>
                <w:b w:val="0"/>
                <w:color w:val="0000FF"/>
                <w:sz w:val="13"/>
                <w:szCs w:val="13"/>
                <w:u w:val="single"/>
              </w:rPr>
            </w:pPr>
            <w:hyperlink w:anchor="_29_Windows®_8" w:history="1">
              <w:r w:rsidR="00DA71F6" w:rsidRPr="004D3397">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364A0D" w:rsidRDefault="00B27742" w:rsidP="004D3397">
            <w:pPr>
              <w:pStyle w:val="TableText"/>
              <w:spacing w:before="120"/>
              <w:rPr>
                <w:rFonts w:ascii="Tahoma" w:hAnsi="Tahoma" w:cs="Tahoma"/>
                <w:sz w:val="13"/>
              </w:rPr>
            </w:pPr>
            <w:r w:rsidRPr="00364A0D">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4</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3</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3</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364A0D" w:rsidRDefault="00664EE9" w:rsidP="004D3397">
            <w:pPr>
              <w:pStyle w:val="TableText"/>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 P</w:t>
            </w:r>
          </w:p>
        </w:tc>
        <w:tc>
          <w:tcPr>
            <w:tcW w:w="45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 ST</w:t>
            </w:r>
          </w:p>
        </w:tc>
        <w:tc>
          <w:tcPr>
            <w:tcW w:w="540" w:type="dxa"/>
            <w:tcBorders>
              <w:bottom w:val="single" w:sz="4" w:space="0" w:color="auto"/>
            </w:tcBorders>
            <w:shd w:val="clear" w:color="auto" w:fill="auto"/>
            <w:vAlign w:val="center"/>
          </w:tcPr>
          <w:p w:rsidR="00B27742" w:rsidRPr="00364A0D" w:rsidRDefault="00B27742" w:rsidP="004D3397">
            <w:pPr>
              <w:pStyle w:val="TableText"/>
              <w:rPr>
                <w:rFonts w:ascii="Tahoma" w:hAnsi="Tahoma" w:cs="Tahoma"/>
                <w:sz w:val="13"/>
              </w:rPr>
            </w:pPr>
          </w:p>
        </w:tc>
      </w:tr>
      <w:tr w:rsidR="00B50A5B" w:rsidRPr="00364A0D" w:rsidTr="004D3397">
        <w:trPr>
          <w:trHeight w:val="145"/>
        </w:trPr>
        <w:tc>
          <w:tcPr>
            <w:tcW w:w="2610" w:type="dxa"/>
            <w:tcBorders>
              <w:bottom w:val="single" w:sz="4" w:space="0" w:color="auto"/>
            </w:tcBorders>
            <w:shd w:val="clear" w:color="auto" w:fill="FABF8F"/>
          </w:tcPr>
          <w:p w:rsidR="00B27742" w:rsidRPr="00364A0D" w:rsidRDefault="00B27742" w:rsidP="00F70479">
            <w:pPr>
              <w:pStyle w:val="ProductNames"/>
              <w:rPr>
                <w:rFonts w:ascii="Tahoma" w:hAnsi="Tahoma" w:cs="Tahoma"/>
                <w:sz w:val="14"/>
              </w:rPr>
            </w:pPr>
            <w:bookmarkStart w:id="140" w:name="_Toc336337905"/>
            <w:bookmarkStart w:id="141" w:name="_Toc368310978"/>
            <w:r w:rsidRPr="00364A0D">
              <w:rPr>
                <w:rFonts w:ascii="Tahoma" w:hAnsi="Tahoma" w:cs="Tahoma"/>
                <w:sz w:val="14"/>
              </w:rPr>
              <w:t>Windows</w:t>
            </w:r>
            <w:r w:rsidR="006C2B1F" w:rsidRPr="006C2B1F">
              <w:rPr>
                <w:rFonts w:ascii="Tahoma" w:hAnsi="Tahoma" w:cs="Tahoma"/>
                <w:sz w:val="14"/>
                <w:vertAlign w:val="superscript"/>
              </w:rPr>
              <w:t>®</w:t>
            </w:r>
            <w:r w:rsidRPr="00364A0D">
              <w:rPr>
                <w:rFonts w:ascii="Tahoma" w:hAnsi="Tahoma" w:cs="Tahoma"/>
                <w:sz w:val="14"/>
              </w:rPr>
              <w:t> 8 Pro avec MDOP</w:t>
            </w:r>
            <w:bookmarkEnd w:id="140"/>
            <w:bookmarkEnd w:id="141"/>
          </w:p>
        </w:tc>
        <w:tc>
          <w:tcPr>
            <w:tcW w:w="360" w:type="dxa"/>
            <w:tcBorders>
              <w:bottom w:val="single" w:sz="4" w:space="0" w:color="auto"/>
            </w:tcBorders>
            <w:shd w:val="clear" w:color="auto" w:fill="FABF8F"/>
            <w:vAlign w:val="center"/>
          </w:tcPr>
          <w:p w:rsidR="00B27742" w:rsidRPr="004D3397"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364A0D" w:rsidRDefault="001327D3" w:rsidP="004D3397">
            <w:pPr>
              <w:pStyle w:val="TableText"/>
              <w:spacing w:before="12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tcBorders>
            <w:shd w:val="clear" w:color="auto" w:fill="FABF8F"/>
            <w:vAlign w:val="center"/>
          </w:tcPr>
          <w:p w:rsidR="00B27742" w:rsidRPr="00364A0D" w:rsidRDefault="00287725" w:rsidP="004D3397">
            <w:pPr>
              <w:pStyle w:val="TableText"/>
              <w:rPr>
                <w:rFonts w:ascii="Tahoma" w:hAnsi="Tahoma" w:cs="Tahoma"/>
                <w:sz w:val="13"/>
              </w:rPr>
            </w:pPr>
            <w:r w:rsidRPr="00364A0D">
              <w:rPr>
                <w:rFonts w:ascii="Tahoma" w:hAnsi="Tahoma" w:cs="Tahoma"/>
                <w:sz w:val="13"/>
              </w:rPr>
              <w:t>6</w:t>
            </w:r>
          </w:p>
        </w:tc>
        <w:tc>
          <w:tcPr>
            <w:tcW w:w="450" w:type="dxa"/>
            <w:tcBorders>
              <w:bottom w:val="single" w:sz="4" w:space="0" w:color="auto"/>
            </w:tcBorders>
            <w:shd w:val="clear" w:color="auto" w:fill="FABF8F"/>
            <w:vAlign w:val="center"/>
          </w:tcPr>
          <w:p w:rsidR="00B27742" w:rsidRPr="00364A0D" w:rsidRDefault="00287725" w:rsidP="004D3397">
            <w:pPr>
              <w:pStyle w:val="TableText"/>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FABF8F"/>
            <w:vAlign w:val="center"/>
          </w:tcPr>
          <w:p w:rsidR="00B27742" w:rsidRPr="00364A0D" w:rsidRDefault="00287725" w:rsidP="004D3397">
            <w:pPr>
              <w:pStyle w:val="TableText"/>
              <w:rPr>
                <w:rFonts w:ascii="Tahoma" w:hAnsi="Tahoma" w:cs="Tahoma"/>
                <w:sz w:val="13"/>
              </w:rPr>
            </w:pPr>
            <w:r w:rsidRPr="00364A0D">
              <w:rPr>
                <w:rFonts w:ascii="Tahoma" w:hAnsi="Tahoma" w:cs="Tahoma"/>
                <w:sz w:val="13"/>
              </w:rPr>
              <w:t>4</w:t>
            </w: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3</w:t>
            </w: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364A0D" w:rsidRDefault="00664EE9" w:rsidP="004D3397">
            <w:pPr>
              <w:pStyle w:val="TableText"/>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 P</w:t>
            </w:r>
          </w:p>
        </w:tc>
        <w:tc>
          <w:tcPr>
            <w:tcW w:w="45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 ST</w:t>
            </w:r>
          </w:p>
        </w:tc>
        <w:tc>
          <w:tcPr>
            <w:tcW w:w="540" w:type="dxa"/>
            <w:tcBorders>
              <w:bottom w:val="single" w:sz="4" w:space="0" w:color="auto"/>
            </w:tcBorders>
            <w:shd w:val="clear" w:color="auto" w:fill="FABF8F"/>
            <w:vAlign w:val="center"/>
          </w:tcPr>
          <w:p w:rsidR="00B27742" w:rsidRPr="00364A0D" w:rsidRDefault="00B27742" w:rsidP="004D3397">
            <w:pPr>
              <w:pStyle w:val="TableText"/>
              <w:rPr>
                <w:rFonts w:ascii="Tahoma" w:hAnsi="Tahoma" w:cs="Tahoma"/>
                <w:sz w:val="13"/>
              </w:rPr>
            </w:pPr>
          </w:p>
        </w:tc>
      </w:tr>
      <w:tr w:rsidR="00B50A5B" w:rsidRPr="00364A0D" w:rsidTr="004D3397">
        <w:trPr>
          <w:trHeight w:val="123"/>
        </w:trPr>
        <w:tc>
          <w:tcPr>
            <w:tcW w:w="2610" w:type="dxa"/>
            <w:shd w:val="clear" w:color="auto" w:fill="auto"/>
          </w:tcPr>
          <w:p w:rsidR="00B27742" w:rsidRPr="00364A0D" w:rsidRDefault="00B27742" w:rsidP="0070485B">
            <w:pPr>
              <w:pStyle w:val="ProductNames"/>
              <w:spacing w:before="40" w:after="40"/>
              <w:rPr>
                <w:rFonts w:ascii="Tahoma" w:hAnsi="Tahoma" w:cs="Tahoma"/>
                <w:sz w:val="14"/>
              </w:rPr>
            </w:pPr>
            <w:bookmarkStart w:id="142" w:name="_Toc336337906"/>
            <w:bookmarkStart w:id="143" w:name="_Toc368310979"/>
            <w:r w:rsidRPr="00364A0D">
              <w:rPr>
                <w:rFonts w:ascii="Tahoma" w:hAnsi="Tahoma" w:cs="Tahoma"/>
                <w:sz w:val="14"/>
              </w:rPr>
              <w:t>Windows Virtual Desktop Access (VDA)</w:t>
            </w:r>
            <w:bookmarkEnd w:id="142"/>
            <w:bookmarkEnd w:id="143"/>
          </w:p>
        </w:tc>
        <w:tc>
          <w:tcPr>
            <w:tcW w:w="360" w:type="dxa"/>
            <w:shd w:val="clear" w:color="auto" w:fill="auto"/>
            <w:vAlign w:val="center"/>
          </w:tcPr>
          <w:p w:rsidR="00B27742" w:rsidRPr="004D3397"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07/10</w:t>
            </w:r>
          </w:p>
        </w:tc>
        <w:tc>
          <w:tcPr>
            <w:tcW w:w="360" w:type="dxa"/>
            <w:tcBorders>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2</w:t>
            </w:r>
          </w:p>
        </w:tc>
        <w:tc>
          <w:tcPr>
            <w:tcW w:w="450" w:type="dxa"/>
            <w:tcBorders>
              <w:lef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p>
        </w:tc>
        <w:tc>
          <w:tcPr>
            <w:tcW w:w="450" w:type="dxa"/>
            <w:shd w:val="clear" w:color="auto" w:fill="auto"/>
            <w:vAlign w:val="center"/>
          </w:tcPr>
          <w:p w:rsidR="00B27742" w:rsidRPr="00364A0D" w:rsidRDefault="00B27742" w:rsidP="004D3397">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364A0D" w:rsidRDefault="00751F50" w:rsidP="004D3397">
            <w:pPr>
              <w:pStyle w:val="TableText"/>
              <w:rPr>
                <w:rFonts w:ascii="Tahoma" w:hAnsi="Tahoma" w:cs="Tahoma"/>
                <w:sz w:val="13"/>
              </w:rPr>
            </w:pPr>
            <w:r w:rsidRPr="00364A0D">
              <w:rPr>
                <w:rFonts w:ascii="Tahoma" w:hAnsi="Tahoma" w:cs="Tahoma"/>
                <w:sz w:val="13"/>
              </w:rPr>
              <w:t>1)</w:t>
            </w:r>
          </w:p>
        </w:tc>
        <w:tc>
          <w:tcPr>
            <w:tcW w:w="450" w:type="dxa"/>
            <w:tcBorders>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364A0D" w:rsidRDefault="00B27742" w:rsidP="004D3397">
            <w:pPr>
              <w:pStyle w:val="TableText"/>
              <w:rPr>
                <w:rFonts w:ascii="Tahoma" w:hAnsi="Tahoma" w:cs="Tahoma"/>
                <w:sz w:val="13"/>
              </w:rPr>
            </w:pPr>
            <w:r w:rsidRPr="00364A0D">
              <w:rPr>
                <w:rFonts w:ascii="Tahoma" w:hAnsi="Tahoma" w:cs="Tahoma"/>
                <w:sz w:val="13"/>
              </w:rPr>
              <w:t>P</w:t>
            </w:r>
          </w:p>
        </w:tc>
        <w:tc>
          <w:tcPr>
            <w:tcW w:w="450" w:type="dxa"/>
            <w:shd w:val="clear" w:color="auto" w:fill="auto"/>
            <w:vAlign w:val="center"/>
          </w:tcPr>
          <w:p w:rsidR="00B27742" w:rsidRPr="00364A0D" w:rsidRDefault="00954BF1" w:rsidP="004D3397">
            <w:pPr>
              <w:pStyle w:val="TableText"/>
              <w:rPr>
                <w:rFonts w:ascii="Tahoma" w:hAnsi="Tahoma" w:cs="Tahoma"/>
                <w:sz w:val="13"/>
              </w:rPr>
            </w:pPr>
            <w:r w:rsidRPr="00364A0D">
              <w:rPr>
                <w:rFonts w:ascii="Tahoma" w:hAnsi="Tahoma" w:cs="Tahoma"/>
                <w:sz w:val="13"/>
              </w:rPr>
              <w:t>A</w:t>
            </w:r>
          </w:p>
        </w:tc>
        <w:tc>
          <w:tcPr>
            <w:tcW w:w="540" w:type="dxa"/>
            <w:shd w:val="clear" w:color="auto" w:fill="auto"/>
            <w:vAlign w:val="center"/>
          </w:tcPr>
          <w:p w:rsidR="00B27742" w:rsidRPr="00364A0D" w:rsidRDefault="00B27742" w:rsidP="004D3397">
            <w:pPr>
              <w:pStyle w:val="TableText"/>
              <w:rPr>
                <w:rFonts w:ascii="Tahoma" w:hAnsi="Tahoma" w:cs="Tahoma"/>
                <w:sz w:val="13"/>
              </w:rPr>
            </w:pPr>
          </w:p>
        </w:tc>
      </w:tr>
      <w:tr w:rsidR="006F741C" w:rsidRPr="00364A0D" w:rsidTr="004D3397">
        <w:trPr>
          <w:trHeight w:val="123"/>
        </w:trPr>
        <w:tc>
          <w:tcPr>
            <w:tcW w:w="2610" w:type="dxa"/>
            <w:shd w:val="clear" w:color="auto" w:fill="FABF8F"/>
          </w:tcPr>
          <w:p w:rsidR="006F741C" w:rsidRPr="00364A0D" w:rsidRDefault="006F741C" w:rsidP="00F70479">
            <w:pPr>
              <w:pStyle w:val="ProductNames"/>
              <w:rPr>
                <w:rFonts w:ascii="Tahoma" w:hAnsi="Tahoma" w:cs="Tahoma"/>
                <w:sz w:val="14"/>
              </w:rPr>
            </w:pPr>
            <w:bookmarkStart w:id="144" w:name="_Toc368310980"/>
            <w:r w:rsidRPr="00364A0D">
              <w:rPr>
                <w:rFonts w:ascii="Tahoma" w:hAnsi="Tahoma" w:cs="Tahoma"/>
                <w:sz w:val="14"/>
              </w:rPr>
              <w:t>Windows Intune (par Dispositif)</w:t>
            </w:r>
            <w:bookmarkEnd w:id="144"/>
          </w:p>
        </w:tc>
        <w:tc>
          <w:tcPr>
            <w:tcW w:w="360" w:type="dxa"/>
            <w:shd w:val="clear" w:color="auto" w:fill="FABF8F"/>
            <w:vAlign w:val="center"/>
          </w:tcPr>
          <w:p w:rsidR="006F741C" w:rsidRPr="004D3397" w:rsidRDefault="00492970" w:rsidP="003D5C46">
            <w:pPr>
              <w:pStyle w:val="TableText"/>
              <w:widowControl w:val="0"/>
              <w:rPr>
                <w:rStyle w:val="EndnoteReference"/>
                <w:rFonts w:cs="Tahoma"/>
                <w:b w:val="0"/>
                <w:color w:val="0000FF"/>
                <w:sz w:val="13"/>
                <w:szCs w:val="13"/>
              </w:rPr>
            </w:pPr>
            <w:hyperlink w:anchor="_29_Windows®_8" w:history="1">
              <w:r w:rsidR="00884244" w:rsidRPr="004D3397">
                <w:rPr>
                  <w:rStyle w:val="Hyperlink"/>
                  <w:rFonts w:cs="Tahoma"/>
                  <w:b/>
                  <w:sz w:val="13"/>
                  <w:szCs w:val="13"/>
                </w:rPr>
                <w:t>33</w:t>
              </w:r>
            </w:hyperlink>
          </w:p>
        </w:tc>
        <w:tc>
          <w:tcPr>
            <w:tcW w:w="450" w:type="dxa"/>
            <w:shd w:val="clear" w:color="auto" w:fill="FABF8F"/>
            <w:vAlign w:val="center"/>
          </w:tcPr>
          <w:p w:rsidR="006F741C" w:rsidRPr="00364A0D" w:rsidRDefault="00DB3ECB" w:rsidP="004D3397">
            <w:pPr>
              <w:pStyle w:val="TableText"/>
              <w:spacing w:before="120"/>
              <w:rPr>
                <w:rFonts w:ascii="Tahoma" w:hAnsi="Tahoma" w:cs="Tahoma"/>
                <w:sz w:val="13"/>
              </w:rPr>
            </w:pPr>
            <w:r w:rsidRPr="00364A0D">
              <w:rPr>
                <w:rFonts w:ascii="Tahoma" w:hAnsi="Tahoma" w:cs="Tahoma"/>
                <w:sz w:val="13"/>
              </w:rPr>
              <w:t>04/11</w:t>
            </w:r>
          </w:p>
        </w:tc>
        <w:tc>
          <w:tcPr>
            <w:tcW w:w="360" w:type="dxa"/>
            <w:tcBorders>
              <w:righ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450" w:type="dxa"/>
            <w:shd w:val="clear" w:color="auto" w:fill="FABF8F"/>
            <w:vAlign w:val="center"/>
          </w:tcPr>
          <w:p w:rsidR="006F741C" w:rsidRPr="00364A0D" w:rsidRDefault="006F741C" w:rsidP="004D3397">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364A0D" w:rsidRDefault="006F741C" w:rsidP="004D3397">
            <w:pPr>
              <w:pStyle w:val="TableText"/>
              <w:rPr>
                <w:rFonts w:ascii="Tahoma" w:hAnsi="Tahoma" w:cs="Tahoma"/>
                <w:sz w:val="13"/>
              </w:rPr>
            </w:pPr>
          </w:p>
        </w:tc>
        <w:tc>
          <w:tcPr>
            <w:tcW w:w="450" w:type="dxa"/>
            <w:shd w:val="clear" w:color="auto" w:fill="FABF8F"/>
            <w:vAlign w:val="center"/>
          </w:tcPr>
          <w:p w:rsidR="006F741C" w:rsidRPr="00364A0D" w:rsidRDefault="006F741C" w:rsidP="004D3397">
            <w:pPr>
              <w:pStyle w:val="TableText"/>
              <w:rPr>
                <w:rFonts w:ascii="Tahoma" w:hAnsi="Tahoma" w:cs="Tahoma"/>
                <w:sz w:val="13"/>
              </w:rPr>
            </w:pPr>
          </w:p>
        </w:tc>
        <w:tc>
          <w:tcPr>
            <w:tcW w:w="540" w:type="dxa"/>
            <w:shd w:val="clear" w:color="auto" w:fill="FABF8F"/>
            <w:vAlign w:val="center"/>
          </w:tcPr>
          <w:p w:rsidR="006F741C" w:rsidRPr="00364A0D" w:rsidRDefault="006F741C" w:rsidP="004D3397">
            <w:pPr>
              <w:pStyle w:val="TableText"/>
              <w:rPr>
                <w:rFonts w:ascii="Tahoma" w:hAnsi="Tahoma" w:cs="Tahoma"/>
                <w:sz w:val="13"/>
              </w:rPr>
            </w:pPr>
          </w:p>
        </w:tc>
      </w:tr>
      <w:tr w:rsidR="00955DF1" w:rsidRPr="00364A0D" w:rsidTr="004D3397">
        <w:trPr>
          <w:trHeight w:val="123"/>
        </w:trPr>
        <w:tc>
          <w:tcPr>
            <w:tcW w:w="2610" w:type="dxa"/>
            <w:tcBorders>
              <w:bottom w:val="single" w:sz="4" w:space="0" w:color="auto"/>
            </w:tcBorders>
            <w:shd w:val="clear" w:color="auto" w:fill="auto"/>
          </w:tcPr>
          <w:p w:rsidR="00955DF1" w:rsidRPr="00F3696F" w:rsidRDefault="00955DF1" w:rsidP="00163658">
            <w:pPr>
              <w:pStyle w:val="ProductNames"/>
              <w:rPr>
                <w:rFonts w:ascii="Tahoma" w:hAnsi="Tahoma" w:cs="Tahoma"/>
                <w:sz w:val="14"/>
                <w:lang w:val="fr-FR"/>
              </w:rPr>
            </w:pPr>
            <w:bookmarkStart w:id="145" w:name="_Toc368310981"/>
            <w:r w:rsidRPr="00F3696F">
              <w:rPr>
                <w:rFonts w:ascii="Tahoma" w:hAnsi="Tahoma" w:cs="Tahoma"/>
                <w:sz w:val="14"/>
                <w:lang w:val="fr-FR"/>
              </w:rPr>
              <w:t>Module Complémentaire Windows Intune (par Dispositif)</w:t>
            </w:r>
            <w:bookmarkEnd w:id="145"/>
          </w:p>
        </w:tc>
        <w:tc>
          <w:tcPr>
            <w:tcW w:w="360" w:type="dxa"/>
            <w:tcBorders>
              <w:bottom w:val="single" w:sz="4" w:space="0" w:color="auto"/>
            </w:tcBorders>
            <w:shd w:val="clear" w:color="auto" w:fill="auto"/>
            <w:vAlign w:val="center"/>
          </w:tcPr>
          <w:p w:rsidR="00955DF1" w:rsidRPr="004D3397" w:rsidRDefault="00492970" w:rsidP="009D43FB">
            <w:pPr>
              <w:pStyle w:val="TableText"/>
              <w:widowControl w:val="0"/>
              <w:rPr>
                <w:rStyle w:val="EndnoteReference"/>
                <w:rFonts w:cs="Tahoma"/>
                <w:b w:val="0"/>
                <w:color w:val="0000FF"/>
                <w:sz w:val="13"/>
                <w:szCs w:val="13"/>
              </w:rPr>
            </w:pPr>
            <w:hyperlink w:anchor="_98_Windows_Multipoint" w:history="1">
              <w:r w:rsidR="00DA71F6" w:rsidRPr="004D3397">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364A0D" w:rsidRDefault="00DB3ECB" w:rsidP="004D3397">
            <w:pPr>
              <w:pStyle w:val="TableText"/>
              <w:spacing w:before="120"/>
              <w:rPr>
                <w:rFonts w:ascii="Tahoma" w:hAnsi="Tahoma" w:cs="Tahoma"/>
                <w:sz w:val="13"/>
              </w:rPr>
            </w:pPr>
            <w:r w:rsidRPr="00364A0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364A0D" w:rsidRDefault="00955DF1" w:rsidP="004D3397">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364A0D" w:rsidRDefault="00955DF1" w:rsidP="004D3397">
            <w:pPr>
              <w:pStyle w:val="TableText"/>
              <w:rPr>
                <w:rFonts w:ascii="Tahoma" w:hAnsi="Tahoma" w:cs="Tahoma"/>
                <w:sz w:val="13"/>
              </w:rPr>
            </w:pPr>
          </w:p>
        </w:tc>
      </w:tr>
    </w:tbl>
    <w:p w:rsidR="00091558" w:rsidRDefault="00091558">
      <w:pPr>
        <w:pStyle w:val="ProductPool"/>
        <w:rPr>
          <w:rFonts w:ascii="Tahoma" w:hAnsi="Tahoma" w:cs="Tahoma"/>
        </w:rPr>
      </w:pPr>
    </w:p>
    <w:p w:rsidR="004D192E" w:rsidRDefault="004D192E">
      <w:pPr>
        <w:pStyle w:val="ProductPool"/>
        <w:rPr>
          <w:rFonts w:ascii="Tahoma" w:hAnsi="Tahoma" w:cs="Tahoma"/>
        </w:rPr>
      </w:pPr>
    </w:p>
    <w:p w:rsidR="004D192E" w:rsidRPr="00364A0D" w:rsidRDefault="004D192E">
      <w:pPr>
        <w:pStyle w:val="ProductPool"/>
        <w:rPr>
          <w:rFonts w:ascii="Tahoma" w:hAnsi="Tahoma" w:cs="Tahoma"/>
        </w:rPr>
      </w:pPr>
    </w:p>
    <w:p w:rsidR="0021637C" w:rsidRPr="00364A0D" w:rsidRDefault="0021637C" w:rsidP="004E292A">
      <w:pPr>
        <w:pStyle w:val="Heading3"/>
        <w:rPr>
          <w:rFonts w:ascii="Tahoma" w:hAnsi="Tahoma" w:cs="Tahoma"/>
        </w:rPr>
      </w:pPr>
    </w:p>
    <w:p w:rsidR="00023FE7" w:rsidRPr="00364A0D" w:rsidRDefault="00023FE7" w:rsidP="004E292A">
      <w:pPr>
        <w:pStyle w:val="Heading3"/>
        <w:rPr>
          <w:rFonts w:ascii="Tahoma" w:hAnsi="Tahoma" w:cs="Tahoma"/>
        </w:rPr>
      </w:pPr>
      <w:bookmarkStart w:id="146" w:name="_Toc336337908"/>
      <w:bookmarkStart w:id="147" w:name="_Toc368310982"/>
      <w:r w:rsidRPr="00364A0D">
        <w:rPr>
          <w:rFonts w:ascii="Tahoma" w:hAnsi="Tahoma" w:cs="Tahoma"/>
          <w:sz w:val="22"/>
          <w:szCs w:val="22"/>
        </w:rPr>
        <w:lastRenderedPageBreak/>
        <w:t>GROUPE DES PRODUITS SERVEURS</w:t>
      </w:r>
      <w:bookmarkEnd w:id="146"/>
      <w:bookmarkEnd w:id="147"/>
    </w:p>
    <w:p w:rsidR="00023FE7" w:rsidRPr="00364A0D" w:rsidRDefault="00023FE7">
      <w:pPr>
        <w:rPr>
          <w:rFonts w:cs="Tahoma"/>
        </w:rPr>
      </w:pPr>
    </w:p>
    <w:tbl>
      <w:tblPr>
        <w:tblW w:w="10732"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528"/>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40"/>
      </w:tblGrid>
      <w:tr w:rsidR="001C38D4" w:rsidRPr="00364A0D" w:rsidTr="00DD5EFA">
        <w:trPr>
          <w:cantSplit/>
          <w:trHeight w:val="389"/>
          <w:tblHeader/>
        </w:trPr>
        <w:tc>
          <w:tcPr>
            <w:tcW w:w="2734" w:type="dxa"/>
            <w:gridSpan w:val="2"/>
            <w:vMerge w:val="restart"/>
            <w:tcBorders>
              <w:top w:val="single" w:sz="4" w:space="0" w:color="FFFFFF"/>
              <w:left w:val="single" w:sz="4" w:space="0" w:color="FFFFFF"/>
            </w:tcBorders>
          </w:tcPr>
          <w:p w:rsidR="00C031FA" w:rsidRPr="00364A0D" w:rsidRDefault="00521B46">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63E4B21E" wp14:editId="5792147F">
                      <wp:simplePos x="0" y="0"/>
                      <wp:positionH relativeFrom="column">
                        <wp:posOffset>1682115</wp:posOffset>
                      </wp:positionH>
                      <wp:positionV relativeFrom="paragraph">
                        <wp:posOffset>851535</wp:posOffset>
                      </wp:positionV>
                      <wp:extent cx="405130" cy="21399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9D5" w:rsidRDefault="001509D5">
                                  <w:pPr>
                                    <w:rPr>
                                      <w:color w:val="0000FF"/>
                                      <w:sz w:val="20"/>
                                    </w:rPr>
                                  </w:pPr>
                                  <w:r>
                                    <w:rPr>
                                      <w:rFonts w:cs="Tahoma"/>
                                      <w:b/>
                                      <w:color w:val="0000FF"/>
                                      <w:sz w:val="8"/>
                                    </w:rPr>
                                    <w:t xml:space="preserve">(Ctrl + </w:t>
                                  </w:r>
                                  <w:proofErr w:type="spellStart"/>
                                  <w:r>
                                    <w:rPr>
                                      <w:rFonts w:cs="Tahoma"/>
                                      <w:b/>
                                      <w:color w:val="0000FF"/>
                                      <w:sz w:val="8"/>
                                    </w:rPr>
                                    <w:t>Clic</w:t>
                                  </w:r>
                                  <w:proofErr w:type="spellEnd"/>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5B82D98" id="Text Box 64" o:spid="_x0000_s1028" type="#_x0000_t202" style="position:absolute;margin-left:132.45pt;margin-top:67.0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" filled="f" stroked="f">
                      <v:textbox style="mso-fit-shape-to-text:t">
                        <w:txbxContent>
                          <w:p w:rsidR="001509D5" w:rsidRDefault="001509D5">
                            <w:pPr>
                              <w:rPr>
                                <w:color w:val="0000FF"/>
                                <w:sz w:val="20"/>
                              </w:rPr>
                            </w:pPr>
                            <w:r>
                              <w:rPr>
                                <w:rFonts w:cs="Tahoma"/>
                                <w:b/>
                                <w:color w:val="0000FF"/>
                                <w:sz w:val="8"/>
                              </w:rPr>
                              <w:t>(Ctrl + Clic)</w:t>
                            </w:r>
                          </w:p>
                        </w:txbxContent>
                      </v:textbox>
                    </v:shape>
                  </w:pict>
                </mc:Fallback>
              </mc:AlternateContent>
            </w:r>
          </w:p>
        </w:tc>
        <w:tc>
          <w:tcPr>
            <w:tcW w:w="528" w:type="dxa"/>
            <w:vMerge w:val="restart"/>
            <w:tcBorders>
              <w:top w:val="single" w:sz="12"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Notes relatives aux Produits</w:t>
            </w:r>
          </w:p>
        </w:tc>
        <w:tc>
          <w:tcPr>
            <w:tcW w:w="450" w:type="dxa"/>
            <w:vMerge w:val="restart"/>
            <w:tcBorders>
              <w:top w:val="single" w:sz="12"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364A0D" w:rsidRDefault="00C031FA" w:rsidP="001012EB">
            <w:pPr>
              <w:pStyle w:val="TableHeadingsBlack"/>
              <w:spacing w:before="0"/>
              <w:rPr>
                <w:rFonts w:ascii="Tahoma" w:hAnsi="Tahoma" w:cs="Tahoma"/>
              </w:rPr>
            </w:pPr>
            <w:r w:rsidRPr="00364A0D">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364A0D" w:rsidRDefault="00C031FA" w:rsidP="001012EB">
            <w:pPr>
              <w:pStyle w:val="TableHeadingsBlack"/>
              <w:spacing w:before="0"/>
              <w:rPr>
                <w:rFonts w:ascii="Tahoma" w:hAnsi="Tahoma" w:cs="Tahoma"/>
                <w:szCs w:val="11"/>
              </w:rPr>
            </w:pPr>
            <w:r w:rsidRPr="00364A0D">
              <w:rPr>
                <w:rFonts w:ascii="Tahoma" w:hAnsi="Tahoma" w:cs="Tahoma"/>
                <w:szCs w:val="11"/>
              </w:rPr>
              <w:t>Licence Open</w:t>
            </w:r>
          </w:p>
        </w:tc>
        <w:tc>
          <w:tcPr>
            <w:tcW w:w="450" w:type="dxa"/>
            <w:vMerge w:val="restart"/>
            <w:tcBorders>
              <w:top w:val="single" w:sz="12" w:space="0" w:color="auto"/>
              <w:left w:val="single" w:sz="18"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OV / OVS</w:t>
            </w:r>
          </w:p>
        </w:tc>
        <w:tc>
          <w:tcPr>
            <w:tcW w:w="450" w:type="dxa"/>
            <w:vMerge w:val="restart"/>
            <w:tcBorders>
              <w:top w:val="single" w:sz="12" w:space="0" w:color="auto"/>
            </w:tcBorders>
            <w:textDirection w:val="btLr"/>
            <w:vAlign w:val="center"/>
          </w:tcPr>
          <w:p w:rsidR="00C031FA" w:rsidRPr="00364A0D" w:rsidRDefault="00921D3F" w:rsidP="001012EB">
            <w:pPr>
              <w:pStyle w:val="TableVerticalText"/>
              <w:rPr>
                <w:rFonts w:ascii="Tahoma" w:hAnsi="Tahoma" w:cs="Tahoma"/>
                <w:sz w:val="9"/>
              </w:rPr>
            </w:pPr>
            <w:r>
              <w:rPr>
                <w:rFonts w:ascii="Tahoma" w:hAnsi="Tahoma" w:cs="Tahoma"/>
                <w:sz w:val="9"/>
              </w:rPr>
              <w:t>EES / OVS-</w:t>
            </w:r>
            <w:r w:rsidR="00C031FA" w:rsidRPr="00364A0D">
              <w:rPr>
                <w:rFonts w:ascii="Tahoma" w:hAnsi="Tahoma" w:cs="Tahoma"/>
                <w:sz w:val="9"/>
              </w:rPr>
              <w:t>ES</w:t>
            </w:r>
          </w:p>
        </w:tc>
        <w:tc>
          <w:tcPr>
            <w:tcW w:w="540" w:type="dxa"/>
            <w:vMerge w:val="restart"/>
            <w:tcBorders>
              <w:top w:val="single" w:sz="12" w:space="0" w:color="auto"/>
            </w:tcBorders>
            <w:textDirection w:val="btLr"/>
            <w:vAlign w:val="center"/>
          </w:tcPr>
          <w:p w:rsidR="00C031FA" w:rsidRPr="00364A0D" w:rsidRDefault="00C031FA" w:rsidP="001012EB">
            <w:pPr>
              <w:pStyle w:val="TableVerticalText"/>
              <w:rPr>
                <w:rFonts w:ascii="Tahoma" w:hAnsi="Tahoma" w:cs="Tahoma"/>
                <w:sz w:val="9"/>
              </w:rPr>
            </w:pPr>
            <w:r w:rsidRPr="00364A0D">
              <w:rPr>
                <w:rFonts w:ascii="Tahoma" w:hAnsi="Tahoma" w:cs="Tahoma"/>
                <w:sz w:val="9"/>
              </w:rPr>
              <w:t>Minimum Licences Open</w:t>
            </w:r>
          </w:p>
        </w:tc>
      </w:tr>
      <w:tr w:rsidR="001C38D4" w:rsidRPr="00364A0D" w:rsidTr="00DD5EFA">
        <w:trPr>
          <w:cantSplit/>
          <w:trHeight w:val="262"/>
          <w:tblHeader/>
        </w:trPr>
        <w:tc>
          <w:tcPr>
            <w:tcW w:w="2734" w:type="dxa"/>
            <w:gridSpan w:val="2"/>
            <w:vMerge/>
            <w:tcBorders>
              <w:left w:val="single" w:sz="4" w:space="0" w:color="FFFFFF"/>
            </w:tcBorders>
          </w:tcPr>
          <w:p w:rsidR="00C031FA" w:rsidRPr="00364A0D" w:rsidRDefault="00C031FA">
            <w:pPr>
              <w:rPr>
                <w:rFonts w:cs="Tahoma"/>
                <w:sz w:val="20"/>
              </w:rPr>
            </w:pPr>
          </w:p>
        </w:tc>
        <w:tc>
          <w:tcPr>
            <w:tcW w:w="528" w:type="dxa"/>
            <w:vMerge/>
          </w:tcPr>
          <w:p w:rsidR="00C031FA" w:rsidRPr="00364A0D" w:rsidRDefault="00C031FA">
            <w:pPr>
              <w:rPr>
                <w:rFonts w:cs="Tahoma"/>
                <w:b/>
                <w:sz w:val="20"/>
              </w:rPr>
            </w:pPr>
          </w:p>
        </w:tc>
        <w:tc>
          <w:tcPr>
            <w:tcW w:w="450" w:type="dxa"/>
            <w:vMerge/>
          </w:tcPr>
          <w:p w:rsidR="00C031FA" w:rsidRPr="00364A0D" w:rsidRDefault="00C031FA">
            <w:pPr>
              <w:rPr>
                <w:rFonts w:cs="Tahoma"/>
                <w:sz w:val="20"/>
              </w:rPr>
            </w:pPr>
          </w:p>
        </w:tc>
        <w:tc>
          <w:tcPr>
            <w:tcW w:w="360" w:type="dxa"/>
            <w:vMerge/>
            <w:tcBorders>
              <w:right w:val="single" w:sz="18" w:space="0" w:color="auto"/>
            </w:tcBorders>
          </w:tcPr>
          <w:p w:rsidR="00C031FA" w:rsidRPr="00364A0D" w:rsidRDefault="00C031FA">
            <w:pPr>
              <w:rPr>
                <w:rFonts w:cs="Tahoma"/>
                <w:sz w:val="20"/>
              </w:rPr>
            </w:pPr>
          </w:p>
        </w:tc>
        <w:tc>
          <w:tcPr>
            <w:tcW w:w="360" w:type="dxa"/>
            <w:vMerge w:val="restart"/>
            <w:tcBorders>
              <w:left w:val="single" w:sz="18" w:space="0" w:color="auto"/>
            </w:tcBorders>
            <w:vAlign w:val="center"/>
          </w:tcPr>
          <w:p w:rsidR="00C031FA" w:rsidRPr="00364A0D" w:rsidRDefault="00C031FA">
            <w:pPr>
              <w:pStyle w:val="TableHeadingsRed"/>
              <w:rPr>
                <w:rFonts w:ascii="Tahoma" w:hAnsi="Tahoma" w:cs="Tahoma"/>
                <w:sz w:val="9"/>
              </w:rPr>
            </w:pPr>
            <w:r w:rsidRPr="00364A0D">
              <w:rPr>
                <w:rFonts w:ascii="Tahoma" w:hAnsi="Tahoma" w:cs="Tahoma"/>
                <w:sz w:val="9"/>
              </w:rPr>
              <w:t>L</w:t>
            </w:r>
          </w:p>
        </w:tc>
        <w:tc>
          <w:tcPr>
            <w:tcW w:w="1350" w:type="dxa"/>
            <w:gridSpan w:val="7"/>
            <w:vAlign w:val="center"/>
          </w:tcPr>
          <w:p w:rsidR="00C031FA" w:rsidRPr="00364A0D" w:rsidRDefault="00C031FA">
            <w:pPr>
              <w:pStyle w:val="TableHeadingsGreen"/>
              <w:rPr>
                <w:rFonts w:ascii="Tahoma" w:hAnsi="Tahoma" w:cs="Tahoma"/>
                <w:sz w:val="9"/>
              </w:rPr>
            </w:pPr>
            <w:r w:rsidRPr="00364A0D">
              <w:rPr>
                <w:rFonts w:ascii="Tahoma" w:hAnsi="Tahoma" w:cs="Tahoma"/>
                <w:sz w:val="9"/>
              </w:rPr>
              <w:t>L&amp;SA</w:t>
            </w:r>
          </w:p>
        </w:tc>
        <w:tc>
          <w:tcPr>
            <w:tcW w:w="1260" w:type="dxa"/>
            <w:gridSpan w:val="5"/>
            <w:tcBorders>
              <w:right w:val="single" w:sz="18" w:space="0" w:color="auto"/>
            </w:tcBorders>
            <w:vAlign w:val="center"/>
          </w:tcPr>
          <w:p w:rsidR="00C031FA" w:rsidRPr="00364A0D" w:rsidRDefault="00C031FA">
            <w:pPr>
              <w:pStyle w:val="TableHeadingsBlue"/>
              <w:rPr>
                <w:rFonts w:ascii="Tahoma" w:hAnsi="Tahoma" w:cs="Tahoma"/>
                <w:sz w:val="9"/>
              </w:rPr>
            </w:pPr>
            <w:r w:rsidRPr="00364A0D">
              <w:rPr>
                <w:rFonts w:ascii="Tahoma" w:hAnsi="Tahoma" w:cs="Tahoma"/>
                <w:sz w:val="9"/>
              </w:rPr>
              <w:t>SA</w:t>
            </w:r>
          </w:p>
        </w:tc>
        <w:tc>
          <w:tcPr>
            <w:tcW w:w="450" w:type="dxa"/>
            <w:vMerge w:val="restart"/>
            <w:tcBorders>
              <w:left w:val="single" w:sz="18" w:space="0" w:color="auto"/>
            </w:tcBorders>
            <w:vAlign w:val="center"/>
          </w:tcPr>
          <w:p w:rsidR="00C031FA" w:rsidRPr="00364A0D" w:rsidRDefault="00C031FA">
            <w:pPr>
              <w:pStyle w:val="TableHeadingsRed"/>
              <w:rPr>
                <w:rFonts w:ascii="Tahoma" w:hAnsi="Tahoma" w:cs="Tahoma"/>
                <w:sz w:val="9"/>
              </w:rPr>
            </w:pPr>
            <w:r w:rsidRPr="00364A0D">
              <w:rPr>
                <w:rFonts w:ascii="Tahoma" w:hAnsi="Tahoma" w:cs="Tahoma"/>
                <w:sz w:val="9"/>
              </w:rPr>
              <w:t>L</w:t>
            </w:r>
          </w:p>
        </w:tc>
        <w:tc>
          <w:tcPr>
            <w:tcW w:w="450" w:type="dxa"/>
            <w:vAlign w:val="center"/>
          </w:tcPr>
          <w:p w:rsidR="00C031FA" w:rsidRPr="00364A0D" w:rsidRDefault="00C031FA">
            <w:pPr>
              <w:pStyle w:val="TableHeadingsGreen"/>
              <w:rPr>
                <w:rFonts w:ascii="Tahoma" w:hAnsi="Tahoma" w:cs="Tahoma"/>
                <w:sz w:val="9"/>
              </w:rPr>
            </w:pPr>
            <w:r w:rsidRPr="00364A0D">
              <w:rPr>
                <w:rFonts w:ascii="Tahoma" w:hAnsi="Tahoma" w:cs="Tahoma"/>
                <w:sz w:val="9"/>
              </w:rPr>
              <w:t>L&amp;SA</w:t>
            </w:r>
          </w:p>
        </w:tc>
        <w:tc>
          <w:tcPr>
            <w:tcW w:w="450" w:type="dxa"/>
            <w:vMerge w:val="restart"/>
            <w:tcBorders>
              <w:right w:val="single" w:sz="18" w:space="0" w:color="auto"/>
            </w:tcBorders>
            <w:vAlign w:val="center"/>
          </w:tcPr>
          <w:p w:rsidR="00C031FA" w:rsidRPr="00364A0D" w:rsidRDefault="00C031FA">
            <w:pPr>
              <w:pStyle w:val="TableHeadingsBlue"/>
              <w:rPr>
                <w:rFonts w:ascii="Tahoma" w:hAnsi="Tahoma" w:cs="Tahoma"/>
                <w:sz w:val="9"/>
              </w:rPr>
            </w:pPr>
            <w:r w:rsidRPr="00364A0D">
              <w:rPr>
                <w:rFonts w:ascii="Tahoma" w:hAnsi="Tahoma" w:cs="Tahoma"/>
                <w:sz w:val="9"/>
              </w:rPr>
              <w:t>SA</w:t>
            </w:r>
          </w:p>
        </w:tc>
        <w:tc>
          <w:tcPr>
            <w:tcW w:w="450" w:type="dxa"/>
            <w:vMerge/>
            <w:tcBorders>
              <w:left w:val="single" w:sz="18" w:space="0" w:color="auto"/>
            </w:tcBorders>
          </w:tcPr>
          <w:p w:rsidR="00C031FA" w:rsidRPr="00364A0D" w:rsidRDefault="00C031FA">
            <w:pPr>
              <w:rPr>
                <w:rFonts w:cs="Tahoma"/>
                <w:sz w:val="20"/>
              </w:rPr>
            </w:pPr>
          </w:p>
        </w:tc>
        <w:tc>
          <w:tcPr>
            <w:tcW w:w="450" w:type="dxa"/>
            <w:vMerge/>
            <w:tcBorders>
              <w:right w:val="single" w:sz="18" w:space="0" w:color="auto"/>
            </w:tcBorders>
          </w:tcPr>
          <w:p w:rsidR="00C031FA" w:rsidRPr="00364A0D" w:rsidRDefault="00C031FA">
            <w:pPr>
              <w:rPr>
                <w:rFonts w:cs="Tahoma"/>
                <w:sz w:val="20"/>
              </w:rPr>
            </w:pPr>
          </w:p>
        </w:tc>
        <w:tc>
          <w:tcPr>
            <w:tcW w:w="450" w:type="dxa"/>
            <w:vMerge/>
            <w:tcBorders>
              <w:left w:val="single" w:sz="18" w:space="0" w:color="auto"/>
              <w:right w:val="single" w:sz="18" w:space="0" w:color="auto"/>
            </w:tcBorders>
          </w:tcPr>
          <w:p w:rsidR="00C031FA" w:rsidRPr="00364A0D" w:rsidRDefault="00C031FA">
            <w:pPr>
              <w:rPr>
                <w:rFonts w:cs="Tahoma"/>
                <w:sz w:val="20"/>
              </w:rPr>
            </w:pPr>
          </w:p>
        </w:tc>
        <w:tc>
          <w:tcPr>
            <w:tcW w:w="450" w:type="dxa"/>
            <w:vMerge/>
          </w:tcPr>
          <w:p w:rsidR="00C031FA" w:rsidRPr="00364A0D" w:rsidRDefault="00C031FA">
            <w:pPr>
              <w:rPr>
                <w:rFonts w:cs="Tahoma"/>
                <w:sz w:val="20"/>
              </w:rPr>
            </w:pPr>
          </w:p>
        </w:tc>
        <w:tc>
          <w:tcPr>
            <w:tcW w:w="540" w:type="dxa"/>
            <w:vMerge/>
          </w:tcPr>
          <w:p w:rsidR="00C031FA" w:rsidRPr="00364A0D" w:rsidRDefault="00C031FA">
            <w:pPr>
              <w:rPr>
                <w:rFonts w:cs="Tahoma"/>
                <w:sz w:val="20"/>
              </w:rPr>
            </w:pPr>
          </w:p>
        </w:tc>
      </w:tr>
      <w:tr w:rsidR="001C38D4" w:rsidRPr="00364A0D" w:rsidTr="00DD5EFA">
        <w:trPr>
          <w:cantSplit/>
          <w:trHeight w:val="962"/>
          <w:tblHeader/>
        </w:trPr>
        <w:tc>
          <w:tcPr>
            <w:tcW w:w="2734" w:type="dxa"/>
            <w:gridSpan w:val="2"/>
            <w:vMerge/>
            <w:tcBorders>
              <w:left w:val="single" w:sz="4" w:space="0" w:color="FFFFFF"/>
              <w:bottom w:val="single" w:sz="4" w:space="0" w:color="auto"/>
            </w:tcBorders>
          </w:tcPr>
          <w:p w:rsidR="00C031FA" w:rsidRPr="00364A0D" w:rsidRDefault="00C031FA">
            <w:pPr>
              <w:rPr>
                <w:rFonts w:cs="Tahoma"/>
                <w:sz w:val="20"/>
              </w:rPr>
            </w:pPr>
          </w:p>
        </w:tc>
        <w:tc>
          <w:tcPr>
            <w:tcW w:w="528" w:type="dxa"/>
            <w:vMerge/>
            <w:tcBorders>
              <w:bottom w:val="single" w:sz="4" w:space="0" w:color="auto"/>
            </w:tcBorders>
          </w:tcPr>
          <w:p w:rsidR="00C031FA" w:rsidRPr="00364A0D" w:rsidRDefault="00C031FA">
            <w:pPr>
              <w:rPr>
                <w:rFonts w:cs="Tahoma"/>
                <w:b/>
                <w:sz w:val="20"/>
              </w:rPr>
            </w:pPr>
          </w:p>
        </w:tc>
        <w:tc>
          <w:tcPr>
            <w:tcW w:w="450" w:type="dxa"/>
            <w:vMerge/>
            <w:tcBorders>
              <w:bottom w:val="single" w:sz="4" w:space="0" w:color="auto"/>
            </w:tcBorders>
          </w:tcPr>
          <w:p w:rsidR="00C031FA" w:rsidRPr="00364A0D" w:rsidRDefault="00C031FA">
            <w:pPr>
              <w:rPr>
                <w:rFonts w:cs="Tahoma"/>
                <w:sz w:val="20"/>
              </w:rPr>
            </w:pPr>
          </w:p>
        </w:tc>
        <w:tc>
          <w:tcPr>
            <w:tcW w:w="360" w:type="dxa"/>
            <w:vMerge/>
            <w:tcBorders>
              <w:bottom w:val="single" w:sz="4" w:space="0" w:color="auto"/>
              <w:right w:val="single" w:sz="18" w:space="0" w:color="auto"/>
            </w:tcBorders>
          </w:tcPr>
          <w:p w:rsidR="00C031FA" w:rsidRPr="00364A0D" w:rsidRDefault="00C031FA">
            <w:pPr>
              <w:rPr>
                <w:rFonts w:cs="Tahoma"/>
                <w:sz w:val="20"/>
              </w:rPr>
            </w:pPr>
          </w:p>
        </w:tc>
        <w:tc>
          <w:tcPr>
            <w:tcW w:w="360" w:type="dxa"/>
            <w:vMerge/>
            <w:tcBorders>
              <w:left w:val="single" w:sz="18" w:space="0" w:color="auto"/>
              <w:bottom w:val="single" w:sz="4" w:space="0" w:color="auto"/>
            </w:tcBorders>
            <w:vAlign w:val="center"/>
          </w:tcPr>
          <w:p w:rsidR="00C031FA" w:rsidRPr="00364A0D" w:rsidRDefault="00C031FA">
            <w:pPr>
              <w:jc w:val="center"/>
              <w:rPr>
                <w:rFonts w:cs="Tahoma"/>
                <w:sz w:val="20"/>
              </w:rPr>
            </w:pPr>
          </w:p>
        </w:tc>
        <w:tc>
          <w:tcPr>
            <w:tcW w:w="450" w:type="dxa"/>
            <w:gridSpan w:val="2"/>
            <w:tcBorders>
              <w:bottom w:val="single" w:sz="4" w:space="0" w:color="auto"/>
            </w:tcBorders>
            <w:vAlign w:val="center"/>
          </w:tcPr>
          <w:p w:rsidR="00C031FA" w:rsidRPr="00364A0D" w:rsidRDefault="00C031FA">
            <w:pPr>
              <w:pStyle w:val="TableHeadingsGreen"/>
              <w:rPr>
                <w:rFonts w:ascii="Tahoma" w:hAnsi="Tahoma" w:cs="Tahoma"/>
                <w:sz w:val="9"/>
              </w:rPr>
            </w:pPr>
            <w:r w:rsidRPr="00364A0D">
              <w:rPr>
                <w:rFonts w:ascii="Tahoma" w:hAnsi="Tahoma" w:cs="Tahoma"/>
                <w:sz w:val="9"/>
              </w:rPr>
              <w:t>3 ans</w:t>
            </w:r>
          </w:p>
        </w:tc>
        <w:tc>
          <w:tcPr>
            <w:tcW w:w="450" w:type="dxa"/>
            <w:gridSpan w:val="2"/>
            <w:tcBorders>
              <w:bottom w:val="single" w:sz="4" w:space="0" w:color="auto"/>
            </w:tcBorders>
            <w:vAlign w:val="center"/>
          </w:tcPr>
          <w:p w:rsidR="00C031FA" w:rsidRPr="00364A0D" w:rsidRDefault="00C031FA">
            <w:pPr>
              <w:pStyle w:val="TableHeadingsGreen"/>
              <w:rPr>
                <w:rFonts w:ascii="Tahoma" w:hAnsi="Tahoma" w:cs="Tahoma"/>
                <w:sz w:val="9"/>
              </w:rPr>
            </w:pPr>
            <w:r w:rsidRPr="00364A0D">
              <w:rPr>
                <w:rFonts w:ascii="Tahoma" w:hAnsi="Tahoma" w:cs="Tahoma"/>
                <w:sz w:val="9"/>
              </w:rPr>
              <w:t>2 ans</w:t>
            </w:r>
          </w:p>
        </w:tc>
        <w:tc>
          <w:tcPr>
            <w:tcW w:w="450" w:type="dxa"/>
            <w:gridSpan w:val="3"/>
            <w:tcBorders>
              <w:bottom w:val="single" w:sz="4" w:space="0" w:color="auto"/>
            </w:tcBorders>
            <w:vAlign w:val="center"/>
          </w:tcPr>
          <w:p w:rsidR="00C031FA" w:rsidRPr="00364A0D" w:rsidRDefault="00C031FA">
            <w:pPr>
              <w:pStyle w:val="TableHeadingsGreen"/>
              <w:rPr>
                <w:rFonts w:ascii="Tahoma" w:hAnsi="Tahoma" w:cs="Tahoma"/>
                <w:sz w:val="9"/>
              </w:rPr>
            </w:pPr>
            <w:r w:rsidRPr="00364A0D">
              <w:rPr>
                <w:rFonts w:ascii="Tahoma" w:hAnsi="Tahoma" w:cs="Tahoma"/>
                <w:sz w:val="9"/>
              </w:rPr>
              <w:t>1 an</w:t>
            </w:r>
          </w:p>
        </w:tc>
        <w:tc>
          <w:tcPr>
            <w:tcW w:w="450" w:type="dxa"/>
            <w:gridSpan w:val="2"/>
            <w:tcBorders>
              <w:bottom w:val="single" w:sz="4" w:space="0" w:color="auto"/>
            </w:tcBorders>
            <w:vAlign w:val="center"/>
          </w:tcPr>
          <w:p w:rsidR="00C031FA" w:rsidRPr="00364A0D" w:rsidRDefault="00C031FA">
            <w:pPr>
              <w:pStyle w:val="TableHeadingsBlue"/>
              <w:rPr>
                <w:rFonts w:ascii="Tahoma" w:hAnsi="Tahoma" w:cs="Tahoma"/>
                <w:sz w:val="9"/>
              </w:rPr>
            </w:pPr>
            <w:r w:rsidRPr="00364A0D">
              <w:rPr>
                <w:rFonts w:ascii="Tahoma" w:hAnsi="Tahoma" w:cs="Tahoma"/>
                <w:sz w:val="9"/>
              </w:rPr>
              <w:t>3 ans</w:t>
            </w:r>
          </w:p>
        </w:tc>
        <w:tc>
          <w:tcPr>
            <w:tcW w:w="450" w:type="dxa"/>
            <w:gridSpan w:val="2"/>
            <w:tcBorders>
              <w:bottom w:val="single" w:sz="4" w:space="0" w:color="auto"/>
            </w:tcBorders>
            <w:vAlign w:val="center"/>
          </w:tcPr>
          <w:p w:rsidR="00C031FA" w:rsidRPr="00364A0D" w:rsidRDefault="00C031FA">
            <w:pPr>
              <w:pStyle w:val="TableHeadingsBlue"/>
              <w:rPr>
                <w:rFonts w:ascii="Tahoma" w:hAnsi="Tahoma" w:cs="Tahoma"/>
                <w:sz w:val="9"/>
              </w:rPr>
            </w:pPr>
            <w:r w:rsidRPr="00364A0D">
              <w:rPr>
                <w:rFonts w:ascii="Tahoma" w:hAnsi="Tahoma" w:cs="Tahoma"/>
                <w:sz w:val="9"/>
              </w:rPr>
              <w:t>2 ans</w:t>
            </w:r>
          </w:p>
        </w:tc>
        <w:tc>
          <w:tcPr>
            <w:tcW w:w="360" w:type="dxa"/>
            <w:tcBorders>
              <w:bottom w:val="single" w:sz="4" w:space="0" w:color="auto"/>
              <w:right w:val="single" w:sz="18" w:space="0" w:color="auto"/>
            </w:tcBorders>
            <w:vAlign w:val="center"/>
          </w:tcPr>
          <w:p w:rsidR="00C031FA" w:rsidRPr="00364A0D" w:rsidRDefault="00C031FA">
            <w:pPr>
              <w:pStyle w:val="TableHeadingsBlue"/>
              <w:rPr>
                <w:rFonts w:ascii="Tahoma" w:hAnsi="Tahoma" w:cs="Tahoma"/>
                <w:sz w:val="9"/>
              </w:rPr>
            </w:pPr>
            <w:r w:rsidRPr="00364A0D">
              <w:rPr>
                <w:rFonts w:ascii="Tahoma" w:hAnsi="Tahoma" w:cs="Tahoma"/>
                <w:sz w:val="9"/>
              </w:rPr>
              <w:t>1 an</w:t>
            </w:r>
          </w:p>
        </w:tc>
        <w:tc>
          <w:tcPr>
            <w:tcW w:w="450" w:type="dxa"/>
            <w:vMerge/>
            <w:tcBorders>
              <w:left w:val="single" w:sz="18" w:space="0" w:color="auto"/>
              <w:bottom w:val="single" w:sz="4" w:space="0" w:color="auto"/>
            </w:tcBorders>
            <w:vAlign w:val="center"/>
          </w:tcPr>
          <w:p w:rsidR="00C031FA" w:rsidRPr="00364A0D" w:rsidRDefault="00C031FA">
            <w:pPr>
              <w:jc w:val="center"/>
              <w:rPr>
                <w:rFonts w:cs="Tahoma"/>
                <w:sz w:val="20"/>
              </w:rPr>
            </w:pPr>
          </w:p>
        </w:tc>
        <w:tc>
          <w:tcPr>
            <w:tcW w:w="450" w:type="dxa"/>
            <w:tcBorders>
              <w:bottom w:val="single" w:sz="4" w:space="0" w:color="auto"/>
            </w:tcBorders>
            <w:vAlign w:val="center"/>
          </w:tcPr>
          <w:p w:rsidR="00C031FA" w:rsidRPr="00364A0D" w:rsidRDefault="00C031FA">
            <w:pPr>
              <w:pStyle w:val="TableHeadingsGreen"/>
              <w:rPr>
                <w:rFonts w:ascii="Tahoma" w:hAnsi="Tahoma" w:cs="Tahoma"/>
                <w:sz w:val="9"/>
              </w:rPr>
            </w:pPr>
            <w:r w:rsidRPr="00364A0D">
              <w:rPr>
                <w:rFonts w:ascii="Tahoma" w:hAnsi="Tahoma" w:cs="Tahoma"/>
                <w:sz w:val="9"/>
              </w:rPr>
              <w:t xml:space="preserve">P </w:t>
            </w:r>
          </w:p>
        </w:tc>
        <w:tc>
          <w:tcPr>
            <w:tcW w:w="450" w:type="dxa"/>
            <w:vMerge/>
            <w:tcBorders>
              <w:bottom w:val="single" w:sz="4" w:space="0" w:color="auto"/>
              <w:right w:val="single" w:sz="18" w:space="0" w:color="auto"/>
            </w:tcBorders>
            <w:vAlign w:val="center"/>
          </w:tcPr>
          <w:p w:rsidR="00C031FA" w:rsidRPr="00364A0D" w:rsidRDefault="00C031FA">
            <w:pPr>
              <w:jc w:val="center"/>
              <w:rPr>
                <w:rFonts w:cs="Tahoma"/>
                <w:sz w:val="20"/>
              </w:rPr>
            </w:pPr>
          </w:p>
        </w:tc>
        <w:tc>
          <w:tcPr>
            <w:tcW w:w="450" w:type="dxa"/>
            <w:vMerge/>
            <w:tcBorders>
              <w:left w:val="single" w:sz="18" w:space="0" w:color="auto"/>
              <w:bottom w:val="single" w:sz="4" w:space="0" w:color="auto"/>
            </w:tcBorders>
          </w:tcPr>
          <w:p w:rsidR="00C031FA" w:rsidRPr="00364A0D" w:rsidRDefault="00C031FA">
            <w:pPr>
              <w:rPr>
                <w:rFonts w:cs="Tahoma"/>
                <w:sz w:val="20"/>
              </w:rPr>
            </w:pPr>
          </w:p>
        </w:tc>
        <w:tc>
          <w:tcPr>
            <w:tcW w:w="450" w:type="dxa"/>
            <w:vMerge/>
            <w:tcBorders>
              <w:bottom w:val="single" w:sz="4" w:space="0" w:color="auto"/>
              <w:right w:val="single" w:sz="18" w:space="0" w:color="auto"/>
            </w:tcBorders>
          </w:tcPr>
          <w:p w:rsidR="00C031FA" w:rsidRPr="00364A0D"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364A0D" w:rsidRDefault="00C031FA">
            <w:pPr>
              <w:rPr>
                <w:rFonts w:cs="Tahoma"/>
                <w:sz w:val="20"/>
              </w:rPr>
            </w:pPr>
          </w:p>
        </w:tc>
        <w:tc>
          <w:tcPr>
            <w:tcW w:w="450" w:type="dxa"/>
            <w:vMerge/>
            <w:tcBorders>
              <w:bottom w:val="single" w:sz="4" w:space="0" w:color="auto"/>
            </w:tcBorders>
          </w:tcPr>
          <w:p w:rsidR="00C031FA" w:rsidRPr="00364A0D" w:rsidRDefault="00C031FA">
            <w:pPr>
              <w:rPr>
                <w:rFonts w:cs="Tahoma"/>
                <w:sz w:val="20"/>
              </w:rPr>
            </w:pPr>
          </w:p>
        </w:tc>
        <w:tc>
          <w:tcPr>
            <w:tcW w:w="540" w:type="dxa"/>
            <w:vMerge/>
            <w:tcBorders>
              <w:bottom w:val="single" w:sz="4" w:space="0" w:color="auto"/>
            </w:tcBorders>
          </w:tcPr>
          <w:p w:rsidR="00C031FA" w:rsidRPr="00364A0D" w:rsidRDefault="00C031FA">
            <w:pPr>
              <w:rPr>
                <w:rFonts w:cs="Tahoma"/>
                <w:sz w:val="20"/>
              </w:rPr>
            </w:pPr>
          </w:p>
        </w:tc>
      </w:tr>
      <w:tr w:rsidR="00EF228F" w:rsidRPr="00364A0D" w:rsidTr="00DD5EFA">
        <w:trPr>
          <w:trHeight w:val="145"/>
        </w:trPr>
        <w:tc>
          <w:tcPr>
            <w:tcW w:w="2734" w:type="dxa"/>
            <w:gridSpan w:val="2"/>
            <w:tcBorders>
              <w:bottom w:val="single" w:sz="4" w:space="0" w:color="auto"/>
            </w:tcBorders>
            <w:shd w:val="clear" w:color="auto" w:fill="auto"/>
            <w:vAlign w:val="center"/>
          </w:tcPr>
          <w:p w:rsidR="00DC5AE8" w:rsidRPr="00921D3F" w:rsidRDefault="00DC5AE8" w:rsidP="00921D3F">
            <w:pPr>
              <w:pStyle w:val="ProductNames"/>
              <w:spacing w:beforeLines="20" w:before="48" w:afterLines="20" w:after="48"/>
              <w:rPr>
                <w:rFonts w:ascii="Tahoma" w:hAnsi="Tahoma" w:cs="Tahoma"/>
                <w:sz w:val="14"/>
                <w:szCs w:val="14"/>
                <w:lang w:val="fr-FR"/>
              </w:rPr>
            </w:pPr>
            <w:bookmarkStart w:id="148" w:name="_Toc368310983"/>
            <w:r w:rsidRPr="00921D3F">
              <w:rPr>
                <w:rFonts w:ascii="Tahoma" w:hAnsi="Tahoma" w:cs="Tahoma"/>
                <w:sz w:val="14"/>
                <w:szCs w:val="14"/>
                <w:lang w:val="fr-FR"/>
              </w:rPr>
              <w:t>Abonnement mensuel avec suivi des ressources par consommateur Bing Maps</w:t>
            </w:r>
            <w:bookmarkEnd w:id="148"/>
          </w:p>
        </w:tc>
        <w:tc>
          <w:tcPr>
            <w:tcW w:w="528" w:type="dxa"/>
            <w:tcBorders>
              <w:bottom w:val="single" w:sz="4" w:space="0" w:color="auto"/>
            </w:tcBorders>
            <w:shd w:val="clear" w:color="auto" w:fill="auto"/>
            <w:vAlign w:val="center"/>
          </w:tcPr>
          <w:p w:rsidR="00DC5AE8" w:rsidRPr="00921D3F" w:rsidRDefault="00492970" w:rsidP="00921D3F">
            <w:pPr>
              <w:jc w:val="center"/>
              <w:rPr>
                <w:rFonts w:ascii="Trebuchet MS" w:hAnsi="Trebuchet MS" w:cs="Tahoma"/>
                <w:b/>
                <w:bCs/>
                <w:sz w:val="13"/>
                <w:szCs w:val="13"/>
              </w:rPr>
            </w:pPr>
            <w:hyperlink w:anchor="_34_Bing_Maps" w:history="1">
              <w:r w:rsidR="00DA71F6"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DC5AE8" w:rsidRPr="00364A0D" w:rsidRDefault="00DB3ECB" w:rsidP="00921D3F">
            <w:pPr>
              <w:widowControl w:val="0"/>
              <w:jc w:val="center"/>
              <w:rPr>
                <w:rFonts w:cs="Tahoma"/>
                <w:sz w:val="13"/>
              </w:rPr>
            </w:pPr>
            <w:r w:rsidRPr="00364A0D">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364A0D" w:rsidRDefault="00DC5AE8"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364A0D" w:rsidRDefault="00DC5AE8" w:rsidP="002253A3">
            <w:pPr>
              <w:jc w:val="center"/>
              <w:rPr>
                <w:rFonts w:cs="Tahoma"/>
                <w:sz w:val="13"/>
              </w:rPr>
            </w:pPr>
            <w:r w:rsidRPr="00364A0D">
              <w:rPr>
                <w:rFonts w:cs="Tahoma"/>
                <w:sz w:val="13"/>
              </w:rPr>
              <w:t>1 point</w:t>
            </w:r>
          </w:p>
        </w:tc>
        <w:tc>
          <w:tcPr>
            <w:tcW w:w="450" w:type="dxa"/>
            <w:tcBorders>
              <w:left w:val="single" w:sz="18" w:space="0" w:color="auto"/>
              <w:bottom w:val="single" w:sz="4" w:space="0" w:color="auto"/>
            </w:tcBorders>
            <w:shd w:val="clear" w:color="auto" w:fill="auto"/>
            <w:vAlign w:val="center"/>
          </w:tcPr>
          <w:p w:rsidR="00DC5AE8" w:rsidRPr="00364A0D" w:rsidRDefault="00DC5AE8" w:rsidP="002253A3">
            <w:pPr>
              <w:jc w:val="center"/>
              <w:rPr>
                <w:rFonts w:cs="Tahoma"/>
                <w:sz w:val="13"/>
              </w:rPr>
            </w:pPr>
            <w:r w:rsidRPr="00364A0D">
              <w:rPr>
                <w:rFonts w:cs="Tahoma"/>
                <w:sz w:val="13"/>
              </w:rPr>
              <w:t>1</w:t>
            </w:r>
          </w:p>
        </w:tc>
        <w:tc>
          <w:tcPr>
            <w:tcW w:w="450" w:type="dxa"/>
            <w:tcBorders>
              <w:bottom w:val="single" w:sz="4" w:space="0" w:color="auto"/>
            </w:tcBorders>
            <w:shd w:val="clear" w:color="auto" w:fill="auto"/>
            <w:vAlign w:val="center"/>
          </w:tcPr>
          <w:p w:rsidR="00DC5AE8" w:rsidRPr="00364A0D"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364A0D"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364A0D"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364A0D" w:rsidRDefault="00DC5AE8" w:rsidP="002253A3">
            <w:pPr>
              <w:jc w:val="center"/>
              <w:rPr>
                <w:rFonts w:cs="Tahoma"/>
                <w:sz w:val="13"/>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364A0D" w:rsidRDefault="00DC5AE8" w:rsidP="002253A3">
            <w:pPr>
              <w:jc w:val="center"/>
              <w:rPr>
                <w:rFonts w:cs="Tahoma"/>
                <w:sz w:val="13"/>
              </w:rPr>
            </w:pPr>
            <w:r w:rsidRPr="00364A0D">
              <w:rPr>
                <w:rFonts w:cs="Tahoma"/>
                <w:sz w:val="13"/>
              </w:rPr>
              <w:t xml:space="preserve">P </w:t>
            </w:r>
          </w:p>
        </w:tc>
        <w:tc>
          <w:tcPr>
            <w:tcW w:w="450" w:type="dxa"/>
            <w:tcBorders>
              <w:bottom w:val="single" w:sz="4" w:space="0" w:color="auto"/>
            </w:tcBorders>
            <w:shd w:val="clear" w:color="auto" w:fill="auto"/>
            <w:vAlign w:val="center"/>
          </w:tcPr>
          <w:p w:rsidR="00DC5AE8" w:rsidRPr="00364A0D"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364A0D" w:rsidRDefault="00DC5AE8" w:rsidP="002253A3">
            <w:pPr>
              <w:jc w:val="center"/>
              <w:rPr>
                <w:rFonts w:cs="Tahoma"/>
                <w:sz w:val="13"/>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49" w:name="_Toc368310984"/>
            <w:r w:rsidRPr="00921D3F">
              <w:rPr>
                <w:rFonts w:ascii="Tahoma" w:hAnsi="Tahoma" w:cs="Tahoma"/>
                <w:sz w:val="14"/>
                <w:szCs w:val="14"/>
                <w:lang w:val="fr-FR"/>
              </w:rPr>
              <w:t>Abonnement mensuel avec redevance Entreprise pour Bing Maps</w:t>
            </w:r>
            <w:bookmarkEnd w:id="149"/>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16538B"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9D6548" w:rsidP="002253A3">
            <w:pPr>
              <w:jc w:val="center"/>
              <w:rPr>
                <w:rFonts w:cs="Tahoma"/>
                <w:sz w:val="14"/>
              </w:rPr>
            </w:pPr>
            <w:r w:rsidRPr="00364A0D">
              <w:rPr>
                <w:rFonts w:cs="Tahoma"/>
                <w:sz w:val="14"/>
              </w:rPr>
              <w:t>25 points</w:t>
            </w:r>
          </w:p>
        </w:tc>
        <w:tc>
          <w:tcPr>
            <w:tcW w:w="450" w:type="dxa"/>
            <w:tcBorders>
              <w:left w:val="single" w:sz="18" w:space="0" w:color="auto"/>
              <w:bottom w:val="single" w:sz="4" w:space="0" w:color="auto"/>
            </w:tcBorders>
            <w:shd w:val="clear" w:color="auto" w:fill="FABF8F"/>
            <w:vAlign w:val="center"/>
          </w:tcPr>
          <w:p w:rsidR="001A63C6" w:rsidRPr="00364A0D" w:rsidRDefault="009D6548" w:rsidP="002253A3">
            <w:pPr>
              <w:jc w:val="center"/>
              <w:rPr>
                <w:rFonts w:cs="Tahoma"/>
                <w:sz w:val="14"/>
              </w:rPr>
            </w:pPr>
            <w:r w:rsidRPr="00364A0D">
              <w:rPr>
                <w:rFonts w:cs="Tahoma"/>
                <w:sz w:val="14"/>
              </w:rPr>
              <w:t>25</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0" w:name="_Toc368310985"/>
            <w:r w:rsidRPr="00921D3F">
              <w:rPr>
                <w:rFonts w:ascii="Tahoma" w:hAnsi="Tahoma" w:cs="Tahoma"/>
                <w:sz w:val="14"/>
                <w:szCs w:val="14"/>
                <w:lang w:val="fr-FR"/>
              </w:rPr>
              <w:t>Abonnement mensuel pour utilisation de 100 000 transactions sur le site Web public Bing Maps</w:t>
            </w:r>
            <w:bookmarkEnd w:id="150"/>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16538B"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50 points</w:t>
            </w: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50</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1" w:name="_Toc368310986"/>
            <w:r w:rsidRPr="00921D3F">
              <w:rPr>
                <w:rFonts w:ascii="Tahoma" w:hAnsi="Tahoma" w:cs="Tahoma"/>
                <w:sz w:val="14"/>
                <w:szCs w:val="14"/>
                <w:lang w:val="fr-FR"/>
              </w:rPr>
              <w:t>Abonnement mensuel pour utilisation de 420 000 transactions (et plus) sur le site Web public Bing Maps</w:t>
            </w:r>
            <w:bookmarkEnd w:id="151"/>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16538B"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200 points</w:t>
            </w: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200</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2" w:name="_Toc368310987"/>
            <w:r w:rsidRPr="00921D3F">
              <w:rPr>
                <w:rFonts w:ascii="Tahoma" w:hAnsi="Tahoma" w:cs="Tahoma"/>
                <w:sz w:val="14"/>
                <w:szCs w:val="14"/>
                <w:lang w:val="fr-FR"/>
              </w:rPr>
              <w:t>Abonnement mensuel pour utilisation de 100 000 transactions sur le site Web interne Bing Maps</w:t>
            </w:r>
            <w:bookmarkEnd w:id="152"/>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16538B"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125 points</w:t>
            </w: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125</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cantSplit/>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3" w:name="_Toc368310988"/>
            <w:r w:rsidRPr="00921D3F">
              <w:rPr>
                <w:rFonts w:ascii="Tahoma" w:hAnsi="Tahoma" w:cs="Tahoma"/>
                <w:sz w:val="14"/>
                <w:szCs w:val="14"/>
                <w:lang w:val="fr-FR"/>
              </w:rPr>
              <w:t>Abonnement mensuel pour utilisation de 250 000 transactions (et plus) sur le site Web interne Bing Maps</w:t>
            </w:r>
            <w:bookmarkEnd w:id="153"/>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200 points</w:t>
            </w: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200</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4" w:name="_Toc368310989"/>
            <w:r w:rsidRPr="00921D3F">
              <w:rPr>
                <w:rFonts w:ascii="Tahoma" w:hAnsi="Tahoma" w:cs="Tahoma"/>
                <w:sz w:val="14"/>
                <w:szCs w:val="14"/>
                <w:lang w:val="fr-FR"/>
              </w:rPr>
              <w:t>Abonnement mensuel par utilisateur connu Bing Maps</w:t>
            </w:r>
            <w:bookmarkEnd w:id="154"/>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5" w:name="_Toc368310990"/>
            <w:r w:rsidRPr="00921D3F">
              <w:rPr>
                <w:rFonts w:ascii="Tahoma" w:hAnsi="Tahoma" w:cs="Tahoma"/>
                <w:sz w:val="14"/>
                <w:szCs w:val="14"/>
                <w:lang w:val="fr-FR"/>
              </w:rPr>
              <w:t>Abonnement mensuel avec offre groupée pour 5 000 utilisateurs connus Bing Maps</w:t>
            </w:r>
            <w:bookmarkEnd w:id="155"/>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200 points</w:t>
            </w: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200</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6" w:name="_Toc368310991"/>
            <w:r w:rsidRPr="00921D3F">
              <w:rPr>
                <w:rFonts w:ascii="Tahoma" w:hAnsi="Tahoma" w:cs="Tahoma"/>
                <w:sz w:val="14"/>
                <w:szCs w:val="14"/>
                <w:lang w:val="fr-FR"/>
              </w:rPr>
              <w:t>Abonnement mensuel par utilisateur connu Bing Maps Light</w:t>
            </w:r>
            <w:bookmarkEnd w:id="156"/>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7" w:name="_Toc368310992"/>
            <w:r w:rsidRPr="00921D3F">
              <w:rPr>
                <w:rFonts w:ascii="Tahoma" w:hAnsi="Tahoma" w:cs="Tahoma"/>
                <w:sz w:val="14"/>
                <w:szCs w:val="14"/>
                <w:lang w:val="fr-FR"/>
              </w:rPr>
              <w:t>Abonnement mensuel avec offre groupée</w:t>
            </w:r>
            <w:r w:rsidR="00921D3F">
              <w:rPr>
                <w:rFonts w:ascii="Tahoma" w:hAnsi="Tahoma" w:cs="Tahoma"/>
                <w:sz w:val="14"/>
                <w:szCs w:val="14"/>
                <w:lang w:val="fr-FR"/>
              </w:rPr>
              <w:t> </w:t>
            </w:r>
            <w:r w:rsidRPr="00921D3F">
              <w:rPr>
                <w:rFonts w:ascii="Tahoma" w:hAnsi="Tahoma" w:cs="Tahoma"/>
                <w:sz w:val="14"/>
                <w:szCs w:val="14"/>
                <w:lang w:val="fr-FR"/>
              </w:rPr>
              <w:t>pour 5 000 utilisateurs connus</w:t>
            </w:r>
            <w:r w:rsidR="00921D3F">
              <w:rPr>
                <w:rFonts w:ascii="Tahoma" w:hAnsi="Tahoma" w:cs="Tahoma"/>
                <w:sz w:val="14"/>
                <w:szCs w:val="14"/>
                <w:lang w:val="fr-FR"/>
              </w:rPr>
              <w:t> </w:t>
            </w:r>
            <w:r w:rsidRPr="00921D3F">
              <w:rPr>
                <w:rFonts w:ascii="Tahoma" w:hAnsi="Tahoma" w:cs="Tahoma"/>
                <w:sz w:val="14"/>
                <w:szCs w:val="14"/>
                <w:lang w:val="fr-FR"/>
              </w:rPr>
              <w:t>Bing Maps Light</w:t>
            </w:r>
            <w:bookmarkEnd w:id="157"/>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125 points</w:t>
            </w: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125</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8" w:name="_Toc368310993"/>
            <w:r w:rsidRPr="00921D3F">
              <w:rPr>
                <w:rFonts w:ascii="Tahoma" w:hAnsi="Tahoma" w:cs="Tahoma"/>
                <w:sz w:val="14"/>
                <w:szCs w:val="14"/>
                <w:lang w:val="fr-FR"/>
              </w:rPr>
              <w:t>Abonnement mensuel avec redevance pour la plateforme de gestion des ressources mobiles Bing Maps</w:t>
            </w:r>
            <w:bookmarkEnd w:id="158"/>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9D6548" w:rsidP="002253A3">
            <w:pPr>
              <w:jc w:val="center"/>
              <w:rPr>
                <w:rFonts w:cs="Tahoma"/>
                <w:sz w:val="14"/>
              </w:rPr>
            </w:pPr>
            <w:r w:rsidRPr="00364A0D">
              <w:rPr>
                <w:rFonts w:cs="Tahoma"/>
                <w:sz w:val="14"/>
              </w:rPr>
              <w:t>25 points</w:t>
            </w:r>
          </w:p>
        </w:tc>
        <w:tc>
          <w:tcPr>
            <w:tcW w:w="450" w:type="dxa"/>
            <w:tcBorders>
              <w:left w:val="single" w:sz="18" w:space="0" w:color="auto"/>
              <w:bottom w:val="single" w:sz="4" w:space="0" w:color="auto"/>
            </w:tcBorders>
            <w:shd w:val="clear" w:color="auto" w:fill="auto"/>
            <w:vAlign w:val="center"/>
          </w:tcPr>
          <w:p w:rsidR="001A63C6" w:rsidRPr="00364A0D" w:rsidRDefault="009D6548" w:rsidP="002253A3">
            <w:pPr>
              <w:jc w:val="center"/>
              <w:rPr>
                <w:rFonts w:cs="Tahoma"/>
                <w:sz w:val="14"/>
              </w:rPr>
            </w:pPr>
            <w:r w:rsidRPr="00364A0D">
              <w:rPr>
                <w:rFonts w:cs="Tahoma"/>
                <w:sz w:val="14"/>
              </w:rPr>
              <w:t>25</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59" w:name="_Toc368310994"/>
            <w:r w:rsidRPr="00921D3F">
              <w:rPr>
                <w:rFonts w:ascii="Tahoma" w:hAnsi="Tahoma" w:cs="Tahoma"/>
                <w:sz w:val="14"/>
                <w:szCs w:val="14"/>
                <w:lang w:val="fr-FR"/>
              </w:rPr>
              <w:t>Abonnement mensuel de gestion des ressources mobiles avec acheminement par ressource Bing Maps en NA</w:t>
            </w:r>
            <w:bookmarkEnd w:id="159"/>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1</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60" w:name="_Toc368310995"/>
            <w:r w:rsidRPr="00921D3F">
              <w:rPr>
                <w:rFonts w:ascii="Tahoma" w:hAnsi="Tahoma" w:cs="Tahoma"/>
                <w:sz w:val="14"/>
                <w:szCs w:val="14"/>
                <w:lang w:val="fr-FR"/>
              </w:rPr>
              <w:t>Abonnement mensuel de gestion des ressources mobiles sans acheminement par ressource Bing Maps en NA</w:t>
            </w:r>
            <w:bookmarkEnd w:id="160"/>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61" w:name="_Toc368310996"/>
            <w:r w:rsidRPr="00921D3F">
              <w:rPr>
                <w:rFonts w:ascii="Tahoma" w:hAnsi="Tahoma" w:cs="Tahoma"/>
                <w:sz w:val="14"/>
                <w:szCs w:val="14"/>
                <w:lang w:val="fr-FR"/>
              </w:rPr>
              <w:t>Abonnement mensuel de gestion des ressources mobiles avec acheminement par ressource Bing Maps en Europe</w:t>
            </w:r>
            <w:bookmarkEnd w:id="161"/>
          </w:p>
        </w:tc>
        <w:tc>
          <w:tcPr>
            <w:tcW w:w="528" w:type="dxa"/>
            <w:tcBorders>
              <w:bottom w:val="single" w:sz="4" w:space="0" w:color="auto"/>
            </w:tcBorders>
            <w:shd w:val="clear" w:color="auto" w:fill="FABF8F"/>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4"/>
              </w:rPr>
              <w:t>1</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62" w:name="_Toc368310997"/>
            <w:r w:rsidRPr="00921D3F">
              <w:rPr>
                <w:rFonts w:ascii="Tahoma" w:hAnsi="Tahoma" w:cs="Tahoma"/>
                <w:sz w:val="14"/>
                <w:szCs w:val="14"/>
                <w:lang w:val="fr-FR"/>
              </w:rPr>
              <w:t>Abonnement mensuel de gestion des ressources mobiles sans acheminement par ressource Bing Maps en Europe</w:t>
            </w:r>
            <w:bookmarkEnd w:id="162"/>
          </w:p>
        </w:tc>
        <w:tc>
          <w:tcPr>
            <w:tcW w:w="528" w:type="dxa"/>
            <w:tcBorders>
              <w:bottom w:val="single" w:sz="4" w:space="0" w:color="auto"/>
            </w:tcBorders>
            <w:shd w:val="clear" w:color="auto" w:fill="auto"/>
            <w:vAlign w:val="center"/>
          </w:tcPr>
          <w:p w:rsidR="001A63C6" w:rsidRPr="00921D3F" w:rsidRDefault="00492970" w:rsidP="00921D3F">
            <w:pPr>
              <w:jc w:val="center"/>
              <w:rPr>
                <w:rFonts w:ascii="Trebuchet MS" w:hAnsi="Trebuchet MS" w:cs="Tahoma"/>
                <w:b/>
                <w:bCs/>
                <w:sz w:val="13"/>
                <w:szCs w:val="13"/>
              </w:rPr>
            </w:pPr>
            <w:hyperlink w:anchor="_34_Bing_Maps" w:history="1">
              <w:r w:rsidR="00B256BC" w:rsidRPr="00921D3F">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D15BAA" w:rsidRPr="00364A0D" w:rsidRDefault="00DB3ECB" w:rsidP="00921D3F">
            <w:pPr>
              <w:widowControl w:val="0"/>
              <w:jc w:val="center"/>
              <w:rPr>
                <w:rFonts w:cs="Tahoma"/>
                <w:sz w:val="14"/>
              </w:rPr>
            </w:pPr>
            <w:r w:rsidRPr="00364A0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4"/>
              </w:rPr>
              <w:t>1</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64A0D" w:rsidRDefault="001A63C6" w:rsidP="002253A3">
            <w:pPr>
              <w:jc w:val="center"/>
              <w:rPr>
                <w:rFonts w:cs="Tahoma"/>
                <w:sz w:val="14"/>
              </w:rPr>
            </w:pPr>
            <w:r w:rsidRPr="00364A0D">
              <w:rPr>
                <w:rFonts w:cs="Tahoma"/>
                <w:sz w:val="13"/>
              </w:rPr>
              <w:t>OL</w:t>
            </w:r>
            <w:r w:rsidR="00CA301C">
              <w:rPr>
                <w:rFonts w:cs="Tahoma"/>
                <w:sz w:val="13"/>
              </w:rPr>
              <w:t xml:space="preserve"> </w:t>
            </w:r>
            <w:r w:rsidRPr="00364A0D">
              <w:rPr>
                <w:rFonts w:cs="Tahoma"/>
                <w:sz w:val="13"/>
              </w:rPr>
              <w:t>/</w:t>
            </w:r>
            <w:r w:rsidR="00CA301C">
              <w:rPr>
                <w:rFonts w:cs="Tahoma"/>
                <w:sz w:val="13"/>
              </w:rPr>
              <w:t xml:space="preserve"> </w:t>
            </w:r>
            <w:r w:rsidRPr="00364A0D">
              <w:rPr>
                <w:rFonts w:cs="Tahoma"/>
                <w:sz w:val="13"/>
              </w:rPr>
              <w:t>OV</w:t>
            </w:r>
          </w:p>
        </w:tc>
      </w:tr>
      <w:tr w:rsidR="00B33D0E" w:rsidRPr="00364A0D" w:rsidTr="00DD5EFA">
        <w:trPr>
          <w:trHeight w:val="64"/>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163" w:name="_Toc336337919"/>
            <w:bookmarkStart w:id="164" w:name="_Toc368310998"/>
            <w:r w:rsidRPr="00921D3F">
              <w:rPr>
                <w:rFonts w:ascii="Tahoma" w:hAnsi="Tahoma" w:cs="Tahoma"/>
                <w:sz w:val="14"/>
                <w:szCs w:val="14"/>
              </w:rPr>
              <w:t>BizTalk</w:t>
            </w:r>
            <w:r w:rsidR="006C2B1F" w:rsidRPr="006C2B1F">
              <w:rPr>
                <w:rFonts w:ascii="Tahoma" w:hAnsi="Tahoma" w:cs="Tahoma"/>
                <w:sz w:val="14"/>
                <w:szCs w:val="14"/>
                <w:vertAlign w:val="superscript"/>
              </w:rPr>
              <w:t>®</w:t>
            </w:r>
            <w:r w:rsidRPr="00921D3F">
              <w:rPr>
                <w:rFonts w:ascii="Tahoma" w:hAnsi="Tahoma" w:cs="Tahoma"/>
                <w:sz w:val="14"/>
                <w:szCs w:val="14"/>
              </w:rPr>
              <w:t xml:space="preserve"> Server 2013 Édition Agence</w:t>
            </w:r>
            <w:bookmarkEnd w:id="163"/>
            <w:bookmarkEnd w:id="164"/>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29_BizTalk®_Server" w:history="1">
              <w:r w:rsidR="00DA71F6" w:rsidRPr="00921D3F">
                <w:rPr>
                  <w:rStyle w:val="Hyperlink"/>
                  <w:rFonts w:cs="Tahoma"/>
                  <w:b/>
                  <w:bCs/>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364A0D" w:rsidRDefault="00DB3ECB"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OL</w:t>
            </w:r>
            <w:r w:rsidR="00CA301C">
              <w:rPr>
                <w:rFonts w:ascii="Tahoma" w:hAnsi="Tahoma" w:cs="Tahoma"/>
                <w:color w:val="000000"/>
                <w:sz w:val="13"/>
              </w:rPr>
              <w:t xml:space="preserve"> </w:t>
            </w:r>
            <w:r w:rsidRPr="00364A0D">
              <w:rPr>
                <w:rFonts w:ascii="Tahoma" w:hAnsi="Tahoma" w:cs="Tahoma"/>
                <w:color w:val="000000"/>
                <w:sz w:val="13"/>
              </w:rPr>
              <w:t>/</w:t>
            </w:r>
            <w:r w:rsidR="00CA301C">
              <w:rPr>
                <w:rFonts w:ascii="Tahoma" w:hAnsi="Tahoma" w:cs="Tahoma"/>
                <w:color w:val="000000"/>
                <w:sz w:val="13"/>
              </w:rPr>
              <w:t xml:space="preserve"> </w:t>
            </w:r>
            <w:r w:rsidRPr="00364A0D">
              <w:rPr>
                <w:rFonts w:ascii="Tahoma" w:hAnsi="Tahoma" w:cs="Tahoma"/>
                <w:color w:val="000000"/>
                <w:sz w:val="13"/>
              </w:rPr>
              <w:t>OV</w:t>
            </w: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165" w:name="_Toc336337920"/>
            <w:bookmarkStart w:id="166" w:name="_Toc368310999"/>
            <w:r w:rsidRPr="00921D3F">
              <w:rPr>
                <w:rFonts w:ascii="Tahoma" w:hAnsi="Tahoma" w:cs="Tahoma"/>
                <w:sz w:val="14"/>
                <w:szCs w:val="14"/>
              </w:rPr>
              <w:t>BizTalk</w:t>
            </w:r>
            <w:r w:rsidR="006C2B1F" w:rsidRPr="006C2B1F">
              <w:rPr>
                <w:rFonts w:ascii="Tahoma" w:hAnsi="Tahoma" w:cs="Tahoma"/>
                <w:sz w:val="14"/>
                <w:szCs w:val="14"/>
                <w:vertAlign w:val="superscript"/>
              </w:rPr>
              <w:t>®</w:t>
            </w:r>
            <w:r w:rsidRPr="00921D3F">
              <w:rPr>
                <w:rFonts w:ascii="Tahoma" w:hAnsi="Tahoma" w:cs="Tahoma"/>
                <w:sz w:val="14"/>
                <w:szCs w:val="14"/>
              </w:rPr>
              <w:t xml:space="preserve"> Server 2013 Édition Entreprise</w:t>
            </w:r>
            <w:bookmarkEnd w:id="165"/>
            <w:bookmarkEnd w:id="166"/>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36_BizTalk_Server®" w:history="1">
              <w:r w:rsidR="00DA71F6" w:rsidRPr="00921D3F">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364A0D" w:rsidRDefault="00DB3ECB"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200</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OL</w:t>
            </w:r>
            <w:r w:rsidR="00CA301C">
              <w:rPr>
                <w:rFonts w:ascii="Tahoma" w:hAnsi="Tahoma" w:cs="Tahoma"/>
                <w:color w:val="000000"/>
                <w:sz w:val="13"/>
              </w:rPr>
              <w:t xml:space="preserve"> </w:t>
            </w:r>
            <w:r w:rsidRPr="00364A0D">
              <w:rPr>
                <w:rFonts w:ascii="Tahoma" w:hAnsi="Tahoma" w:cs="Tahoma"/>
                <w:color w:val="000000"/>
                <w:sz w:val="13"/>
              </w:rPr>
              <w:t>/</w:t>
            </w:r>
            <w:r w:rsidR="00CA301C">
              <w:rPr>
                <w:rFonts w:ascii="Tahoma" w:hAnsi="Tahoma" w:cs="Tahoma"/>
                <w:color w:val="000000"/>
                <w:sz w:val="13"/>
              </w:rPr>
              <w:t xml:space="preserve"> </w:t>
            </w:r>
            <w:r w:rsidRPr="00364A0D">
              <w:rPr>
                <w:rFonts w:ascii="Tahoma" w:hAnsi="Tahoma" w:cs="Tahoma"/>
                <w:color w:val="000000"/>
                <w:sz w:val="13"/>
              </w:rPr>
              <w:t>OV</w:t>
            </w:r>
          </w:p>
        </w:tc>
      </w:tr>
      <w:tr w:rsidR="002B327C" w:rsidRPr="00364A0D" w:rsidTr="00DD5EFA">
        <w:trPr>
          <w:trHeight w:val="145"/>
        </w:trPr>
        <w:tc>
          <w:tcPr>
            <w:tcW w:w="2734" w:type="dxa"/>
            <w:gridSpan w:val="2"/>
            <w:tcBorders>
              <w:bottom w:val="single" w:sz="4" w:space="0" w:color="auto"/>
            </w:tcBorders>
            <w:shd w:val="clear" w:color="auto" w:fill="FABF8F"/>
            <w:vAlign w:val="center"/>
          </w:tcPr>
          <w:p w:rsidR="002B327C" w:rsidRPr="00921D3F" w:rsidRDefault="002B327C" w:rsidP="00921D3F">
            <w:pPr>
              <w:pStyle w:val="ProductNames"/>
              <w:spacing w:beforeLines="20" w:before="48" w:afterLines="20" w:after="48"/>
              <w:rPr>
                <w:rFonts w:ascii="Tahoma" w:hAnsi="Tahoma" w:cs="Tahoma"/>
                <w:sz w:val="14"/>
                <w:szCs w:val="14"/>
              </w:rPr>
            </w:pPr>
            <w:bookmarkStart w:id="167" w:name="_Toc368311000"/>
            <w:r w:rsidRPr="00921D3F">
              <w:rPr>
                <w:rFonts w:ascii="Tahoma" w:hAnsi="Tahoma" w:cs="Tahoma"/>
                <w:sz w:val="14"/>
                <w:szCs w:val="14"/>
              </w:rPr>
              <w:t>BizTalk</w:t>
            </w:r>
            <w:r w:rsidR="006C2B1F" w:rsidRPr="006C2B1F">
              <w:rPr>
                <w:rFonts w:ascii="Tahoma" w:hAnsi="Tahoma" w:cs="Tahoma"/>
                <w:sz w:val="14"/>
                <w:szCs w:val="14"/>
                <w:vertAlign w:val="superscript"/>
              </w:rPr>
              <w:t>®</w:t>
            </w:r>
            <w:r w:rsidRPr="00921D3F">
              <w:rPr>
                <w:rFonts w:ascii="Tahoma" w:hAnsi="Tahoma" w:cs="Tahoma"/>
                <w:sz w:val="14"/>
                <w:szCs w:val="14"/>
              </w:rPr>
              <w:t xml:space="preserve"> Server 2013 Édition Agence IDC</w:t>
            </w:r>
            <w:bookmarkEnd w:id="167"/>
          </w:p>
        </w:tc>
        <w:tc>
          <w:tcPr>
            <w:tcW w:w="528" w:type="dxa"/>
            <w:tcBorders>
              <w:bottom w:val="single" w:sz="4" w:space="0" w:color="auto"/>
            </w:tcBorders>
            <w:shd w:val="clear" w:color="auto" w:fill="FABF8F"/>
            <w:vAlign w:val="center"/>
          </w:tcPr>
          <w:p w:rsidR="002B327C" w:rsidRPr="00921D3F" w:rsidRDefault="002B327C" w:rsidP="00921D3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2B327C" w:rsidRPr="00364A0D" w:rsidDel="004D199A" w:rsidRDefault="00DB3ECB"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364A0D"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r w:rsidRPr="00364A0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364A0D" w:rsidRDefault="002B327C" w:rsidP="001A63C6">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168" w:name="_Toc336337922"/>
            <w:bookmarkStart w:id="169" w:name="_Toc368311001"/>
            <w:r w:rsidRPr="00921D3F">
              <w:rPr>
                <w:rFonts w:ascii="Tahoma" w:hAnsi="Tahoma" w:cs="Tahoma"/>
                <w:sz w:val="14"/>
                <w:szCs w:val="14"/>
              </w:rPr>
              <w:t>BizTalk</w:t>
            </w:r>
            <w:r w:rsidR="006C2B1F" w:rsidRPr="006C2B1F">
              <w:rPr>
                <w:rFonts w:ascii="Tahoma" w:hAnsi="Tahoma" w:cs="Tahoma"/>
                <w:sz w:val="14"/>
                <w:szCs w:val="14"/>
                <w:vertAlign w:val="superscript"/>
              </w:rPr>
              <w:t>®</w:t>
            </w:r>
            <w:r w:rsidRPr="00921D3F">
              <w:rPr>
                <w:rFonts w:ascii="Tahoma" w:hAnsi="Tahoma" w:cs="Tahoma"/>
                <w:sz w:val="14"/>
                <w:szCs w:val="14"/>
              </w:rPr>
              <w:t xml:space="preserve"> Server 2013 Édition Standard</w:t>
            </w:r>
            <w:bookmarkEnd w:id="168"/>
            <w:bookmarkEnd w:id="169"/>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37_BizTalk_Server®" w:history="1">
              <w:r w:rsidR="00DA71F6" w:rsidRPr="00921D3F">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364A0D" w:rsidRDefault="00DB3ECB"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4A0D" w:rsidRDefault="004D199A" w:rsidP="001A63C6">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OL</w:t>
            </w:r>
            <w:r w:rsidR="00CA301C">
              <w:rPr>
                <w:rFonts w:ascii="Tahoma" w:hAnsi="Tahoma" w:cs="Tahoma"/>
                <w:color w:val="000000"/>
                <w:sz w:val="13"/>
              </w:rPr>
              <w:t xml:space="preserve"> </w:t>
            </w:r>
            <w:r w:rsidRPr="00364A0D">
              <w:rPr>
                <w:rFonts w:ascii="Tahoma" w:hAnsi="Tahoma" w:cs="Tahoma"/>
                <w:color w:val="000000"/>
                <w:sz w:val="13"/>
              </w:rPr>
              <w:t>/</w:t>
            </w:r>
            <w:r w:rsidR="00CA301C">
              <w:rPr>
                <w:rFonts w:ascii="Tahoma" w:hAnsi="Tahoma" w:cs="Tahoma"/>
                <w:color w:val="000000"/>
                <w:sz w:val="13"/>
              </w:rPr>
              <w:t xml:space="preserve"> </w:t>
            </w:r>
            <w:r w:rsidRPr="00364A0D">
              <w:rPr>
                <w:rFonts w:ascii="Tahoma" w:hAnsi="Tahoma" w:cs="Tahoma"/>
                <w:color w:val="000000"/>
                <w:sz w:val="13"/>
              </w:rPr>
              <w:t>OV</w:t>
            </w:r>
          </w:p>
        </w:tc>
      </w:tr>
      <w:tr w:rsidR="00B33D0E" w:rsidRPr="00364A0D" w:rsidDel="00E7100E" w:rsidTr="00DD5EFA">
        <w:trPr>
          <w:trHeight w:val="145"/>
        </w:trPr>
        <w:tc>
          <w:tcPr>
            <w:tcW w:w="2734" w:type="dxa"/>
            <w:gridSpan w:val="2"/>
            <w:tcBorders>
              <w:bottom w:val="single" w:sz="4" w:space="0" w:color="auto"/>
            </w:tcBorders>
            <w:shd w:val="clear" w:color="auto" w:fill="FABF8F"/>
            <w:vAlign w:val="center"/>
          </w:tcPr>
          <w:p w:rsidR="002B327C" w:rsidRPr="00921D3F" w:rsidDel="002B327C" w:rsidRDefault="002B327C" w:rsidP="00921D3F">
            <w:pPr>
              <w:pStyle w:val="Heading2"/>
              <w:spacing w:beforeLines="20" w:before="48" w:afterLines="20" w:after="48"/>
              <w:ind w:left="0"/>
              <w:rPr>
                <w:rFonts w:ascii="Tahoma" w:hAnsi="Tahoma" w:cs="Tahoma"/>
                <w:b w:val="0"/>
                <w:sz w:val="14"/>
                <w:szCs w:val="14"/>
              </w:rPr>
            </w:pPr>
            <w:bookmarkStart w:id="170" w:name="_Toc368311002"/>
            <w:r w:rsidRPr="00921D3F">
              <w:rPr>
                <w:rFonts w:ascii="Tahoma" w:hAnsi="Tahoma" w:cs="Tahoma"/>
                <w:b w:val="0"/>
                <w:sz w:val="14"/>
                <w:szCs w:val="14"/>
              </w:rPr>
              <w:t>BizTalk</w:t>
            </w:r>
            <w:r w:rsidR="006C2B1F" w:rsidRPr="006C2B1F">
              <w:rPr>
                <w:rFonts w:ascii="Tahoma" w:hAnsi="Tahoma" w:cs="Tahoma"/>
                <w:b w:val="0"/>
                <w:sz w:val="14"/>
                <w:szCs w:val="14"/>
                <w:vertAlign w:val="superscript"/>
              </w:rPr>
              <w:t>®</w:t>
            </w:r>
            <w:r w:rsidRPr="00921D3F">
              <w:rPr>
                <w:rFonts w:ascii="Tahoma" w:hAnsi="Tahoma" w:cs="Tahoma"/>
                <w:b w:val="0"/>
                <w:sz w:val="14"/>
                <w:szCs w:val="14"/>
              </w:rPr>
              <w:t xml:space="preserve"> Server 2013 Édition Standard IDC</w:t>
            </w:r>
            <w:bookmarkEnd w:id="170"/>
          </w:p>
        </w:tc>
        <w:tc>
          <w:tcPr>
            <w:tcW w:w="528" w:type="dxa"/>
            <w:tcBorders>
              <w:bottom w:val="single" w:sz="4" w:space="0" w:color="auto"/>
            </w:tcBorders>
            <w:shd w:val="clear" w:color="auto" w:fill="FABF8F"/>
            <w:vAlign w:val="center"/>
          </w:tcPr>
          <w:p w:rsidR="002B327C" w:rsidRPr="00921D3F" w:rsidDel="00E7100E" w:rsidRDefault="002B327C" w:rsidP="00921D3F">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364A0D" w:rsidDel="00A53269" w:rsidRDefault="00DB3ECB" w:rsidP="00921D3F">
            <w:pPr>
              <w:widowControl w:val="0"/>
              <w:jc w:val="center"/>
              <w:rPr>
                <w:rFonts w:cs="Tahoma"/>
                <w:color w:val="000000"/>
                <w:sz w:val="13"/>
                <w:szCs w:val="13"/>
              </w:rPr>
            </w:pPr>
            <w:r w:rsidRPr="00364A0D">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364A0D"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364A0D" w:rsidDel="00A53269" w:rsidRDefault="002253A3" w:rsidP="002253A3">
            <w:pPr>
              <w:jc w:val="center"/>
              <w:rPr>
                <w:rFonts w:cs="Tahoma"/>
                <w:sz w:val="13"/>
                <w:szCs w:val="13"/>
              </w:rPr>
            </w:pPr>
            <w:r w:rsidRPr="00364A0D">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64A0D"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364A0D" w:rsidDel="00E7100E" w:rsidRDefault="002B327C" w:rsidP="002253A3">
            <w:pPr>
              <w:jc w:val="center"/>
              <w:rPr>
                <w:rFonts w:cs="Tahoma"/>
                <w:color w:val="000000"/>
                <w:sz w:val="13"/>
                <w:szCs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171" w:name="_Toc336337925"/>
            <w:bookmarkStart w:id="172" w:name="_Toc368311003"/>
            <w:r w:rsidRPr="00921D3F">
              <w:rPr>
                <w:rFonts w:ascii="Tahoma" w:hAnsi="Tahoma" w:cs="Tahoma"/>
                <w:b w:val="0"/>
                <w:sz w:val="14"/>
                <w:szCs w:val="14"/>
              </w:rPr>
              <w:t>Business Intelligence Appliance 2012</w:t>
            </w:r>
            <w:bookmarkEnd w:id="171"/>
            <w:bookmarkEnd w:id="17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38_Business_Intelligence" w:history="1">
              <w:r w:rsidR="00DA71F6" w:rsidRPr="00921D3F">
                <w:rPr>
                  <w:rStyle w:val="Hyperlink"/>
                  <w:rFonts w:cs="Tahoma"/>
                  <w:b/>
                  <w:bCs/>
                  <w:sz w:val="13"/>
                  <w:szCs w:val="13"/>
                </w:rPr>
                <w:t>39</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p>
        </w:tc>
      </w:tr>
      <w:tr w:rsidR="00EF228F"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73" w:name="_Toc336337926"/>
            <w:bookmarkStart w:id="174" w:name="_Toc368311004"/>
            <w:r w:rsidRPr="00921D3F">
              <w:rPr>
                <w:rFonts w:ascii="Tahoma" w:hAnsi="Tahoma" w:cs="Tahoma"/>
                <w:sz w:val="14"/>
                <w:szCs w:val="14"/>
                <w:lang w:val="fr-FR"/>
              </w:rPr>
              <w:t>CAL Core Suite Bridge pour Office 365 (Utilisateur et Dispositif)</w:t>
            </w:r>
            <w:bookmarkEnd w:id="173"/>
            <w:bookmarkEnd w:id="174"/>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39_Core_CAL" w:history="1">
              <w:r w:rsidR="00DA71F6" w:rsidRPr="00921D3F">
                <w:rPr>
                  <w:rStyle w:val="Hyperlink"/>
                  <w:rFonts w:cs="Tahoma"/>
                  <w:b/>
                  <w:bCs/>
                  <w:sz w:val="13"/>
                  <w:szCs w:val="13"/>
                </w:rPr>
                <w:t>40</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BE2E58" w:rsidRPr="00364A0D" w:rsidTr="004D192E">
        <w:trPr>
          <w:cantSplit/>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75" w:name="_Toc336337927"/>
            <w:bookmarkStart w:id="176" w:name="_Toc368311005"/>
            <w:r w:rsidRPr="00921D3F">
              <w:rPr>
                <w:rFonts w:ascii="Tahoma" w:hAnsi="Tahoma" w:cs="Tahoma"/>
                <w:sz w:val="14"/>
                <w:szCs w:val="14"/>
                <w:lang w:val="fr-FR"/>
              </w:rPr>
              <w:lastRenderedPageBreak/>
              <w:t>CAL Core Suite Bridge pour Office 365 et Windows</w:t>
            </w:r>
            <w:r w:rsidR="006C2B1F" w:rsidRPr="006C2B1F">
              <w:rPr>
                <w:rFonts w:ascii="Tahoma" w:hAnsi="Tahoma" w:cs="Tahoma"/>
                <w:sz w:val="14"/>
                <w:szCs w:val="14"/>
                <w:vertAlign w:val="superscript"/>
                <w:lang w:val="fr-FR"/>
              </w:rPr>
              <w:t>®</w:t>
            </w:r>
            <w:r w:rsidRPr="00921D3F">
              <w:rPr>
                <w:rFonts w:ascii="Tahoma" w:hAnsi="Tahoma" w:cs="Tahoma"/>
                <w:sz w:val="14"/>
                <w:szCs w:val="14"/>
                <w:lang w:val="fr-FR"/>
              </w:rPr>
              <w:t xml:space="preserve"> Intune (Utilisateur et Dispositif)</w:t>
            </w:r>
            <w:bookmarkEnd w:id="175"/>
            <w:bookmarkEnd w:id="176"/>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39_Core_CAL" w:history="1">
              <w:r w:rsidR="00DD5EFA" w:rsidRPr="00921D3F">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EF228F"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77" w:name="_Toc336337928"/>
            <w:bookmarkStart w:id="178" w:name="_Toc368311006"/>
            <w:r w:rsidRPr="00921D3F">
              <w:rPr>
                <w:rFonts w:ascii="Tahoma" w:hAnsi="Tahoma" w:cs="Tahoma"/>
                <w:sz w:val="14"/>
                <w:szCs w:val="14"/>
                <w:lang w:val="fr-FR"/>
              </w:rPr>
              <w:t>CAL Core Suite Bridge pour Windows</w:t>
            </w:r>
            <w:r w:rsidR="006C2B1F" w:rsidRPr="006C2B1F">
              <w:rPr>
                <w:rFonts w:ascii="Tahoma" w:hAnsi="Tahoma" w:cs="Tahoma"/>
                <w:sz w:val="14"/>
                <w:szCs w:val="14"/>
                <w:vertAlign w:val="superscript"/>
                <w:lang w:val="fr-FR"/>
              </w:rPr>
              <w:t>®</w:t>
            </w:r>
            <w:r w:rsidRPr="00921D3F">
              <w:rPr>
                <w:rFonts w:ascii="Tahoma" w:hAnsi="Tahoma" w:cs="Tahoma"/>
                <w:sz w:val="14"/>
                <w:szCs w:val="14"/>
                <w:lang w:val="fr-FR"/>
              </w:rPr>
              <w:t xml:space="preserve"> Intune (Utilisateur et Dispositif)</w:t>
            </w:r>
            <w:bookmarkEnd w:id="177"/>
            <w:bookmarkEnd w:id="178"/>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39_Core_CAL" w:history="1">
              <w:r w:rsidR="00B256BC" w:rsidRPr="00921D3F">
                <w:rPr>
                  <w:rStyle w:val="Hyperlink"/>
                  <w:rFonts w:cs="Tahoma"/>
                  <w:b/>
                  <w:bCs/>
                  <w:sz w:val="13"/>
                  <w:szCs w:val="13"/>
                </w:rPr>
                <w:t>40</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79" w:name="_Toc336337929"/>
            <w:bookmarkStart w:id="180" w:name="_Toc368311007"/>
            <w:r w:rsidRPr="00921D3F">
              <w:rPr>
                <w:rFonts w:ascii="Tahoma" w:hAnsi="Tahoma" w:cs="Tahoma"/>
                <w:sz w:val="14"/>
                <w:szCs w:val="14"/>
                <w:lang w:val="fr-FR"/>
              </w:rPr>
              <w:t>Core CAL Suite (Utilisateur et Dispositif)</w:t>
            </w:r>
            <w:bookmarkEnd w:id="179"/>
            <w:bookmarkEnd w:id="180"/>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40_Core_CAL" w:history="1">
              <w:r w:rsidR="00DA71F6" w:rsidRPr="00921D3F">
                <w:rPr>
                  <w:rStyle w:val="Hyperlink"/>
                  <w:rFonts w:cs="Tahoma"/>
                  <w:b/>
                  <w:bCs/>
                  <w:sz w:val="13"/>
                  <w:szCs w:val="13"/>
                </w:rPr>
                <w:t>41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 P</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sz w:val="13"/>
                <w:szCs w:val="13"/>
              </w:rPr>
              <w:t>E</w:t>
            </w:r>
            <w:r w:rsidRPr="00364A0D">
              <w:rPr>
                <w:rFonts w:ascii="Tahoma" w:hAnsi="Tahoma" w:cs="Tahoma"/>
                <w:sz w:val="13"/>
              </w:rPr>
              <w:t>,</w:t>
            </w:r>
            <w:r w:rsidR="00FD2590">
              <w:rPr>
                <w:rFonts w:ascii="Tahoma" w:hAnsi="Tahoma" w:cs="Tahoma"/>
                <w:sz w:val="13"/>
              </w:rPr>
              <w:t xml:space="preserve"> </w:t>
            </w:r>
            <w:r w:rsidRPr="00364A0D">
              <w:rPr>
                <w:rFonts w:ascii="Tahoma" w:hAnsi="Tahoma" w:cs="Tahoma"/>
                <w:sz w:val="13"/>
              </w:rPr>
              <w:t>ST</w:t>
            </w: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p>
        </w:tc>
      </w:tr>
      <w:tr w:rsidR="00EF228F"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81" w:name="_Toc336337930"/>
            <w:bookmarkStart w:id="182" w:name="_Toc368311008"/>
            <w:r w:rsidRPr="00921D3F">
              <w:rPr>
                <w:rFonts w:ascii="Tahoma" w:hAnsi="Tahoma" w:cs="Tahoma"/>
                <w:sz w:val="14"/>
                <w:szCs w:val="14"/>
                <w:lang w:val="fr-FR"/>
              </w:rPr>
              <w:t>Core Infrastructure Server Suite Standard</w:t>
            </w:r>
            <w:bookmarkEnd w:id="181"/>
            <w:bookmarkEnd w:id="182"/>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41_Core_Infrastructure" w:history="1">
              <w:r w:rsidR="00DA71F6" w:rsidRPr="00921D3F">
                <w:rPr>
                  <w:rStyle w:val="Hyperlink"/>
                  <w:rFonts w:cs="Tahoma"/>
                  <w:b/>
                  <w:bCs/>
                  <w:sz w:val="13"/>
                  <w:szCs w:val="13"/>
                </w:rPr>
                <w:t>42</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83" w:name="_Toc336337931"/>
            <w:bookmarkStart w:id="184" w:name="_Toc368311009"/>
            <w:r w:rsidRPr="00921D3F">
              <w:rPr>
                <w:rFonts w:ascii="Tahoma" w:hAnsi="Tahoma" w:cs="Tahoma"/>
                <w:sz w:val="14"/>
                <w:szCs w:val="14"/>
                <w:lang w:val="fr-FR"/>
              </w:rPr>
              <w:t>Core Infrastructure Server Suite Enterprise</w:t>
            </w:r>
            <w:bookmarkEnd w:id="183"/>
            <w:bookmarkEnd w:id="184"/>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38_Core_Infrastructure" w:history="1">
              <w:r w:rsidR="00DA71F6" w:rsidRPr="00921D3F">
                <w:rPr>
                  <w:rStyle w:val="Hyperlink"/>
                  <w:rFonts w:cs="Tahoma"/>
                  <w:b/>
                  <w:bCs/>
                  <w:sz w:val="13"/>
                  <w:szCs w:val="13"/>
                </w:rPr>
                <w:t>43</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85" w:name="_Toc336337932"/>
            <w:bookmarkStart w:id="186" w:name="_Toc368311010"/>
            <w:r w:rsidRPr="00921D3F">
              <w:rPr>
                <w:rFonts w:ascii="Tahoma" w:hAnsi="Tahoma" w:cs="Tahoma"/>
                <w:sz w:val="14"/>
                <w:szCs w:val="14"/>
                <w:lang w:val="fr-FR"/>
              </w:rPr>
              <w:t>Core Infrastructure Server Suite Datacenter</w:t>
            </w:r>
            <w:bookmarkEnd w:id="185"/>
            <w:bookmarkEnd w:id="186"/>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39_Core_Infrastructure" w:history="1">
              <w:r w:rsidR="00DA71F6" w:rsidRPr="00921D3F">
                <w:rPr>
                  <w:rStyle w:val="Hyperlink"/>
                  <w:rFonts w:cs="Tahoma"/>
                  <w:b/>
                  <w:bCs/>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lang w:eastAsia="ja-JP"/>
              </w:rPr>
            </w:pPr>
            <w:r w:rsidRPr="00364A0D">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r w:rsidRPr="00364A0D">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lang w:eastAsia="ja-JP"/>
              </w:rPr>
            </w:pPr>
            <w:r w:rsidRPr="00364A0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lang w:eastAsia="ja-JP"/>
              </w:rPr>
            </w:pPr>
            <w:r w:rsidRPr="00364A0D">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lang w:eastAsia="ja-JP"/>
              </w:rPr>
            </w:pPr>
            <w:r w:rsidRPr="00364A0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lang w:eastAsia="ja-JP"/>
              </w:rPr>
            </w:pPr>
            <w:r w:rsidRPr="00364A0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lang w:eastAsia="ja-JP"/>
              </w:rPr>
            </w:pPr>
            <w:r w:rsidRPr="00364A0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54609D" w:rsidRPr="00364A0D" w:rsidTr="00DD5EFA">
        <w:trPr>
          <w:trHeight w:val="145"/>
        </w:trPr>
        <w:tc>
          <w:tcPr>
            <w:tcW w:w="2734" w:type="dxa"/>
            <w:gridSpan w:val="2"/>
            <w:tcBorders>
              <w:bottom w:val="single" w:sz="4" w:space="0" w:color="auto"/>
            </w:tcBorders>
            <w:shd w:val="clear" w:color="auto" w:fill="auto"/>
            <w:vAlign w:val="center"/>
          </w:tcPr>
          <w:p w:rsidR="0054609D" w:rsidRPr="00921D3F" w:rsidRDefault="0054609D" w:rsidP="00921D3F">
            <w:pPr>
              <w:pStyle w:val="ProductNames"/>
              <w:spacing w:beforeLines="20" w:before="48" w:afterLines="20" w:after="48"/>
              <w:rPr>
                <w:rFonts w:ascii="Tahoma" w:hAnsi="Tahoma" w:cs="Tahoma"/>
                <w:color w:val="000000"/>
                <w:sz w:val="14"/>
                <w:szCs w:val="14"/>
              </w:rPr>
            </w:pPr>
            <w:bookmarkStart w:id="187" w:name="_Toc368311011"/>
            <w:r w:rsidRPr="00921D3F">
              <w:rPr>
                <w:rFonts w:ascii="Tahoma" w:hAnsi="Tahoma" w:cs="Tahoma"/>
                <w:color w:val="000000"/>
                <w:sz w:val="14"/>
                <w:szCs w:val="14"/>
              </w:rPr>
              <w:t>Duet Enterprise 2.0</w:t>
            </w:r>
            <w:bookmarkEnd w:id="187"/>
          </w:p>
        </w:tc>
        <w:tc>
          <w:tcPr>
            <w:tcW w:w="528" w:type="dxa"/>
            <w:tcBorders>
              <w:bottom w:val="single" w:sz="4" w:space="0" w:color="auto"/>
            </w:tcBorders>
            <w:shd w:val="clear" w:color="auto" w:fill="auto"/>
            <w:vAlign w:val="center"/>
          </w:tcPr>
          <w:p w:rsidR="0054609D" w:rsidRPr="00921D3F" w:rsidDel="00132E08" w:rsidRDefault="00492970" w:rsidP="00921D3F">
            <w:pPr>
              <w:pStyle w:val="TableText"/>
              <w:widowControl w:val="0"/>
              <w:rPr>
                <w:rFonts w:cs="Tahoma"/>
                <w:b/>
                <w:bCs/>
                <w:sz w:val="13"/>
                <w:szCs w:val="13"/>
              </w:rPr>
            </w:pPr>
            <w:hyperlink w:anchor="_44_Duet_Enterprise" w:history="1">
              <w:r w:rsidR="00DA71F6" w:rsidRPr="00921D3F">
                <w:rPr>
                  <w:rStyle w:val="Hyperlink"/>
                  <w:rFonts w:cs="Tahoma"/>
                  <w:b/>
                  <w:bCs/>
                  <w:sz w:val="13"/>
                  <w:szCs w:val="13"/>
                </w:rPr>
                <w:t>45</w:t>
              </w:r>
            </w:hyperlink>
          </w:p>
        </w:tc>
        <w:tc>
          <w:tcPr>
            <w:tcW w:w="450" w:type="dxa"/>
            <w:tcBorders>
              <w:bottom w:val="single" w:sz="4" w:space="0" w:color="auto"/>
            </w:tcBorders>
            <w:shd w:val="clear" w:color="auto" w:fill="auto"/>
            <w:vAlign w:val="center"/>
          </w:tcPr>
          <w:p w:rsidR="0054609D" w:rsidRPr="00364A0D" w:rsidRDefault="0054609D"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364A0D"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364A0D"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364A0D" w:rsidRDefault="0054609D" w:rsidP="001A63C6">
            <w:pPr>
              <w:pStyle w:val="TableText"/>
              <w:widowControl w:val="0"/>
              <w:jc w:val="left"/>
              <w:rPr>
                <w:rFonts w:ascii="Tahoma" w:hAnsi="Tahoma" w:cs="Tahoma"/>
                <w:sz w:val="13"/>
              </w:rPr>
            </w:pPr>
          </w:p>
        </w:tc>
      </w:tr>
      <w:tr w:rsidR="006900D9"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88" w:name="_Toc336337942"/>
            <w:bookmarkStart w:id="189" w:name="_Toc368311012"/>
            <w:r w:rsidRPr="00921D3F">
              <w:rPr>
                <w:rFonts w:ascii="Tahoma" w:hAnsi="Tahoma" w:cs="Tahoma"/>
                <w:sz w:val="14"/>
                <w:szCs w:val="14"/>
                <w:lang w:val="fr-FR"/>
              </w:rPr>
              <w:t>CAL Entreprise Suite Bridge pour Office 365 (Utilisateur et Dispositif)</w:t>
            </w:r>
            <w:bookmarkEnd w:id="188"/>
            <w:bookmarkEnd w:id="18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41_Enterprise_CAL" w:history="1">
              <w:r w:rsidR="00DA71F6" w:rsidRPr="00921D3F">
                <w:rPr>
                  <w:rStyle w:val="Hyperlink"/>
                  <w:rFonts w:cs="Tahoma"/>
                  <w:b/>
                  <w:bCs/>
                  <w:sz w:val="13"/>
                  <w:szCs w:val="13"/>
                </w:rPr>
                <w:t>46</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w:t>
            </w: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90" w:name="_Toc336337943"/>
            <w:bookmarkStart w:id="191" w:name="_Toc368311013"/>
            <w:r w:rsidRPr="00921D3F">
              <w:rPr>
                <w:rFonts w:ascii="Tahoma" w:hAnsi="Tahoma" w:cs="Tahoma"/>
                <w:sz w:val="14"/>
                <w:szCs w:val="14"/>
                <w:lang w:val="fr-FR"/>
              </w:rPr>
              <w:t>CAL Entreprise Suite Bridge pour Office 365 et Windows</w:t>
            </w:r>
            <w:r w:rsidR="006C2B1F" w:rsidRPr="006C2B1F">
              <w:rPr>
                <w:rFonts w:ascii="Tahoma" w:hAnsi="Tahoma" w:cs="Tahoma"/>
                <w:sz w:val="14"/>
                <w:szCs w:val="14"/>
                <w:vertAlign w:val="superscript"/>
                <w:lang w:val="fr-FR"/>
              </w:rPr>
              <w:t>®</w:t>
            </w:r>
            <w:r w:rsidRPr="00921D3F">
              <w:rPr>
                <w:rFonts w:ascii="Tahoma" w:hAnsi="Tahoma" w:cs="Tahoma"/>
                <w:sz w:val="14"/>
                <w:szCs w:val="14"/>
                <w:lang w:val="fr-FR"/>
              </w:rPr>
              <w:t xml:space="preserve"> Intune (Utilisateur et Dispositif)</w:t>
            </w:r>
            <w:bookmarkEnd w:id="190"/>
            <w:bookmarkEnd w:id="191"/>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41_Enterprise_CAL" w:history="1">
              <w:r w:rsidR="00DD5EFA" w:rsidRPr="00921D3F">
                <w:rPr>
                  <w:rStyle w:val="Hyperlink"/>
                  <w:rFonts w:cs="Tahoma"/>
                  <w:b/>
                  <w:bCs/>
                  <w:sz w:val="13"/>
                  <w:szCs w:val="13"/>
                </w:rPr>
                <w:t>46</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364A0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w:t>
            </w: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6900D9" w:rsidRPr="00364A0D" w:rsidTr="00DD5EFA">
        <w:trPr>
          <w:trHeight w:val="278"/>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92" w:name="_Toc336337944"/>
            <w:bookmarkStart w:id="193" w:name="_Toc368311014"/>
            <w:r w:rsidRPr="00921D3F">
              <w:rPr>
                <w:rFonts w:ascii="Tahoma" w:hAnsi="Tahoma" w:cs="Tahoma"/>
                <w:sz w:val="14"/>
                <w:szCs w:val="14"/>
                <w:lang w:val="fr-FR"/>
              </w:rPr>
              <w:t>CAL Entreprise Suite Bridge pour Windows</w:t>
            </w:r>
            <w:r w:rsidR="006C2B1F" w:rsidRPr="006C2B1F">
              <w:rPr>
                <w:rFonts w:ascii="Tahoma" w:hAnsi="Tahoma" w:cs="Tahoma"/>
                <w:sz w:val="14"/>
                <w:szCs w:val="14"/>
                <w:vertAlign w:val="superscript"/>
                <w:lang w:val="fr-FR"/>
              </w:rPr>
              <w:t>®</w:t>
            </w:r>
            <w:r w:rsidRPr="00921D3F">
              <w:rPr>
                <w:rFonts w:ascii="Tahoma" w:hAnsi="Tahoma" w:cs="Tahoma"/>
                <w:sz w:val="14"/>
                <w:szCs w:val="14"/>
                <w:lang w:val="fr-FR"/>
              </w:rPr>
              <w:t xml:space="preserve"> Intune (Utilisateur et Dispositif)</w:t>
            </w:r>
            <w:bookmarkEnd w:id="192"/>
            <w:bookmarkEnd w:id="193"/>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41_Enterprise_CAL" w:history="1">
              <w:r w:rsidR="00DD5EFA" w:rsidRPr="00921D3F">
                <w:rPr>
                  <w:rStyle w:val="Hyperlink"/>
                  <w:rFonts w:cs="Tahoma"/>
                  <w:b/>
                  <w:bCs/>
                  <w:sz w:val="13"/>
                  <w:szCs w:val="13"/>
                </w:rPr>
                <w:t>46</w:t>
              </w:r>
            </w:hyperlink>
            <w:hyperlink w:anchor="Srv_45EntCALBridgeWinIntune"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94" w:name="_Toc336337945"/>
            <w:bookmarkStart w:id="195" w:name="_Toc368311015"/>
            <w:r w:rsidRPr="00921D3F">
              <w:rPr>
                <w:rFonts w:ascii="Tahoma" w:hAnsi="Tahoma" w:cs="Tahoma"/>
                <w:sz w:val="14"/>
                <w:szCs w:val="14"/>
                <w:lang w:val="fr-FR"/>
              </w:rPr>
              <w:t>CAL Entreprise Suite (Utilisateur et Dispositif)</w:t>
            </w:r>
            <w:bookmarkEnd w:id="194"/>
            <w:bookmarkEnd w:id="195"/>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position w:val="-11"/>
                <w:sz w:val="13"/>
                <w:szCs w:val="13"/>
                <w:u w:val="single"/>
              </w:rPr>
            </w:pPr>
            <w:hyperlink w:anchor="_42_Enterprise_CAL" w:history="1">
              <w:r w:rsidR="00DA71F6" w:rsidRPr="00921D3F">
                <w:rPr>
                  <w:rStyle w:val="Hyperlink"/>
                  <w:rFonts w:cs="Tahoma"/>
                  <w:b/>
                  <w:bCs/>
                  <w:sz w:val="13"/>
                  <w:szCs w:val="13"/>
                </w:rPr>
                <w:t>47</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E, 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E,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6900D9"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196" w:name="_Toc368311016"/>
            <w:r w:rsidRPr="00921D3F">
              <w:rPr>
                <w:rFonts w:ascii="Tahoma" w:hAnsi="Tahoma" w:cs="Tahoma"/>
                <w:sz w:val="14"/>
                <w:szCs w:val="14"/>
                <w:lang w:val="fr-FR"/>
              </w:rPr>
              <w:t>CAL Entreprise Exchange avec Services 2013</w:t>
            </w:r>
            <w:bookmarkEnd w:id="196"/>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sz w:val="13"/>
                <w:szCs w:val="13"/>
                <w:u w:val="single"/>
              </w:rPr>
            </w:pPr>
            <w:hyperlink w:anchor="_45_Exchange_Enterprise" w:history="1">
              <w:r w:rsidR="00DA71F6" w:rsidRPr="00921D3F">
                <w:rPr>
                  <w:rStyle w:val="Hyperlink"/>
                  <w:rFonts w:cs="Tahoma"/>
                  <w:b/>
                  <w:bCs/>
                  <w:sz w:val="13"/>
                  <w:szCs w:val="13"/>
                </w:rPr>
                <w:t>48</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r w:rsidRPr="00364A0D">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r w:rsidRPr="00364A0D">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r w:rsidRPr="00364A0D">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r w:rsidRPr="00364A0D">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bCs/>
                <w:color w:val="000000"/>
                <w:sz w:val="13"/>
              </w:rPr>
            </w:pPr>
            <w:r w:rsidRPr="00364A0D">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197" w:name="_Toc368311017"/>
            <w:r w:rsidRPr="00921D3F">
              <w:rPr>
                <w:rFonts w:ascii="Tahoma" w:hAnsi="Tahoma" w:cs="Tahoma"/>
                <w:b w:val="0"/>
                <w:sz w:val="14"/>
                <w:szCs w:val="14"/>
                <w:lang w:val="fr-FR"/>
              </w:rPr>
              <w:t>CAL Entreprise Exchange sans Services 2013</w:t>
            </w:r>
            <w:bookmarkEnd w:id="197"/>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6900D9"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198" w:name="_Toc336337946"/>
            <w:bookmarkStart w:id="199" w:name="_Toc368311018"/>
            <w:r w:rsidRPr="00921D3F">
              <w:rPr>
                <w:rFonts w:ascii="Tahoma" w:hAnsi="Tahoma" w:cs="Tahoma"/>
                <w:b w:val="0"/>
                <w:sz w:val="14"/>
                <w:szCs w:val="14"/>
                <w:lang w:val="fr-FR"/>
              </w:rPr>
              <w:t>Exchange Online Archiving</w:t>
            </w:r>
            <w:bookmarkEnd w:id="198"/>
            <w:r w:rsidRPr="00921D3F">
              <w:rPr>
                <w:rFonts w:ascii="Tahoma" w:hAnsi="Tahoma" w:cs="Tahoma"/>
                <w:b w:val="0"/>
                <w:sz w:val="14"/>
                <w:szCs w:val="14"/>
                <w:lang w:val="fr-FR"/>
              </w:rPr>
              <w:t xml:space="preserve"> pour Exchange Server (SL Utilisateur)</w:t>
            </w:r>
            <w:bookmarkEnd w:id="19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43_Exchange_Enterprise" w:history="1">
              <w:r w:rsidR="00DA71F6" w:rsidRPr="00921D3F">
                <w:rPr>
                  <w:rStyle w:val="Hyperlink"/>
                  <w:rFonts w:cs="Tahoma"/>
                  <w:b/>
                  <w:bCs/>
                  <w:sz w:val="13"/>
                  <w:szCs w:val="13"/>
                </w:rPr>
                <w:t>49</w:t>
              </w:r>
            </w:hyperlink>
          </w:p>
        </w:tc>
        <w:tc>
          <w:tcPr>
            <w:tcW w:w="450" w:type="dxa"/>
            <w:tcBorders>
              <w:bottom w:val="single" w:sz="4" w:space="0" w:color="auto"/>
            </w:tcBorders>
            <w:shd w:val="clear" w:color="auto" w:fill="FABF8F"/>
            <w:vAlign w:val="center"/>
          </w:tcPr>
          <w:p w:rsidR="001A63C6" w:rsidRPr="00364A0D" w:rsidDel="00876599"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500991" w:rsidRPr="00921D3F" w:rsidRDefault="00500991" w:rsidP="00921D3F">
            <w:pPr>
              <w:pStyle w:val="Heading3"/>
              <w:spacing w:beforeLines="20" w:before="48" w:afterLines="20" w:after="48"/>
              <w:rPr>
                <w:rFonts w:ascii="Tahoma" w:hAnsi="Tahoma" w:cs="Tahoma"/>
                <w:b w:val="0"/>
                <w:sz w:val="14"/>
                <w:szCs w:val="14"/>
                <w:lang w:val="fr-FR"/>
              </w:rPr>
            </w:pPr>
            <w:bookmarkStart w:id="200" w:name="_Toc336337947"/>
            <w:bookmarkStart w:id="201" w:name="_Toc368311019"/>
            <w:r w:rsidRPr="00921D3F">
              <w:rPr>
                <w:rFonts w:ascii="Tahoma" w:hAnsi="Tahoma" w:cs="Tahoma"/>
                <w:b w:val="0"/>
                <w:sz w:val="14"/>
                <w:szCs w:val="14"/>
                <w:lang w:val="fr-FR"/>
              </w:rPr>
              <w:t>Exchange Online Archiving pour Exchange Server A (SL Utilisateur)</w:t>
            </w:r>
            <w:bookmarkEnd w:id="200"/>
            <w:bookmarkEnd w:id="201"/>
          </w:p>
        </w:tc>
        <w:tc>
          <w:tcPr>
            <w:tcW w:w="528" w:type="dxa"/>
            <w:tcBorders>
              <w:bottom w:val="single" w:sz="4" w:space="0" w:color="auto"/>
            </w:tcBorders>
            <w:shd w:val="clear" w:color="auto" w:fill="auto"/>
            <w:vAlign w:val="center"/>
          </w:tcPr>
          <w:p w:rsidR="00500991" w:rsidRPr="00921D3F" w:rsidRDefault="00492970" w:rsidP="00921D3F">
            <w:pPr>
              <w:pStyle w:val="TableText"/>
              <w:widowControl w:val="0"/>
              <w:rPr>
                <w:rFonts w:cs="Tahoma"/>
                <w:b/>
                <w:bCs/>
                <w:color w:val="000000"/>
                <w:sz w:val="13"/>
                <w:szCs w:val="13"/>
                <w:u w:val="single"/>
              </w:rPr>
            </w:pPr>
            <w:hyperlink w:anchor="_47__Exchange" w:history="1">
              <w:r w:rsidR="00DA71F6" w:rsidRPr="00921D3F">
                <w:rPr>
                  <w:rStyle w:val="Hyperlink"/>
                  <w:rFonts w:cs="Tahoma"/>
                  <w:b/>
                  <w:bCs/>
                  <w:sz w:val="13"/>
                  <w:szCs w:val="13"/>
                </w:rPr>
                <w:t>50</w:t>
              </w:r>
            </w:hyperlink>
            <w:hyperlink w:anchor="_47__Exchange" w:history="1"/>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r w:rsidRPr="00364A0D">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r w:rsidRPr="00364A0D">
              <w:rPr>
                <w:rFonts w:ascii="Tahoma" w:hAnsi="Tahoma" w:cs="Tahoma"/>
                <w:sz w:val="13"/>
              </w:rPr>
              <w:t>A, ST (EES uniquement)</w:t>
            </w:r>
          </w:p>
        </w:tc>
        <w:tc>
          <w:tcPr>
            <w:tcW w:w="54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FABF8F"/>
            <w:vAlign w:val="center"/>
          </w:tcPr>
          <w:p w:rsidR="00500991" w:rsidRPr="00921D3F" w:rsidRDefault="00500991" w:rsidP="00921D3F">
            <w:pPr>
              <w:pStyle w:val="ProductNames"/>
              <w:spacing w:beforeLines="20" w:before="48" w:afterLines="20" w:after="48"/>
              <w:rPr>
                <w:rFonts w:ascii="Tahoma" w:hAnsi="Tahoma" w:cs="Tahoma"/>
                <w:sz w:val="14"/>
                <w:szCs w:val="14"/>
              </w:rPr>
            </w:pPr>
            <w:bookmarkStart w:id="202" w:name="_Toc336337948"/>
            <w:bookmarkStart w:id="203" w:name="_Toc368311020"/>
            <w:r w:rsidRPr="00921D3F">
              <w:rPr>
                <w:rFonts w:ascii="Tahoma" w:hAnsi="Tahoma" w:cs="Tahoma"/>
                <w:sz w:val="14"/>
                <w:szCs w:val="14"/>
              </w:rPr>
              <w:t>Exchange Hosted Archive (SL Utilisateur)</w:t>
            </w:r>
            <w:bookmarkEnd w:id="202"/>
            <w:bookmarkEnd w:id="203"/>
          </w:p>
        </w:tc>
        <w:tc>
          <w:tcPr>
            <w:tcW w:w="528" w:type="dxa"/>
            <w:tcBorders>
              <w:bottom w:val="single" w:sz="4" w:space="0" w:color="auto"/>
            </w:tcBorders>
            <w:shd w:val="clear" w:color="auto" w:fill="FABF8F"/>
            <w:vAlign w:val="center"/>
          </w:tcPr>
          <w:p w:rsidR="00500991" w:rsidRPr="00921D3F" w:rsidRDefault="00492970" w:rsidP="00921D3F">
            <w:pPr>
              <w:pStyle w:val="TableText"/>
              <w:widowControl w:val="0"/>
              <w:rPr>
                <w:rFonts w:cs="Tahoma"/>
                <w:b/>
                <w:bCs/>
                <w:color w:val="000000"/>
                <w:sz w:val="13"/>
                <w:szCs w:val="13"/>
                <w:u w:val="single"/>
              </w:rPr>
            </w:pPr>
            <w:hyperlink w:anchor="_45_Exchange_Hosted" w:history="1">
              <w:r w:rsidR="00DA71F6" w:rsidRPr="00921D3F">
                <w:rPr>
                  <w:rStyle w:val="Hyperlink"/>
                  <w:rFonts w:cs="Tahoma"/>
                  <w:b/>
                  <w:bCs/>
                  <w:sz w:val="13"/>
                  <w:szCs w:val="13"/>
                </w:rPr>
                <w:t>51</w:t>
              </w:r>
            </w:hyperlink>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500991" w:rsidRPr="00921D3F" w:rsidRDefault="00500991" w:rsidP="00921D3F">
            <w:pPr>
              <w:pStyle w:val="ProductNames"/>
              <w:spacing w:beforeLines="20" w:before="48" w:afterLines="20" w:after="48"/>
              <w:rPr>
                <w:rFonts w:ascii="Tahoma" w:hAnsi="Tahoma" w:cs="Tahoma"/>
                <w:sz w:val="14"/>
                <w:szCs w:val="14"/>
              </w:rPr>
            </w:pPr>
            <w:bookmarkStart w:id="204" w:name="_Toc336337949"/>
            <w:bookmarkStart w:id="205" w:name="_Toc368311021"/>
            <w:r w:rsidRPr="00921D3F">
              <w:rPr>
                <w:rFonts w:ascii="Tahoma" w:hAnsi="Tahoma" w:cs="Tahoma"/>
                <w:sz w:val="14"/>
                <w:szCs w:val="14"/>
              </w:rPr>
              <w:t>Exchange Hosted Archive Extra Storage (SL Utilisateur)</w:t>
            </w:r>
            <w:bookmarkEnd w:id="204"/>
            <w:bookmarkEnd w:id="205"/>
          </w:p>
        </w:tc>
        <w:tc>
          <w:tcPr>
            <w:tcW w:w="528" w:type="dxa"/>
            <w:tcBorders>
              <w:bottom w:val="single" w:sz="4" w:space="0" w:color="auto"/>
            </w:tcBorders>
            <w:shd w:val="clear" w:color="auto" w:fill="auto"/>
            <w:vAlign w:val="center"/>
          </w:tcPr>
          <w:p w:rsidR="00500991" w:rsidRPr="00921D3F" w:rsidRDefault="00492970" w:rsidP="00921D3F">
            <w:pPr>
              <w:pStyle w:val="TableText"/>
              <w:widowControl w:val="0"/>
              <w:rPr>
                <w:rFonts w:cs="Tahoma"/>
                <w:b/>
                <w:bCs/>
                <w:color w:val="000000"/>
                <w:sz w:val="13"/>
                <w:szCs w:val="13"/>
                <w:u w:val="single"/>
              </w:rPr>
            </w:pPr>
            <w:hyperlink w:anchor="_45_Exchange_Hosted" w:history="1">
              <w:r w:rsidR="00DD5EFA" w:rsidRPr="00921D3F">
                <w:rPr>
                  <w:rStyle w:val="Hyperlink"/>
                  <w:rFonts w:cs="Tahoma"/>
                  <w:b/>
                  <w:bCs/>
                  <w:sz w:val="13"/>
                  <w:szCs w:val="13"/>
                </w:rPr>
                <w:t>51</w:t>
              </w:r>
            </w:hyperlink>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06" w:name="_Toc336337950"/>
            <w:bookmarkStart w:id="207" w:name="_Toc368311022"/>
            <w:r w:rsidRPr="00921D3F">
              <w:rPr>
                <w:rFonts w:ascii="Tahoma" w:hAnsi="Tahoma" w:cs="Tahoma"/>
                <w:sz w:val="14"/>
                <w:szCs w:val="14"/>
                <w:lang w:val="fr-FR"/>
              </w:rPr>
              <w:t>Exchange Hosted Encryption (SL</w:t>
            </w:r>
            <w:r w:rsidR="00921D3F">
              <w:rPr>
                <w:rFonts w:ascii="Tahoma" w:hAnsi="Tahoma" w:cs="Tahoma"/>
                <w:sz w:val="14"/>
                <w:szCs w:val="14"/>
                <w:lang w:val="fr-FR"/>
              </w:rPr>
              <w:t> </w:t>
            </w:r>
            <w:r w:rsidRPr="00921D3F">
              <w:rPr>
                <w:rFonts w:ascii="Tahoma" w:hAnsi="Tahoma" w:cs="Tahoma"/>
                <w:sz w:val="14"/>
                <w:szCs w:val="14"/>
                <w:lang w:val="fr-FR"/>
              </w:rPr>
              <w:t>Utilisateur)</w:t>
            </w:r>
            <w:bookmarkEnd w:id="206"/>
            <w:bookmarkEnd w:id="207"/>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position w:val="-11"/>
                <w:sz w:val="13"/>
                <w:szCs w:val="13"/>
                <w:u w:val="single"/>
              </w:rPr>
            </w:pPr>
            <w:hyperlink w:anchor="_46_Exchange_Hosted" w:history="1">
              <w:r w:rsidR="00DA71F6" w:rsidRPr="00921D3F">
                <w:rPr>
                  <w:rStyle w:val="Hyperlink"/>
                  <w:rFonts w:cs="Tahoma"/>
                  <w:b/>
                  <w:bCs/>
                  <w:sz w:val="13"/>
                  <w:szCs w:val="13"/>
                </w:rPr>
                <w:t>52</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208" w:name="_Toc368311023"/>
            <w:r w:rsidRPr="00921D3F">
              <w:rPr>
                <w:rFonts w:ascii="Tahoma" w:hAnsi="Tahoma" w:cs="Tahoma"/>
                <w:b w:val="0"/>
                <w:sz w:val="14"/>
                <w:szCs w:val="14"/>
              </w:rPr>
              <w:t>Exchange Online Archiving pour Exchange</w:t>
            </w:r>
            <w:r w:rsidR="00921D3F">
              <w:rPr>
                <w:rFonts w:ascii="Tahoma" w:hAnsi="Tahoma" w:cs="Tahoma"/>
                <w:b w:val="0"/>
                <w:sz w:val="14"/>
                <w:szCs w:val="14"/>
              </w:rPr>
              <w:t> </w:t>
            </w:r>
            <w:r w:rsidRPr="00921D3F">
              <w:rPr>
                <w:rFonts w:ascii="Tahoma" w:hAnsi="Tahoma" w:cs="Tahoma"/>
                <w:b w:val="0"/>
                <w:sz w:val="14"/>
                <w:szCs w:val="14"/>
              </w:rPr>
              <w:t>Online A</w:t>
            </w:r>
            <w:bookmarkEnd w:id="208"/>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47054A"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209" w:name="_Toc368311024"/>
            <w:r w:rsidRPr="00921D3F">
              <w:rPr>
                <w:rFonts w:ascii="Tahoma" w:hAnsi="Tahoma" w:cs="Tahoma"/>
                <w:b w:val="0"/>
                <w:sz w:val="14"/>
                <w:szCs w:val="14"/>
              </w:rPr>
              <w:t>Exchange Online Archiving pour Exchange Online</w:t>
            </w:r>
            <w:bookmarkEnd w:id="209"/>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10" w:name="_Toc336337951"/>
            <w:bookmarkStart w:id="211" w:name="_Toc368311025"/>
            <w:r w:rsidRPr="00921D3F">
              <w:rPr>
                <w:rFonts w:ascii="Tahoma" w:hAnsi="Tahoma" w:cs="Tahoma"/>
                <w:b w:val="0"/>
                <w:sz w:val="14"/>
                <w:szCs w:val="14"/>
                <w:lang w:val="fr-FR"/>
              </w:rPr>
              <w:t>Exchange Online Kiosk (SL Utilisateur)</w:t>
            </w:r>
            <w:bookmarkEnd w:id="210"/>
            <w:bookmarkEnd w:id="211"/>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50_Exchange_Online" w:history="1">
              <w:r w:rsidR="00DA71F6" w:rsidRPr="00921D3F">
                <w:rPr>
                  <w:rStyle w:val="Hyperlink"/>
                  <w:rFonts w:cs="Tahoma"/>
                  <w:b/>
                  <w:bCs/>
                  <w:sz w:val="13"/>
                  <w:szCs w:val="13"/>
                </w:rPr>
                <w:t>53</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9C7B23" w:rsidRPr="00364A0D" w:rsidTr="00DD5EFA">
        <w:trPr>
          <w:trHeight w:val="395"/>
        </w:trPr>
        <w:tc>
          <w:tcPr>
            <w:tcW w:w="2734" w:type="dxa"/>
            <w:gridSpan w:val="2"/>
            <w:tcBorders>
              <w:bottom w:val="single" w:sz="4" w:space="0" w:color="auto"/>
            </w:tcBorders>
            <w:shd w:val="clear" w:color="auto" w:fill="FABF8F"/>
            <w:vAlign w:val="center"/>
          </w:tcPr>
          <w:p w:rsidR="009C7B23" w:rsidRPr="00921D3F" w:rsidRDefault="009C7B23" w:rsidP="00921D3F">
            <w:pPr>
              <w:pStyle w:val="Heading2"/>
              <w:spacing w:beforeLines="20" w:before="48" w:afterLines="20" w:after="48"/>
              <w:ind w:left="0"/>
              <w:rPr>
                <w:rFonts w:ascii="Tahoma" w:hAnsi="Tahoma" w:cs="Tahoma"/>
                <w:b w:val="0"/>
                <w:sz w:val="14"/>
                <w:szCs w:val="14"/>
                <w:lang w:val="fr-FR"/>
              </w:rPr>
            </w:pPr>
            <w:bookmarkStart w:id="212" w:name="_Toc368311026"/>
            <w:r w:rsidRPr="00921D3F">
              <w:rPr>
                <w:rFonts w:ascii="Tahoma" w:hAnsi="Tahoma" w:cs="Tahoma"/>
                <w:b w:val="0"/>
                <w:sz w:val="14"/>
                <w:szCs w:val="14"/>
                <w:lang w:val="fr-FR"/>
              </w:rPr>
              <w:t>Module Complémentaire Exchange Online Plan 1 (SL Utilisateur)</w:t>
            </w:r>
            <w:bookmarkEnd w:id="212"/>
          </w:p>
        </w:tc>
        <w:tc>
          <w:tcPr>
            <w:tcW w:w="528" w:type="dxa"/>
            <w:tcBorders>
              <w:bottom w:val="single" w:sz="4" w:space="0" w:color="auto"/>
            </w:tcBorders>
            <w:shd w:val="clear" w:color="auto" w:fill="FABF8F"/>
            <w:vAlign w:val="center"/>
          </w:tcPr>
          <w:p w:rsidR="009C7B23" w:rsidRPr="00921D3F" w:rsidRDefault="00492970" w:rsidP="00921D3F">
            <w:pPr>
              <w:pStyle w:val="TableText"/>
              <w:widowControl w:val="0"/>
              <w:rPr>
                <w:rFonts w:cs="Tahoma"/>
                <w:b/>
                <w:bCs/>
                <w:sz w:val="13"/>
                <w:szCs w:val="13"/>
              </w:rPr>
            </w:pPr>
            <w:hyperlink w:anchor="_48_Exchange_Online" w:history="1">
              <w:r w:rsidR="00DA71F6" w:rsidRPr="00921D3F">
                <w:rPr>
                  <w:rStyle w:val="Hyperlink"/>
                  <w:rFonts w:cs="Tahoma"/>
                  <w:b/>
                  <w:bCs/>
                  <w:sz w:val="13"/>
                  <w:szCs w:val="13"/>
                </w:rPr>
                <w:t>54</w:t>
              </w:r>
            </w:hyperlink>
          </w:p>
        </w:tc>
        <w:tc>
          <w:tcPr>
            <w:tcW w:w="450" w:type="dxa"/>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r w:rsidRPr="00364A0D">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364A0D" w:rsidRDefault="009C7B23" w:rsidP="00921D3F">
            <w:pPr>
              <w:pStyle w:val="TableText"/>
              <w:widowControl w:val="0"/>
              <w:rPr>
                <w:rFonts w:ascii="Tahoma" w:hAnsi="Tahoma" w:cs="Tahoma"/>
                <w:sz w:val="13"/>
              </w:rPr>
            </w:pPr>
          </w:p>
        </w:tc>
      </w:tr>
      <w:tr w:rsidR="00383917" w:rsidRPr="00364A0D" w:rsidTr="00DD5EFA">
        <w:trPr>
          <w:trHeight w:val="39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13" w:name="_Toc336337952"/>
            <w:bookmarkStart w:id="214" w:name="_Toc368311027"/>
            <w:r w:rsidRPr="00921D3F">
              <w:rPr>
                <w:rFonts w:ascii="Tahoma" w:hAnsi="Tahoma" w:cs="Tahoma"/>
                <w:b w:val="0"/>
                <w:sz w:val="14"/>
                <w:szCs w:val="14"/>
                <w:lang w:val="fr-FR"/>
              </w:rPr>
              <w:t>Exchange Online Plan 1 (SL Utilisateur)</w:t>
            </w:r>
            <w:bookmarkEnd w:id="213"/>
            <w:bookmarkEnd w:id="214"/>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48_Exchange_Online" w:history="1">
              <w:r w:rsidR="00F04DB7" w:rsidRPr="00921D3F">
                <w:rPr>
                  <w:rStyle w:val="Hyperlink"/>
                  <w:rFonts w:cs="Tahoma"/>
                  <w:b/>
                  <w:bCs/>
                  <w:sz w:val="13"/>
                  <w:szCs w:val="13"/>
                </w:rPr>
                <w:t>54</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D55AB9"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D55AB9" w:rsidP="00921D3F">
            <w:pPr>
              <w:pStyle w:val="TableText"/>
              <w:widowControl w:val="0"/>
              <w:rPr>
                <w:rFonts w:ascii="Tahoma" w:hAnsi="Tahoma" w:cs="Tahoma"/>
                <w:sz w:val="13"/>
              </w:rPr>
            </w:pPr>
            <w:r w:rsidRPr="00364A0D">
              <w:rPr>
                <w:rFonts w:ascii="Tahoma" w:hAnsi="Tahoma" w:cs="Tahoma"/>
                <w:sz w:val="13"/>
              </w:rPr>
              <w:t>OV</w:t>
            </w: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15" w:name="_Toc336337953"/>
            <w:bookmarkStart w:id="216" w:name="_Toc368311028"/>
            <w:r w:rsidRPr="00921D3F">
              <w:rPr>
                <w:rFonts w:ascii="Tahoma" w:hAnsi="Tahoma" w:cs="Tahoma"/>
                <w:b w:val="0"/>
                <w:sz w:val="14"/>
                <w:szCs w:val="14"/>
                <w:lang w:val="fr-FR"/>
              </w:rPr>
              <w:t>Exchange Online Plan 2 (SL Utilisateur)</w:t>
            </w:r>
            <w:bookmarkEnd w:id="215"/>
            <w:bookmarkEnd w:id="216"/>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49_Exchange_Online" w:history="1">
              <w:r w:rsidR="00DA71F6" w:rsidRPr="00921D3F">
                <w:rPr>
                  <w:rStyle w:val="Hyperlink"/>
                  <w:rFonts w:cs="Tahoma"/>
                  <w:b/>
                  <w:bCs/>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RDefault="001A63C6" w:rsidP="00921D3F">
            <w:pPr>
              <w:pStyle w:val="Heading3"/>
              <w:spacing w:beforeLines="20" w:before="48" w:afterLines="20" w:after="48"/>
              <w:rPr>
                <w:rFonts w:ascii="Tahoma" w:hAnsi="Tahoma" w:cs="Tahoma"/>
                <w:b w:val="0"/>
                <w:sz w:val="14"/>
                <w:szCs w:val="14"/>
                <w:lang w:val="fr-FR"/>
              </w:rPr>
            </w:pPr>
            <w:bookmarkStart w:id="217" w:name="_Toc336337954"/>
            <w:bookmarkStart w:id="218" w:name="_Toc368311029"/>
            <w:r w:rsidRPr="00921D3F">
              <w:rPr>
                <w:rFonts w:ascii="Tahoma" w:hAnsi="Tahoma" w:cs="Tahoma"/>
                <w:b w:val="0"/>
                <w:sz w:val="14"/>
                <w:szCs w:val="14"/>
                <w:lang w:val="fr-FR"/>
              </w:rPr>
              <w:t>Exchange Online Plan 1A pour Anciens Étudiants (SL Utilisateur)</w:t>
            </w:r>
            <w:bookmarkEnd w:id="217"/>
            <w:bookmarkEnd w:id="218"/>
          </w:p>
        </w:tc>
        <w:tc>
          <w:tcPr>
            <w:tcW w:w="528" w:type="dxa"/>
            <w:tcBorders>
              <w:bottom w:val="single" w:sz="4" w:space="0" w:color="auto"/>
            </w:tcBorders>
            <w:shd w:val="clear" w:color="auto" w:fill="FFFFFF" w:themeFill="background1"/>
            <w:vAlign w:val="center"/>
          </w:tcPr>
          <w:p w:rsidR="001A63C6" w:rsidRPr="00921D3F" w:rsidRDefault="001A63C6" w:rsidP="00921D3F">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(EES uniquement)</w:t>
            </w:r>
          </w:p>
        </w:tc>
        <w:tc>
          <w:tcPr>
            <w:tcW w:w="54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r>
      <w:tr w:rsidR="00B33D0E" w:rsidRPr="00364A0D" w:rsidTr="004D192E">
        <w:trPr>
          <w:cantSplit/>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3"/>
              <w:spacing w:beforeLines="20" w:before="48" w:afterLines="20" w:after="48"/>
              <w:rPr>
                <w:rFonts w:ascii="Tahoma" w:hAnsi="Tahoma" w:cs="Tahoma"/>
                <w:b w:val="0"/>
                <w:sz w:val="14"/>
                <w:szCs w:val="14"/>
                <w:lang w:val="fr-FR"/>
              </w:rPr>
            </w:pPr>
            <w:bookmarkStart w:id="219" w:name="_Toc336337955"/>
            <w:bookmarkStart w:id="220" w:name="_Toc368311030"/>
            <w:r w:rsidRPr="00921D3F">
              <w:rPr>
                <w:rFonts w:ascii="Tahoma" w:hAnsi="Tahoma" w:cs="Tahoma"/>
                <w:b w:val="0"/>
                <w:sz w:val="14"/>
                <w:szCs w:val="14"/>
                <w:lang w:val="fr-FR"/>
              </w:rPr>
              <w:lastRenderedPageBreak/>
              <w:t>Exchange Online Plan 2A (SL Utilisateur)</w:t>
            </w:r>
            <w:bookmarkEnd w:id="219"/>
            <w:bookmarkEnd w:id="220"/>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(EES uniquement)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21" w:name="_Toc368311031"/>
            <w:r w:rsidRPr="00921D3F">
              <w:rPr>
                <w:rFonts w:ascii="Tahoma" w:hAnsi="Tahoma" w:cs="Tahoma"/>
                <w:sz w:val="14"/>
                <w:szCs w:val="14"/>
                <w:lang w:val="fr-FR"/>
              </w:rPr>
              <w:t>Exchange Online Protection (SL Utilisateur)</w:t>
            </w:r>
            <w:bookmarkEnd w:id="221"/>
          </w:p>
        </w:tc>
        <w:tc>
          <w:tcPr>
            <w:tcW w:w="528" w:type="dxa"/>
            <w:tcBorders>
              <w:bottom w:val="single" w:sz="4" w:space="0" w:color="auto"/>
            </w:tcBorders>
            <w:shd w:val="clear" w:color="auto" w:fill="FFFFFF" w:themeFill="background1"/>
            <w:vAlign w:val="center"/>
          </w:tcPr>
          <w:p w:rsidR="001A63C6" w:rsidRPr="00921D3F" w:rsidRDefault="00492970" w:rsidP="00921D3F">
            <w:pPr>
              <w:pStyle w:val="TableText"/>
              <w:widowControl w:val="0"/>
              <w:rPr>
                <w:rFonts w:cs="Tahoma"/>
                <w:b/>
                <w:bCs/>
                <w:sz w:val="13"/>
                <w:szCs w:val="13"/>
              </w:rPr>
            </w:pPr>
            <w:hyperlink w:anchor="_49_Exchange_Server" w:history="1">
              <w:r w:rsidR="00DA71F6" w:rsidRPr="00921D3F">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RDefault="00D55AB9"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364A0D" w:rsidRDefault="00D55AB9" w:rsidP="00921D3F">
            <w:pPr>
              <w:pStyle w:val="TableText"/>
              <w:widowControl w:val="0"/>
              <w:rPr>
                <w:rFonts w:ascii="Tahoma" w:hAnsi="Tahoma" w:cs="Tahoma"/>
                <w:sz w:val="13"/>
              </w:rPr>
            </w:pPr>
            <w:r w:rsidRPr="00364A0D">
              <w:rPr>
                <w:rFonts w:ascii="Tahoma" w:hAnsi="Tahoma" w:cs="Tahoma"/>
                <w:sz w:val="13"/>
              </w:rPr>
              <w:t>OV</w:t>
            </w: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22" w:name="_Toc336337958"/>
            <w:bookmarkStart w:id="223" w:name="_Toc368311032"/>
            <w:r w:rsidRPr="00921D3F">
              <w:rPr>
                <w:rFonts w:ascii="Tahoma" w:hAnsi="Tahoma" w:cs="Tahoma"/>
                <w:sz w:val="14"/>
                <w:szCs w:val="14"/>
              </w:rPr>
              <w:t>Exchange Server Entreprise</w:t>
            </w:r>
            <w:bookmarkEnd w:id="222"/>
            <w:r w:rsidRPr="00921D3F">
              <w:rPr>
                <w:rFonts w:ascii="Tahoma" w:hAnsi="Tahoma" w:cs="Tahoma"/>
                <w:sz w:val="14"/>
                <w:szCs w:val="14"/>
              </w:rPr>
              <w:t> 2013</w:t>
            </w:r>
            <w:bookmarkEnd w:id="223"/>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52_51_Exchange" w:history="1">
              <w:r w:rsidR="00DA71F6" w:rsidRPr="00921D3F">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24" w:name="_Toc336337959"/>
            <w:bookmarkStart w:id="225" w:name="_Toc368311033"/>
            <w:r w:rsidRPr="00921D3F">
              <w:rPr>
                <w:rFonts w:ascii="Tahoma" w:hAnsi="Tahoma" w:cs="Tahoma"/>
                <w:sz w:val="14"/>
                <w:szCs w:val="14"/>
              </w:rPr>
              <w:t>Exchange Server Standard</w:t>
            </w:r>
            <w:bookmarkEnd w:id="224"/>
            <w:r w:rsidRPr="00921D3F">
              <w:rPr>
                <w:rFonts w:ascii="Tahoma" w:hAnsi="Tahoma" w:cs="Tahoma"/>
                <w:sz w:val="14"/>
                <w:szCs w:val="14"/>
              </w:rPr>
              <w:t> 2013</w:t>
            </w:r>
            <w:bookmarkEnd w:id="225"/>
          </w:p>
        </w:tc>
        <w:tc>
          <w:tcPr>
            <w:tcW w:w="528" w:type="dxa"/>
            <w:tcBorders>
              <w:bottom w:val="single" w:sz="4" w:space="0" w:color="auto"/>
            </w:tcBorders>
            <w:shd w:val="clear" w:color="auto" w:fill="FFFFFF" w:themeFill="background1"/>
            <w:vAlign w:val="center"/>
          </w:tcPr>
          <w:p w:rsidR="001A63C6" w:rsidRPr="00921D3F" w:rsidRDefault="00492970" w:rsidP="00921D3F">
            <w:pPr>
              <w:pStyle w:val="TableText"/>
              <w:widowControl w:val="0"/>
              <w:rPr>
                <w:rFonts w:cs="Tahoma"/>
                <w:b/>
                <w:bCs/>
                <w:color w:val="0000FF"/>
                <w:sz w:val="13"/>
                <w:szCs w:val="13"/>
                <w:u w:val="single"/>
              </w:rPr>
            </w:pPr>
            <w:hyperlink w:anchor="_52_51_Exchange" w:history="1">
              <w:r w:rsidR="00F04DB7" w:rsidRPr="00921D3F">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26" w:name="_Toc336337960"/>
            <w:bookmarkStart w:id="227" w:name="_Toc368311034"/>
            <w:r w:rsidRPr="00921D3F">
              <w:rPr>
                <w:rFonts w:ascii="Tahoma" w:hAnsi="Tahoma" w:cs="Tahoma"/>
                <w:sz w:val="14"/>
                <w:szCs w:val="14"/>
                <w:lang w:val="fr-FR"/>
              </w:rPr>
              <w:t>Exchange Server 2007 Édition Standard pour PME</w:t>
            </w:r>
            <w:bookmarkEnd w:id="226"/>
            <w:bookmarkEnd w:id="227"/>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28" w:name="_Toc336337961"/>
            <w:bookmarkStart w:id="229" w:name="_Toc368311035"/>
            <w:r w:rsidRPr="00921D3F">
              <w:rPr>
                <w:rFonts w:ascii="Tahoma" w:hAnsi="Tahoma" w:cs="Tahoma"/>
                <w:sz w:val="14"/>
                <w:szCs w:val="14"/>
                <w:lang w:val="fr-FR"/>
              </w:rPr>
              <w:t>CAL Exchange Server 2007 Édition Standard pour PME</w:t>
            </w:r>
            <w:bookmarkEnd w:id="228"/>
            <w:bookmarkEnd w:id="229"/>
          </w:p>
        </w:tc>
        <w:tc>
          <w:tcPr>
            <w:tcW w:w="528" w:type="dxa"/>
            <w:tcBorders>
              <w:bottom w:val="single" w:sz="4" w:space="0" w:color="auto"/>
            </w:tcBorders>
            <w:shd w:val="clear" w:color="auto" w:fill="FFFFFF" w:themeFill="background1"/>
            <w:vAlign w:val="center"/>
          </w:tcPr>
          <w:p w:rsidR="001A63C6" w:rsidRPr="00921D3F" w:rsidRDefault="001A63C6" w:rsidP="00921D3F">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30" w:name="_Toc336337963"/>
            <w:bookmarkStart w:id="231" w:name="_Toc368311036"/>
            <w:r w:rsidRPr="00921D3F">
              <w:rPr>
                <w:rFonts w:ascii="Tahoma" w:hAnsi="Tahoma" w:cs="Tahoma"/>
                <w:sz w:val="14"/>
                <w:szCs w:val="14"/>
                <w:lang w:val="fr-FR"/>
              </w:rPr>
              <w:t>CAL Exchange Server 2010 Standard (Dispositif et Utilisateur)</w:t>
            </w:r>
            <w:bookmarkEnd w:id="230"/>
            <w:bookmarkEnd w:id="231"/>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position w:val="-11"/>
                <w:sz w:val="13"/>
                <w:szCs w:val="13"/>
                <w:u w:val="single"/>
              </w:rPr>
            </w:pPr>
            <w:hyperlink w:anchor="_50_Exchange_Server" w:history="1">
              <w:r w:rsidR="00DA71F6" w:rsidRPr="00921D3F">
                <w:rPr>
                  <w:rStyle w:val="Hyperlink"/>
                  <w:rFonts w:cs="Tahoma"/>
                  <w:b/>
                  <w:bCs/>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EF228F" w:rsidRPr="00364A0D" w:rsidDel="00515A83"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Del="00515A83" w:rsidRDefault="001A63C6" w:rsidP="00921D3F">
            <w:pPr>
              <w:pStyle w:val="ProductNames"/>
              <w:spacing w:beforeLines="20" w:before="48" w:afterLines="20" w:after="48"/>
              <w:rPr>
                <w:rFonts w:ascii="Tahoma" w:hAnsi="Tahoma" w:cs="Tahoma"/>
                <w:sz w:val="14"/>
                <w:szCs w:val="14"/>
              </w:rPr>
            </w:pPr>
            <w:bookmarkStart w:id="232" w:name="_Toc336337965"/>
            <w:bookmarkStart w:id="233" w:name="_Toc368311037"/>
            <w:r w:rsidRPr="00921D3F">
              <w:rPr>
                <w:rFonts w:ascii="Tahoma" w:hAnsi="Tahoma" w:cs="Tahoma"/>
                <w:sz w:val="14"/>
                <w:szCs w:val="14"/>
              </w:rPr>
              <w:t>Forefront Endpoint Protection</w:t>
            </w:r>
            <w:bookmarkEnd w:id="232"/>
            <w:bookmarkEnd w:id="233"/>
          </w:p>
        </w:tc>
        <w:tc>
          <w:tcPr>
            <w:tcW w:w="528" w:type="dxa"/>
            <w:tcBorders>
              <w:bottom w:val="single" w:sz="4" w:space="0" w:color="auto"/>
            </w:tcBorders>
            <w:shd w:val="clear" w:color="auto" w:fill="FFFFFF" w:themeFill="background1"/>
            <w:vAlign w:val="center"/>
          </w:tcPr>
          <w:p w:rsidR="001A63C6" w:rsidRPr="00921D3F" w:rsidDel="00515A83" w:rsidRDefault="00492970" w:rsidP="00921D3F">
            <w:pPr>
              <w:pStyle w:val="TableText"/>
              <w:widowControl w:val="0"/>
              <w:rPr>
                <w:rStyle w:val="EndnoteReference"/>
                <w:rFonts w:cs="Tahoma"/>
                <w:b w:val="0"/>
                <w:bCs/>
                <w:color w:val="000000"/>
                <w:position w:val="-11"/>
                <w:sz w:val="13"/>
                <w:szCs w:val="13"/>
                <w:u w:val="single"/>
              </w:rPr>
            </w:pPr>
            <w:hyperlink w:anchor="_53_Forefront_Endpoint" w:history="1">
              <w:r w:rsidR="00DA71F6" w:rsidRPr="00921D3F">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364A0D" w:rsidDel="00515A83"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34" w:name="_Toc336337966"/>
            <w:bookmarkStart w:id="235" w:name="_Toc368311038"/>
            <w:r w:rsidRPr="00921D3F">
              <w:rPr>
                <w:rFonts w:ascii="Tahoma" w:hAnsi="Tahoma" w:cs="Tahoma"/>
                <w:sz w:val="14"/>
                <w:szCs w:val="14"/>
                <w:lang w:val="fr-FR"/>
              </w:rPr>
              <w:t>CAL Forefront Identity Manager 2010 R2 (Utilisateur uniquement)</w:t>
            </w:r>
            <w:bookmarkEnd w:id="234"/>
            <w:bookmarkEnd w:id="235"/>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position w:val="-11"/>
                <w:sz w:val="13"/>
                <w:szCs w:val="13"/>
                <w:u w:val="single"/>
              </w:rPr>
            </w:pPr>
            <w:hyperlink w:anchor="_54_Forefront_Identity" w:history="1">
              <w:r w:rsidR="00DA71F6" w:rsidRPr="00921D3F">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36" w:name="_Toc336337967"/>
            <w:bookmarkStart w:id="237" w:name="_Toc368311039"/>
            <w:r w:rsidRPr="00921D3F">
              <w:rPr>
                <w:rFonts w:ascii="Tahoma" w:hAnsi="Tahoma" w:cs="Tahoma"/>
                <w:sz w:val="14"/>
                <w:szCs w:val="14"/>
                <w:lang w:val="fr-FR"/>
              </w:rPr>
              <w:t>Connecteur Externe Forefront Identity Manager 2010 R2</w:t>
            </w:r>
            <w:bookmarkEnd w:id="236"/>
            <w:bookmarkEnd w:id="237"/>
          </w:p>
        </w:tc>
        <w:tc>
          <w:tcPr>
            <w:tcW w:w="528" w:type="dxa"/>
            <w:tcBorders>
              <w:bottom w:val="single" w:sz="4" w:space="0" w:color="auto"/>
            </w:tcBorders>
            <w:shd w:val="clear" w:color="auto" w:fill="FFFFFF" w:themeFill="background1"/>
            <w:vAlign w:val="center"/>
          </w:tcPr>
          <w:p w:rsidR="001A63C6" w:rsidRPr="00921D3F" w:rsidRDefault="00492970" w:rsidP="00921D3F">
            <w:pPr>
              <w:pStyle w:val="TableText"/>
              <w:widowControl w:val="0"/>
              <w:rPr>
                <w:rStyle w:val="EndnoteReference"/>
                <w:rFonts w:cs="Tahoma"/>
                <w:b w:val="0"/>
                <w:bCs/>
                <w:color w:val="000000"/>
                <w:position w:val="-11"/>
                <w:sz w:val="13"/>
                <w:szCs w:val="13"/>
                <w:u w:val="single"/>
              </w:rPr>
            </w:pPr>
            <w:hyperlink w:anchor="_54_Forefront_Identity" w:history="1">
              <w:r w:rsidR="00DD5EFA" w:rsidRPr="00921D3F">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38" w:name="_Toc336337968"/>
            <w:bookmarkStart w:id="239" w:name="_Toc368311040"/>
            <w:r w:rsidRPr="00921D3F">
              <w:rPr>
                <w:rFonts w:ascii="Tahoma" w:hAnsi="Tahoma" w:cs="Tahoma"/>
                <w:sz w:val="14"/>
                <w:szCs w:val="14"/>
              </w:rPr>
              <w:t>Serveur Forefront Identity Manager 2010</w:t>
            </w:r>
            <w:r w:rsidR="00921D3F">
              <w:rPr>
                <w:rFonts w:ascii="Tahoma" w:hAnsi="Tahoma" w:cs="Tahoma"/>
                <w:sz w:val="14"/>
                <w:szCs w:val="14"/>
              </w:rPr>
              <w:t> </w:t>
            </w:r>
            <w:r w:rsidRPr="00921D3F">
              <w:rPr>
                <w:rFonts w:ascii="Tahoma" w:hAnsi="Tahoma" w:cs="Tahoma"/>
                <w:sz w:val="14"/>
                <w:szCs w:val="14"/>
              </w:rPr>
              <w:t>R2</w:t>
            </w:r>
            <w:bookmarkEnd w:id="238"/>
            <w:bookmarkEnd w:id="23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position w:val="-11"/>
                <w:sz w:val="13"/>
                <w:szCs w:val="13"/>
                <w:u w:val="single"/>
              </w:rPr>
            </w:pPr>
            <w:hyperlink w:anchor="_54_Forefront_Identity" w:history="1">
              <w:r w:rsidR="00A50FF9" w:rsidRPr="00921D3F">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FFFFF" w:themeFill="background1"/>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240" w:name="_Toc336337969"/>
            <w:bookmarkStart w:id="241" w:name="_Toc368311041"/>
            <w:r w:rsidRPr="00921D3F">
              <w:rPr>
                <w:rFonts w:ascii="Tahoma" w:hAnsi="Tahoma" w:cs="Tahoma"/>
                <w:b w:val="0"/>
                <w:sz w:val="14"/>
                <w:szCs w:val="14"/>
              </w:rPr>
              <w:t>Forefront Identity Manager 2010 R2 – Édition Windows Live</w:t>
            </w:r>
            <w:bookmarkEnd w:id="240"/>
            <w:bookmarkEnd w:id="241"/>
          </w:p>
        </w:tc>
        <w:tc>
          <w:tcPr>
            <w:tcW w:w="528" w:type="dxa"/>
            <w:tcBorders>
              <w:bottom w:val="single" w:sz="4" w:space="0" w:color="auto"/>
            </w:tcBorders>
            <w:shd w:val="clear" w:color="auto" w:fill="FFFFFF" w:themeFill="background1"/>
            <w:vAlign w:val="center"/>
          </w:tcPr>
          <w:p w:rsidR="001A63C6" w:rsidRPr="00921D3F" w:rsidRDefault="00492970" w:rsidP="00921D3F">
            <w:pPr>
              <w:pStyle w:val="TableText"/>
              <w:widowControl w:val="0"/>
              <w:rPr>
                <w:rFonts w:cs="Tahoma"/>
                <w:b/>
                <w:bCs/>
                <w:color w:val="0000FF"/>
                <w:sz w:val="13"/>
                <w:szCs w:val="13"/>
                <w:u w:val="single"/>
              </w:rPr>
            </w:pPr>
            <w:hyperlink w:anchor="_55_Forefront_Identity" w:history="1">
              <w:r w:rsidR="00DA71F6" w:rsidRPr="00921D3F">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364A0D" w:rsidRDefault="001A63C6" w:rsidP="00921D3F">
            <w:pPr>
              <w:pStyle w:val="TableText"/>
              <w:widowControl w:val="0"/>
              <w:spacing w:before="100" w:beforeAutospacing="1" w:after="120"/>
              <w:rPr>
                <w:rFonts w:ascii="Tahoma" w:hAnsi="Tahoma" w:cs="Tahoma"/>
                <w:color w:val="000000"/>
                <w:sz w:val="13"/>
                <w:szCs w:val="13"/>
              </w:rPr>
            </w:pPr>
            <w:r w:rsidRPr="00364A0D">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364A0D" w:rsidRDefault="001A63C6" w:rsidP="00921D3F">
            <w:pPr>
              <w:pStyle w:val="TableText"/>
              <w:widowControl w:val="0"/>
              <w:rPr>
                <w:rFonts w:ascii="Tahoma" w:hAnsi="Tahoma" w:cs="Tahoma"/>
                <w:sz w:val="13"/>
              </w:rPr>
            </w:pPr>
          </w:p>
        </w:tc>
      </w:tr>
      <w:tr w:rsidR="002B5C31" w:rsidRPr="00364A0D" w:rsidTr="00DD5EFA">
        <w:trPr>
          <w:trHeight w:val="145"/>
        </w:trPr>
        <w:tc>
          <w:tcPr>
            <w:tcW w:w="2734" w:type="dxa"/>
            <w:gridSpan w:val="2"/>
            <w:tcBorders>
              <w:bottom w:val="single" w:sz="4" w:space="0" w:color="auto"/>
            </w:tcBorders>
            <w:shd w:val="clear" w:color="auto" w:fill="FABF8F"/>
            <w:vAlign w:val="center"/>
          </w:tcPr>
          <w:p w:rsidR="002B5C31" w:rsidRPr="00921D3F" w:rsidRDefault="002B5C31" w:rsidP="00921D3F">
            <w:pPr>
              <w:pStyle w:val="Heading2"/>
              <w:spacing w:beforeLines="20" w:before="48" w:afterLines="20" w:after="48"/>
              <w:ind w:left="0"/>
              <w:rPr>
                <w:rFonts w:ascii="Tahoma" w:hAnsi="Tahoma" w:cs="Tahoma"/>
                <w:b w:val="0"/>
                <w:sz w:val="14"/>
                <w:szCs w:val="14"/>
                <w:lang w:val="fr-FR"/>
              </w:rPr>
            </w:pPr>
            <w:bookmarkStart w:id="242" w:name="_Toc368311042"/>
            <w:r w:rsidRPr="00921D3F">
              <w:rPr>
                <w:rFonts w:ascii="Tahoma" w:hAnsi="Tahoma" w:cs="Tahoma"/>
                <w:b w:val="0"/>
                <w:sz w:val="14"/>
                <w:szCs w:val="14"/>
                <w:lang w:val="fr-FR"/>
              </w:rPr>
              <w:t>Forefront Online Protection pour Exchange (SL Dispositif et Utilisateur)</w:t>
            </w:r>
            <w:bookmarkEnd w:id="242"/>
          </w:p>
        </w:tc>
        <w:tc>
          <w:tcPr>
            <w:tcW w:w="528" w:type="dxa"/>
            <w:tcBorders>
              <w:bottom w:val="single" w:sz="4" w:space="0" w:color="auto"/>
            </w:tcBorders>
            <w:shd w:val="clear" w:color="auto" w:fill="FABF8F"/>
            <w:vAlign w:val="center"/>
          </w:tcPr>
          <w:p w:rsidR="002B5C31" w:rsidRPr="00921D3F" w:rsidRDefault="00492970" w:rsidP="00921D3F">
            <w:pPr>
              <w:pStyle w:val="TableText"/>
              <w:widowControl w:val="0"/>
              <w:rPr>
                <w:rFonts w:cs="Tahoma"/>
                <w:b/>
                <w:bCs/>
                <w:sz w:val="13"/>
                <w:szCs w:val="13"/>
              </w:rPr>
            </w:pPr>
            <w:hyperlink w:anchor="_59_Forefront_Online" w:history="1">
              <w:r w:rsidR="00DA71F6" w:rsidRPr="00921D3F">
                <w:rPr>
                  <w:rStyle w:val="Hyperlink"/>
                  <w:rFonts w:cs="Tahoma"/>
                  <w:b/>
                  <w:bCs/>
                  <w:sz w:val="13"/>
                  <w:szCs w:val="13"/>
                </w:rPr>
                <w:t>62</w:t>
              </w:r>
            </w:hyperlink>
          </w:p>
        </w:tc>
        <w:tc>
          <w:tcPr>
            <w:tcW w:w="450" w:type="dxa"/>
            <w:tcBorders>
              <w:bottom w:val="single" w:sz="4" w:space="0" w:color="auto"/>
            </w:tcBorders>
            <w:shd w:val="clear" w:color="auto" w:fill="FABF8F"/>
            <w:vAlign w:val="center"/>
          </w:tcPr>
          <w:p w:rsidR="002B5C31" w:rsidRPr="00364A0D" w:rsidRDefault="002B5C31" w:rsidP="00921D3F">
            <w:pPr>
              <w:pStyle w:val="TableText"/>
              <w:widowControl w:val="0"/>
              <w:rPr>
                <w:rFonts w:ascii="Tahoma" w:hAnsi="Tahoma" w:cs="Tahoma"/>
                <w:sz w:val="13"/>
              </w:rPr>
            </w:pPr>
            <w:r w:rsidRPr="00364A0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364A0D" w:rsidRDefault="002B5C31"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364A0D" w:rsidRDefault="002B5C31" w:rsidP="00921D3F">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364A0D" w:rsidRDefault="002B5C31"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364A0D" w:rsidRDefault="002B5C3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5C31" w:rsidRPr="00364A0D" w:rsidRDefault="002B5C31"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364A0D" w:rsidRDefault="002B5C31" w:rsidP="00921D3F">
            <w:pPr>
              <w:pStyle w:val="TableText"/>
              <w:widowControl w:val="0"/>
              <w:rPr>
                <w:rFonts w:ascii="Tahoma" w:hAnsi="Tahoma" w:cs="Tahoma"/>
                <w:sz w:val="13"/>
              </w:rPr>
            </w:pPr>
          </w:p>
        </w:tc>
      </w:tr>
      <w:tr w:rsidR="00AF7309" w:rsidRPr="00364A0D" w:rsidTr="00DD5EFA">
        <w:trPr>
          <w:trHeight w:val="145"/>
        </w:trPr>
        <w:tc>
          <w:tcPr>
            <w:tcW w:w="2734" w:type="dxa"/>
            <w:gridSpan w:val="2"/>
            <w:tcBorders>
              <w:bottom w:val="single" w:sz="4" w:space="0" w:color="auto"/>
            </w:tcBorders>
            <w:shd w:val="clear" w:color="auto" w:fill="auto"/>
            <w:vAlign w:val="center"/>
          </w:tcPr>
          <w:p w:rsidR="00AF7309" w:rsidRPr="00921D3F" w:rsidRDefault="00AF7309" w:rsidP="00921D3F">
            <w:pPr>
              <w:pStyle w:val="ProductNames"/>
              <w:spacing w:beforeLines="20" w:before="48" w:afterLines="20" w:after="48"/>
              <w:rPr>
                <w:rFonts w:ascii="Tahoma" w:hAnsi="Tahoma" w:cs="Tahoma"/>
                <w:sz w:val="14"/>
                <w:szCs w:val="14"/>
                <w:lang w:val="fr-FR"/>
              </w:rPr>
            </w:pPr>
            <w:bookmarkStart w:id="243" w:name="_Toc336337971"/>
            <w:bookmarkStart w:id="244" w:name="_Toc368311043"/>
            <w:r w:rsidRPr="00921D3F">
              <w:rPr>
                <w:rFonts w:ascii="Tahoma" w:hAnsi="Tahoma" w:cs="Tahoma"/>
                <w:sz w:val="14"/>
                <w:szCs w:val="14"/>
                <w:lang w:val="fr-FR"/>
              </w:rPr>
              <w:t>Forefront Protection 2010 pour Exchange Server (SL Dispositif et Utilisateur)</w:t>
            </w:r>
            <w:bookmarkEnd w:id="243"/>
            <w:bookmarkEnd w:id="244"/>
          </w:p>
        </w:tc>
        <w:tc>
          <w:tcPr>
            <w:tcW w:w="528" w:type="dxa"/>
            <w:tcBorders>
              <w:bottom w:val="single" w:sz="4" w:space="0" w:color="auto"/>
            </w:tcBorders>
            <w:shd w:val="clear" w:color="auto" w:fill="auto"/>
            <w:vAlign w:val="center"/>
          </w:tcPr>
          <w:p w:rsidR="00AF7309" w:rsidRPr="00921D3F" w:rsidRDefault="00492970" w:rsidP="00921D3F">
            <w:pPr>
              <w:pStyle w:val="TableText"/>
              <w:widowControl w:val="0"/>
              <w:rPr>
                <w:rFonts w:cs="Tahoma"/>
                <w:b/>
                <w:bCs/>
                <w:color w:val="000000"/>
                <w:sz w:val="13"/>
                <w:szCs w:val="13"/>
                <w:u w:val="single"/>
              </w:rPr>
            </w:pPr>
            <w:hyperlink w:anchor="_54_Forefront_Protection" w:history="1">
              <w:r w:rsidR="00DA71F6" w:rsidRPr="00921D3F">
                <w:rPr>
                  <w:rStyle w:val="Hyperlink"/>
                  <w:rFonts w:cs="Tahoma"/>
                  <w:b/>
                  <w:bCs/>
                  <w:sz w:val="13"/>
                  <w:szCs w:val="13"/>
                </w:rPr>
                <w:t>63</w:t>
              </w:r>
            </w:hyperlink>
          </w:p>
        </w:tc>
        <w:tc>
          <w:tcPr>
            <w:tcW w:w="450" w:type="dxa"/>
            <w:tcBorders>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364A0D" w:rsidRDefault="00AF7309"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r>
      <w:tr w:rsidR="00AF7309" w:rsidRPr="00364A0D" w:rsidTr="00DD5EFA">
        <w:trPr>
          <w:trHeight w:val="145"/>
        </w:trPr>
        <w:tc>
          <w:tcPr>
            <w:tcW w:w="2734" w:type="dxa"/>
            <w:gridSpan w:val="2"/>
            <w:tcBorders>
              <w:bottom w:val="single" w:sz="4" w:space="0" w:color="auto"/>
            </w:tcBorders>
            <w:shd w:val="clear" w:color="auto" w:fill="FABF8F"/>
            <w:vAlign w:val="center"/>
          </w:tcPr>
          <w:p w:rsidR="00AF7309" w:rsidRPr="00921D3F" w:rsidRDefault="00AF7309" w:rsidP="00921D3F">
            <w:pPr>
              <w:pStyle w:val="ProductNames"/>
              <w:spacing w:beforeLines="20" w:before="48" w:afterLines="20" w:after="48"/>
              <w:rPr>
                <w:rFonts w:ascii="Tahoma" w:hAnsi="Tahoma" w:cs="Tahoma"/>
                <w:sz w:val="14"/>
                <w:szCs w:val="14"/>
                <w:lang w:val="fr-FR"/>
              </w:rPr>
            </w:pPr>
            <w:bookmarkStart w:id="245" w:name="_Toc336337973"/>
            <w:bookmarkStart w:id="246" w:name="_Toc368311044"/>
            <w:r w:rsidRPr="00921D3F">
              <w:rPr>
                <w:rFonts w:ascii="Tahoma" w:hAnsi="Tahoma" w:cs="Tahoma"/>
                <w:sz w:val="14"/>
                <w:szCs w:val="14"/>
                <w:lang w:val="fr-FR"/>
              </w:rPr>
              <w:t>Forefront Protection Suite (SL Dispositif et Utilisateur)</w:t>
            </w:r>
            <w:bookmarkEnd w:id="245"/>
            <w:bookmarkEnd w:id="246"/>
          </w:p>
        </w:tc>
        <w:tc>
          <w:tcPr>
            <w:tcW w:w="528" w:type="dxa"/>
            <w:tcBorders>
              <w:bottom w:val="single" w:sz="4" w:space="0" w:color="auto"/>
            </w:tcBorders>
            <w:shd w:val="clear" w:color="auto" w:fill="FABF8F"/>
            <w:vAlign w:val="center"/>
          </w:tcPr>
          <w:p w:rsidR="00AF7309" w:rsidRPr="00921D3F" w:rsidRDefault="00492970" w:rsidP="00921D3F">
            <w:pPr>
              <w:pStyle w:val="TableText"/>
              <w:widowControl w:val="0"/>
              <w:rPr>
                <w:rStyle w:val="EndnoteReference"/>
                <w:rFonts w:cs="Tahoma"/>
                <w:b w:val="0"/>
                <w:bCs/>
                <w:color w:val="0000FF"/>
                <w:position w:val="-11"/>
                <w:sz w:val="13"/>
                <w:szCs w:val="13"/>
                <w:u w:val="single"/>
              </w:rPr>
            </w:pPr>
            <w:hyperlink w:anchor="_61_Forefront_Protection" w:history="1">
              <w:hyperlink w:anchor="_61_Forefront_Protection" w:history="1">
                <w:r w:rsidR="00DA71F6" w:rsidRPr="00DD5EFA">
                  <w:rPr>
                    <w:rStyle w:val="Hyperlink"/>
                    <w:rFonts w:cs="Tahoma"/>
                    <w:b/>
                    <w:bCs/>
                    <w:sz w:val="13"/>
                    <w:szCs w:val="13"/>
                  </w:rPr>
                  <w:t>6</w:t>
                </w:r>
              </w:hyperlink>
              <w:r w:rsidR="00DA71F6" w:rsidRPr="00DD5EFA">
                <w:rPr>
                  <w:rStyle w:val="Hyperlink"/>
                  <w:rFonts w:cs="Tahoma"/>
                  <w:b/>
                  <w:bCs/>
                  <w:sz w:val="13"/>
                  <w:szCs w:val="13"/>
                </w:rPr>
                <w:t>4</w:t>
              </w:r>
            </w:hyperlink>
          </w:p>
        </w:tc>
        <w:tc>
          <w:tcPr>
            <w:tcW w:w="450" w:type="dxa"/>
            <w:tcBorders>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364A0D" w:rsidRDefault="00AF7309"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r>
      <w:tr w:rsidR="00AF7309" w:rsidRPr="00364A0D" w:rsidTr="00DD5EFA">
        <w:trPr>
          <w:trHeight w:val="145"/>
        </w:trPr>
        <w:tc>
          <w:tcPr>
            <w:tcW w:w="2734" w:type="dxa"/>
            <w:gridSpan w:val="2"/>
            <w:tcBorders>
              <w:bottom w:val="single" w:sz="4" w:space="0" w:color="auto"/>
            </w:tcBorders>
            <w:shd w:val="clear" w:color="auto" w:fill="auto"/>
            <w:vAlign w:val="center"/>
          </w:tcPr>
          <w:p w:rsidR="00AF7309" w:rsidRPr="00921D3F" w:rsidRDefault="00AF7309" w:rsidP="00921D3F">
            <w:pPr>
              <w:pStyle w:val="ProductNames"/>
              <w:spacing w:beforeLines="20" w:before="48" w:afterLines="20" w:after="48"/>
              <w:rPr>
                <w:rFonts w:ascii="Tahoma" w:hAnsi="Tahoma" w:cs="Tahoma"/>
                <w:sz w:val="14"/>
                <w:szCs w:val="14"/>
                <w:lang w:val="fr-FR"/>
              </w:rPr>
            </w:pPr>
            <w:bookmarkStart w:id="247" w:name="_Toc336337974"/>
            <w:bookmarkStart w:id="248" w:name="_Toc368311045"/>
            <w:r w:rsidRPr="00921D3F">
              <w:rPr>
                <w:rFonts w:ascii="Tahoma" w:hAnsi="Tahoma" w:cs="Tahoma"/>
                <w:sz w:val="14"/>
                <w:szCs w:val="14"/>
                <w:lang w:val="fr-FR"/>
              </w:rPr>
              <w:t>Forefront Security for Office Communications Server (SL Dispositif et Utilisateur)</w:t>
            </w:r>
            <w:bookmarkEnd w:id="247"/>
            <w:bookmarkEnd w:id="248"/>
          </w:p>
        </w:tc>
        <w:tc>
          <w:tcPr>
            <w:tcW w:w="528" w:type="dxa"/>
            <w:tcBorders>
              <w:bottom w:val="single" w:sz="4" w:space="0" w:color="auto"/>
            </w:tcBorders>
            <w:shd w:val="clear" w:color="auto" w:fill="auto"/>
            <w:vAlign w:val="center"/>
          </w:tcPr>
          <w:p w:rsidR="00AF7309" w:rsidRPr="00921D3F" w:rsidRDefault="00492970" w:rsidP="00921D3F">
            <w:pPr>
              <w:pStyle w:val="TableText"/>
              <w:widowControl w:val="0"/>
              <w:rPr>
                <w:rStyle w:val="EndnoteReference"/>
                <w:rFonts w:cs="Tahoma"/>
                <w:b w:val="0"/>
                <w:bCs/>
                <w:color w:val="000000"/>
                <w:position w:val="-11"/>
                <w:sz w:val="13"/>
                <w:szCs w:val="13"/>
                <w:u w:val="single"/>
              </w:rPr>
            </w:pPr>
            <w:hyperlink w:anchor="_65_Forefront_Security" w:history="1">
              <w:r w:rsidR="00DA71F6" w:rsidRPr="00921D3F">
                <w:rPr>
                  <w:rStyle w:val="Hyperlink"/>
                  <w:rFonts w:cs="Tahoma"/>
                  <w:b/>
                  <w:bCs/>
                  <w:sz w:val="13"/>
                  <w:szCs w:val="13"/>
                </w:rPr>
                <w:t>65</w:t>
              </w:r>
            </w:hyperlink>
          </w:p>
        </w:tc>
        <w:tc>
          <w:tcPr>
            <w:tcW w:w="450" w:type="dxa"/>
            <w:tcBorders>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364A0D" w:rsidRDefault="00AF7309"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364A0D" w:rsidRDefault="00AF7309" w:rsidP="00921D3F">
            <w:pPr>
              <w:pStyle w:val="TableText"/>
              <w:widowControl w:val="0"/>
              <w:rPr>
                <w:rFonts w:ascii="Tahoma" w:hAnsi="Tahoma" w:cs="Tahoma"/>
                <w:sz w:val="13"/>
              </w:rPr>
            </w:pPr>
          </w:p>
        </w:tc>
      </w:tr>
      <w:tr w:rsidR="00AF7309" w:rsidRPr="00364A0D" w:rsidTr="00DD5EFA">
        <w:trPr>
          <w:trHeight w:val="145"/>
        </w:trPr>
        <w:tc>
          <w:tcPr>
            <w:tcW w:w="2734" w:type="dxa"/>
            <w:gridSpan w:val="2"/>
            <w:tcBorders>
              <w:bottom w:val="single" w:sz="4" w:space="0" w:color="auto"/>
            </w:tcBorders>
            <w:shd w:val="clear" w:color="auto" w:fill="FABF8F"/>
            <w:vAlign w:val="center"/>
          </w:tcPr>
          <w:p w:rsidR="00AF7309" w:rsidRPr="00921D3F" w:rsidRDefault="00AF7309" w:rsidP="00921D3F">
            <w:pPr>
              <w:pStyle w:val="ProductNames"/>
              <w:spacing w:beforeLines="20" w:before="48" w:afterLines="20" w:after="48"/>
              <w:rPr>
                <w:rFonts w:ascii="Tahoma" w:hAnsi="Tahoma" w:cs="Tahoma"/>
                <w:sz w:val="14"/>
                <w:szCs w:val="14"/>
                <w:lang w:val="fr-FR"/>
              </w:rPr>
            </w:pPr>
            <w:bookmarkStart w:id="249" w:name="_Toc336337976"/>
            <w:bookmarkStart w:id="250" w:name="_Toc368311046"/>
            <w:r w:rsidRPr="00921D3F">
              <w:rPr>
                <w:rFonts w:ascii="Tahoma" w:hAnsi="Tahoma" w:cs="Tahoma"/>
                <w:sz w:val="14"/>
                <w:szCs w:val="14"/>
                <w:lang w:val="fr-FR"/>
              </w:rPr>
              <w:t>Forefront Protection 2010 pour SharePoint (SL Dispositif et Utilisateur)</w:t>
            </w:r>
            <w:bookmarkEnd w:id="249"/>
            <w:bookmarkEnd w:id="250"/>
          </w:p>
        </w:tc>
        <w:tc>
          <w:tcPr>
            <w:tcW w:w="528" w:type="dxa"/>
            <w:tcBorders>
              <w:bottom w:val="single" w:sz="4" w:space="0" w:color="auto"/>
            </w:tcBorders>
            <w:shd w:val="clear" w:color="auto" w:fill="FABF8F"/>
            <w:vAlign w:val="center"/>
          </w:tcPr>
          <w:p w:rsidR="00AF7309" w:rsidRPr="00921D3F" w:rsidRDefault="00492970" w:rsidP="00921D3F">
            <w:pPr>
              <w:pStyle w:val="TableText"/>
              <w:widowControl w:val="0"/>
              <w:rPr>
                <w:rStyle w:val="EndnoteReference"/>
                <w:rFonts w:cs="Tahoma"/>
                <w:b w:val="0"/>
                <w:bCs/>
                <w:color w:val="000000"/>
                <w:position w:val="-11"/>
                <w:sz w:val="13"/>
                <w:szCs w:val="13"/>
                <w:u w:val="single"/>
              </w:rPr>
            </w:pPr>
            <w:hyperlink w:anchor="_54_Forefront_Protection" w:history="1">
              <w:r w:rsidR="00DA71F6" w:rsidRPr="00921D3F">
                <w:rPr>
                  <w:rStyle w:val="Hyperlink"/>
                  <w:rFonts w:cs="Tahoma"/>
                  <w:b/>
                  <w:bCs/>
                  <w:sz w:val="13"/>
                  <w:szCs w:val="13"/>
                </w:rPr>
                <w:t>63</w:t>
              </w:r>
            </w:hyperlink>
          </w:p>
        </w:tc>
        <w:tc>
          <w:tcPr>
            <w:tcW w:w="450" w:type="dxa"/>
            <w:tcBorders>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364A0D" w:rsidRDefault="00AF7309"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364A0D" w:rsidRDefault="00AF7309"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251" w:name="_Toc336337977"/>
            <w:bookmarkStart w:id="252" w:name="_Toc368311047"/>
            <w:r w:rsidRPr="00921D3F">
              <w:rPr>
                <w:rFonts w:ascii="Tahoma" w:hAnsi="Tahoma" w:cs="Tahoma"/>
                <w:sz w:val="14"/>
                <w:szCs w:val="14"/>
                <w:lang w:val="fr-FR"/>
              </w:rPr>
              <w:t>Forefront Protection 2010 pour SharePoint pour les Sites Internet (SL Module Complémentaire)</w:t>
            </w:r>
            <w:bookmarkEnd w:id="251"/>
            <w:bookmarkEnd w:id="25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position w:val="-11"/>
                <w:sz w:val="13"/>
                <w:szCs w:val="13"/>
                <w:u w:val="single"/>
              </w:rPr>
            </w:pPr>
            <w:hyperlink w:anchor="_54_Forefront_Protection" w:history="1">
              <w:r w:rsidR="00A50FF9" w:rsidRPr="00921D3F">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OV</w:t>
            </w:r>
          </w:p>
        </w:tc>
      </w:tr>
      <w:tr w:rsidR="00193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53" w:name="_Toc336337981"/>
            <w:bookmarkStart w:id="254" w:name="_Toc368311048"/>
            <w:r w:rsidRPr="00921D3F">
              <w:rPr>
                <w:rFonts w:ascii="Tahoma" w:hAnsi="Tahoma" w:cs="Tahoma"/>
                <w:sz w:val="14"/>
                <w:szCs w:val="14"/>
              </w:rPr>
              <w:t>Forefront Threat Management Gateway Web Protection Services</w:t>
            </w:r>
            <w:bookmarkEnd w:id="253"/>
            <w:bookmarkEnd w:id="254"/>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position w:val="-11"/>
                <w:sz w:val="13"/>
                <w:szCs w:val="13"/>
                <w:u w:val="single"/>
              </w:rPr>
            </w:pPr>
            <w:hyperlink w:anchor="_50__Forefront" w:history="1">
              <w:r w:rsidR="00DA71F6" w:rsidRPr="00921D3F">
                <w:rPr>
                  <w:rStyle w:val="Hyperlink"/>
                  <w:rFonts w:cs="Tahoma"/>
                  <w:b/>
                  <w:bCs/>
                  <w:sz w:val="13"/>
                  <w:szCs w:val="13"/>
                </w:rPr>
                <w:t>66</w:t>
              </w:r>
            </w:hyperlink>
            <w:hyperlink w:anchor="_57_Forefront_Threat"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55" w:name="_Toc336337982"/>
            <w:bookmarkStart w:id="256" w:name="_Toc368311049"/>
            <w:r w:rsidRPr="00921D3F">
              <w:rPr>
                <w:rFonts w:ascii="Tahoma" w:hAnsi="Tahoma" w:cs="Tahoma"/>
                <w:sz w:val="14"/>
                <w:szCs w:val="14"/>
              </w:rPr>
              <w:t>Forefront Unified Access Gateway Server</w:t>
            </w:r>
            <w:r w:rsidR="00921D3F">
              <w:rPr>
                <w:rFonts w:ascii="Tahoma" w:hAnsi="Tahoma" w:cs="Tahoma"/>
                <w:sz w:val="14"/>
                <w:szCs w:val="14"/>
              </w:rPr>
              <w:t> </w:t>
            </w:r>
            <w:r w:rsidRPr="00921D3F">
              <w:rPr>
                <w:rFonts w:ascii="Tahoma" w:hAnsi="Tahoma" w:cs="Tahoma"/>
                <w:sz w:val="14"/>
                <w:szCs w:val="14"/>
              </w:rPr>
              <w:t>2010</w:t>
            </w:r>
            <w:bookmarkEnd w:id="255"/>
            <w:bookmarkEnd w:id="256"/>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00"/>
                <w:sz w:val="13"/>
                <w:szCs w:val="13"/>
                <w:u w:val="single"/>
              </w:rPr>
            </w:pPr>
            <w:hyperlink w:anchor="_67_Forefront_Unified" w:history="1">
              <w:r w:rsidR="00DA71F6" w:rsidRPr="00921D3F">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193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57" w:name="_Toc336337983"/>
            <w:bookmarkStart w:id="258" w:name="_Toc368311050"/>
            <w:r w:rsidRPr="00921D3F">
              <w:rPr>
                <w:rFonts w:ascii="Tahoma" w:hAnsi="Tahoma" w:cs="Tahoma"/>
                <w:sz w:val="14"/>
                <w:szCs w:val="14"/>
              </w:rPr>
              <w:t>Connecteur Externe Forefront Unified Access Gateway 2010</w:t>
            </w:r>
            <w:bookmarkEnd w:id="257"/>
            <w:bookmarkEnd w:id="258"/>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00"/>
                <w:sz w:val="13"/>
                <w:szCs w:val="13"/>
                <w:u w:val="single"/>
              </w:rPr>
            </w:pPr>
            <w:hyperlink w:anchor="_67_Forefront_Unified" w:history="1">
              <w:r w:rsidR="00A50FF9" w:rsidRPr="00921D3F">
                <w:rPr>
                  <w:rStyle w:val="Hyperlink"/>
                  <w:rFonts w:cs="Tahoma"/>
                  <w:b/>
                  <w:bCs/>
                  <w:sz w:val="13"/>
                  <w:szCs w:val="13"/>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59" w:name="_Toc336337984"/>
            <w:bookmarkStart w:id="260" w:name="_Toc368311051"/>
            <w:r w:rsidRPr="00921D3F">
              <w:rPr>
                <w:rFonts w:ascii="Tahoma" w:hAnsi="Tahoma" w:cs="Tahoma"/>
                <w:sz w:val="14"/>
                <w:szCs w:val="14"/>
              </w:rPr>
              <w:t>CAL Forefront Unified Access Gateway 2010</w:t>
            </w:r>
            <w:bookmarkEnd w:id="259"/>
            <w:bookmarkEnd w:id="260"/>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00"/>
                <w:sz w:val="13"/>
                <w:szCs w:val="13"/>
                <w:u w:val="single"/>
              </w:rPr>
            </w:pPr>
            <w:hyperlink w:anchor="_67_Forefront_Unified" w:history="1">
              <w:r w:rsidR="00A50FF9" w:rsidRPr="00921D3F">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EF228F"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61" w:name="_Toc336337985"/>
            <w:bookmarkStart w:id="262" w:name="_Toc368311052"/>
            <w:r w:rsidRPr="00921D3F">
              <w:rPr>
                <w:rFonts w:ascii="Tahoma" w:hAnsi="Tahoma" w:cs="Tahoma"/>
                <w:sz w:val="14"/>
                <w:szCs w:val="14"/>
              </w:rPr>
              <w:t>Pack de CAL 10K Forefront Unified Access Gateway 2010</w:t>
            </w:r>
            <w:bookmarkEnd w:id="261"/>
            <w:bookmarkEnd w:id="262"/>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00"/>
                <w:sz w:val="13"/>
                <w:szCs w:val="13"/>
                <w:u w:val="single"/>
              </w:rPr>
            </w:pPr>
            <w:hyperlink w:anchor="_67_Forefront_Unified" w:history="1">
              <w:r w:rsidR="00A50FF9" w:rsidRPr="00921D3F">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EF228F"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63" w:name="_Toc336337990"/>
            <w:bookmarkStart w:id="264" w:name="_Toc368311053"/>
            <w:r w:rsidRPr="00921D3F">
              <w:rPr>
                <w:rFonts w:ascii="Tahoma" w:hAnsi="Tahoma" w:cs="Tahoma"/>
                <w:sz w:val="14"/>
                <w:szCs w:val="14"/>
              </w:rPr>
              <w:t>HPC Pack 2008 R2 Enterprise</w:t>
            </w:r>
            <w:bookmarkEnd w:id="263"/>
            <w:bookmarkEnd w:id="264"/>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position w:val="-11"/>
                <w:sz w:val="13"/>
                <w:szCs w:val="13"/>
                <w:u w:val="single"/>
              </w:rPr>
            </w:pPr>
            <w:hyperlink w:anchor="_51_High_Performance" w:history="1">
              <w:hyperlink w:anchor="_51_High_Performance" w:history="1">
                <w:r w:rsidR="00DA71F6" w:rsidRPr="00DD5EFA">
                  <w:rPr>
                    <w:rStyle w:val="Hyperlink"/>
                    <w:rFonts w:cs="Tahoma"/>
                    <w:b/>
                    <w:bCs/>
                    <w:sz w:val="13"/>
                    <w:szCs w:val="13"/>
                  </w:rPr>
                  <w:t>6</w:t>
                </w:r>
              </w:hyperlink>
              <w:r w:rsidR="00DA71F6" w:rsidRPr="00DD5EFA">
                <w:rPr>
                  <w:rStyle w:val="Hyperlink"/>
                  <w:rFonts w:cs="Tahoma"/>
                  <w:b/>
                  <w:bCs/>
                  <w:sz w:val="13"/>
                  <w:szCs w:val="13"/>
                </w:rPr>
                <w:t>8</w:t>
              </w:r>
            </w:hyperlink>
            <w:hyperlink w:anchor="Srv_54HighPerfComputingPack"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265" w:name="_Toc336337991"/>
            <w:bookmarkStart w:id="266" w:name="_Toc368311054"/>
            <w:r w:rsidRPr="00921D3F">
              <w:rPr>
                <w:rFonts w:ascii="Tahoma" w:hAnsi="Tahoma" w:cs="Tahoma"/>
                <w:sz w:val="14"/>
                <w:szCs w:val="14"/>
              </w:rPr>
              <w:t>HPC Pack 2008 R2 for Workstation</w:t>
            </w:r>
            <w:bookmarkEnd w:id="265"/>
            <w:bookmarkEnd w:id="266"/>
          </w:p>
        </w:tc>
        <w:tc>
          <w:tcPr>
            <w:tcW w:w="528" w:type="dxa"/>
            <w:tcBorders>
              <w:bottom w:val="single" w:sz="4" w:space="0" w:color="auto"/>
            </w:tcBorders>
            <w:shd w:val="clear" w:color="auto" w:fill="FABF8F"/>
            <w:vAlign w:val="center"/>
          </w:tcPr>
          <w:p w:rsidR="001A63C6" w:rsidRPr="00921D3F" w:rsidRDefault="00492970" w:rsidP="006937E8">
            <w:pPr>
              <w:pStyle w:val="TableText"/>
              <w:widowControl w:val="0"/>
              <w:rPr>
                <w:rStyle w:val="EndnoteReference"/>
                <w:rFonts w:cs="Tahoma"/>
                <w:b w:val="0"/>
                <w:bCs/>
                <w:color w:val="000000"/>
                <w:sz w:val="13"/>
                <w:szCs w:val="13"/>
                <w:u w:val="single"/>
              </w:rPr>
            </w:pPr>
            <w:hyperlink w:anchor="_51_High_Performance" w:history="1">
              <w:hyperlink w:anchor="_51_High_Performance" w:history="1">
                <w:r w:rsidR="00DA71F6" w:rsidRPr="006937E8">
                  <w:rPr>
                    <w:rStyle w:val="Hyperlink"/>
                    <w:rFonts w:cs="Tahoma"/>
                    <w:b/>
                    <w:bCs/>
                    <w:sz w:val="13"/>
                    <w:szCs w:val="13"/>
                  </w:rPr>
                  <w:t>6</w:t>
                </w:r>
              </w:hyperlink>
              <w:r w:rsidR="00DA71F6" w:rsidRPr="006937E8">
                <w:rPr>
                  <w:rStyle w:val="Hyperlink"/>
                  <w:rFonts w:cs="Tahoma"/>
                  <w:b/>
                  <w:bCs/>
                  <w:sz w:val="13"/>
                  <w:szCs w:val="13"/>
                </w:rPr>
                <w:t>8</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9C7B23" w:rsidRPr="00364A0D" w:rsidTr="00DD5EFA">
        <w:trPr>
          <w:trHeight w:val="145"/>
        </w:trPr>
        <w:tc>
          <w:tcPr>
            <w:tcW w:w="2734" w:type="dxa"/>
            <w:gridSpan w:val="2"/>
            <w:tcBorders>
              <w:bottom w:val="single" w:sz="4" w:space="0" w:color="auto"/>
            </w:tcBorders>
            <w:shd w:val="clear" w:color="auto" w:fill="auto"/>
            <w:vAlign w:val="center"/>
          </w:tcPr>
          <w:p w:rsidR="009C7B23" w:rsidRPr="00921D3F" w:rsidRDefault="009C7B23" w:rsidP="00921D3F">
            <w:pPr>
              <w:pStyle w:val="Heading2"/>
              <w:spacing w:beforeLines="20" w:before="48" w:afterLines="20" w:after="48"/>
              <w:ind w:left="0"/>
              <w:rPr>
                <w:rFonts w:ascii="Tahoma" w:hAnsi="Tahoma" w:cs="Tahoma"/>
                <w:b w:val="0"/>
                <w:sz w:val="14"/>
                <w:szCs w:val="14"/>
                <w:lang w:val="fr-FR"/>
              </w:rPr>
            </w:pPr>
            <w:bookmarkStart w:id="267" w:name="_Toc368311055"/>
            <w:r w:rsidRPr="00921D3F">
              <w:rPr>
                <w:rFonts w:ascii="Tahoma" w:hAnsi="Tahoma" w:cs="Tahoma"/>
                <w:b w:val="0"/>
                <w:sz w:val="14"/>
                <w:szCs w:val="14"/>
                <w:lang w:val="fr-FR"/>
              </w:rPr>
              <w:t>Module Complémentaire Lync Online Plan 1 (SL Utilisateur)</w:t>
            </w:r>
            <w:bookmarkEnd w:id="267"/>
          </w:p>
        </w:tc>
        <w:tc>
          <w:tcPr>
            <w:tcW w:w="528" w:type="dxa"/>
            <w:tcBorders>
              <w:bottom w:val="single" w:sz="4" w:space="0" w:color="auto"/>
            </w:tcBorders>
            <w:shd w:val="clear" w:color="auto" w:fill="auto"/>
            <w:vAlign w:val="center"/>
          </w:tcPr>
          <w:p w:rsidR="009C7B23" w:rsidRPr="00921D3F" w:rsidRDefault="00492970" w:rsidP="00921D3F">
            <w:pPr>
              <w:pStyle w:val="TableText"/>
              <w:widowControl w:val="0"/>
              <w:rPr>
                <w:rFonts w:cs="Tahoma"/>
                <w:b/>
                <w:bCs/>
                <w:sz w:val="13"/>
                <w:szCs w:val="13"/>
              </w:rPr>
            </w:pPr>
            <w:hyperlink w:anchor="_58_Learning_Solutions" w:history="1">
              <w:r w:rsidR="00DA71F6" w:rsidRPr="00921D3F">
                <w:rPr>
                  <w:rStyle w:val="Hyperlink"/>
                  <w:rFonts w:cs="Tahoma"/>
                  <w:b/>
                  <w:bCs/>
                  <w:sz w:val="13"/>
                  <w:szCs w:val="13"/>
                </w:rPr>
                <w:t>69</w:t>
              </w:r>
            </w:hyperlink>
          </w:p>
        </w:tc>
        <w:tc>
          <w:tcPr>
            <w:tcW w:w="450" w:type="dxa"/>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color w:val="000000"/>
                <w:sz w:val="13"/>
              </w:rPr>
            </w:pPr>
            <w:r w:rsidRPr="00364A0D">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364A0D" w:rsidRDefault="009C7B23"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68" w:name="_Toc336337995"/>
            <w:bookmarkStart w:id="269" w:name="_Toc368311056"/>
            <w:r w:rsidRPr="00921D3F">
              <w:rPr>
                <w:rFonts w:ascii="Tahoma" w:hAnsi="Tahoma" w:cs="Tahoma"/>
                <w:b w:val="0"/>
                <w:sz w:val="14"/>
                <w:szCs w:val="14"/>
                <w:lang w:val="fr-FR"/>
              </w:rPr>
              <w:lastRenderedPageBreak/>
              <w:t>Lync Online Plan 1 (SL Utilisateur)</w:t>
            </w:r>
            <w:bookmarkEnd w:id="268"/>
            <w:bookmarkEnd w:id="269"/>
          </w:p>
        </w:tc>
        <w:tc>
          <w:tcPr>
            <w:tcW w:w="528" w:type="dxa"/>
            <w:tcBorders>
              <w:bottom w:val="single" w:sz="4" w:space="0" w:color="auto"/>
            </w:tcBorders>
            <w:shd w:val="clear" w:color="auto" w:fill="FABF8F"/>
            <w:vAlign w:val="center"/>
          </w:tcPr>
          <w:p w:rsidR="001A63C6" w:rsidRPr="00921D3F" w:rsidRDefault="00492970" w:rsidP="006937E8">
            <w:pPr>
              <w:pStyle w:val="TableText"/>
              <w:widowControl w:val="0"/>
              <w:rPr>
                <w:rFonts w:cs="Tahoma"/>
                <w:b/>
                <w:bCs/>
                <w:color w:val="0000FF"/>
                <w:sz w:val="13"/>
                <w:szCs w:val="13"/>
                <w:u w:val="single"/>
              </w:rPr>
            </w:pPr>
            <w:hyperlink w:anchor="_58_Learning_Solutions" w:history="1">
              <w:r w:rsidR="00DA71F6" w:rsidRPr="00921D3F">
                <w:rPr>
                  <w:rStyle w:val="Hyperlink"/>
                  <w:rFonts w:cs="Tahoma"/>
                  <w:b/>
                  <w:bCs/>
                  <w:sz w:val="13"/>
                  <w:szCs w:val="13"/>
                </w:rPr>
                <w:t>69</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70" w:name="_Toc336337996"/>
            <w:bookmarkStart w:id="271" w:name="_Toc368311057"/>
            <w:r w:rsidRPr="00921D3F">
              <w:rPr>
                <w:rFonts w:ascii="Tahoma" w:hAnsi="Tahoma" w:cs="Tahoma"/>
                <w:b w:val="0"/>
                <w:sz w:val="14"/>
                <w:szCs w:val="14"/>
                <w:lang w:val="fr-FR"/>
              </w:rPr>
              <w:t>Lync Online Plan 2 (SL Utilisateur)</w:t>
            </w:r>
            <w:bookmarkEnd w:id="270"/>
            <w:bookmarkEnd w:id="271"/>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58_Learning_Solutions" w:history="1">
              <w:r w:rsidR="006937E8" w:rsidRPr="00921D3F">
                <w:rPr>
                  <w:rStyle w:val="Hyperlink"/>
                  <w:rFonts w:cs="Tahoma"/>
                  <w:b/>
                  <w:bCs/>
                  <w:sz w:val="13"/>
                  <w:szCs w:val="13"/>
                </w:rPr>
                <w:t>69</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72" w:name="_Toc336337997"/>
            <w:bookmarkStart w:id="273" w:name="_Toc368311058"/>
            <w:r w:rsidRPr="00921D3F">
              <w:rPr>
                <w:rFonts w:ascii="Tahoma" w:hAnsi="Tahoma" w:cs="Tahoma"/>
                <w:b w:val="0"/>
                <w:sz w:val="14"/>
                <w:szCs w:val="14"/>
                <w:lang w:val="fr-FR"/>
              </w:rPr>
              <w:t>Lync Online Plan 3 (SL Utilisateur)</w:t>
            </w:r>
            <w:bookmarkEnd w:id="272"/>
            <w:bookmarkEnd w:id="273"/>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58_Learning_Solutions" w:history="1">
              <w:r w:rsidR="006937E8" w:rsidRPr="00921D3F">
                <w:rPr>
                  <w:rStyle w:val="Hyperlink"/>
                  <w:rFonts w:cs="Tahoma"/>
                  <w:b/>
                  <w:bCs/>
                  <w:sz w:val="13"/>
                  <w:szCs w:val="13"/>
                </w:rPr>
                <w:t>69</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74" w:name="_Toc336337998"/>
            <w:bookmarkStart w:id="275" w:name="_Toc368311059"/>
            <w:r w:rsidRPr="00921D3F">
              <w:rPr>
                <w:rFonts w:ascii="Tahoma" w:hAnsi="Tahoma" w:cs="Tahoma"/>
                <w:b w:val="0"/>
                <w:sz w:val="14"/>
                <w:szCs w:val="14"/>
                <w:lang w:val="fr-FR"/>
              </w:rPr>
              <w:t>Lync Online Plan 3A (SL Utilisateur)</w:t>
            </w:r>
            <w:bookmarkEnd w:id="274"/>
            <w:bookmarkEnd w:id="275"/>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58_Learning_Solutions" w:history="1">
              <w:r w:rsidR="006937E8" w:rsidRPr="00921D3F">
                <w:rPr>
                  <w:rStyle w:val="Hyperlink"/>
                  <w:rFonts w:cs="Tahoma"/>
                  <w:b/>
                  <w:bCs/>
                  <w:sz w:val="13"/>
                  <w:szCs w:val="13"/>
                </w:rPr>
                <w:t>69</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276" w:name="_Toc336337999"/>
            <w:bookmarkStart w:id="277" w:name="_Toc368311060"/>
            <w:r w:rsidRPr="00921D3F">
              <w:rPr>
                <w:rFonts w:ascii="Tahoma" w:hAnsi="Tahoma" w:cs="Tahoma"/>
                <w:b w:val="0"/>
                <w:sz w:val="14"/>
                <w:szCs w:val="14"/>
              </w:rPr>
              <w:t>Lync Server </w:t>
            </w:r>
            <w:bookmarkEnd w:id="276"/>
            <w:r w:rsidRPr="00921D3F">
              <w:rPr>
                <w:rFonts w:ascii="Tahoma" w:hAnsi="Tahoma" w:cs="Tahoma"/>
                <w:b w:val="0"/>
                <w:sz w:val="14"/>
                <w:szCs w:val="14"/>
              </w:rPr>
              <w:t>2013</w:t>
            </w:r>
            <w:bookmarkEnd w:id="277"/>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62_Lync_Server" w:history="1">
              <w:r w:rsidR="00DA71F6" w:rsidRPr="00921D3F">
                <w:rPr>
                  <w:rStyle w:val="Hyperlink"/>
                  <w:rFonts w:cs="Tahoma"/>
                  <w:b/>
                  <w:bCs/>
                  <w:sz w:val="13"/>
                  <w:szCs w:val="13"/>
                </w:rPr>
                <w:t>70</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4A0D" w:rsidRDefault="00D050E2"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EF228F" w:rsidRPr="00364A0D" w:rsidTr="00DD5EFA">
        <w:trPr>
          <w:trHeight w:val="145"/>
        </w:trPr>
        <w:tc>
          <w:tcPr>
            <w:tcW w:w="2734" w:type="dxa"/>
            <w:gridSpan w:val="2"/>
            <w:tcBorders>
              <w:bottom w:val="single" w:sz="4" w:space="0" w:color="auto"/>
            </w:tcBorders>
            <w:shd w:val="clear" w:color="auto" w:fill="auto"/>
            <w:vAlign w:val="center"/>
          </w:tcPr>
          <w:p w:rsidR="001A63C6" w:rsidRPr="00921D3F" w:rsidDel="006A2F66" w:rsidRDefault="001A63C6" w:rsidP="00921D3F">
            <w:pPr>
              <w:pStyle w:val="Heading2"/>
              <w:spacing w:beforeLines="20" w:before="48" w:afterLines="20" w:after="48"/>
              <w:ind w:left="0"/>
              <w:rPr>
                <w:rFonts w:ascii="Tahoma" w:hAnsi="Tahoma" w:cs="Tahoma"/>
                <w:b w:val="0"/>
                <w:sz w:val="14"/>
                <w:szCs w:val="14"/>
              </w:rPr>
            </w:pPr>
            <w:bookmarkStart w:id="278" w:name="_Toc336338000"/>
            <w:bookmarkStart w:id="279" w:name="_Toc368311061"/>
            <w:r w:rsidRPr="00921D3F">
              <w:rPr>
                <w:rFonts w:ascii="Tahoma" w:hAnsi="Tahoma" w:cs="Tahoma"/>
                <w:b w:val="0"/>
                <w:sz w:val="14"/>
                <w:szCs w:val="14"/>
              </w:rPr>
              <w:t>CAL Entreprise Lync Server</w:t>
            </w:r>
            <w:bookmarkEnd w:id="278"/>
            <w:r w:rsidRPr="00921D3F">
              <w:rPr>
                <w:rFonts w:ascii="Tahoma" w:hAnsi="Tahoma" w:cs="Tahoma"/>
                <w:b w:val="0"/>
                <w:sz w:val="14"/>
                <w:szCs w:val="14"/>
              </w:rPr>
              <w:t> 2013</w:t>
            </w:r>
            <w:bookmarkEnd w:id="279"/>
          </w:p>
        </w:tc>
        <w:tc>
          <w:tcPr>
            <w:tcW w:w="528" w:type="dxa"/>
            <w:tcBorders>
              <w:bottom w:val="single" w:sz="4" w:space="0" w:color="auto"/>
            </w:tcBorders>
            <w:shd w:val="clear" w:color="auto" w:fill="auto"/>
            <w:vAlign w:val="center"/>
          </w:tcPr>
          <w:p w:rsidR="001A63C6" w:rsidRPr="00921D3F" w:rsidDel="006A2F66" w:rsidRDefault="001A63C6" w:rsidP="00921D3F">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4A0D" w:rsidDel="006A2F66" w:rsidRDefault="00D050E2"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Del="006A2F66" w:rsidRDefault="001A63C6" w:rsidP="00921D3F">
            <w:pPr>
              <w:pStyle w:val="TableText"/>
              <w:widowControl w:val="0"/>
              <w:spacing w:before="12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Del="006A2F66" w:rsidRDefault="001A63C6" w:rsidP="00921D3F">
            <w:pPr>
              <w:pStyle w:val="Heading2"/>
              <w:spacing w:beforeLines="20" w:before="48" w:afterLines="20" w:after="48"/>
              <w:ind w:left="0"/>
              <w:rPr>
                <w:rFonts w:ascii="Tahoma" w:hAnsi="Tahoma" w:cs="Tahoma"/>
                <w:b w:val="0"/>
                <w:sz w:val="14"/>
                <w:szCs w:val="14"/>
              </w:rPr>
            </w:pPr>
            <w:bookmarkStart w:id="280" w:name="_Toc336338002"/>
            <w:bookmarkStart w:id="281" w:name="_Toc368311062"/>
            <w:r w:rsidRPr="00921D3F">
              <w:rPr>
                <w:rFonts w:ascii="Tahoma" w:hAnsi="Tahoma" w:cs="Tahoma"/>
                <w:b w:val="0"/>
                <w:sz w:val="14"/>
                <w:szCs w:val="14"/>
              </w:rPr>
              <w:t>CAL Plus Lync Server</w:t>
            </w:r>
            <w:bookmarkEnd w:id="280"/>
            <w:r w:rsidRPr="00921D3F">
              <w:rPr>
                <w:rFonts w:ascii="Tahoma" w:hAnsi="Tahoma" w:cs="Tahoma"/>
                <w:b w:val="0"/>
                <w:sz w:val="14"/>
                <w:szCs w:val="14"/>
              </w:rPr>
              <w:t> 2013</w:t>
            </w:r>
            <w:bookmarkEnd w:id="281"/>
          </w:p>
        </w:tc>
        <w:tc>
          <w:tcPr>
            <w:tcW w:w="528" w:type="dxa"/>
            <w:tcBorders>
              <w:bottom w:val="single" w:sz="4" w:space="0" w:color="auto"/>
            </w:tcBorders>
            <w:shd w:val="clear" w:color="auto" w:fill="FABF8F"/>
            <w:vAlign w:val="center"/>
          </w:tcPr>
          <w:p w:rsidR="001A63C6" w:rsidRPr="00921D3F" w:rsidDel="006A2F66" w:rsidRDefault="001A63C6" w:rsidP="00921D3F">
            <w:pPr>
              <w:pStyle w:val="TableText"/>
              <w:widowControl w:val="0"/>
              <w:rPr>
                <w:rFonts w:cs="Tahoma"/>
                <w:b/>
                <w:bCs/>
                <w:color w:val="0000FF"/>
                <w:sz w:val="13"/>
                <w:szCs w:val="13"/>
                <w:u w:val="single"/>
              </w:rPr>
            </w:pPr>
            <w:bookmarkStart w:id="282" w:name="_Hlt335908886"/>
          </w:p>
        </w:tc>
        <w:bookmarkEnd w:id="282"/>
        <w:tc>
          <w:tcPr>
            <w:tcW w:w="450" w:type="dxa"/>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4A0D" w:rsidDel="006A2F66" w:rsidRDefault="00D050E2"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Del="006A2F66" w:rsidRDefault="001A63C6" w:rsidP="00921D3F">
            <w:pPr>
              <w:pStyle w:val="TableText"/>
              <w:widowControl w:val="0"/>
              <w:spacing w:before="1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EF228F" w:rsidRPr="00364A0D" w:rsidTr="00DD5EFA">
        <w:trPr>
          <w:trHeight w:val="145"/>
        </w:trPr>
        <w:tc>
          <w:tcPr>
            <w:tcW w:w="2734" w:type="dxa"/>
            <w:gridSpan w:val="2"/>
            <w:tcBorders>
              <w:bottom w:val="single" w:sz="4" w:space="0" w:color="auto"/>
            </w:tcBorders>
            <w:shd w:val="clear" w:color="auto" w:fill="auto"/>
            <w:vAlign w:val="center"/>
          </w:tcPr>
          <w:p w:rsidR="001A63C6" w:rsidRPr="00921D3F" w:rsidDel="006A2F66" w:rsidRDefault="001A63C6" w:rsidP="00921D3F">
            <w:pPr>
              <w:pStyle w:val="Heading2"/>
              <w:spacing w:beforeLines="20" w:before="48" w:afterLines="20" w:after="48"/>
              <w:ind w:left="0"/>
              <w:rPr>
                <w:rFonts w:ascii="Tahoma" w:hAnsi="Tahoma" w:cs="Tahoma"/>
                <w:b w:val="0"/>
                <w:sz w:val="14"/>
                <w:szCs w:val="14"/>
              </w:rPr>
            </w:pPr>
            <w:bookmarkStart w:id="283" w:name="_Toc336338005"/>
            <w:bookmarkStart w:id="284" w:name="_Toc368311063"/>
            <w:r w:rsidRPr="00921D3F">
              <w:rPr>
                <w:rFonts w:ascii="Tahoma" w:hAnsi="Tahoma" w:cs="Tahoma"/>
                <w:b w:val="0"/>
                <w:sz w:val="14"/>
                <w:szCs w:val="14"/>
              </w:rPr>
              <w:t>CAL Standard Lync Server</w:t>
            </w:r>
            <w:bookmarkEnd w:id="283"/>
            <w:r w:rsidRPr="00921D3F">
              <w:rPr>
                <w:rFonts w:ascii="Tahoma" w:hAnsi="Tahoma" w:cs="Tahoma"/>
                <w:b w:val="0"/>
                <w:sz w:val="14"/>
                <w:szCs w:val="14"/>
              </w:rPr>
              <w:t> 2013</w:t>
            </w:r>
            <w:bookmarkEnd w:id="284"/>
          </w:p>
        </w:tc>
        <w:tc>
          <w:tcPr>
            <w:tcW w:w="528" w:type="dxa"/>
            <w:tcBorders>
              <w:bottom w:val="single" w:sz="4" w:space="0" w:color="auto"/>
            </w:tcBorders>
            <w:shd w:val="clear" w:color="auto" w:fill="auto"/>
            <w:vAlign w:val="center"/>
          </w:tcPr>
          <w:p w:rsidR="001A63C6" w:rsidRPr="00921D3F" w:rsidDel="006A2F66" w:rsidRDefault="001A63C6" w:rsidP="00921D3F">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4A0D" w:rsidDel="006A2F66" w:rsidRDefault="00D050E2"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Del="006A2F66"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Del="006A2F66" w:rsidRDefault="001A63C6" w:rsidP="00921D3F">
            <w:pPr>
              <w:pStyle w:val="TableText"/>
              <w:widowControl w:val="0"/>
              <w:spacing w:before="1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70"/>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85" w:name="_Toc336338007"/>
            <w:bookmarkStart w:id="286" w:name="_Toc368311064"/>
            <w:r w:rsidRPr="00921D3F">
              <w:rPr>
                <w:rFonts w:ascii="Tahoma" w:hAnsi="Tahoma" w:cs="Tahoma"/>
                <w:b w:val="0"/>
                <w:sz w:val="14"/>
                <w:szCs w:val="14"/>
                <w:lang w:val="fr-FR"/>
              </w:rPr>
              <w:t>CAL Entreprise Supplémentaire Microsoft Dynamics AX 2012 R2 (Utilisateur et Dispositif)</w:t>
            </w:r>
            <w:bookmarkEnd w:id="285"/>
            <w:bookmarkEnd w:id="286"/>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DA71F6" w:rsidRPr="00921D3F">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87" w:name="_Toc336338008"/>
            <w:bookmarkStart w:id="288" w:name="_Toc368311065"/>
            <w:r w:rsidRPr="00921D3F">
              <w:rPr>
                <w:rFonts w:ascii="Tahoma" w:hAnsi="Tahoma" w:cs="Tahoma"/>
                <w:b w:val="0"/>
                <w:sz w:val="14"/>
                <w:szCs w:val="14"/>
                <w:lang w:val="fr-FR"/>
              </w:rPr>
              <w:t>CAL Entreprise Microsoft Dynamics AX 2012 R2 (Utilisateur et Dispositif)</w:t>
            </w:r>
            <w:bookmarkEnd w:id="287"/>
            <w:bookmarkEnd w:id="288"/>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DD5EFA" w:rsidRPr="00921D3F">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cantSplit/>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89" w:name="_Toc336338009"/>
            <w:bookmarkStart w:id="290" w:name="_Toc368311066"/>
            <w:r w:rsidRPr="00921D3F">
              <w:rPr>
                <w:rFonts w:ascii="Tahoma" w:hAnsi="Tahoma" w:cs="Tahoma"/>
                <w:b w:val="0"/>
                <w:sz w:val="14"/>
                <w:szCs w:val="14"/>
                <w:lang w:val="fr-FR"/>
              </w:rPr>
              <w:t>CAL Fonctionnelle Supplémentaire Microsoft Dynamics AX 2012 R2 (Utilisateur et Dispositif)</w:t>
            </w:r>
            <w:bookmarkEnd w:id="289"/>
            <w:bookmarkEnd w:id="290"/>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CD54C8" w:rsidRPr="00921D3F">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91" w:name="_Toc336338010"/>
            <w:bookmarkStart w:id="292" w:name="_Toc368311067"/>
            <w:r w:rsidRPr="00921D3F">
              <w:rPr>
                <w:rFonts w:ascii="Tahoma" w:hAnsi="Tahoma" w:cs="Tahoma"/>
                <w:b w:val="0"/>
                <w:sz w:val="14"/>
                <w:szCs w:val="14"/>
                <w:lang w:val="fr-FR"/>
              </w:rPr>
              <w:t>CAL Fonctionnelle Microsoft Dynamics AX 2012 R2 (Utilisateur et Dispositif)</w:t>
            </w:r>
            <w:bookmarkEnd w:id="291"/>
            <w:bookmarkEnd w:id="29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CD54C8" w:rsidRPr="00921D3F">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233"/>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93" w:name="_Toc336338011"/>
            <w:bookmarkStart w:id="294" w:name="_Toc368311068"/>
            <w:r w:rsidRPr="00921D3F">
              <w:rPr>
                <w:rFonts w:ascii="Tahoma" w:hAnsi="Tahoma" w:cs="Tahoma"/>
                <w:b w:val="0"/>
                <w:sz w:val="14"/>
                <w:szCs w:val="14"/>
                <w:lang w:val="fr-FR"/>
              </w:rPr>
              <w:t>CAL Libre-Service Microsoft Dynamics AX 2012 R2 (Utilisateur et Dispositif)</w:t>
            </w:r>
            <w:bookmarkEnd w:id="293"/>
            <w:bookmarkEnd w:id="294"/>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CD54C8" w:rsidRPr="00921D3F">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E2E58" w:rsidRPr="00364A0D" w:rsidTr="00DD5EFA">
        <w:trPr>
          <w:trHeight w:val="242"/>
        </w:trPr>
        <w:tc>
          <w:tcPr>
            <w:tcW w:w="2734" w:type="dxa"/>
            <w:gridSpan w:val="2"/>
            <w:tcBorders>
              <w:bottom w:val="single" w:sz="4" w:space="0" w:color="auto"/>
            </w:tcBorders>
            <w:shd w:val="clear" w:color="auto" w:fill="auto"/>
            <w:vAlign w:val="center"/>
          </w:tcPr>
          <w:p w:rsidR="001A63C6" w:rsidRPr="001D5686" w:rsidRDefault="001A63C6" w:rsidP="00921D3F">
            <w:pPr>
              <w:pStyle w:val="Heading2"/>
              <w:spacing w:beforeLines="20" w:before="48" w:afterLines="20" w:after="48"/>
              <w:ind w:left="0"/>
              <w:rPr>
                <w:rFonts w:ascii="Tahoma" w:hAnsi="Tahoma" w:cs="Tahoma"/>
                <w:b w:val="0"/>
                <w:sz w:val="14"/>
                <w:szCs w:val="14"/>
                <w:lang w:val="pt-BR"/>
              </w:rPr>
            </w:pPr>
            <w:bookmarkStart w:id="295" w:name="_Toc336338012"/>
            <w:bookmarkStart w:id="296" w:name="_Toc368311069"/>
            <w:r w:rsidRPr="001D5686">
              <w:rPr>
                <w:rFonts w:ascii="Tahoma" w:hAnsi="Tahoma" w:cs="Tahoma"/>
                <w:b w:val="0"/>
                <w:sz w:val="14"/>
                <w:szCs w:val="14"/>
                <w:lang w:val="pt-BR"/>
              </w:rPr>
              <w:t>Microsoft Dynamics AX 2012 R2 Server</w:t>
            </w:r>
            <w:bookmarkEnd w:id="295"/>
            <w:bookmarkEnd w:id="296"/>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CD54C8" w:rsidRPr="00921D3F">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278"/>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97" w:name="_Toc336338013"/>
            <w:bookmarkStart w:id="298" w:name="_Toc368311070"/>
            <w:r w:rsidRPr="00921D3F">
              <w:rPr>
                <w:rFonts w:ascii="Tahoma" w:hAnsi="Tahoma" w:cs="Tahoma"/>
                <w:b w:val="0"/>
                <w:sz w:val="14"/>
                <w:szCs w:val="14"/>
                <w:lang w:val="fr-FR"/>
              </w:rPr>
              <w:t>CAL Tâche Supplémentaire Microsoft Dynamics AX 2012 R2 (Utilisateur et Dispositif)</w:t>
            </w:r>
            <w:bookmarkEnd w:id="297"/>
            <w:bookmarkEnd w:id="298"/>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CD54C8" w:rsidRPr="00921D3F">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299" w:name="_Toc336338014"/>
            <w:bookmarkStart w:id="300" w:name="_Toc368311071"/>
            <w:r w:rsidRPr="00921D3F">
              <w:rPr>
                <w:rFonts w:ascii="Tahoma" w:hAnsi="Tahoma" w:cs="Tahoma"/>
                <w:b w:val="0"/>
                <w:sz w:val="14"/>
                <w:szCs w:val="14"/>
                <w:lang w:val="fr-FR"/>
              </w:rPr>
              <w:t>CAL Tâche Microsoft Dynamics AX 2012 R2 (Utilisateur et Dispositif)</w:t>
            </w:r>
            <w:bookmarkEnd w:id="299"/>
            <w:bookmarkEnd w:id="300"/>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 w:history="1">
              <w:r w:rsidR="00CD54C8" w:rsidRPr="00921D3F">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301" w:name="_Toc336338015"/>
            <w:bookmarkStart w:id="302" w:name="_Toc368311072"/>
            <w:r w:rsidRPr="00921D3F">
              <w:rPr>
                <w:rFonts w:ascii="Tahoma" w:hAnsi="Tahoma" w:cs="Tahoma"/>
                <w:b w:val="0"/>
                <w:sz w:val="14"/>
                <w:szCs w:val="14"/>
                <w:lang w:val="fr-FR"/>
              </w:rPr>
              <w:t>CAL Basique Microsoft Dynamics CRM 2013 (Utilisateur et Dispositif)</w:t>
            </w:r>
            <w:bookmarkEnd w:id="301"/>
            <w:bookmarkEnd w:id="302"/>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_1" w:history="1">
              <w:hyperlink w:anchor="_70_Microsoft_Dynamics" w:history="1">
                <w:r w:rsidR="00DA71F6" w:rsidRPr="00DD5EFA">
                  <w:rPr>
                    <w:rStyle w:val="Hyperlink"/>
                    <w:rFonts w:cs="Tahoma"/>
                    <w:b/>
                    <w:bCs/>
                    <w:sz w:val="13"/>
                    <w:szCs w:val="13"/>
                  </w:rPr>
                  <w:t>7</w:t>
                </w:r>
              </w:hyperlink>
              <w:r w:rsidR="00DA71F6" w:rsidRPr="00DD5EFA">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color w:val="000000"/>
                <w:sz w:val="13"/>
              </w:rPr>
            </w:pPr>
            <w:r>
              <w:rPr>
                <w:rFonts w:ascii="Tahoma" w:hAnsi="Tahoma" w:cs="Tahoma"/>
                <w:color w:val="000000"/>
                <w:sz w:val="13"/>
              </w:rPr>
              <w:t>10/</w:t>
            </w:r>
            <w:r w:rsidR="001A63C6" w:rsidRPr="00364A0D">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BE2E58"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303" w:name="_Toc336338016"/>
            <w:bookmarkStart w:id="304" w:name="_Toc368311073"/>
            <w:r w:rsidRPr="00921D3F">
              <w:rPr>
                <w:rFonts w:ascii="Tahoma" w:hAnsi="Tahoma" w:cs="Tahoma"/>
                <w:b w:val="0"/>
                <w:sz w:val="14"/>
                <w:szCs w:val="14"/>
                <w:lang w:val="fr-FR"/>
              </w:rPr>
              <w:t>CAL Supplémentaire Utilisation Basique Microsoft Dynamics CRM 2013 (Utilisateur et Dispositif)</w:t>
            </w:r>
            <w:bookmarkEnd w:id="303"/>
            <w:bookmarkEnd w:id="304"/>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_1" w:history="1">
              <w:hyperlink w:anchor="_70_Microsoft_Dynamics" w:history="1">
                <w:r w:rsidR="003C73D7" w:rsidRPr="00DD5EFA">
                  <w:rPr>
                    <w:rStyle w:val="Hyperlink"/>
                    <w:rFonts w:cs="Tahoma"/>
                    <w:b/>
                    <w:bCs/>
                    <w:sz w:val="13"/>
                    <w:szCs w:val="13"/>
                  </w:rPr>
                  <w:t>7</w:t>
                </w:r>
              </w:hyperlink>
              <w:r w:rsidR="003C73D7" w:rsidRPr="00DD5EFA">
                <w:rPr>
                  <w:rStyle w:val="Hyperlink"/>
                  <w:rFonts w:cs="Tahoma"/>
                  <w:b/>
                  <w:bCs/>
                  <w:sz w:val="13"/>
                  <w:szCs w:val="13"/>
                </w:rPr>
                <w:t>2</w:t>
              </w:r>
            </w:hyperlink>
          </w:p>
        </w:tc>
        <w:tc>
          <w:tcPr>
            <w:tcW w:w="450" w:type="dxa"/>
            <w:tcBorders>
              <w:bottom w:val="single" w:sz="4" w:space="0" w:color="auto"/>
            </w:tcBorders>
            <w:shd w:val="clear" w:color="auto" w:fill="auto"/>
            <w:vAlign w:val="center"/>
          </w:tcPr>
          <w:p w:rsidR="001A63C6" w:rsidRPr="00364A0D" w:rsidRDefault="00261D14" w:rsidP="00261D14">
            <w:pPr>
              <w:pStyle w:val="TableText"/>
              <w:widowControl w:val="0"/>
              <w:rPr>
                <w:rFonts w:ascii="Tahoma" w:hAnsi="Tahoma" w:cs="Tahoma"/>
                <w:color w:val="000000"/>
                <w:sz w:val="13"/>
              </w:rPr>
            </w:pPr>
            <w:r>
              <w:rPr>
                <w:rFonts w:ascii="Tahoma" w:hAnsi="Tahoma" w:cs="Tahoma"/>
                <w:color w:val="000000"/>
                <w:sz w:val="13"/>
              </w:rPr>
              <w:t>1</w:t>
            </w:r>
            <w:r w:rsidR="001A63C6" w:rsidRPr="00364A0D">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305" w:name="_Toc336338017"/>
            <w:bookmarkStart w:id="306" w:name="_Toc368311074"/>
            <w:r w:rsidRPr="00921D3F">
              <w:rPr>
                <w:rFonts w:ascii="Tahoma" w:hAnsi="Tahoma" w:cs="Tahoma"/>
                <w:b w:val="0"/>
                <w:sz w:val="14"/>
                <w:szCs w:val="14"/>
                <w:lang w:val="fr-FR"/>
              </w:rPr>
              <w:t>CAL Essentielle Microsoft Dynamics CRM</w:t>
            </w:r>
            <w:r w:rsidR="00921D3F">
              <w:rPr>
                <w:rFonts w:ascii="Tahoma" w:hAnsi="Tahoma" w:cs="Tahoma"/>
                <w:b w:val="0"/>
                <w:sz w:val="14"/>
                <w:szCs w:val="14"/>
                <w:lang w:val="fr-FR"/>
              </w:rPr>
              <w:t> </w:t>
            </w:r>
            <w:r w:rsidRPr="00921D3F">
              <w:rPr>
                <w:rFonts w:ascii="Tahoma" w:hAnsi="Tahoma" w:cs="Tahoma"/>
                <w:b w:val="0"/>
                <w:sz w:val="14"/>
                <w:szCs w:val="14"/>
                <w:lang w:val="fr-FR"/>
              </w:rPr>
              <w:t>2013</w:t>
            </w:r>
            <w:bookmarkEnd w:id="305"/>
            <w:bookmarkEnd w:id="306"/>
          </w:p>
        </w:tc>
        <w:tc>
          <w:tcPr>
            <w:tcW w:w="528" w:type="dxa"/>
            <w:tcBorders>
              <w:bottom w:val="single" w:sz="4" w:space="0" w:color="auto"/>
            </w:tcBorders>
            <w:shd w:val="clear" w:color="auto" w:fill="FABF8F"/>
            <w:vAlign w:val="center"/>
          </w:tcPr>
          <w:p w:rsidR="001A63C6" w:rsidRPr="00921D3F" w:rsidRDefault="00492970" w:rsidP="00DD5EFA">
            <w:pPr>
              <w:pStyle w:val="TableText"/>
              <w:widowControl w:val="0"/>
              <w:rPr>
                <w:rFonts w:cs="Tahoma"/>
                <w:b/>
                <w:bCs/>
                <w:color w:val="0000FF"/>
                <w:sz w:val="13"/>
                <w:szCs w:val="13"/>
                <w:u w:val="single"/>
              </w:rPr>
            </w:pPr>
            <w:hyperlink w:anchor="_72_Microsoft_Dynamics_1" w:history="1">
              <w:hyperlink w:anchor="_70_Microsoft_Dynamics" w:history="1">
                <w:r w:rsidR="003C73D7" w:rsidRPr="00DD5EFA">
                  <w:rPr>
                    <w:rStyle w:val="Hyperlink"/>
                    <w:rFonts w:cs="Tahoma"/>
                    <w:b/>
                    <w:bCs/>
                    <w:sz w:val="13"/>
                    <w:szCs w:val="13"/>
                  </w:rPr>
                  <w:t>7</w:t>
                </w:r>
              </w:hyperlink>
              <w:r w:rsidR="003C73D7" w:rsidRPr="00DD5EFA">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307" w:name="_Toc336338018"/>
            <w:bookmarkStart w:id="308" w:name="_Toc368311075"/>
            <w:r w:rsidRPr="00921D3F">
              <w:rPr>
                <w:rFonts w:ascii="Tahoma" w:hAnsi="Tahoma" w:cs="Tahoma"/>
                <w:b w:val="0"/>
                <w:sz w:val="14"/>
                <w:szCs w:val="14"/>
                <w:lang w:val="fr-FR"/>
              </w:rPr>
              <w:t>CAL Professionnelle Microsoft Dynamics CRM 2013 (Utilisateur et Dispositif)</w:t>
            </w:r>
            <w:bookmarkEnd w:id="307"/>
            <w:bookmarkEnd w:id="308"/>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_1" w:history="1">
              <w:hyperlink w:anchor="_70_Microsoft_Dynamics" w:history="1">
                <w:r w:rsidR="003C73D7" w:rsidRPr="00DD5EFA">
                  <w:rPr>
                    <w:rStyle w:val="Hyperlink"/>
                    <w:rFonts w:cs="Tahoma"/>
                    <w:b/>
                    <w:bCs/>
                    <w:sz w:val="13"/>
                    <w:szCs w:val="13"/>
                  </w:rPr>
                  <w:t>7</w:t>
                </w:r>
              </w:hyperlink>
              <w:r w:rsidR="003C73D7" w:rsidRPr="00DD5EFA">
                <w:rPr>
                  <w:rStyle w:val="Hyperlink"/>
                  <w:rFonts w:cs="Tahoma"/>
                  <w:b/>
                  <w:bCs/>
                  <w:sz w:val="13"/>
                  <w:szCs w:val="13"/>
                </w:rPr>
                <w:t>2</w:t>
              </w:r>
            </w:hyperlink>
          </w:p>
        </w:tc>
        <w:tc>
          <w:tcPr>
            <w:tcW w:w="450" w:type="dxa"/>
            <w:tcBorders>
              <w:bottom w:val="single" w:sz="4" w:space="0" w:color="auto"/>
            </w:tcBorders>
            <w:shd w:val="clear" w:color="auto" w:fill="auto"/>
            <w:vAlign w:val="center"/>
          </w:tcPr>
          <w:p w:rsidR="001A63C6" w:rsidRPr="00364A0D" w:rsidRDefault="00261D14" w:rsidP="00261D14">
            <w:pPr>
              <w:pStyle w:val="TableText"/>
              <w:widowControl w:val="0"/>
              <w:rPr>
                <w:rFonts w:ascii="Tahoma" w:hAnsi="Tahoma" w:cs="Tahoma"/>
                <w:color w:val="000000"/>
                <w:sz w:val="13"/>
              </w:rPr>
            </w:pPr>
            <w:r>
              <w:rPr>
                <w:rFonts w:ascii="Tahoma" w:hAnsi="Tahoma" w:cs="Tahoma"/>
                <w:color w:val="000000"/>
                <w:sz w:val="13"/>
              </w:rPr>
              <w:t>1</w:t>
            </w:r>
            <w:r w:rsidR="001A63C6" w:rsidRPr="00364A0D">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309" w:name="_Toc336338019"/>
            <w:bookmarkStart w:id="310" w:name="_Toc368311076"/>
            <w:r w:rsidRPr="00921D3F">
              <w:rPr>
                <w:rFonts w:ascii="Tahoma" w:hAnsi="Tahoma" w:cs="Tahoma"/>
                <w:b w:val="0"/>
                <w:sz w:val="14"/>
                <w:szCs w:val="14"/>
                <w:lang w:val="fr-FR"/>
              </w:rPr>
              <w:t>CAL Supplémentaire Utilisation Professionnelle Microsoft Dynamics CRM 2013 (Utilisateur et Dispositif)</w:t>
            </w:r>
            <w:bookmarkEnd w:id="309"/>
            <w:bookmarkEnd w:id="310"/>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_1" w:history="1">
              <w:hyperlink w:anchor="_70_Microsoft_Dynamics" w:history="1">
                <w:r w:rsidR="00DD5EFA" w:rsidRPr="003C73D7">
                  <w:rPr>
                    <w:rStyle w:val="Hyperlink"/>
                    <w:rFonts w:cs="Tahoma"/>
                    <w:b/>
                    <w:bCs/>
                    <w:sz w:val="13"/>
                    <w:szCs w:val="13"/>
                  </w:rPr>
                  <w:t>7</w:t>
                </w:r>
              </w:hyperlink>
              <w:r w:rsidR="00DD5EFA" w:rsidRPr="003C73D7">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color w:val="000000"/>
                <w:sz w:val="13"/>
              </w:rPr>
            </w:pPr>
            <w:r>
              <w:rPr>
                <w:rFonts w:ascii="Tahoma" w:hAnsi="Tahoma" w:cs="Tahoma"/>
                <w:color w:val="000000"/>
                <w:sz w:val="13"/>
              </w:rPr>
              <w:t>10/</w:t>
            </w:r>
            <w:r w:rsidR="001A63C6" w:rsidRPr="00364A0D">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513323" w:rsidRPr="00364A0D" w:rsidTr="00513323">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311" w:name="_Toc336338021"/>
            <w:bookmarkStart w:id="312" w:name="_Toc368311077"/>
            <w:r w:rsidRPr="00921D3F">
              <w:rPr>
                <w:rFonts w:ascii="Tahoma" w:hAnsi="Tahoma" w:cs="Tahoma"/>
                <w:b w:val="0"/>
                <w:sz w:val="14"/>
                <w:szCs w:val="14"/>
              </w:rPr>
              <w:t>Microsoft Dynamics CRM Server 2013</w:t>
            </w:r>
            <w:bookmarkEnd w:id="311"/>
            <w:bookmarkEnd w:id="31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_1" w:history="1">
              <w:hyperlink w:anchor="_70_Microsoft_Dynamics" w:history="1">
                <w:r w:rsidR="00DD5EFA" w:rsidRPr="003C73D7">
                  <w:rPr>
                    <w:rStyle w:val="Hyperlink"/>
                    <w:rFonts w:cs="Tahoma"/>
                    <w:b/>
                    <w:bCs/>
                    <w:sz w:val="13"/>
                    <w:szCs w:val="13"/>
                  </w:rPr>
                  <w:t>7</w:t>
                </w:r>
              </w:hyperlink>
              <w:r w:rsidR="00DD5EFA" w:rsidRPr="003C73D7">
                <w:rPr>
                  <w:rStyle w:val="Hyperlink"/>
                  <w:rFonts w:cs="Tahoma"/>
                  <w:b/>
                  <w:bCs/>
                  <w:sz w:val="13"/>
                  <w:szCs w:val="13"/>
                </w:rPr>
                <w:t>2</w:t>
              </w:r>
            </w:hyperlink>
          </w:p>
        </w:tc>
        <w:tc>
          <w:tcPr>
            <w:tcW w:w="450" w:type="dxa"/>
            <w:tcBorders>
              <w:bottom w:val="single" w:sz="4" w:space="0" w:color="auto"/>
            </w:tcBorders>
            <w:shd w:val="clear" w:color="auto" w:fill="auto"/>
            <w:vAlign w:val="center"/>
          </w:tcPr>
          <w:p w:rsidR="001A63C6" w:rsidRPr="00364A0D" w:rsidRDefault="00261D14" w:rsidP="00261D14">
            <w:pPr>
              <w:pStyle w:val="TableText"/>
              <w:widowControl w:val="0"/>
              <w:rPr>
                <w:rFonts w:ascii="Tahoma" w:hAnsi="Tahoma" w:cs="Tahoma"/>
                <w:color w:val="000000"/>
                <w:sz w:val="13"/>
              </w:rPr>
            </w:pPr>
            <w:r>
              <w:rPr>
                <w:rFonts w:ascii="Tahoma" w:hAnsi="Tahoma" w:cs="Tahoma"/>
                <w:color w:val="000000"/>
                <w:sz w:val="13"/>
              </w:rPr>
              <w:t>1</w:t>
            </w:r>
            <w:r w:rsidR="001A63C6" w:rsidRPr="00364A0D">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B33D0E" w:rsidRPr="00364A0D" w:rsidTr="00513323">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313" w:name="_Toc336338022"/>
            <w:bookmarkStart w:id="314" w:name="_Toc368311078"/>
            <w:r w:rsidRPr="00921D3F">
              <w:rPr>
                <w:rFonts w:ascii="Tahoma" w:hAnsi="Tahoma" w:cs="Tahoma"/>
                <w:b w:val="0"/>
                <w:sz w:val="14"/>
                <w:szCs w:val="14"/>
              </w:rPr>
              <w:t>Microsoft Dynamics CRM Workgroup Server 2013</w:t>
            </w:r>
            <w:bookmarkEnd w:id="313"/>
            <w:bookmarkEnd w:id="314"/>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2_Microsoft_Dynamics_1" w:history="1">
              <w:hyperlink w:anchor="_70_Microsoft_Dynamics" w:history="1">
                <w:r w:rsidR="003C73D7" w:rsidRPr="003C73D7">
                  <w:rPr>
                    <w:rStyle w:val="Hyperlink"/>
                    <w:rFonts w:cs="Tahoma"/>
                    <w:b/>
                    <w:bCs/>
                    <w:sz w:val="13"/>
                    <w:szCs w:val="13"/>
                  </w:rPr>
                  <w:t>7</w:t>
                </w:r>
              </w:hyperlink>
              <w:r w:rsidR="003C73D7" w:rsidRPr="003C73D7">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364A0D" w:rsidRDefault="00261D14" w:rsidP="00261D14">
            <w:pPr>
              <w:pStyle w:val="TableText"/>
              <w:widowControl w:val="0"/>
              <w:rPr>
                <w:rFonts w:ascii="Tahoma" w:hAnsi="Tahoma" w:cs="Tahoma"/>
                <w:color w:val="000000"/>
                <w:sz w:val="13"/>
              </w:rPr>
            </w:pPr>
            <w:r>
              <w:rPr>
                <w:rFonts w:ascii="Tahoma" w:hAnsi="Tahoma" w:cs="Tahoma"/>
                <w:color w:val="000000"/>
                <w:sz w:val="13"/>
              </w:rPr>
              <w:t>1</w:t>
            </w:r>
            <w:r w:rsidR="001A63C6" w:rsidRPr="00364A0D">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60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261D14" w:rsidP="00921D3F">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513323" w:rsidRPr="00364A0D" w:rsidTr="00DD5EFA">
        <w:trPr>
          <w:trHeight w:val="145"/>
        </w:trPr>
        <w:tc>
          <w:tcPr>
            <w:tcW w:w="2734" w:type="dxa"/>
            <w:gridSpan w:val="2"/>
            <w:tcBorders>
              <w:bottom w:val="single" w:sz="4" w:space="0" w:color="auto"/>
            </w:tcBorders>
            <w:shd w:val="clear" w:color="auto" w:fill="auto"/>
            <w:vAlign w:val="center"/>
          </w:tcPr>
          <w:p w:rsidR="00513323" w:rsidRPr="00921D3F" w:rsidRDefault="00513323" w:rsidP="00513323">
            <w:pPr>
              <w:pStyle w:val="Heading2"/>
              <w:spacing w:beforeLines="20" w:before="48" w:afterLines="20" w:after="48"/>
              <w:ind w:left="0"/>
              <w:rPr>
                <w:rFonts w:ascii="Tahoma" w:hAnsi="Tahoma" w:cs="Tahoma"/>
                <w:b w:val="0"/>
                <w:sz w:val="14"/>
                <w:szCs w:val="14"/>
                <w:lang w:val="fr-FR"/>
              </w:rPr>
            </w:pPr>
            <w:bookmarkStart w:id="315" w:name="_Toc336338020"/>
            <w:bookmarkStart w:id="316" w:name="_Toc368311079"/>
            <w:r w:rsidRPr="00921D3F">
              <w:rPr>
                <w:rFonts w:ascii="Tahoma" w:hAnsi="Tahoma" w:cs="Tahoma"/>
                <w:b w:val="0"/>
                <w:sz w:val="14"/>
                <w:szCs w:val="14"/>
                <w:lang w:val="fr-FR"/>
              </w:rPr>
              <w:t>Connecteur Externe Microsoft Dynamics CRM 2011</w:t>
            </w:r>
            <w:bookmarkEnd w:id="315"/>
            <w:bookmarkEnd w:id="316"/>
          </w:p>
        </w:tc>
        <w:tc>
          <w:tcPr>
            <w:tcW w:w="528" w:type="dxa"/>
            <w:tcBorders>
              <w:bottom w:val="single" w:sz="4" w:space="0" w:color="auto"/>
            </w:tcBorders>
            <w:shd w:val="clear" w:color="auto" w:fill="auto"/>
            <w:vAlign w:val="center"/>
          </w:tcPr>
          <w:p w:rsidR="00513323" w:rsidRPr="00921D3F" w:rsidRDefault="00492970" w:rsidP="00513323">
            <w:pPr>
              <w:pStyle w:val="TableText"/>
              <w:widowControl w:val="0"/>
              <w:rPr>
                <w:rFonts w:cs="Tahoma"/>
                <w:b/>
                <w:bCs/>
                <w:color w:val="0000FF"/>
                <w:sz w:val="13"/>
                <w:szCs w:val="13"/>
                <w:u w:val="single"/>
              </w:rPr>
            </w:pPr>
            <w:hyperlink w:anchor="_73_Connecteur_Externe_1" w:history="1">
              <w:hyperlink w:anchor="_70_Microsoft_Dynamics" w:history="1">
                <w:r w:rsidR="00513323" w:rsidRPr="00DD5EFA">
                  <w:rPr>
                    <w:rStyle w:val="Hyperlink"/>
                    <w:rFonts w:cs="Tahoma"/>
                    <w:b/>
                    <w:bCs/>
                    <w:sz w:val="13"/>
                    <w:szCs w:val="13"/>
                  </w:rPr>
                  <w:t>7</w:t>
                </w:r>
              </w:hyperlink>
              <w:r w:rsidR="00513323" w:rsidRPr="00DD5EFA">
                <w:rPr>
                  <w:rStyle w:val="Hyperlink"/>
                  <w:rFonts w:cs="Tahoma"/>
                  <w:b/>
                  <w:bCs/>
                  <w:sz w:val="13"/>
                  <w:szCs w:val="13"/>
                </w:rPr>
                <w:t>3</w:t>
              </w:r>
            </w:hyperlink>
          </w:p>
        </w:tc>
        <w:tc>
          <w:tcPr>
            <w:tcW w:w="450" w:type="dxa"/>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color w:val="000000"/>
                <w:sz w:val="13"/>
              </w:rPr>
            </w:pPr>
            <w:r w:rsidRPr="00364A0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513323" w:rsidRPr="00364A0D" w:rsidRDefault="00513323" w:rsidP="00513323">
            <w:pPr>
              <w:pStyle w:val="TableText"/>
              <w:widowControl w:val="0"/>
              <w:spacing w:before="1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513323" w:rsidRPr="00364A0D" w:rsidRDefault="00513323" w:rsidP="00513323">
            <w:pPr>
              <w:pStyle w:val="TableText"/>
              <w:widowControl w:val="0"/>
              <w:rPr>
                <w:rFonts w:ascii="Tahoma" w:hAnsi="Tahoma" w:cs="Tahoma"/>
                <w:sz w:val="13"/>
              </w:rPr>
            </w:pPr>
            <w:r w:rsidRPr="00364A0D">
              <w:rPr>
                <w:rFonts w:ascii="Tahoma" w:hAnsi="Tahoma" w:cs="Tahoma"/>
                <w:sz w:val="13"/>
              </w:rPr>
              <w:t>OL</w:t>
            </w:r>
            <w:r>
              <w:rPr>
                <w:rFonts w:ascii="Tahoma" w:hAnsi="Tahoma" w:cs="Tahoma"/>
                <w:sz w:val="13"/>
              </w:rPr>
              <w:t xml:space="preserve"> </w:t>
            </w:r>
            <w:r w:rsidRPr="00364A0D">
              <w:rPr>
                <w:rFonts w:ascii="Tahoma" w:hAnsi="Tahoma" w:cs="Tahoma"/>
                <w:sz w:val="13"/>
              </w:rPr>
              <w:t>/</w:t>
            </w:r>
            <w:r>
              <w:rPr>
                <w:rFonts w:ascii="Tahoma" w:hAnsi="Tahoma" w:cs="Tahoma"/>
                <w:sz w:val="13"/>
              </w:rPr>
              <w:t xml:space="preserve"> </w:t>
            </w:r>
            <w:r w:rsidRPr="00364A0D">
              <w:rPr>
                <w:rFonts w:ascii="Tahoma" w:hAnsi="Tahoma" w:cs="Tahoma"/>
                <w:sz w:val="13"/>
              </w:rPr>
              <w:t>OV</w:t>
            </w:r>
          </w:p>
        </w:tc>
      </w:tr>
      <w:tr w:rsidR="006B1A76" w:rsidRPr="00364A0D" w:rsidTr="00DD5EFA">
        <w:trPr>
          <w:trHeight w:val="145"/>
        </w:trPr>
        <w:tc>
          <w:tcPr>
            <w:tcW w:w="2734" w:type="dxa"/>
            <w:gridSpan w:val="2"/>
            <w:tcBorders>
              <w:bottom w:val="single" w:sz="4" w:space="0" w:color="auto"/>
            </w:tcBorders>
            <w:shd w:val="clear" w:color="auto" w:fill="FABF8F"/>
            <w:vAlign w:val="center"/>
          </w:tcPr>
          <w:p w:rsidR="006B1A76" w:rsidRPr="00921D3F" w:rsidRDefault="006B1A76" w:rsidP="00921D3F">
            <w:pPr>
              <w:pStyle w:val="ProductNames"/>
              <w:spacing w:beforeLines="20" w:before="48" w:afterLines="20" w:after="48"/>
              <w:rPr>
                <w:rFonts w:ascii="Tahoma" w:hAnsi="Tahoma" w:cs="Tahoma"/>
                <w:sz w:val="14"/>
                <w:szCs w:val="14"/>
              </w:rPr>
            </w:pPr>
            <w:bookmarkStart w:id="317" w:name="_Toc368311080"/>
            <w:r w:rsidRPr="00921D3F">
              <w:rPr>
                <w:rFonts w:ascii="Tahoma" w:hAnsi="Tahoma" w:cs="Tahoma"/>
                <w:sz w:val="14"/>
                <w:szCs w:val="14"/>
              </w:rPr>
              <w:t>Microsoft Learning E-Reference Library (SL Utilisateur)</w:t>
            </w:r>
            <w:bookmarkEnd w:id="317"/>
          </w:p>
        </w:tc>
        <w:tc>
          <w:tcPr>
            <w:tcW w:w="528" w:type="dxa"/>
            <w:tcBorders>
              <w:bottom w:val="single" w:sz="4" w:space="0" w:color="auto"/>
            </w:tcBorders>
            <w:shd w:val="clear" w:color="auto" w:fill="FABF8F"/>
            <w:vAlign w:val="center"/>
          </w:tcPr>
          <w:p w:rsidR="006B1A76" w:rsidRPr="00921D3F" w:rsidRDefault="006B1A7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r>
      <w:tr w:rsidR="006B1A76" w:rsidRPr="00364A0D" w:rsidTr="00AD2417">
        <w:trPr>
          <w:cantSplit/>
          <w:trHeight w:val="145"/>
        </w:trPr>
        <w:tc>
          <w:tcPr>
            <w:tcW w:w="2734" w:type="dxa"/>
            <w:gridSpan w:val="2"/>
            <w:tcBorders>
              <w:bottom w:val="single" w:sz="4" w:space="0" w:color="auto"/>
            </w:tcBorders>
            <w:shd w:val="clear" w:color="auto" w:fill="auto"/>
            <w:vAlign w:val="center"/>
          </w:tcPr>
          <w:p w:rsidR="006B1A76" w:rsidRPr="00921D3F" w:rsidRDefault="006B1A76" w:rsidP="00921D3F">
            <w:pPr>
              <w:pStyle w:val="ProductNames"/>
              <w:spacing w:beforeLines="20" w:before="48" w:afterLines="20" w:after="48"/>
              <w:rPr>
                <w:rFonts w:ascii="Tahoma" w:hAnsi="Tahoma" w:cs="Tahoma"/>
                <w:sz w:val="14"/>
                <w:szCs w:val="14"/>
              </w:rPr>
            </w:pPr>
            <w:bookmarkStart w:id="318" w:name="_Toc368311081"/>
            <w:r w:rsidRPr="00921D3F">
              <w:rPr>
                <w:rFonts w:ascii="Tahoma" w:hAnsi="Tahoma" w:cs="Tahoma"/>
                <w:sz w:val="14"/>
                <w:szCs w:val="14"/>
              </w:rPr>
              <w:lastRenderedPageBreak/>
              <w:t>Microsoft Learning IT Academy (SL Services)</w:t>
            </w:r>
            <w:bookmarkEnd w:id="318"/>
          </w:p>
        </w:tc>
        <w:tc>
          <w:tcPr>
            <w:tcW w:w="528" w:type="dxa"/>
            <w:tcBorders>
              <w:bottom w:val="single" w:sz="4" w:space="0" w:color="auto"/>
            </w:tcBorders>
            <w:shd w:val="clear" w:color="auto" w:fill="auto"/>
            <w:vAlign w:val="center"/>
          </w:tcPr>
          <w:p w:rsidR="006B1A76" w:rsidRPr="00921D3F" w:rsidRDefault="006B1A76" w:rsidP="00921D3F">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OL</w:t>
            </w:r>
          </w:p>
        </w:tc>
      </w:tr>
      <w:tr w:rsidR="006B1A76" w:rsidRPr="00364A0D" w:rsidTr="00DD5EFA">
        <w:trPr>
          <w:trHeight w:val="145"/>
        </w:trPr>
        <w:tc>
          <w:tcPr>
            <w:tcW w:w="2734" w:type="dxa"/>
            <w:gridSpan w:val="2"/>
            <w:tcBorders>
              <w:bottom w:val="single" w:sz="4" w:space="0" w:color="auto"/>
            </w:tcBorders>
            <w:shd w:val="clear" w:color="auto" w:fill="FABF8F"/>
            <w:vAlign w:val="center"/>
          </w:tcPr>
          <w:p w:rsidR="006B1A76" w:rsidRPr="00921D3F" w:rsidRDefault="006B1A76" w:rsidP="00921D3F">
            <w:pPr>
              <w:pStyle w:val="ProductNames"/>
              <w:spacing w:beforeLines="20" w:before="48" w:afterLines="20" w:after="48"/>
              <w:rPr>
                <w:rFonts w:ascii="Tahoma" w:hAnsi="Tahoma" w:cs="Tahoma"/>
                <w:sz w:val="14"/>
                <w:szCs w:val="14"/>
              </w:rPr>
            </w:pPr>
            <w:bookmarkStart w:id="319" w:name="_Toc368311082"/>
            <w:r w:rsidRPr="00921D3F">
              <w:rPr>
                <w:rFonts w:ascii="Tahoma" w:hAnsi="Tahoma" w:cs="Tahoma"/>
                <w:sz w:val="14"/>
                <w:szCs w:val="14"/>
              </w:rPr>
              <w:t>1 bon d’examen Microsoft Learning Solutions MCP (SL Services)</w:t>
            </w:r>
            <w:bookmarkEnd w:id="319"/>
          </w:p>
        </w:tc>
        <w:tc>
          <w:tcPr>
            <w:tcW w:w="528" w:type="dxa"/>
            <w:tcBorders>
              <w:bottom w:val="single" w:sz="4" w:space="0" w:color="auto"/>
            </w:tcBorders>
            <w:shd w:val="clear" w:color="auto" w:fill="FABF8F"/>
            <w:vAlign w:val="center"/>
          </w:tcPr>
          <w:p w:rsidR="006B1A76" w:rsidRPr="00921D3F" w:rsidRDefault="00492970" w:rsidP="00921D3F">
            <w:pPr>
              <w:pStyle w:val="TableText"/>
              <w:widowControl w:val="0"/>
              <w:rPr>
                <w:rStyle w:val="EndnoteReference"/>
                <w:rFonts w:cs="Tahoma"/>
                <w:b w:val="0"/>
                <w:bCs/>
                <w:color w:val="000000"/>
                <w:sz w:val="13"/>
                <w:szCs w:val="13"/>
                <w:u w:val="single"/>
              </w:rPr>
            </w:pPr>
            <w:hyperlink w:anchor="_75_Bons_d’examen" w:history="1">
              <w:r w:rsidR="006B1A76" w:rsidRPr="00DD5EFA">
                <w:rPr>
                  <w:rStyle w:val="Hyperlink"/>
                  <w:rFonts w:cs="Tahoma"/>
                  <w:b/>
                  <w:bCs/>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r>
      <w:tr w:rsidR="006B1A76" w:rsidRPr="00364A0D" w:rsidTr="00DD5EFA">
        <w:trPr>
          <w:trHeight w:val="145"/>
        </w:trPr>
        <w:tc>
          <w:tcPr>
            <w:tcW w:w="2734" w:type="dxa"/>
            <w:gridSpan w:val="2"/>
            <w:tcBorders>
              <w:bottom w:val="single" w:sz="4" w:space="0" w:color="auto"/>
            </w:tcBorders>
            <w:shd w:val="clear" w:color="auto" w:fill="auto"/>
            <w:vAlign w:val="center"/>
          </w:tcPr>
          <w:p w:rsidR="006B1A76" w:rsidRPr="00921D3F" w:rsidRDefault="006B1A76" w:rsidP="00921D3F">
            <w:pPr>
              <w:pStyle w:val="ProductNames"/>
              <w:spacing w:beforeLines="20" w:before="48" w:afterLines="20" w:after="48"/>
              <w:rPr>
                <w:rFonts w:ascii="Tahoma" w:hAnsi="Tahoma" w:cs="Tahoma"/>
                <w:sz w:val="14"/>
                <w:szCs w:val="14"/>
              </w:rPr>
            </w:pPr>
            <w:bookmarkStart w:id="320" w:name="_Toc368311083"/>
            <w:r w:rsidRPr="00921D3F">
              <w:rPr>
                <w:rFonts w:ascii="Tahoma" w:hAnsi="Tahoma" w:cs="Tahoma"/>
                <w:sz w:val="14"/>
                <w:szCs w:val="14"/>
              </w:rPr>
              <w:t>30 bons d’examen Microsoft Learning MCP (SL Utilisateur)</w:t>
            </w:r>
            <w:bookmarkEnd w:id="320"/>
          </w:p>
        </w:tc>
        <w:tc>
          <w:tcPr>
            <w:tcW w:w="528" w:type="dxa"/>
            <w:tcBorders>
              <w:bottom w:val="single" w:sz="4" w:space="0" w:color="auto"/>
            </w:tcBorders>
            <w:shd w:val="clear" w:color="auto" w:fill="auto"/>
            <w:vAlign w:val="center"/>
          </w:tcPr>
          <w:p w:rsidR="006B1A76" w:rsidRPr="00921D3F" w:rsidRDefault="006B1A76" w:rsidP="00921D3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OL</w:t>
            </w:r>
          </w:p>
        </w:tc>
      </w:tr>
      <w:tr w:rsidR="006B1A76" w:rsidRPr="00364A0D" w:rsidTr="00DD5EFA">
        <w:trPr>
          <w:trHeight w:val="145"/>
        </w:trPr>
        <w:tc>
          <w:tcPr>
            <w:tcW w:w="2734" w:type="dxa"/>
            <w:gridSpan w:val="2"/>
            <w:tcBorders>
              <w:bottom w:val="single" w:sz="4" w:space="0" w:color="auto"/>
            </w:tcBorders>
            <w:shd w:val="clear" w:color="auto" w:fill="FABF8F"/>
            <w:vAlign w:val="center"/>
          </w:tcPr>
          <w:p w:rsidR="006B1A76" w:rsidRPr="00921D3F" w:rsidRDefault="006B1A76" w:rsidP="00921D3F">
            <w:pPr>
              <w:pStyle w:val="ProductNames"/>
              <w:spacing w:beforeLines="20" w:before="48" w:afterLines="20" w:after="48"/>
              <w:rPr>
                <w:rFonts w:ascii="Tahoma" w:hAnsi="Tahoma" w:cs="Tahoma"/>
                <w:sz w:val="14"/>
                <w:szCs w:val="14"/>
              </w:rPr>
            </w:pPr>
            <w:bookmarkStart w:id="321" w:name="_Toc368311084"/>
            <w:r w:rsidRPr="00921D3F">
              <w:rPr>
                <w:rFonts w:ascii="Tahoma" w:hAnsi="Tahoma" w:cs="Tahoma"/>
                <w:sz w:val="14"/>
                <w:szCs w:val="14"/>
              </w:rPr>
              <w:t>500 licences de site d’examen Microsoft Learning MOS (SL Services)</w:t>
            </w:r>
            <w:bookmarkEnd w:id="321"/>
          </w:p>
        </w:tc>
        <w:tc>
          <w:tcPr>
            <w:tcW w:w="528" w:type="dxa"/>
            <w:tcBorders>
              <w:bottom w:val="single" w:sz="4" w:space="0" w:color="auto"/>
            </w:tcBorders>
            <w:shd w:val="clear" w:color="auto" w:fill="FABF8F"/>
            <w:vAlign w:val="center"/>
          </w:tcPr>
          <w:p w:rsidR="006B1A76" w:rsidRPr="00921D3F" w:rsidRDefault="006B1A76" w:rsidP="00921D3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364A0D" w:rsidRDefault="006B1A7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6B1A76" w:rsidRPr="00364A0D" w:rsidRDefault="006B1A76" w:rsidP="00921D3F">
            <w:pPr>
              <w:pStyle w:val="TableText"/>
              <w:widowControl w:val="0"/>
              <w:rPr>
                <w:rFonts w:ascii="Tahoma" w:hAnsi="Tahoma" w:cs="Tahoma"/>
                <w:sz w:val="13"/>
              </w:rPr>
            </w:pPr>
          </w:p>
        </w:tc>
      </w:tr>
      <w:tr w:rsidR="006B1A76" w:rsidRPr="00364A0D" w:rsidTr="00DD5EFA">
        <w:trPr>
          <w:trHeight w:val="145"/>
        </w:trPr>
        <w:tc>
          <w:tcPr>
            <w:tcW w:w="2734" w:type="dxa"/>
            <w:gridSpan w:val="2"/>
            <w:tcBorders>
              <w:bottom w:val="single" w:sz="4" w:space="0" w:color="auto"/>
            </w:tcBorders>
            <w:shd w:val="clear" w:color="auto" w:fill="auto"/>
            <w:vAlign w:val="center"/>
          </w:tcPr>
          <w:p w:rsidR="006B1A76" w:rsidRPr="00921D3F" w:rsidRDefault="006B1A76" w:rsidP="00921D3F">
            <w:pPr>
              <w:pStyle w:val="ProductNames"/>
              <w:spacing w:beforeLines="20" w:before="48" w:afterLines="20" w:after="48"/>
              <w:rPr>
                <w:rFonts w:ascii="Tahoma" w:hAnsi="Tahoma" w:cs="Tahoma"/>
                <w:sz w:val="14"/>
                <w:szCs w:val="14"/>
                <w:lang w:val="fr-FR"/>
              </w:rPr>
            </w:pPr>
            <w:bookmarkStart w:id="322" w:name="_Toc368311085"/>
            <w:r w:rsidRPr="00921D3F">
              <w:rPr>
                <w:rFonts w:ascii="Tahoma" w:hAnsi="Tahoma" w:cs="Tahoma"/>
                <w:sz w:val="14"/>
                <w:szCs w:val="14"/>
                <w:lang w:val="fr-FR"/>
              </w:rPr>
              <w:t>250 licences de site d’examen Microsoft Learning MTA (SL Services)</w:t>
            </w:r>
            <w:bookmarkEnd w:id="322"/>
          </w:p>
        </w:tc>
        <w:tc>
          <w:tcPr>
            <w:tcW w:w="528" w:type="dxa"/>
            <w:tcBorders>
              <w:bottom w:val="single" w:sz="4" w:space="0" w:color="auto"/>
            </w:tcBorders>
            <w:shd w:val="clear" w:color="auto" w:fill="auto"/>
            <w:vAlign w:val="center"/>
          </w:tcPr>
          <w:p w:rsidR="006B1A76" w:rsidRPr="00921D3F" w:rsidRDefault="006B1A76" w:rsidP="00921D3F">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r w:rsidRPr="00364A0D">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364A0D" w:rsidRDefault="006B1A7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6B1A76" w:rsidRPr="00364A0D" w:rsidRDefault="006B1A76" w:rsidP="00921D3F">
            <w:pPr>
              <w:pStyle w:val="TableText"/>
              <w:widowControl w:val="0"/>
              <w:rPr>
                <w:rFonts w:ascii="Tahoma" w:hAnsi="Tahoma" w:cs="Tahoma"/>
                <w:sz w:val="13"/>
              </w:rPr>
            </w:pPr>
          </w:p>
        </w:tc>
      </w:tr>
      <w:tr w:rsidR="00471E00" w:rsidRPr="00364A0D" w:rsidDel="00436016" w:rsidTr="00DD5EFA">
        <w:trPr>
          <w:trHeight w:val="145"/>
        </w:trPr>
        <w:tc>
          <w:tcPr>
            <w:tcW w:w="2734" w:type="dxa"/>
            <w:gridSpan w:val="2"/>
            <w:tcBorders>
              <w:bottom w:val="single" w:sz="4" w:space="0" w:color="auto"/>
            </w:tcBorders>
            <w:shd w:val="clear" w:color="auto" w:fill="FABF8F"/>
            <w:vAlign w:val="center"/>
          </w:tcPr>
          <w:p w:rsidR="00471E00" w:rsidRPr="00921D3F" w:rsidRDefault="001C3A4A" w:rsidP="00921D3F">
            <w:pPr>
              <w:pStyle w:val="Heading2"/>
              <w:spacing w:beforeLines="20" w:before="48" w:afterLines="20" w:after="48"/>
              <w:ind w:left="-15" w:firstLine="15"/>
              <w:rPr>
                <w:rFonts w:ascii="Tahoma" w:hAnsi="Tahoma" w:cs="Tahoma"/>
                <w:b w:val="0"/>
                <w:sz w:val="14"/>
                <w:szCs w:val="14"/>
                <w:lang w:val="fr-FR"/>
              </w:rPr>
            </w:pPr>
            <w:bookmarkStart w:id="323" w:name="_Toc368311086"/>
            <w:r w:rsidRPr="00921D3F">
              <w:rPr>
                <w:rFonts w:ascii="Tahoma" w:hAnsi="Tahoma" w:cs="Tahoma"/>
                <w:b w:val="0"/>
                <w:sz w:val="14"/>
                <w:szCs w:val="14"/>
                <w:lang w:val="fr-FR"/>
              </w:rPr>
              <w:t>Serveur de gestion du contrôle et des vérifications Microsoft Office</w:t>
            </w:r>
            <w:bookmarkEnd w:id="323"/>
          </w:p>
        </w:tc>
        <w:tc>
          <w:tcPr>
            <w:tcW w:w="528" w:type="dxa"/>
            <w:tcBorders>
              <w:bottom w:val="single" w:sz="4" w:space="0" w:color="auto"/>
            </w:tcBorders>
            <w:shd w:val="clear" w:color="auto" w:fill="FABF8F"/>
            <w:vAlign w:val="center"/>
          </w:tcPr>
          <w:p w:rsidR="00471E00" w:rsidRPr="00921D3F" w:rsidRDefault="00471E00" w:rsidP="00921D3F">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471E00" w:rsidRPr="00364A0D" w:rsidRDefault="001C3A4A" w:rsidP="00921D3F">
            <w:pPr>
              <w:pStyle w:val="TableText"/>
              <w:widowControl w:val="0"/>
              <w:rPr>
                <w:rFonts w:ascii="Tahoma" w:hAnsi="Tahoma" w:cs="Tahoma"/>
                <w:color w:val="000000"/>
                <w:sz w:val="13"/>
              </w:rPr>
            </w:pPr>
            <w:r w:rsidRPr="00364A0D">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364A0D" w:rsidRDefault="001C3A4A"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364A0D" w:rsidRDefault="001C3A4A"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364A0D" w:rsidDel="00436016" w:rsidRDefault="001C3A4A"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471E00" w:rsidRPr="00364A0D" w:rsidRDefault="001C3A4A" w:rsidP="00921D3F">
            <w:pPr>
              <w:pStyle w:val="TableText"/>
              <w:widowControl w:val="0"/>
              <w:spacing w:before="120"/>
              <w:rPr>
                <w:rFonts w:ascii="Tahoma" w:hAnsi="Tahoma" w:cs="Tahoma"/>
                <w:sz w:val="13"/>
              </w:rPr>
            </w:pPr>
            <w:r w:rsidRPr="00364A0D">
              <w:rPr>
                <w:rFonts w:ascii="Tahoma" w:hAnsi="Tahoma" w:cs="Tahoma"/>
                <w:sz w:val="13"/>
              </w:rPr>
              <w:t>A, (EES uniquement)</w:t>
            </w:r>
          </w:p>
        </w:tc>
        <w:tc>
          <w:tcPr>
            <w:tcW w:w="540" w:type="dxa"/>
            <w:tcBorders>
              <w:bottom w:val="single" w:sz="4" w:space="0" w:color="auto"/>
            </w:tcBorders>
            <w:shd w:val="clear" w:color="auto" w:fill="FABF8F"/>
            <w:vAlign w:val="center"/>
          </w:tcPr>
          <w:p w:rsidR="00471E00" w:rsidRPr="00364A0D" w:rsidDel="00436016" w:rsidRDefault="00471E00" w:rsidP="00921D3F">
            <w:pPr>
              <w:pStyle w:val="TableText"/>
              <w:widowControl w:val="0"/>
              <w:rPr>
                <w:rFonts w:ascii="Tahoma" w:hAnsi="Tahoma" w:cs="Tahoma"/>
                <w:sz w:val="13"/>
              </w:rPr>
            </w:pPr>
          </w:p>
        </w:tc>
      </w:tr>
      <w:tr w:rsidR="00500991" w:rsidRPr="00364A0D" w:rsidDel="00436016"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15" w:firstLine="15"/>
              <w:rPr>
                <w:rFonts w:ascii="Tahoma" w:hAnsi="Tahoma" w:cs="Tahoma"/>
                <w:b w:val="0"/>
                <w:sz w:val="14"/>
                <w:szCs w:val="14"/>
              </w:rPr>
            </w:pPr>
            <w:bookmarkStart w:id="324" w:name="_Toc336338023"/>
            <w:bookmarkStart w:id="325" w:name="_Toc368311087"/>
            <w:r w:rsidRPr="00921D3F">
              <w:rPr>
                <w:rFonts w:ascii="Tahoma" w:hAnsi="Tahoma" w:cs="Tahoma"/>
                <w:b w:val="0"/>
                <w:sz w:val="14"/>
                <w:szCs w:val="14"/>
              </w:rPr>
              <w:t>API Microsoft Translator</w:t>
            </w:r>
            <w:bookmarkEnd w:id="324"/>
            <w:bookmarkEnd w:id="325"/>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r>
      <w:tr w:rsidR="006D1AA6" w:rsidRPr="00364A0D" w:rsidDel="00436016" w:rsidTr="00DD5EFA">
        <w:trPr>
          <w:trHeight w:val="145"/>
        </w:trPr>
        <w:tc>
          <w:tcPr>
            <w:tcW w:w="2734" w:type="dxa"/>
            <w:gridSpan w:val="2"/>
            <w:tcBorders>
              <w:bottom w:val="single" w:sz="4" w:space="0" w:color="auto"/>
            </w:tcBorders>
            <w:shd w:val="clear" w:color="auto" w:fill="FABF8F"/>
            <w:vAlign w:val="center"/>
          </w:tcPr>
          <w:p w:rsidR="006D1AA6" w:rsidRPr="00921D3F" w:rsidRDefault="006D1AA6" w:rsidP="00921D3F">
            <w:pPr>
              <w:pStyle w:val="Heading2"/>
              <w:spacing w:beforeLines="20" w:before="48" w:afterLines="20" w:after="48"/>
              <w:ind w:left="-15" w:firstLine="15"/>
              <w:rPr>
                <w:rFonts w:ascii="Tahoma" w:hAnsi="Tahoma" w:cs="Tahoma"/>
                <w:b w:val="0"/>
                <w:sz w:val="14"/>
                <w:szCs w:val="14"/>
                <w:lang w:val="fr-FR"/>
              </w:rPr>
            </w:pPr>
            <w:bookmarkStart w:id="326" w:name="_Toc368311088"/>
            <w:r w:rsidRPr="00921D3F">
              <w:rPr>
                <w:rFonts w:ascii="Tahoma" w:hAnsi="Tahoma" w:cs="Tahoma"/>
                <w:b w:val="0"/>
                <w:sz w:val="14"/>
                <w:szCs w:val="14"/>
                <w:lang w:val="fr-FR"/>
              </w:rPr>
              <w:t>Office 365 Moyenne Entreprise (SL</w:t>
            </w:r>
            <w:r w:rsidR="00921D3F">
              <w:rPr>
                <w:rFonts w:ascii="Tahoma" w:hAnsi="Tahoma" w:cs="Tahoma"/>
                <w:b w:val="0"/>
                <w:sz w:val="14"/>
                <w:szCs w:val="14"/>
                <w:lang w:val="fr-FR"/>
              </w:rPr>
              <w:t> </w:t>
            </w:r>
            <w:r w:rsidRPr="00921D3F">
              <w:rPr>
                <w:rFonts w:ascii="Tahoma" w:hAnsi="Tahoma" w:cs="Tahoma"/>
                <w:b w:val="0"/>
                <w:sz w:val="14"/>
                <w:szCs w:val="14"/>
                <w:lang w:val="fr-FR"/>
              </w:rPr>
              <w:t>Utilisateur)</w:t>
            </w:r>
            <w:bookmarkEnd w:id="326"/>
          </w:p>
        </w:tc>
        <w:tc>
          <w:tcPr>
            <w:tcW w:w="528" w:type="dxa"/>
            <w:tcBorders>
              <w:bottom w:val="single" w:sz="4" w:space="0" w:color="auto"/>
            </w:tcBorders>
            <w:shd w:val="clear" w:color="auto" w:fill="FABF8F"/>
            <w:vAlign w:val="center"/>
          </w:tcPr>
          <w:p w:rsidR="006D1AA6" w:rsidRPr="00921D3F" w:rsidRDefault="006D1AA6" w:rsidP="00921D3F">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6D1AA6" w:rsidRPr="00364A0D" w:rsidRDefault="006D1AA6"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364A0D" w:rsidRDefault="006D1AA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364A0D" w:rsidRDefault="006D1AA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6D1AA6" w:rsidRPr="00364A0D" w:rsidRDefault="006D1AA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364A0D" w:rsidDel="00436016" w:rsidRDefault="006D1AA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500991" w:rsidRPr="00364A0D" w:rsidDel="00436016" w:rsidTr="00DD5EFA">
        <w:trPr>
          <w:cantSplit/>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15" w:firstLine="15"/>
              <w:rPr>
                <w:rFonts w:ascii="Tahoma" w:hAnsi="Tahoma" w:cs="Tahoma"/>
                <w:b w:val="0"/>
                <w:sz w:val="14"/>
                <w:szCs w:val="14"/>
                <w:lang w:val="fr-FR"/>
              </w:rPr>
            </w:pPr>
            <w:bookmarkStart w:id="327" w:name="_Toc336338024"/>
            <w:bookmarkStart w:id="328" w:name="_Toc368311089"/>
            <w:r w:rsidRPr="00921D3F">
              <w:rPr>
                <w:rFonts w:ascii="Tahoma" w:hAnsi="Tahoma" w:cs="Tahoma"/>
                <w:b w:val="0"/>
                <w:sz w:val="14"/>
                <w:szCs w:val="14"/>
                <w:lang w:val="fr-FR"/>
              </w:rPr>
              <w:t>Office 365 Éducation A2 (SL Utilisateur)</w:t>
            </w:r>
            <w:bookmarkEnd w:id="327"/>
            <w:bookmarkEnd w:id="328"/>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5_Office_365_1" w:history="1">
              <w:r w:rsidR="00DA71F6" w:rsidRPr="00921D3F">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r w:rsidRPr="00364A0D">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364A0D" w:rsidDel="00436016" w:rsidRDefault="001A63C6" w:rsidP="00921D3F">
            <w:pPr>
              <w:pStyle w:val="TableText"/>
              <w:widowControl w:val="0"/>
              <w:rPr>
                <w:rFonts w:ascii="Tahoma" w:hAnsi="Tahoma" w:cs="Tahoma"/>
                <w:sz w:val="13"/>
              </w:rPr>
            </w:pPr>
          </w:p>
        </w:tc>
      </w:tr>
      <w:tr w:rsidR="0017091C" w:rsidRPr="00364A0D" w:rsidDel="00436016" w:rsidTr="00DD5EFA">
        <w:trPr>
          <w:trHeight w:val="145"/>
        </w:trPr>
        <w:tc>
          <w:tcPr>
            <w:tcW w:w="2734" w:type="dxa"/>
            <w:gridSpan w:val="2"/>
            <w:tcBorders>
              <w:bottom w:val="single" w:sz="4" w:space="0" w:color="auto"/>
            </w:tcBorders>
            <w:shd w:val="clear" w:color="auto" w:fill="FABF8F"/>
            <w:vAlign w:val="center"/>
          </w:tcPr>
          <w:p w:rsidR="0017091C" w:rsidRPr="00921D3F" w:rsidRDefault="0017091C" w:rsidP="00921D3F">
            <w:pPr>
              <w:pStyle w:val="Heading2"/>
              <w:spacing w:beforeLines="20" w:before="48" w:afterLines="20" w:after="48"/>
              <w:ind w:left="-15" w:firstLine="15"/>
              <w:rPr>
                <w:rFonts w:ascii="Tahoma" w:hAnsi="Tahoma" w:cs="Tahoma"/>
                <w:b w:val="0"/>
                <w:sz w:val="14"/>
                <w:szCs w:val="14"/>
                <w:lang w:val="fr-FR"/>
              </w:rPr>
            </w:pPr>
            <w:bookmarkStart w:id="329" w:name="_Toc336338025"/>
            <w:bookmarkStart w:id="330" w:name="_Toc368311090"/>
            <w:r w:rsidRPr="00921D3F">
              <w:rPr>
                <w:rFonts w:ascii="Tahoma" w:hAnsi="Tahoma" w:cs="Tahoma"/>
                <w:b w:val="0"/>
                <w:sz w:val="14"/>
                <w:szCs w:val="14"/>
                <w:lang w:val="fr-FR"/>
              </w:rPr>
              <w:t>Office 365 Éducation A3 (SL Utilisateur)</w:t>
            </w:r>
            <w:bookmarkEnd w:id="329"/>
            <w:bookmarkEnd w:id="330"/>
          </w:p>
        </w:tc>
        <w:tc>
          <w:tcPr>
            <w:tcW w:w="528" w:type="dxa"/>
            <w:tcBorders>
              <w:bottom w:val="single" w:sz="4" w:space="0" w:color="auto"/>
            </w:tcBorders>
            <w:shd w:val="clear" w:color="auto" w:fill="FABF8F"/>
            <w:vAlign w:val="center"/>
          </w:tcPr>
          <w:p w:rsidR="0017091C" w:rsidRPr="00921D3F" w:rsidRDefault="00492970" w:rsidP="00921D3F">
            <w:pPr>
              <w:pStyle w:val="TableText"/>
              <w:widowControl w:val="0"/>
              <w:rPr>
                <w:rFonts w:cs="Tahoma"/>
                <w:b/>
                <w:bCs/>
                <w:color w:val="0000FF"/>
                <w:sz w:val="13"/>
                <w:szCs w:val="13"/>
                <w:u w:val="single"/>
              </w:rPr>
            </w:pPr>
            <w:hyperlink w:anchor="_5_Office_365_1" w:history="1">
              <w:r w:rsidR="008614DA" w:rsidRPr="00921D3F">
                <w:rPr>
                  <w:rStyle w:val="Hyperlink"/>
                  <w:rFonts w:cs="Tahoma"/>
                  <w:b/>
                  <w:bCs/>
                  <w:sz w:val="13"/>
                  <w:szCs w:val="13"/>
                </w:rPr>
                <w:t>5</w:t>
              </w:r>
            </w:hyperlink>
          </w:p>
        </w:tc>
        <w:tc>
          <w:tcPr>
            <w:tcW w:w="450" w:type="dxa"/>
            <w:tcBorders>
              <w:bottom w:val="single" w:sz="4" w:space="0" w:color="auto"/>
            </w:tcBorders>
            <w:shd w:val="clear" w:color="auto" w:fill="FABF8F"/>
            <w:vAlign w:val="center"/>
          </w:tcPr>
          <w:p w:rsidR="0017091C" w:rsidRPr="00364A0D" w:rsidRDefault="0017091C" w:rsidP="00921D3F">
            <w:pPr>
              <w:pStyle w:val="TableText"/>
              <w:widowControl w:val="0"/>
              <w:rPr>
                <w:rFonts w:ascii="Tahoma" w:hAnsi="Tahoma" w:cs="Tahoma"/>
                <w:color w:val="000000"/>
                <w:sz w:val="13"/>
              </w:rPr>
            </w:pPr>
            <w:r w:rsidRPr="00364A0D">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364A0D" w:rsidRDefault="0017091C" w:rsidP="00921D3F">
            <w:pPr>
              <w:pStyle w:val="TableText"/>
              <w:widowControl w:val="0"/>
              <w:rPr>
                <w:rFonts w:ascii="Tahoma" w:hAnsi="Tahoma" w:cs="Tahoma"/>
                <w:sz w:val="13"/>
              </w:rPr>
            </w:pPr>
            <w:r w:rsidRPr="00364A0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r w:rsidRPr="00364A0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364A0D" w:rsidRDefault="0017091C"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7091C" w:rsidRPr="00364A0D" w:rsidDel="00436016" w:rsidRDefault="0017091C" w:rsidP="00921D3F">
            <w:pPr>
              <w:pStyle w:val="TableText"/>
              <w:widowControl w:val="0"/>
              <w:spacing w:before="120"/>
              <w:rPr>
                <w:rFonts w:ascii="Tahoma" w:hAnsi="Tahoma" w:cs="Tahoma"/>
                <w:sz w:val="13"/>
              </w:rPr>
            </w:pPr>
            <w:r w:rsidRPr="00364A0D">
              <w:rPr>
                <w:rFonts w:ascii="Tahoma" w:hAnsi="Tahoma" w:cs="Tahoma"/>
                <w:sz w:val="13"/>
              </w:rPr>
              <w:t>EOLS (EES uniquement),</w:t>
            </w:r>
          </w:p>
        </w:tc>
        <w:tc>
          <w:tcPr>
            <w:tcW w:w="540" w:type="dxa"/>
            <w:tcBorders>
              <w:bottom w:val="single" w:sz="4" w:space="0" w:color="auto"/>
            </w:tcBorders>
            <w:shd w:val="clear" w:color="auto" w:fill="FABF8F"/>
            <w:vAlign w:val="center"/>
          </w:tcPr>
          <w:p w:rsidR="0017091C" w:rsidRPr="00364A0D" w:rsidDel="00436016" w:rsidRDefault="0017091C" w:rsidP="00921D3F">
            <w:pPr>
              <w:pStyle w:val="TableText"/>
              <w:widowControl w:val="0"/>
              <w:rPr>
                <w:rFonts w:ascii="Tahoma" w:hAnsi="Tahoma" w:cs="Tahoma"/>
                <w:sz w:val="13"/>
              </w:rPr>
            </w:pPr>
            <w:r w:rsidRPr="00364A0D">
              <w:rPr>
                <w:rFonts w:ascii="Tahoma" w:hAnsi="Tahoma" w:cs="Tahoma"/>
                <w:sz w:val="13"/>
              </w:rPr>
              <w:t>OL</w:t>
            </w: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firstLine="15"/>
              <w:rPr>
                <w:rFonts w:ascii="Tahoma" w:hAnsi="Tahoma" w:cs="Tahoma"/>
                <w:b w:val="0"/>
                <w:sz w:val="14"/>
                <w:szCs w:val="14"/>
                <w:lang w:val="fr-FR"/>
              </w:rPr>
            </w:pPr>
            <w:bookmarkStart w:id="331" w:name="_Toc336338026"/>
            <w:bookmarkStart w:id="332" w:name="_Toc368311091"/>
            <w:r w:rsidRPr="00921D3F">
              <w:rPr>
                <w:rFonts w:ascii="Tahoma" w:hAnsi="Tahoma" w:cs="Tahoma"/>
                <w:b w:val="0"/>
                <w:sz w:val="14"/>
                <w:szCs w:val="14"/>
                <w:lang w:val="fr-FR"/>
              </w:rPr>
              <w:t>Office 365 Éducation A4 (SL Utilisateur)</w:t>
            </w:r>
            <w:bookmarkEnd w:id="331"/>
            <w:bookmarkEnd w:id="33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5_Office_365_1" w:history="1">
              <w:r w:rsidR="008614DA" w:rsidRPr="00921D3F">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EOLS (EES uniquement)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firstLine="15"/>
              <w:rPr>
                <w:rFonts w:ascii="Tahoma" w:hAnsi="Tahoma" w:cs="Tahoma"/>
                <w:b w:val="0"/>
                <w:sz w:val="14"/>
                <w:szCs w:val="14"/>
                <w:lang w:val="fr-FR"/>
              </w:rPr>
            </w:pPr>
            <w:bookmarkStart w:id="333" w:name="_Toc336338028"/>
            <w:bookmarkStart w:id="334" w:name="_Toc368311092"/>
            <w:r w:rsidRPr="00921D3F">
              <w:rPr>
                <w:rFonts w:ascii="Tahoma" w:hAnsi="Tahoma" w:cs="Tahoma"/>
                <w:b w:val="0"/>
                <w:sz w:val="14"/>
                <w:szCs w:val="14"/>
                <w:lang w:val="fr-FR"/>
              </w:rPr>
              <w:t>Office 365 Entreprise E3 (SL Utilisateur)</w:t>
            </w:r>
            <w:bookmarkEnd w:id="333"/>
            <w:bookmarkEnd w:id="334"/>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_Office_365_1" w:history="1">
              <w:r w:rsidR="00DA71F6" w:rsidRPr="00921D3F">
                <w:rPr>
                  <w:rStyle w:val="Hyperlink"/>
                  <w:rFonts w:cs="Tahoma"/>
                  <w:b/>
                  <w:bCs/>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0B5EFD"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0B5EFD" w:rsidP="00921D3F">
            <w:pPr>
              <w:pStyle w:val="TableText"/>
              <w:widowControl w:val="0"/>
              <w:rPr>
                <w:rFonts w:ascii="Tahoma" w:hAnsi="Tahoma" w:cs="Tahoma"/>
                <w:sz w:val="13"/>
              </w:rPr>
            </w:pPr>
            <w:r w:rsidRPr="00364A0D">
              <w:rPr>
                <w:rFonts w:ascii="Tahoma" w:hAnsi="Tahoma" w:cs="Tahoma"/>
                <w:sz w:val="13"/>
              </w:rPr>
              <w:t>OL</w:t>
            </w:r>
          </w:p>
        </w:tc>
      </w:tr>
      <w:tr w:rsidR="00500991" w:rsidRPr="00364A0D" w:rsidTr="00DD5EFA">
        <w:trPr>
          <w:trHeight w:val="145"/>
        </w:trPr>
        <w:tc>
          <w:tcPr>
            <w:tcW w:w="2734" w:type="dxa"/>
            <w:gridSpan w:val="2"/>
            <w:tcBorders>
              <w:bottom w:val="single" w:sz="4" w:space="0" w:color="auto"/>
            </w:tcBorders>
            <w:shd w:val="clear" w:color="auto" w:fill="auto"/>
            <w:vAlign w:val="center"/>
          </w:tcPr>
          <w:p w:rsidR="000B5EFD" w:rsidRPr="00921D3F" w:rsidRDefault="000B5EFD" w:rsidP="00921D3F">
            <w:pPr>
              <w:pStyle w:val="Heading2"/>
              <w:spacing w:beforeLines="20" w:before="48" w:afterLines="20" w:after="48"/>
              <w:ind w:left="0" w:firstLine="15"/>
              <w:rPr>
                <w:rFonts w:ascii="Tahoma" w:hAnsi="Tahoma" w:cs="Tahoma"/>
                <w:b w:val="0"/>
                <w:sz w:val="14"/>
                <w:szCs w:val="14"/>
                <w:lang w:val="fr-FR"/>
              </w:rPr>
            </w:pPr>
            <w:bookmarkStart w:id="335" w:name="_Toc368311093"/>
            <w:r w:rsidRPr="00921D3F">
              <w:rPr>
                <w:rFonts w:ascii="Tahoma" w:hAnsi="Tahoma" w:cs="Tahoma"/>
                <w:b w:val="0"/>
                <w:sz w:val="14"/>
                <w:szCs w:val="14"/>
                <w:lang w:val="fr-FR"/>
              </w:rPr>
              <w:t>Office 365 Entreprise E4 (SL Utilisateur)</w:t>
            </w:r>
            <w:bookmarkEnd w:id="335"/>
          </w:p>
        </w:tc>
        <w:tc>
          <w:tcPr>
            <w:tcW w:w="528" w:type="dxa"/>
            <w:tcBorders>
              <w:bottom w:val="single" w:sz="4" w:space="0" w:color="auto"/>
            </w:tcBorders>
            <w:shd w:val="clear" w:color="auto" w:fill="auto"/>
            <w:vAlign w:val="center"/>
          </w:tcPr>
          <w:p w:rsidR="000B5EFD" w:rsidRPr="00921D3F" w:rsidRDefault="00492970" w:rsidP="00921D3F">
            <w:pPr>
              <w:pStyle w:val="TableText"/>
              <w:widowControl w:val="0"/>
              <w:rPr>
                <w:rFonts w:cs="Tahoma"/>
                <w:b/>
                <w:bCs/>
                <w:sz w:val="13"/>
                <w:szCs w:val="13"/>
              </w:rPr>
            </w:pPr>
            <w:hyperlink w:anchor="_7_Office_365_1" w:history="1">
              <w:r w:rsidR="008614DA" w:rsidRPr="00921D3F">
                <w:rPr>
                  <w:rStyle w:val="Hyperlink"/>
                  <w:rFonts w:cs="Tahoma"/>
                  <w:b/>
                  <w:bCs/>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color w:val="000000"/>
                <w:sz w:val="13"/>
              </w:rPr>
            </w:pPr>
            <w:r w:rsidRPr="00364A0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r w:rsidRPr="00364A0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364A0D" w:rsidRDefault="00D55AB9" w:rsidP="00921D3F">
            <w:pPr>
              <w:pStyle w:val="TableText"/>
              <w:widowControl w:val="0"/>
              <w:rPr>
                <w:rFonts w:ascii="Tahoma" w:hAnsi="Tahoma" w:cs="Tahoma"/>
                <w:sz w:val="13"/>
              </w:rPr>
            </w:pPr>
            <w:r w:rsidRPr="00364A0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364A0D" w:rsidRDefault="000B5EFD"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0B5EFD" w:rsidRPr="00364A0D" w:rsidRDefault="000B5EFD" w:rsidP="00921D3F">
            <w:pPr>
              <w:pStyle w:val="TableText"/>
              <w:widowControl w:val="0"/>
              <w:rPr>
                <w:rFonts w:ascii="Tahoma" w:hAnsi="Tahoma" w:cs="Tahoma"/>
                <w:sz w:val="13"/>
              </w:rPr>
            </w:pPr>
          </w:p>
        </w:tc>
      </w:tr>
      <w:tr w:rsidR="00A53298" w:rsidRPr="00364A0D" w:rsidTr="00DD5EFA">
        <w:trPr>
          <w:trHeight w:val="145"/>
        </w:trPr>
        <w:tc>
          <w:tcPr>
            <w:tcW w:w="2734" w:type="dxa"/>
            <w:gridSpan w:val="2"/>
            <w:tcBorders>
              <w:bottom w:val="single" w:sz="4" w:space="0" w:color="auto"/>
            </w:tcBorders>
            <w:shd w:val="clear" w:color="auto" w:fill="FABF8F"/>
            <w:vAlign w:val="center"/>
          </w:tcPr>
          <w:p w:rsidR="00A53298" w:rsidRPr="00921D3F" w:rsidRDefault="00A53298" w:rsidP="00921D3F">
            <w:pPr>
              <w:pStyle w:val="Heading2"/>
              <w:spacing w:beforeLines="20" w:before="48" w:afterLines="20" w:after="48"/>
              <w:ind w:left="0" w:firstLine="15"/>
              <w:rPr>
                <w:rFonts w:ascii="Tahoma" w:hAnsi="Tahoma" w:cs="Tahoma"/>
                <w:b w:val="0"/>
                <w:sz w:val="14"/>
                <w:szCs w:val="14"/>
                <w:lang w:val="fr-FR"/>
              </w:rPr>
            </w:pPr>
            <w:bookmarkStart w:id="336" w:name="_Toc368311094"/>
            <w:r w:rsidRPr="00921D3F">
              <w:rPr>
                <w:rFonts w:ascii="Tahoma" w:hAnsi="Tahoma" w:cs="Tahoma"/>
                <w:b w:val="0"/>
                <w:sz w:val="14"/>
                <w:szCs w:val="14"/>
                <w:lang w:val="fr-FR"/>
              </w:rPr>
              <w:t>Module Complémentaire Office 365 Entreprise E1, E3, E4 (SL Utilisateur)</w:t>
            </w:r>
            <w:bookmarkEnd w:id="336"/>
          </w:p>
        </w:tc>
        <w:tc>
          <w:tcPr>
            <w:tcW w:w="528" w:type="dxa"/>
            <w:tcBorders>
              <w:bottom w:val="single" w:sz="4" w:space="0" w:color="auto"/>
            </w:tcBorders>
            <w:shd w:val="clear" w:color="auto" w:fill="FABF8F"/>
            <w:vAlign w:val="center"/>
          </w:tcPr>
          <w:p w:rsidR="00A53298" w:rsidRPr="00921D3F" w:rsidRDefault="00492970" w:rsidP="00921D3F">
            <w:pPr>
              <w:pStyle w:val="TableText"/>
              <w:widowControl w:val="0"/>
              <w:rPr>
                <w:rFonts w:cs="Tahoma"/>
                <w:b/>
                <w:bCs/>
                <w:sz w:val="13"/>
                <w:szCs w:val="13"/>
              </w:rPr>
            </w:pPr>
            <w:hyperlink w:anchor="_7_Add-on_User" w:history="1">
              <w:r w:rsidR="00DA71F6" w:rsidRPr="00921D3F">
                <w:rPr>
                  <w:rStyle w:val="Hyperlink"/>
                  <w:rFonts w:cs="Tahoma"/>
                  <w:b/>
                  <w:bCs/>
                  <w:sz w:val="13"/>
                  <w:szCs w:val="13"/>
                </w:rPr>
                <w:t>7</w:t>
              </w:r>
            </w:hyperlink>
          </w:p>
        </w:tc>
        <w:tc>
          <w:tcPr>
            <w:tcW w:w="450" w:type="dxa"/>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color w:val="000000"/>
                <w:sz w:val="13"/>
              </w:rPr>
            </w:pPr>
            <w:r w:rsidRPr="00364A0D">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364A0D" w:rsidRDefault="00A53298"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r>
      <w:tr w:rsidR="000F51BC" w:rsidRPr="00364A0D" w:rsidDel="00436016" w:rsidTr="00DD5EFA">
        <w:trPr>
          <w:trHeight w:val="145"/>
        </w:trPr>
        <w:tc>
          <w:tcPr>
            <w:tcW w:w="2734" w:type="dxa"/>
            <w:gridSpan w:val="2"/>
            <w:tcBorders>
              <w:bottom w:val="single" w:sz="4" w:space="0" w:color="auto"/>
            </w:tcBorders>
            <w:shd w:val="clear" w:color="auto" w:fill="auto"/>
            <w:vAlign w:val="center"/>
          </w:tcPr>
          <w:p w:rsidR="00273EB9" w:rsidRPr="00921D3F" w:rsidRDefault="00273EB9" w:rsidP="00921D3F">
            <w:pPr>
              <w:pStyle w:val="Heading2"/>
              <w:spacing w:beforeLines="20" w:before="48" w:afterLines="20" w:after="48"/>
              <w:ind w:left="0" w:firstLine="15"/>
              <w:rPr>
                <w:rFonts w:ascii="Tahoma" w:hAnsi="Tahoma" w:cs="Tahoma"/>
                <w:b w:val="0"/>
                <w:sz w:val="14"/>
                <w:szCs w:val="14"/>
                <w:lang w:val="fr-FR"/>
              </w:rPr>
            </w:pPr>
            <w:bookmarkStart w:id="337" w:name="_Toc368311095"/>
            <w:r w:rsidRPr="00921D3F">
              <w:rPr>
                <w:rFonts w:ascii="Tahoma" w:hAnsi="Tahoma" w:cs="Tahoma"/>
                <w:b w:val="0"/>
                <w:sz w:val="14"/>
                <w:szCs w:val="14"/>
                <w:lang w:val="fr-FR"/>
              </w:rPr>
              <w:t>Module Complémentaire Office 365 Entreprise E3, E4 sans Office Pro Plus (SL</w:t>
            </w:r>
            <w:r w:rsidR="00921D3F">
              <w:rPr>
                <w:rFonts w:ascii="Tahoma" w:hAnsi="Tahoma" w:cs="Tahoma"/>
                <w:b w:val="0"/>
                <w:sz w:val="14"/>
                <w:szCs w:val="14"/>
                <w:lang w:val="fr-FR"/>
              </w:rPr>
              <w:t> </w:t>
            </w:r>
            <w:r w:rsidRPr="00921D3F">
              <w:rPr>
                <w:rFonts w:ascii="Tahoma" w:hAnsi="Tahoma" w:cs="Tahoma"/>
                <w:b w:val="0"/>
                <w:sz w:val="14"/>
                <w:szCs w:val="14"/>
                <w:lang w:val="fr-FR"/>
              </w:rPr>
              <w:t>Utilisateur)</w:t>
            </w:r>
            <w:bookmarkEnd w:id="337"/>
          </w:p>
        </w:tc>
        <w:tc>
          <w:tcPr>
            <w:tcW w:w="528" w:type="dxa"/>
            <w:tcBorders>
              <w:bottom w:val="single" w:sz="4" w:space="0" w:color="auto"/>
            </w:tcBorders>
            <w:shd w:val="clear" w:color="auto" w:fill="auto"/>
            <w:vAlign w:val="center"/>
          </w:tcPr>
          <w:p w:rsidR="00273EB9" w:rsidRPr="00921D3F" w:rsidRDefault="00492970" w:rsidP="00921D3F">
            <w:pPr>
              <w:pStyle w:val="TableText"/>
              <w:widowControl w:val="0"/>
              <w:rPr>
                <w:rFonts w:cs="Tahoma"/>
                <w:b/>
                <w:bCs/>
                <w:sz w:val="13"/>
                <w:szCs w:val="13"/>
              </w:rPr>
            </w:pPr>
            <w:hyperlink w:anchor="_7_Add-on_User" w:history="1">
              <w:r w:rsidR="008614DA" w:rsidRPr="00921D3F">
                <w:rPr>
                  <w:rStyle w:val="Hyperlink"/>
                  <w:rFonts w:cs="Tahoma"/>
                  <w:b/>
                  <w:bCs/>
                  <w:sz w:val="13"/>
                  <w:szCs w:val="13"/>
                </w:rPr>
                <w:t>7</w:t>
              </w:r>
            </w:hyperlink>
          </w:p>
        </w:tc>
        <w:tc>
          <w:tcPr>
            <w:tcW w:w="450" w:type="dxa"/>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color w:val="000000"/>
                <w:sz w:val="13"/>
              </w:rPr>
            </w:pPr>
            <w:r w:rsidRPr="00364A0D">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364A0D" w:rsidDel="00436016" w:rsidRDefault="00273EB9"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r>
      <w:tr w:rsidR="00B33D0E" w:rsidRPr="00364A0D" w:rsidDel="00436016" w:rsidTr="00DD5EFA">
        <w:trPr>
          <w:trHeight w:val="145"/>
        </w:trPr>
        <w:tc>
          <w:tcPr>
            <w:tcW w:w="2734" w:type="dxa"/>
            <w:gridSpan w:val="2"/>
            <w:tcBorders>
              <w:bottom w:val="single" w:sz="4" w:space="0" w:color="auto"/>
            </w:tcBorders>
            <w:shd w:val="clear" w:color="auto" w:fill="FABF8F"/>
            <w:vAlign w:val="center"/>
          </w:tcPr>
          <w:p w:rsidR="001A63C6" w:rsidRPr="00921D3F" w:rsidDel="00436016" w:rsidRDefault="001A63C6" w:rsidP="00921D3F">
            <w:pPr>
              <w:pStyle w:val="Heading2"/>
              <w:spacing w:beforeLines="20" w:before="48" w:afterLines="20" w:after="48"/>
              <w:ind w:left="0" w:firstLine="15"/>
              <w:rPr>
                <w:rFonts w:ascii="Tahoma" w:hAnsi="Tahoma" w:cs="Tahoma"/>
                <w:b w:val="0"/>
                <w:sz w:val="14"/>
                <w:szCs w:val="14"/>
                <w:lang w:val="fr-FR"/>
              </w:rPr>
            </w:pPr>
            <w:bookmarkStart w:id="338" w:name="_Toc336338030"/>
            <w:bookmarkStart w:id="339" w:name="_Toc368311096"/>
            <w:r w:rsidRPr="00921D3F">
              <w:rPr>
                <w:rFonts w:ascii="Tahoma" w:hAnsi="Tahoma" w:cs="Tahoma"/>
                <w:b w:val="0"/>
                <w:sz w:val="14"/>
                <w:szCs w:val="14"/>
                <w:lang w:val="fr-FR"/>
              </w:rPr>
              <w:t>Office 365 Entreprise K1 (SL Utilisateur)</w:t>
            </w:r>
            <w:bookmarkEnd w:id="338"/>
            <w:bookmarkEnd w:id="339"/>
          </w:p>
        </w:tc>
        <w:tc>
          <w:tcPr>
            <w:tcW w:w="528" w:type="dxa"/>
            <w:tcBorders>
              <w:bottom w:val="single" w:sz="4" w:space="0" w:color="auto"/>
            </w:tcBorders>
            <w:shd w:val="clear" w:color="auto" w:fill="FABF8F"/>
            <w:vAlign w:val="center"/>
          </w:tcPr>
          <w:p w:rsidR="001A63C6" w:rsidRPr="00921D3F" w:rsidDel="00436016" w:rsidRDefault="00492970" w:rsidP="00921D3F">
            <w:pPr>
              <w:pStyle w:val="TableText"/>
              <w:widowControl w:val="0"/>
              <w:rPr>
                <w:rFonts w:cs="Tahoma"/>
                <w:b/>
                <w:bCs/>
                <w:color w:val="0000FF"/>
                <w:sz w:val="13"/>
                <w:szCs w:val="13"/>
                <w:u w:val="single"/>
              </w:rPr>
            </w:pPr>
            <w:hyperlink w:anchor="_70_68_Office" w:history="1">
              <w:r w:rsidR="00DA71F6" w:rsidRPr="00921D3F">
                <w:rPr>
                  <w:rStyle w:val="Hyperlink"/>
                  <w:rFonts w:cs="Tahoma"/>
                  <w:b/>
                  <w:bCs/>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color w:val="000000"/>
                <w:sz w:val="13"/>
              </w:rPr>
            </w:pPr>
            <w:r w:rsidRPr="00364A0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r w:rsidRPr="00364A0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Del="00436016"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Del="00436016" w:rsidRDefault="001A63C6" w:rsidP="00921D3F">
            <w:pPr>
              <w:pStyle w:val="TableText"/>
              <w:widowControl w:val="0"/>
              <w:rPr>
                <w:rFonts w:ascii="Tahoma" w:hAnsi="Tahoma" w:cs="Tahoma"/>
                <w:sz w:val="13"/>
              </w:rPr>
            </w:pPr>
          </w:p>
        </w:tc>
      </w:tr>
      <w:tr w:rsidR="00500991" w:rsidRPr="00364A0D" w:rsidDel="00436016" w:rsidTr="00DD5EFA">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1D3F" w:rsidRDefault="00871AE2" w:rsidP="00921D3F">
            <w:pPr>
              <w:pStyle w:val="Heading2"/>
              <w:spacing w:beforeLines="20" w:before="48" w:afterLines="20" w:after="48"/>
              <w:ind w:left="0" w:firstLine="15"/>
              <w:rPr>
                <w:rFonts w:ascii="Tahoma" w:hAnsi="Tahoma" w:cs="Tahoma"/>
                <w:b w:val="0"/>
                <w:sz w:val="14"/>
                <w:szCs w:val="14"/>
                <w:lang w:val="fr-FR"/>
              </w:rPr>
            </w:pPr>
            <w:bookmarkStart w:id="340" w:name="_Toc368311097"/>
            <w:r w:rsidRPr="00921D3F">
              <w:rPr>
                <w:rFonts w:ascii="Tahoma" w:hAnsi="Tahoma" w:cs="Tahoma"/>
                <w:b w:val="0"/>
                <w:sz w:val="14"/>
                <w:szCs w:val="14"/>
                <w:lang w:val="fr-FR"/>
              </w:rPr>
              <w:t>Office 365 Secteur Public G1, G3, G4 (SL</w:t>
            </w:r>
            <w:r w:rsidR="00921D3F">
              <w:rPr>
                <w:rFonts w:ascii="Tahoma" w:hAnsi="Tahoma" w:cs="Tahoma"/>
                <w:b w:val="0"/>
                <w:sz w:val="14"/>
                <w:szCs w:val="14"/>
                <w:lang w:val="fr-FR"/>
              </w:rPr>
              <w:t> </w:t>
            </w:r>
            <w:r w:rsidRPr="00921D3F">
              <w:rPr>
                <w:rFonts w:ascii="Tahoma" w:hAnsi="Tahoma" w:cs="Tahoma"/>
                <w:b w:val="0"/>
                <w:sz w:val="14"/>
                <w:szCs w:val="14"/>
                <w:lang w:val="fr-FR"/>
              </w:rPr>
              <w:t>Utilisateur)</w:t>
            </w:r>
            <w:bookmarkEnd w:id="340"/>
          </w:p>
        </w:tc>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1D3F" w:rsidRDefault="00492970" w:rsidP="00921D3F">
            <w:pPr>
              <w:pStyle w:val="TableText"/>
              <w:widowControl w:val="0"/>
              <w:rPr>
                <w:rFonts w:cs="Tahoma"/>
                <w:b/>
                <w:bCs/>
                <w:sz w:val="13"/>
                <w:szCs w:val="13"/>
              </w:rPr>
            </w:pPr>
            <w:hyperlink w:anchor="_70_Office_365" w:history="1">
              <w:r w:rsidR="00DA71F6" w:rsidRPr="00921D3F">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RDefault="00871AE2" w:rsidP="00921D3F">
            <w:pPr>
              <w:pStyle w:val="TableText"/>
              <w:widowControl w:val="0"/>
              <w:rPr>
                <w:rFonts w:ascii="Tahoma" w:hAnsi="Tahoma" w:cs="Tahoma"/>
                <w:color w:val="000000"/>
                <w:sz w:val="13"/>
              </w:rPr>
            </w:pPr>
            <w:r w:rsidRPr="00364A0D">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364A0D" w:rsidRDefault="00871AE2" w:rsidP="00921D3F">
            <w:pPr>
              <w:pStyle w:val="TableText"/>
              <w:widowControl w:val="0"/>
              <w:rPr>
                <w:rFonts w:ascii="Tahoma" w:hAnsi="Tahoma" w:cs="Tahoma"/>
                <w:sz w:val="13"/>
              </w:rPr>
            </w:pPr>
            <w:r w:rsidRPr="00364A0D">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364A0D" w:rsidRDefault="00871AE2" w:rsidP="00921D3F">
            <w:pPr>
              <w:pStyle w:val="TableText"/>
              <w:widowControl w:val="0"/>
              <w:rPr>
                <w:rFonts w:ascii="Tahoma" w:hAnsi="Tahoma" w:cs="Tahoma"/>
                <w:sz w:val="13"/>
              </w:rPr>
            </w:pPr>
            <w:r w:rsidRPr="00364A0D">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364A0D" w:rsidDel="00436016" w:rsidRDefault="00871AE2" w:rsidP="00921D3F">
            <w:pPr>
              <w:pStyle w:val="TableText"/>
              <w:widowControl w:val="0"/>
              <w:rPr>
                <w:rFonts w:ascii="Tahoma" w:hAnsi="Tahoma" w:cs="Tahoma"/>
                <w:sz w:val="13"/>
              </w:rPr>
            </w:pPr>
          </w:p>
        </w:tc>
      </w:tr>
      <w:tr w:rsidR="00500991" w:rsidRPr="00364A0D" w:rsidDel="00436016" w:rsidTr="00DD5EFA">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1D3F" w:rsidRDefault="00A53298" w:rsidP="00921D3F">
            <w:pPr>
              <w:pStyle w:val="Heading2"/>
              <w:spacing w:beforeLines="20" w:before="48" w:afterLines="20" w:after="48"/>
              <w:ind w:left="0" w:firstLine="15"/>
              <w:rPr>
                <w:rFonts w:ascii="Tahoma" w:hAnsi="Tahoma" w:cs="Tahoma"/>
                <w:b w:val="0"/>
                <w:sz w:val="14"/>
                <w:szCs w:val="14"/>
                <w:lang w:val="fr-FR"/>
              </w:rPr>
            </w:pPr>
            <w:bookmarkStart w:id="341" w:name="_Toc368311098"/>
            <w:r w:rsidRPr="00921D3F">
              <w:rPr>
                <w:rFonts w:ascii="Tahoma" w:hAnsi="Tahoma" w:cs="Tahoma"/>
                <w:b w:val="0"/>
                <w:sz w:val="14"/>
                <w:szCs w:val="14"/>
                <w:lang w:val="fr-FR"/>
              </w:rPr>
              <w:t>Module Complémentaire Office 365 Secteur Public G1, G3, G4 (SL Utilisateur)</w:t>
            </w:r>
            <w:bookmarkEnd w:id="341"/>
          </w:p>
        </w:tc>
        <w:tc>
          <w:tcPr>
            <w:tcW w:w="528"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1D3F" w:rsidRDefault="00492970" w:rsidP="00921D3F">
            <w:pPr>
              <w:pStyle w:val="TableText"/>
              <w:widowControl w:val="0"/>
              <w:rPr>
                <w:rFonts w:cs="Tahoma"/>
                <w:b/>
                <w:bCs/>
                <w:sz w:val="13"/>
                <w:szCs w:val="13"/>
              </w:rPr>
            </w:pPr>
            <w:hyperlink w:anchor="_7_Add-on_User" w:history="1">
              <w:r w:rsidR="00663A1A" w:rsidRPr="00921D3F">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RDefault="00A53298" w:rsidP="00921D3F">
            <w:pPr>
              <w:pStyle w:val="TableText"/>
              <w:widowControl w:val="0"/>
              <w:rPr>
                <w:rFonts w:ascii="Tahoma" w:hAnsi="Tahoma" w:cs="Tahoma"/>
                <w:color w:val="000000"/>
                <w:sz w:val="13"/>
              </w:rPr>
            </w:pPr>
            <w:r w:rsidRPr="00364A0D">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364A0D" w:rsidRDefault="00A53298" w:rsidP="00921D3F">
            <w:pPr>
              <w:pStyle w:val="TableText"/>
              <w:widowControl w:val="0"/>
              <w:rPr>
                <w:rFonts w:ascii="Tahoma" w:hAnsi="Tahoma" w:cs="Tahoma"/>
                <w:sz w:val="13"/>
              </w:rPr>
            </w:pPr>
            <w:r w:rsidRPr="00364A0D">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64A0D" w:rsidDel="00436016" w:rsidRDefault="00A53298" w:rsidP="00921D3F">
            <w:pPr>
              <w:pStyle w:val="TableText"/>
              <w:widowControl w:val="0"/>
              <w:rPr>
                <w:rFonts w:ascii="Tahoma" w:hAnsi="Tahoma" w:cs="Tahoma"/>
                <w:sz w:val="13"/>
              </w:rPr>
            </w:pPr>
          </w:p>
        </w:tc>
      </w:tr>
      <w:tr w:rsidR="00500991" w:rsidRPr="00364A0D" w:rsidDel="00436016" w:rsidTr="00DD5EFA">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1D3F" w:rsidRDefault="00273EB9" w:rsidP="00921D3F">
            <w:pPr>
              <w:pStyle w:val="Heading2"/>
              <w:spacing w:beforeLines="20" w:before="48" w:afterLines="20" w:after="48"/>
              <w:ind w:left="0" w:firstLine="15"/>
              <w:rPr>
                <w:rFonts w:ascii="Tahoma" w:hAnsi="Tahoma" w:cs="Tahoma"/>
                <w:b w:val="0"/>
                <w:sz w:val="14"/>
                <w:szCs w:val="14"/>
                <w:lang w:val="fr-FR"/>
              </w:rPr>
            </w:pPr>
            <w:bookmarkStart w:id="342" w:name="_Toc368311099"/>
            <w:r w:rsidRPr="00921D3F">
              <w:rPr>
                <w:rFonts w:ascii="Tahoma" w:hAnsi="Tahoma" w:cs="Tahoma"/>
                <w:b w:val="0"/>
                <w:sz w:val="14"/>
                <w:szCs w:val="14"/>
                <w:lang w:val="fr-FR"/>
              </w:rPr>
              <w:t>Module Complémentaire Office 365 Secteur Public G3, G4 sans Office Pro Plus (SL Utilisateur)</w:t>
            </w:r>
            <w:bookmarkEnd w:id="342"/>
          </w:p>
        </w:tc>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1D3F" w:rsidRDefault="00492970" w:rsidP="00921D3F">
            <w:pPr>
              <w:pStyle w:val="TableText"/>
              <w:widowControl w:val="0"/>
              <w:rPr>
                <w:rFonts w:cs="Tahoma"/>
                <w:b/>
                <w:bCs/>
                <w:sz w:val="13"/>
                <w:szCs w:val="13"/>
              </w:rPr>
            </w:pPr>
            <w:hyperlink w:anchor="_7_Add-on_User" w:history="1">
              <w:r w:rsidR="008614DA" w:rsidRPr="00921D3F">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RDefault="00273EB9" w:rsidP="00921D3F">
            <w:pPr>
              <w:pStyle w:val="TableText"/>
              <w:widowControl w:val="0"/>
              <w:rPr>
                <w:rFonts w:ascii="Tahoma" w:hAnsi="Tahoma" w:cs="Tahoma"/>
                <w:color w:val="000000"/>
                <w:sz w:val="13"/>
              </w:rPr>
            </w:pPr>
            <w:r w:rsidRPr="00364A0D">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r w:rsidRPr="00364A0D">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364A0D" w:rsidDel="00436016" w:rsidRDefault="00273EB9"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43" w:name="_Toc336338032"/>
            <w:bookmarkStart w:id="344" w:name="_Toc368311100"/>
            <w:r w:rsidRPr="00921D3F">
              <w:rPr>
                <w:rFonts w:ascii="Tahoma" w:hAnsi="Tahoma" w:cs="Tahoma"/>
                <w:sz w:val="14"/>
                <w:szCs w:val="14"/>
                <w:lang w:val="fr-FR"/>
              </w:rPr>
              <w:t>Office Web Apps avec SharePoint Plan 2A (SL Utilisateur)</w:t>
            </w:r>
            <w:bookmarkEnd w:id="343"/>
            <w:bookmarkEnd w:id="344"/>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45" w:name="_Toc368311101"/>
            <w:r w:rsidRPr="00921D3F">
              <w:rPr>
                <w:rFonts w:ascii="Tahoma" w:hAnsi="Tahoma" w:cs="Tahoma"/>
                <w:sz w:val="14"/>
                <w:szCs w:val="14"/>
              </w:rPr>
              <w:t>Project Online</w:t>
            </w:r>
            <w:bookmarkEnd w:id="345"/>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46" w:name="_Toc368311102"/>
            <w:r w:rsidRPr="00921D3F">
              <w:rPr>
                <w:rFonts w:ascii="Tahoma" w:hAnsi="Tahoma" w:cs="Tahoma"/>
                <w:sz w:val="14"/>
                <w:szCs w:val="14"/>
              </w:rPr>
              <w:t>Project Online A</w:t>
            </w:r>
            <w:bookmarkEnd w:id="346"/>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47" w:name="_Toc336338033"/>
            <w:bookmarkStart w:id="348" w:name="_Toc368311103"/>
            <w:r w:rsidRPr="00921D3F">
              <w:rPr>
                <w:rFonts w:ascii="Tahoma" w:hAnsi="Tahoma" w:cs="Tahoma"/>
                <w:sz w:val="14"/>
                <w:szCs w:val="14"/>
              </w:rPr>
              <w:t xml:space="preserve">Project Server </w:t>
            </w:r>
            <w:bookmarkEnd w:id="347"/>
            <w:r w:rsidRPr="00921D3F">
              <w:rPr>
                <w:rFonts w:ascii="Tahoma" w:hAnsi="Tahoma" w:cs="Tahoma"/>
                <w:sz w:val="14"/>
                <w:szCs w:val="14"/>
              </w:rPr>
              <w:t>2013</w:t>
            </w:r>
            <w:bookmarkEnd w:id="348"/>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FF"/>
                <w:sz w:val="13"/>
                <w:szCs w:val="13"/>
                <w:u w:val="single"/>
              </w:rPr>
            </w:pPr>
            <w:bookmarkStart w:id="349" w:name="_Hlt336249768"/>
          </w:p>
        </w:tc>
        <w:bookmarkEnd w:id="349"/>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r w:rsidRPr="00364A0D">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50" w:name="_Toc336338034"/>
            <w:bookmarkStart w:id="351" w:name="_Toc368311104"/>
            <w:r w:rsidRPr="00921D3F">
              <w:rPr>
                <w:rFonts w:ascii="Tahoma" w:hAnsi="Tahoma" w:cs="Tahoma"/>
                <w:sz w:val="14"/>
                <w:szCs w:val="14"/>
              </w:rPr>
              <w:t>CAL Project Server</w:t>
            </w:r>
            <w:bookmarkEnd w:id="350"/>
            <w:r w:rsidRPr="00921D3F">
              <w:rPr>
                <w:rFonts w:ascii="Tahoma" w:hAnsi="Tahoma" w:cs="Tahoma"/>
                <w:sz w:val="14"/>
                <w:szCs w:val="14"/>
              </w:rPr>
              <w:t> 2013</w:t>
            </w:r>
            <w:bookmarkEnd w:id="351"/>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firstLine="15"/>
              <w:rPr>
                <w:rFonts w:ascii="Tahoma" w:hAnsi="Tahoma" w:cs="Tahoma"/>
                <w:b w:val="0"/>
                <w:sz w:val="14"/>
                <w:szCs w:val="14"/>
              </w:rPr>
            </w:pPr>
            <w:bookmarkStart w:id="352" w:name="_Toc336338036"/>
            <w:bookmarkStart w:id="353" w:name="_Toc368311105"/>
            <w:r w:rsidRPr="00921D3F">
              <w:rPr>
                <w:rFonts w:ascii="Tahoma" w:hAnsi="Tahoma" w:cs="Tahoma"/>
                <w:b w:val="0"/>
                <w:sz w:val="14"/>
                <w:szCs w:val="14"/>
              </w:rPr>
              <w:lastRenderedPageBreak/>
              <w:t>SharePoint™ Online Extra Storage (1 Go) (SL Module Complémentaire)</w:t>
            </w:r>
            <w:bookmarkEnd w:id="352"/>
            <w:bookmarkEnd w:id="353"/>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rsidR="001A63C6" w:rsidRPr="00364A0D" w:rsidDel="008F575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firstLine="15"/>
              <w:rPr>
                <w:rFonts w:ascii="Tahoma" w:hAnsi="Tahoma" w:cs="Tahoma"/>
                <w:b w:val="0"/>
                <w:sz w:val="14"/>
                <w:szCs w:val="14"/>
              </w:rPr>
            </w:pPr>
            <w:bookmarkStart w:id="354" w:name="_Toc336338037"/>
            <w:bookmarkStart w:id="355" w:name="_Toc368311106"/>
            <w:r w:rsidRPr="00921D3F">
              <w:rPr>
                <w:rFonts w:ascii="Tahoma" w:hAnsi="Tahoma" w:cs="Tahoma"/>
                <w:b w:val="0"/>
                <w:sz w:val="14"/>
                <w:szCs w:val="14"/>
              </w:rPr>
              <w:t>SharePoint™ Online Extra Storage (1 Go) A (SL Module Complémentaire)</w:t>
            </w:r>
            <w:bookmarkEnd w:id="354"/>
            <w:bookmarkEnd w:id="35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9C7B23" w:rsidRPr="00921D3F" w:rsidRDefault="009C7B23" w:rsidP="00921D3F">
            <w:pPr>
              <w:pStyle w:val="Heading2"/>
              <w:spacing w:beforeLines="20" w:before="48" w:afterLines="20" w:after="48"/>
              <w:ind w:left="0" w:firstLine="15"/>
              <w:rPr>
                <w:rFonts w:ascii="Tahoma" w:hAnsi="Tahoma" w:cs="Tahoma"/>
                <w:b w:val="0"/>
                <w:sz w:val="14"/>
                <w:szCs w:val="14"/>
                <w:lang w:val="fr-FR"/>
              </w:rPr>
            </w:pPr>
            <w:bookmarkStart w:id="356" w:name="_Toc368311107"/>
            <w:r w:rsidRPr="00921D3F">
              <w:rPr>
                <w:rFonts w:ascii="Tahoma" w:hAnsi="Tahoma" w:cs="Tahoma"/>
                <w:b w:val="0"/>
                <w:sz w:val="14"/>
                <w:szCs w:val="14"/>
                <w:lang w:val="fr-FR"/>
              </w:rPr>
              <w:t>Module Complémentaire SharePoint™ Online Plan 1 (SL Utilisateur)</w:t>
            </w:r>
            <w:bookmarkEnd w:id="356"/>
          </w:p>
        </w:tc>
        <w:tc>
          <w:tcPr>
            <w:tcW w:w="528" w:type="dxa"/>
            <w:tcBorders>
              <w:bottom w:val="single" w:sz="4" w:space="0" w:color="auto"/>
            </w:tcBorders>
            <w:shd w:val="clear" w:color="auto" w:fill="auto"/>
            <w:vAlign w:val="center"/>
          </w:tcPr>
          <w:p w:rsidR="009C7B23" w:rsidRPr="00921D3F" w:rsidRDefault="009C7B23" w:rsidP="00921D3F">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r w:rsidRPr="00364A0D">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364A0D" w:rsidRDefault="009C7B23"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364A0D" w:rsidRDefault="009C7B23"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firstLine="15"/>
              <w:rPr>
                <w:rFonts w:ascii="Tahoma" w:hAnsi="Tahoma" w:cs="Tahoma"/>
                <w:b w:val="0"/>
                <w:sz w:val="14"/>
                <w:szCs w:val="14"/>
                <w:lang w:val="fr-FR"/>
              </w:rPr>
            </w:pPr>
            <w:bookmarkStart w:id="357" w:name="_Toc336338038"/>
            <w:bookmarkStart w:id="358" w:name="_Toc368311108"/>
            <w:r w:rsidRPr="00921D3F">
              <w:rPr>
                <w:rFonts w:ascii="Tahoma" w:hAnsi="Tahoma" w:cs="Tahoma"/>
                <w:b w:val="0"/>
                <w:sz w:val="14"/>
                <w:szCs w:val="14"/>
                <w:lang w:val="fr-FR"/>
              </w:rPr>
              <w:t>SharePoint™ Online Plan 1 (SL Utilisateur)</w:t>
            </w:r>
            <w:bookmarkEnd w:id="357"/>
            <w:bookmarkEnd w:id="358"/>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68_SharePoint_Online" w:history="1">
              <w:r w:rsidR="00DA71F6" w:rsidRPr="00921D3F">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273EB9" w:rsidRPr="00921D3F" w:rsidRDefault="00273EB9" w:rsidP="00921D3F">
            <w:pPr>
              <w:pStyle w:val="Heading2"/>
              <w:spacing w:beforeLines="20" w:before="48" w:afterLines="20" w:after="48"/>
              <w:ind w:left="0" w:firstLine="15"/>
              <w:rPr>
                <w:rFonts w:ascii="Tahoma" w:hAnsi="Tahoma" w:cs="Tahoma"/>
                <w:b w:val="0"/>
                <w:sz w:val="14"/>
                <w:szCs w:val="14"/>
                <w:lang w:val="fr-FR"/>
              </w:rPr>
            </w:pPr>
            <w:bookmarkStart w:id="359" w:name="_Toc368311109"/>
            <w:r w:rsidRPr="00921D3F">
              <w:rPr>
                <w:rFonts w:ascii="Tahoma" w:hAnsi="Tahoma" w:cs="Tahoma"/>
                <w:b w:val="0"/>
                <w:sz w:val="14"/>
                <w:szCs w:val="14"/>
                <w:lang w:val="fr-FR"/>
              </w:rPr>
              <w:t>Module Complémentaire SharePoint™ Online Plan 1 avec Yammer (SL Utilisateur)</w:t>
            </w:r>
            <w:bookmarkEnd w:id="359"/>
          </w:p>
        </w:tc>
        <w:tc>
          <w:tcPr>
            <w:tcW w:w="528" w:type="dxa"/>
            <w:tcBorders>
              <w:bottom w:val="single" w:sz="4" w:space="0" w:color="auto"/>
            </w:tcBorders>
            <w:shd w:val="clear" w:color="auto" w:fill="auto"/>
            <w:vAlign w:val="center"/>
          </w:tcPr>
          <w:p w:rsidR="00273EB9" w:rsidRPr="00921D3F" w:rsidRDefault="00273EB9" w:rsidP="00921D3F">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r w:rsidRPr="00364A0D">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364A0D" w:rsidRDefault="00273EB9"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364A0D" w:rsidRDefault="00273EB9"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60" w:name="_Toc336338039"/>
            <w:bookmarkStart w:id="361" w:name="_Toc368311110"/>
            <w:r w:rsidRPr="00921D3F">
              <w:rPr>
                <w:rFonts w:ascii="Tahoma" w:hAnsi="Tahoma" w:cs="Tahoma"/>
                <w:sz w:val="14"/>
                <w:szCs w:val="14"/>
                <w:lang w:val="fr-FR"/>
              </w:rPr>
              <w:t>SharePoint™ Online Plan 2 (SL Utilisateur)</w:t>
            </w:r>
            <w:bookmarkEnd w:id="360"/>
            <w:bookmarkEnd w:id="361"/>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68_SharePoint_Online" w:history="1">
              <w:r w:rsidR="008614DA" w:rsidRPr="00921D3F">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62" w:name="_Toc336338040"/>
            <w:bookmarkStart w:id="363" w:name="_Toc368311111"/>
            <w:r w:rsidRPr="00921D3F">
              <w:rPr>
                <w:rFonts w:ascii="Tahoma" w:hAnsi="Tahoma" w:cs="Tahoma"/>
                <w:sz w:val="14"/>
                <w:szCs w:val="14"/>
              </w:rPr>
              <w:t>SharePoint™ Server </w:t>
            </w:r>
            <w:bookmarkEnd w:id="362"/>
            <w:r w:rsidRPr="00921D3F">
              <w:rPr>
                <w:rFonts w:ascii="Tahoma" w:hAnsi="Tahoma" w:cs="Tahoma"/>
                <w:sz w:val="14"/>
                <w:szCs w:val="14"/>
              </w:rPr>
              <w:t>2013</w:t>
            </w:r>
            <w:bookmarkEnd w:id="363"/>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69_SharePoint_Server" w:history="1">
              <w:r w:rsidR="00FC0808" w:rsidRPr="00663A1A">
                <w:rPr>
                  <w:rStyle w:val="Hyperlink"/>
                  <w:rFonts w:cs="Tahoma"/>
                  <w:b/>
                  <w:bCs/>
                  <w:sz w:val="13"/>
                  <w:szCs w:val="13"/>
                </w:rPr>
                <w:t>79</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64" w:name="_Toc336338041"/>
            <w:bookmarkStart w:id="365" w:name="_Toc368311112"/>
            <w:r w:rsidRPr="00921D3F">
              <w:rPr>
                <w:rFonts w:ascii="Tahoma" w:hAnsi="Tahoma" w:cs="Tahoma"/>
                <w:sz w:val="14"/>
                <w:szCs w:val="14"/>
              </w:rPr>
              <w:t>CAL Entreprise SharePoint™ Server</w:t>
            </w:r>
            <w:bookmarkEnd w:id="364"/>
            <w:r w:rsidRPr="00921D3F">
              <w:rPr>
                <w:rFonts w:ascii="Tahoma" w:hAnsi="Tahoma" w:cs="Tahoma"/>
                <w:sz w:val="14"/>
                <w:szCs w:val="14"/>
              </w:rPr>
              <w:t> 2013</w:t>
            </w:r>
            <w:bookmarkEnd w:id="36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260"/>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66" w:name="_Toc336338044"/>
            <w:bookmarkStart w:id="367" w:name="_Toc368311113"/>
            <w:r w:rsidRPr="00921D3F">
              <w:rPr>
                <w:rFonts w:ascii="Tahoma" w:hAnsi="Tahoma" w:cs="Tahoma"/>
                <w:sz w:val="14"/>
                <w:szCs w:val="14"/>
              </w:rPr>
              <w:t>CAL Standard SharePoint™ Server</w:t>
            </w:r>
            <w:bookmarkEnd w:id="366"/>
            <w:r w:rsidRPr="00921D3F">
              <w:rPr>
                <w:rFonts w:ascii="Tahoma" w:hAnsi="Tahoma" w:cs="Tahoma"/>
                <w:sz w:val="14"/>
                <w:szCs w:val="14"/>
              </w:rPr>
              <w:t> 2013</w:t>
            </w:r>
            <w:bookmarkEnd w:id="367"/>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spacing w:beforeLines="20" w:before="48" w:afterLines="20" w:after="48"/>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pt-BR"/>
              </w:rPr>
            </w:pPr>
            <w:bookmarkStart w:id="368" w:name="_Toc336338045"/>
            <w:bookmarkStart w:id="369" w:name="_Toc368311114"/>
            <w:r w:rsidRPr="00921D3F">
              <w:rPr>
                <w:rFonts w:ascii="Tahoma" w:hAnsi="Tahoma" w:cs="Tahoma"/>
                <w:sz w:val="14"/>
                <w:szCs w:val="14"/>
              </w:rPr>
              <w:t>1 Licence par processeur 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2008 R2 Datacenter</w:t>
            </w:r>
            <w:bookmarkEnd w:id="368"/>
            <w:bookmarkEnd w:id="36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75_73_SQL" w:history="1">
              <w:r w:rsidR="00DA71F6" w:rsidRPr="00921D3F">
                <w:rPr>
                  <w:rStyle w:val="Hyperlink"/>
                  <w:rFonts w:cs="Tahoma"/>
                  <w:b/>
                  <w:bCs/>
                  <w:sz w:val="13"/>
                  <w:szCs w:val="13"/>
                </w:rPr>
                <w:t>80</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70" w:name="_Toc336338048"/>
            <w:bookmarkStart w:id="371" w:name="_Toc368311115"/>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2008 R2 Small Business</w:t>
            </w:r>
            <w:bookmarkEnd w:id="370"/>
            <w:bookmarkEnd w:id="371"/>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76_74_SQL" w:history="1">
              <w:r w:rsidR="00DA71F6" w:rsidRPr="00921D3F">
                <w:rPr>
                  <w:rStyle w:val="Hyperlink"/>
                  <w:rFonts w:cs="Tahoma"/>
                  <w:b/>
                  <w:bCs/>
                  <w:sz w:val="13"/>
                  <w:szCs w:val="13"/>
                </w:rPr>
                <w:t>81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72" w:name="_Toc336338049"/>
            <w:bookmarkStart w:id="373" w:name="_Toc368311116"/>
            <w:r w:rsidRPr="00921D3F">
              <w:rPr>
                <w:rFonts w:ascii="Tahoma" w:hAnsi="Tahoma" w:cs="Tahoma"/>
                <w:sz w:val="14"/>
                <w:szCs w:val="14"/>
              </w:rPr>
              <w:t>CAL 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2008 R2 Small Business</w:t>
            </w:r>
            <w:bookmarkEnd w:id="372"/>
            <w:bookmarkEnd w:id="373"/>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74" w:name="_Toc336338050"/>
            <w:bookmarkStart w:id="375" w:name="_Toc368311117"/>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2008 R2 Web par Processeur</w:t>
            </w:r>
            <w:bookmarkEnd w:id="374"/>
            <w:bookmarkEnd w:id="375"/>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77_75_SQL" w:history="1">
              <w:r w:rsidR="00DA71F6" w:rsidRPr="00921D3F">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76" w:name="_Toc336338051"/>
            <w:bookmarkStart w:id="377" w:name="_Toc368311118"/>
            <w:r w:rsidRPr="00921D3F">
              <w:rPr>
                <w:rFonts w:ascii="Tahoma" w:hAnsi="Tahoma" w:cs="Tahoma"/>
                <w:sz w:val="14"/>
                <w:szCs w:val="14"/>
              </w:rPr>
              <w:t>CAL 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2008 R2 Workgroup</w:t>
            </w:r>
            <w:bookmarkEnd w:id="376"/>
            <w:bookmarkEnd w:id="377"/>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78" w:name="_Toc336338053"/>
            <w:bookmarkStart w:id="379" w:name="_Toc368311119"/>
            <w:r w:rsidRPr="00921D3F">
              <w:rPr>
                <w:rFonts w:ascii="Tahoma" w:hAnsi="Tahoma" w:cs="Tahoma"/>
                <w:sz w:val="14"/>
                <w:szCs w:val="14"/>
                <w:lang w:val="fr-FR"/>
              </w:rPr>
              <w:t>SQL Server</w:t>
            </w:r>
            <w:r w:rsidR="006C2B1F" w:rsidRPr="006C2B1F">
              <w:rPr>
                <w:rFonts w:ascii="Tahoma" w:eastAsia="Times New Roman" w:hAnsi="Tahoma" w:cs="Tahoma"/>
                <w:color w:val="000000"/>
                <w:sz w:val="14"/>
                <w:szCs w:val="14"/>
                <w:vertAlign w:val="superscript"/>
                <w:lang w:val="fr-FR"/>
              </w:rPr>
              <w:t>®</w:t>
            </w:r>
            <w:r w:rsidRPr="00921D3F">
              <w:rPr>
                <w:rFonts w:ascii="Tahoma" w:hAnsi="Tahoma" w:cs="Tahoma"/>
                <w:sz w:val="14"/>
                <w:szCs w:val="14"/>
                <w:lang w:val="fr-FR"/>
              </w:rPr>
              <w:t> 2008 R2 Workgroup (5 Modules Complémentaires Clients)</w:t>
            </w:r>
            <w:bookmarkEnd w:id="378"/>
            <w:bookmarkEnd w:id="379"/>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85_84_SQL" w:history="1">
              <w:r w:rsidR="00DA71F6" w:rsidRPr="00921D3F">
                <w:rPr>
                  <w:rStyle w:val="Hyperlink"/>
                  <w:rFonts w:cs="Tahoma"/>
                  <w:b/>
                  <w:bCs/>
                  <w:sz w:val="13"/>
                  <w:szCs w:val="13"/>
                </w:rPr>
                <w:t>83</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80" w:name="_Toc336338052"/>
            <w:bookmarkStart w:id="381" w:name="_Toc368311120"/>
            <w:r w:rsidRPr="00921D3F">
              <w:rPr>
                <w:rFonts w:ascii="Tahoma" w:hAnsi="Tahoma" w:cs="Tahoma"/>
                <w:sz w:val="14"/>
                <w:szCs w:val="14"/>
                <w:lang w:val="fr-FR"/>
              </w:rPr>
              <w:t>1 licence par processeur SQL Server</w:t>
            </w:r>
            <w:r w:rsidR="006C2B1F" w:rsidRPr="006C2B1F">
              <w:rPr>
                <w:rFonts w:ascii="Tahoma" w:eastAsia="Times New Roman" w:hAnsi="Tahoma" w:cs="Tahoma"/>
                <w:color w:val="000000"/>
                <w:sz w:val="14"/>
                <w:szCs w:val="14"/>
                <w:vertAlign w:val="superscript"/>
                <w:lang w:val="fr-FR"/>
              </w:rPr>
              <w:t>®</w:t>
            </w:r>
            <w:r w:rsidRPr="00921D3F">
              <w:rPr>
                <w:rFonts w:ascii="Tahoma" w:hAnsi="Tahoma" w:cs="Tahoma"/>
                <w:sz w:val="14"/>
                <w:szCs w:val="14"/>
                <w:lang w:val="fr-FR"/>
              </w:rPr>
              <w:t> 2008 R2 Workgroup</w:t>
            </w:r>
            <w:bookmarkEnd w:id="380"/>
            <w:bookmarkEnd w:id="381"/>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sz w:val="13"/>
                <w:szCs w:val="13"/>
              </w:rPr>
            </w:pPr>
            <w:hyperlink w:anchor="_79_77_SQL" w:history="1">
              <w:r w:rsidR="00DA71F6" w:rsidRPr="00921D3F">
                <w:rPr>
                  <w:rStyle w:val="Hyperlink"/>
                  <w:rFonts w:cs="Tahoma"/>
                  <w:b/>
                  <w:bCs/>
                  <w:sz w:val="13"/>
                  <w:szCs w:val="13"/>
                </w:rPr>
                <w:t>84</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82" w:name="_Toc336338054"/>
            <w:bookmarkStart w:id="383" w:name="_Toc368311121"/>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2012 Business Intelligence</w:t>
            </w:r>
            <w:bookmarkEnd w:id="382"/>
            <w:bookmarkEnd w:id="383"/>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84" w:name="_Toc336338055"/>
            <w:bookmarkStart w:id="385" w:name="_Toc368311122"/>
            <w:r w:rsidRPr="00921D3F">
              <w:rPr>
                <w:rFonts w:ascii="Tahoma" w:hAnsi="Tahoma" w:cs="Tahoma"/>
                <w:sz w:val="14"/>
                <w:szCs w:val="14"/>
                <w:lang w:val="fr-FR"/>
              </w:rPr>
              <w:t>CAL SQL Server</w:t>
            </w:r>
            <w:r w:rsidR="006C2B1F" w:rsidRPr="006C2B1F">
              <w:rPr>
                <w:rFonts w:ascii="Tahoma" w:eastAsia="Times New Roman" w:hAnsi="Tahoma" w:cs="Tahoma"/>
                <w:color w:val="000000"/>
                <w:sz w:val="14"/>
                <w:szCs w:val="14"/>
                <w:vertAlign w:val="superscript"/>
                <w:lang w:val="fr-FR"/>
              </w:rPr>
              <w:t>®</w:t>
            </w:r>
            <w:r w:rsidRPr="00921D3F">
              <w:rPr>
                <w:rFonts w:ascii="Tahoma" w:hAnsi="Tahoma" w:cs="Tahoma"/>
                <w:sz w:val="14"/>
                <w:szCs w:val="14"/>
                <w:lang w:val="fr-FR"/>
              </w:rPr>
              <w:t> 2012 (SL Dispositif et Utilisateur)</w:t>
            </w:r>
            <w:bookmarkEnd w:id="384"/>
            <w:bookmarkEnd w:id="38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A,AO,ST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260"/>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86" w:name="_Toc336338056"/>
            <w:bookmarkStart w:id="387" w:name="_Toc368311123"/>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2012 Developer</w:t>
            </w:r>
            <w:bookmarkEnd w:id="386"/>
            <w:bookmarkEnd w:id="387"/>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00"/>
                <w:sz w:val="13"/>
                <w:szCs w:val="13"/>
              </w:rPr>
            </w:pPr>
            <w:hyperlink w:anchor="_80_78_SQL" w:history="1">
              <w:r w:rsidR="00DA71F6" w:rsidRPr="00921D3F">
                <w:rPr>
                  <w:rStyle w:val="Hyperlink"/>
                  <w:rFonts w:cs="Tahoma"/>
                  <w:b/>
                  <w:bCs/>
                  <w:sz w:val="13"/>
                  <w:szCs w:val="13"/>
                </w:rPr>
                <w:t>85</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47054A"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88" w:name="_Toc336338057"/>
            <w:bookmarkStart w:id="389" w:name="_Toc368311124"/>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2012 Enterprise</w:t>
            </w:r>
            <w:bookmarkEnd w:id="388"/>
            <w:bookmarkEnd w:id="38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sz w:val="13"/>
                <w:szCs w:val="13"/>
              </w:rPr>
            </w:pPr>
            <w:hyperlink w:anchor="_81_79_SQL" w:history="1">
              <w:r w:rsidR="00DA71F6" w:rsidRPr="00921D3F">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90" w:name="_Toc336338058"/>
            <w:bookmarkStart w:id="391" w:name="_Toc368311125"/>
            <w:r w:rsidRPr="00921D3F">
              <w:rPr>
                <w:rFonts w:ascii="Tahoma" w:hAnsi="Tahoma" w:cs="Tahoma"/>
                <w:sz w:val="14"/>
                <w:szCs w:val="14"/>
                <w:lang w:val="fr-FR"/>
              </w:rPr>
              <w:t>SQL Server</w:t>
            </w:r>
            <w:r w:rsidR="006C2B1F" w:rsidRPr="006C2B1F">
              <w:rPr>
                <w:rFonts w:ascii="Tahoma" w:eastAsia="Times New Roman" w:hAnsi="Tahoma" w:cs="Tahoma"/>
                <w:color w:val="000000"/>
                <w:sz w:val="14"/>
                <w:szCs w:val="14"/>
                <w:vertAlign w:val="superscript"/>
                <w:lang w:val="fr-FR"/>
              </w:rPr>
              <w:t>®</w:t>
            </w:r>
            <w:r w:rsidRPr="00921D3F">
              <w:rPr>
                <w:rFonts w:ascii="Tahoma" w:hAnsi="Tahoma" w:cs="Tahoma"/>
                <w:sz w:val="14"/>
                <w:szCs w:val="14"/>
                <w:lang w:val="fr-FR"/>
              </w:rPr>
              <w:t> 2012 Enterprise Core (pack</w:t>
            </w:r>
            <w:r w:rsidR="001012EB">
              <w:rPr>
                <w:rFonts w:ascii="Tahoma" w:hAnsi="Tahoma" w:cs="Tahoma"/>
                <w:sz w:val="14"/>
                <w:szCs w:val="14"/>
                <w:lang w:val="fr-FR"/>
              </w:rPr>
              <w:t> </w:t>
            </w:r>
            <w:r w:rsidRPr="00921D3F">
              <w:rPr>
                <w:rFonts w:ascii="Tahoma" w:hAnsi="Tahoma" w:cs="Tahoma"/>
                <w:sz w:val="14"/>
                <w:szCs w:val="14"/>
                <w:lang w:val="fr-FR"/>
              </w:rPr>
              <w:t>de 2 Licences par Cœur)</w:t>
            </w:r>
            <w:bookmarkEnd w:id="390"/>
            <w:bookmarkEnd w:id="391"/>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80_SQL_Server®" w:history="1">
              <w:r w:rsidR="00DA71F6" w:rsidRPr="00921D3F">
                <w:rPr>
                  <w:rStyle w:val="Hyperlink"/>
                  <w:rFonts w:cs="Tahoma"/>
                  <w:b/>
                  <w:bCs/>
                  <w:sz w:val="13"/>
                  <w:szCs w:val="13"/>
                </w:rPr>
                <w:t>87</w:t>
              </w:r>
            </w:hyperlink>
            <w:hyperlink w:anchor="Srv_89SQLServer2012EnterpriseCore"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313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188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188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CA301C">
              <w:rPr>
                <w:rFonts w:ascii="Tahoma" w:hAnsi="Tahoma" w:cs="Tahoma"/>
                <w:sz w:val="13"/>
              </w:rPr>
              <w:t xml:space="preserve"> </w:t>
            </w:r>
            <w:r w:rsidRPr="00364A0D">
              <w:rPr>
                <w:rFonts w:ascii="Tahoma" w:hAnsi="Tahoma" w:cs="Tahoma"/>
                <w:sz w:val="13"/>
              </w:rPr>
              <w:t>/</w:t>
            </w:r>
            <w:r w:rsidR="00CA301C">
              <w:rPr>
                <w:rFonts w:ascii="Tahoma" w:hAnsi="Tahoma" w:cs="Tahoma"/>
                <w:sz w:val="13"/>
              </w:rPr>
              <w:t xml:space="preserve"> </w:t>
            </w:r>
            <w:r w:rsidRPr="00364A0D">
              <w:rPr>
                <w:rFonts w:ascii="Tahoma" w:hAnsi="Tahoma" w:cs="Tahoma"/>
                <w:sz w:val="13"/>
              </w:rPr>
              <w:t>OV</w:t>
            </w: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92" w:name="_Toc336338046"/>
            <w:bookmarkStart w:id="393" w:name="_Toc368311126"/>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2012 Parallel Data Warehouse</w:t>
            </w:r>
            <w:bookmarkEnd w:id="392"/>
            <w:bookmarkEnd w:id="393"/>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80_SQL_Server" w:history="1">
              <w:r w:rsidR="00DA71F6" w:rsidRPr="00921D3F">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400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94" w:name="_Toc336338047"/>
            <w:bookmarkStart w:id="395" w:name="_Toc368311127"/>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2012 Parallel Data Warehouse Developer</w:t>
            </w:r>
            <w:bookmarkEnd w:id="394"/>
            <w:bookmarkEnd w:id="39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396" w:name="_Toc336338059"/>
            <w:bookmarkStart w:id="397" w:name="_Toc368311128"/>
            <w:r w:rsidRPr="00921D3F">
              <w:rPr>
                <w:rFonts w:ascii="Tahoma" w:hAnsi="Tahoma" w:cs="Tahoma"/>
                <w:sz w:val="14"/>
                <w:szCs w:val="14"/>
              </w:rPr>
              <w:t>SQL Server</w:t>
            </w:r>
            <w:r w:rsidR="006C2B1F" w:rsidRPr="006C2B1F">
              <w:rPr>
                <w:rFonts w:ascii="Tahoma" w:eastAsia="Times New Roman" w:hAnsi="Tahoma" w:cs="Tahoma"/>
                <w:color w:val="000000"/>
                <w:sz w:val="14"/>
                <w:szCs w:val="14"/>
                <w:vertAlign w:val="superscript"/>
              </w:rPr>
              <w:t>®</w:t>
            </w:r>
            <w:r w:rsidRPr="00921D3F">
              <w:rPr>
                <w:rFonts w:ascii="Tahoma" w:hAnsi="Tahoma" w:cs="Tahoma"/>
                <w:sz w:val="14"/>
                <w:szCs w:val="14"/>
              </w:rPr>
              <w:t> 2012 Standard</w:t>
            </w:r>
            <w:bookmarkEnd w:id="396"/>
            <w:bookmarkEnd w:id="397"/>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82_SQL_Server®" w:history="1">
              <w:r w:rsidR="00DA71F6" w:rsidRPr="00921D3F">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398" w:name="_Toc336338060"/>
            <w:bookmarkStart w:id="399" w:name="_Toc368311129"/>
            <w:r w:rsidRPr="00921D3F">
              <w:rPr>
                <w:rFonts w:ascii="Tahoma" w:hAnsi="Tahoma" w:cs="Tahoma"/>
                <w:sz w:val="14"/>
                <w:szCs w:val="14"/>
                <w:lang w:val="fr-FR"/>
              </w:rPr>
              <w:t>SQL Server</w:t>
            </w:r>
            <w:r w:rsidR="006C2B1F" w:rsidRPr="006C2B1F">
              <w:rPr>
                <w:rFonts w:ascii="Tahoma" w:eastAsia="Times New Roman" w:hAnsi="Tahoma" w:cs="Tahoma"/>
                <w:color w:val="000000"/>
                <w:sz w:val="14"/>
                <w:szCs w:val="14"/>
                <w:vertAlign w:val="superscript"/>
                <w:lang w:val="fr-FR"/>
              </w:rPr>
              <w:t>®</w:t>
            </w:r>
            <w:r w:rsidRPr="00921D3F">
              <w:rPr>
                <w:rFonts w:ascii="Tahoma" w:hAnsi="Tahoma" w:cs="Tahoma"/>
                <w:sz w:val="14"/>
                <w:szCs w:val="14"/>
                <w:lang w:val="fr-FR"/>
              </w:rPr>
              <w:t> 2012 Standard Core (pack de 2 Licences par Cœur)</w:t>
            </w:r>
            <w:bookmarkEnd w:id="398"/>
            <w:bookmarkEnd w:id="39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00"/>
                <w:sz w:val="13"/>
                <w:szCs w:val="13"/>
                <w:u w:val="single"/>
              </w:rPr>
            </w:pPr>
            <w:hyperlink w:anchor="_85_83_SQL" w:history="1">
              <w:r w:rsidR="00DA71F6" w:rsidRPr="00921D3F">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986D5C">
              <w:rPr>
                <w:rFonts w:ascii="Tahoma" w:hAnsi="Tahoma" w:cs="Tahoma"/>
                <w:sz w:val="13"/>
              </w:rPr>
              <w:t xml:space="preserve"> </w:t>
            </w:r>
            <w:r w:rsidRPr="00364A0D">
              <w:rPr>
                <w:rFonts w:ascii="Tahoma" w:hAnsi="Tahoma" w:cs="Tahoma"/>
                <w:sz w:val="13"/>
              </w:rPr>
              <w:t>/</w:t>
            </w:r>
            <w:r w:rsidR="00986D5C">
              <w:rPr>
                <w:rFonts w:ascii="Tahoma" w:hAnsi="Tahoma" w:cs="Tahoma"/>
                <w:sz w:val="13"/>
              </w:rPr>
              <w:t xml:space="preserve"> </w:t>
            </w:r>
            <w:r w:rsidRPr="00364A0D">
              <w:rPr>
                <w:rFonts w:ascii="Tahoma" w:hAnsi="Tahoma" w:cs="Tahoma"/>
                <w:sz w:val="13"/>
              </w:rPr>
              <w:t>OV</w:t>
            </w: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00" w:name="_Toc336338062"/>
            <w:bookmarkStart w:id="401" w:name="_Toc368311130"/>
            <w:r w:rsidRPr="00921D3F">
              <w:rPr>
                <w:rFonts w:ascii="Tahoma" w:hAnsi="Tahoma" w:cs="Tahoma"/>
                <w:sz w:val="14"/>
                <w:szCs w:val="14"/>
              </w:rPr>
              <w:t>System Center Configuration Manager 2007 R3 Enterprise Server Management License</w:t>
            </w:r>
            <w:bookmarkEnd w:id="400"/>
            <w:bookmarkEnd w:id="401"/>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02" w:name="_Toc336338063"/>
            <w:bookmarkStart w:id="403" w:name="_Toc368311131"/>
            <w:r w:rsidRPr="00921D3F">
              <w:rPr>
                <w:rFonts w:ascii="Tahoma" w:hAnsi="Tahoma" w:cs="Tahoma"/>
                <w:sz w:val="14"/>
                <w:szCs w:val="14"/>
              </w:rPr>
              <w:t>System Center Configuration Manager 2007 R3 Standard Server Management License (Standard Server ML)</w:t>
            </w:r>
            <w:bookmarkEnd w:id="402"/>
            <w:bookmarkEnd w:id="403"/>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04" w:name="_Toc257333903"/>
            <w:bookmarkStart w:id="405" w:name="_Toc336338067"/>
            <w:bookmarkStart w:id="406" w:name="_Toc368311132"/>
            <w:r w:rsidRPr="00921D3F">
              <w:rPr>
                <w:rFonts w:ascii="Tahoma" w:hAnsi="Tahoma" w:cs="Tahoma"/>
                <w:sz w:val="14"/>
                <w:szCs w:val="14"/>
              </w:rPr>
              <w:t>System Center Data Protection Manager 2010 Enterprise Server Management License</w:t>
            </w:r>
            <w:bookmarkEnd w:id="404"/>
            <w:bookmarkEnd w:id="405"/>
            <w:bookmarkEnd w:id="406"/>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07" w:name="_Toc257333904"/>
            <w:bookmarkStart w:id="408" w:name="_Toc336338068"/>
            <w:bookmarkStart w:id="409" w:name="_Toc368311133"/>
            <w:r w:rsidRPr="00921D3F">
              <w:rPr>
                <w:rFonts w:ascii="Tahoma" w:hAnsi="Tahoma" w:cs="Tahoma"/>
                <w:sz w:val="14"/>
                <w:szCs w:val="14"/>
              </w:rPr>
              <w:lastRenderedPageBreak/>
              <w:t>System Center Data Protection Manager 2010 Standard Server Management License</w:t>
            </w:r>
            <w:bookmarkEnd w:id="407"/>
            <w:bookmarkEnd w:id="408"/>
            <w:bookmarkEnd w:id="409"/>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10" w:name="_Toc336338069"/>
            <w:bookmarkStart w:id="411" w:name="_Toc257333905"/>
            <w:bookmarkStart w:id="412" w:name="_Toc368311134"/>
            <w:r w:rsidRPr="00921D3F">
              <w:rPr>
                <w:rFonts w:ascii="Tahoma" w:hAnsi="Tahoma" w:cs="Tahoma"/>
                <w:sz w:val="14"/>
                <w:szCs w:val="14"/>
              </w:rPr>
              <w:t>System Center Essentials 2010</w:t>
            </w:r>
            <w:bookmarkEnd w:id="410"/>
            <w:bookmarkEnd w:id="411"/>
            <w:bookmarkEnd w:id="41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79_System_Center" w:history="1">
              <w:r w:rsidR="00DA71F6" w:rsidRPr="00921D3F">
                <w:rPr>
                  <w:rStyle w:val="Hyperlink"/>
                  <w:rFonts w:cs="Tahoma"/>
                  <w:b/>
                  <w:bCs/>
                  <w:sz w:val="13"/>
                  <w:szCs w:val="13"/>
                </w:rPr>
                <w:t>91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13" w:name="_Toc257333906"/>
            <w:bookmarkStart w:id="414" w:name="_Toc336338070"/>
            <w:bookmarkStart w:id="415" w:name="_Toc368311135"/>
            <w:r w:rsidRPr="00921D3F">
              <w:rPr>
                <w:rFonts w:ascii="Tahoma" w:hAnsi="Tahoma" w:cs="Tahoma"/>
                <w:sz w:val="14"/>
                <w:szCs w:val="14"/>
              </w:rPr>
              <w:t>System Center Essentials 2010 Client ML</w:t>
            </w:r>
            <w:bookmarkEnd w:id="413"/>
            <w:bookmarkEnd w:id="414"/>
            <w:bookmarkEnd w:id="41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16" w:name="_Toc257333908"/>
            <w:bookmarkStart w:id="417" w:name="_Toc336338071"/>
            <w:bookmarkStart w:id="418" w:name="_Toc368311136"/>
            <w:r w:rsidRPr="00921D3F">
              <w:rPr>
                <w:rFonts w:ascii="Tahoma" w:hAnsi="Tahoma" w:cs="Tahoma"/>
                <w:sz w:val="14"/>
                <w:szCs w:val="14"/>
              </w:rPr>
              <w:t>System Center Essentials 2010 Server ML</w:t>
            </w:r>
            <w:bookmarkEnd w:id="416"/>
            <w:bookmarkEnd w:id="417"/>
            <w:bookmarkEnd w:id="418"/>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B33D0E" w:rsidRPr="000E6FDE"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19" w:name="_Toc336338072"/>
            <w:bookmarkStart w:id="420" w:name="_Toc257333910"/>
            <w:bookmarkStart w:id="421" w:name="_Toc368311137"/>
            <w:r w:rsidRPr="00921D3F">
              <w:rPr>
                <w:rFonts w:ascii="Tahoma" w:hAnsi="Tahoma" w:cs="Tahoma"/>
                <w:sz w:val="14"/>
                <w:szCs w:val="14"/>
                <w:lang w:val="fr-FR"/>
              </w:rPr>
              <w:t>System Center Essentials 2010 avec technologie SQL Server 2008</w:t>
            </w:r>
            <w:bookmarkEnd w:id="419"/>
            <w:bookmarkEnd w:id="420"/>
            <w:bookmarkEnd w:id="421"/>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color w:val="000000"/>
                <w:sz w:val="13"/>
                <w:lang w:val="fr-FR"/>
              </w:rPr>
            </w:pPr>
          </w:p>
        </w:tc>
      </w:tr>
      <w:tr w:rsidR="001A63C6" w:rsidRPr="000E6FDE"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22" w:name="_Toc336338073"/>
            <w:bookmarkStart w:id="423" w:name="_Toc368311138"/>
            <w:r w:rsidRPr="00921D3F">
              <w:rPr>
                <w:rFonts w:ascii="Tahoma" w:hAnsi="Tahoma" w:cs="Tahoma"/>
                <w:sz w:val="14"/>
                <w:szCs w:val="14"/>
                <w:lang w:val="fr-FR"/>
              </w:rPr>
              <w:t>System Center Essentials Plus 2010 Client Management License Suite</w:t>
            </w:r>
            <w:bookmarkEnd w:id="422"/>
            <w:bookmarkEnd w:id="423"/>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F3696F" w:rsidRDefault="001A63C6" w:rsidP="00921D3F">
            <w:pPr>
              <w:pStyle w:val="TableText"/>
              <w:widowControl w:val="0"/>
              <w:rPr>
                <w:rFonts w:ascii="Tahoma" w:hAnsi="Tahoma" w:cs="Tahoma"/>
                <w:color w:val="000000"/>
                <w:sz w:val="13"/>
                <w:lang w:val="fr-FR"/>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24" w:name="_Toc336338077"/>
            <w:bookmarkStart w:id="425" w:name="_Toc368311139"/>
            <w:r w:rsidRPr="00921D3F">
              <w:rPr>
                <w:rFonts w:ascii="Tahoma" w:hAnsi="Tahoma" w:cs="Tahoma"/>
                <w:sz w:val="14"/>
                <w:szCs w:val="14"/>
              </w:rPr>
              <w:t>System Center Operations Manager 2007 R2 Standard Server Management License</w:t>
            </w:r>
            <w:bookmarkEnd w:id="424"/>
            <w:bookmarkEnd w:id="42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26" w:name="_Toc336338078"/>
            <w:bookmarkStart w:id="427" w:name="_Toc368311140"/>
            <w:r w:rsidRPr="00921D3F">
              <w:rPr>
                <w:rFonts w:ascii="Tahoma" w:hAnsi="Tahoma" w:cs="Tahoma"/>
                <w:sz w:val="14"/>
                <w:szCs w:val="14"/>
              </w:rPr>
              <w:t>System Center Operations Manager 2007 R2 Enterprise Server Management License</w:t>
            </w:r>
            <w:bookmarkEnd w:id="426"/>
            <w:bookmarkEnd w:id="427"/>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28" w:name="_Toc336338079"/>
            <w:bookmarkStart w:id="429" w:name="_Toc368311141"/>
            <w:r w:rsidRPr="00921D3F">
              <w:rPr>
                <w:rFonts w:ascii="Tahoma" w:hAnsi="Tahoma" w:cs="Tahoma"/>
                <w:sz w:val="14"/>
                <w:szCs w:val="14"/>
                <w:lang w:val="fr-FR"/>
              </w:rPr>
              <w:t>Licence de Gestion Client par OSE System Center Operations Manager 2007 R2</w:t>
            </w:r>
            <w:bookmarkEnd w:id="428"/>
            <w:bookmarkEnd w:id="429"/>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color w:val="000000"/>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30" w:name="_Toc336338080"/>
            <w:bookmarkStart w:id="431" w:name="_Toc368311142"/>
            <w:r w:rsidRPr="00921D3F">
              <w:rPr>
                <w:rFonts w:ascii="Tahoma" w:hAnsi="Tahoma" w:cs="Tahoma"/>
                <w:sz w:val="14"/>
                <w:szCs w:val="14"/>
                <w:lang w:val="fr-FR"/>
              </w:rPr>
              <w:t>System Center Operations Manager 2007 R2 Client Management License par Utilisateur</w:t>
            </w:r>
            <w:bookmarkEnd w:id="430"/>
            <w:bookmarkEnd w:id="431"/>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rPr>
            </w:pPr>
          </w:p>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32" w:name="_Toc336338081"/>
            <w:bookmarkStart w:id="433" w:name="_Toc368311143"/>
            <w:r w:rsidRPr="00921D3F">
              <w:rPr>
                <w:rFonts w:ascii="Tahoma" w:hAnsi="Tahoma" w:cs="Tahoma"/>
                <w:sz w:val="14"/>
                <w:szCs w:val="14"/>
              </w:rPr>
              <w:t>System Center Reporting Manager 2006</w:t>
            </w:r>
            <w:bookmarkEnd w:id="432"/>
            <w:bookmarkEnd w:id="433"/>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80_System_Center" w:history="1">
              <w:r w:rsidR="00DA71F6" w:rsidRPr="00921D3F">
                <w:rPr>
                  <w:rStyle w:val="Hyperlink"/>
                  <w:rFonts w:cs="Tahoma"/>
                  <w:b/>
                  <w:bCs/>
                  <w:sz w:val="13"/>
                  <w:szCs w:val="13"/>
                </w:rPr>
                <w:t>92</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34" w:name="_Toc336338082"/>
            <w:bookmarkStart w:id="435" w:name="_Toc368311144"/>
            <w:r w:rsidRPr="00921D3F">
              <w:rPr>
                <w:rFonts w:ascii="Tahoma" w:hAnsi="Tahoma" w:cs="Tahoma"/>
                <w:sz w:val="14"/>
                <w:szCs w:val="14"/>
              </w:rPr>
              <w:t>System Center Server Management Suite Enterprise</w:t>
            </w:r>
            <w:bookmarkEnd w:id="434"/>
            <w:bookmarkEnd w:id="435"/>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Srv_85SysCtrSvrMgmtSuiteEnterprise" w:history="1">
              <w:r w:rsidR="00DA71F6" w:rsidRPr="00921D3F">
                <w:rPr>
                  <w:rStyle w:val="Hyperlink"/>
                  <w:rFonts w:cs="Tahoma"/>
                  <w:b/>
                  <w:bCs/>
                  <w:sz w:val="13"/>
                  <w:szCs w:val="13"/>
                </w:rPr>
                <w:t>93</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4"/>
              <w:spacing w:beforeLines="20" w:before="48" w:afterLines="20" w:after="48"/>
              <w:ind w:left="0" w:firstLine="0"/>
              <w:rPr>
                <w:rFonts w:ascii="Tahoma" w:hAnsi="Tahoma" w:cs="Tahoma"/>
                <w:b w:val="0"/>
                <w:sz w:val="14"/>
                <w:szCs w:val="14"/>
              </w:rPr>
            </w:pPr>
            <w:bookmarkStart w:id="436" w:name="_Toc336338083"/>
            <w:bookmarkStart w:id="437" w:name="_Toc368311145"/>
            <w:r w:rsidRPr="00921D3F">
              <w:rPr>
                <w:rFonts w:ascii="Tahoma" w:hAnsi="Tahoma" w:cs="Tahoma"/>
                <w:b w:val="0"/>
                <w:sz w:val="14"/>
                <w:szCs w:val="14"/>
              </w:rPr>
              <w:t>System Center Server Management Suite Datacenter</w:t>
            </w:r>
            <w:bookmarkEnd w:id="436"/>
            <w:bookmarkEnd w:id="437"/>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sz w:val="13"/>
                <w:szCs w:val="13"/>
                <w:u w:val="single"/>
              </w:rPr>
            </w:pPr>
            <w:hyperlink w:anchor="_86_System_Center" w:history="1">
              <w:r w:rsidR="00DA71F6" w:rsidRPr="00921D3F">
                <w:rPr>
                  <w:rStyle w:val="Hyperlink"/>
                  <w:rFonts w:cs="Tahoma"/>
                  <w:b/>
                  <w:bCs/>
                  <w:sz w:val="13"/>
                  <w:szCs w:val="13"/>
                </w:rPr>
                <w:t>94</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1A63C6"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b/>
                <w:sz w:val="14"/>
                <w:szCs w:val="14"/>
                <w:lang w:val="fr-FR"/>
              </w:rPr>
            </w:pPr>
            <w:bookmarkStart w:id="438" w:name="_Toc336338086"/>
            <w:bookmarkStart w:id="439" w:name="_Toc368311146"/>
            <w:r w:rsidRPr="00921D3F">
              <w:rPr>
                <w:rFonts w:ascii="Tahoma" w:hAnsi="Tahoma" w:cs="Tahoma"/>
                <w:sz w:val="14"/>
                <w:szCs w:val="14"/>
                <w:lang w:val="fr-FR"/>
              </w:rPr>
              <w:t>Licence de Gestion Client (Client ML) par OSE System Center Service Manager 2010</w:t>
            </w:r>
            <w:bookmarkEnd w:id="438"/>
            <w:bookmarkEnd w:id="439"/>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rPr>
            </w:pPr>
          </w:p>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b/>
                <w:sz w:val="14"/>
                <w:szCs w:val="14"/>
                <w:lang w:val="fr-FR"/>
              </w:rPr>
            </w:pPr>
            <w:bookmarkStart w:id="440" w:name="_Toc336338087"/>
            <w:bookmarkStart w:id="441" w:name="_Toc368311147"/>
            <w:r w:rsidRPr="00921D3F">
              <w:rPr>
                <w:rFonts w:ascii="Tahoma" w:hAnsi="Tahoma" w:cs="Tahoma"/>
                <w:sz w:val="14"/>
                <w:szCs w:val="14"/>
                <w:lang w:val="fr-FR"/>
              </w:rPr>
              <w:t>System Center Service Manager 2010 Client Management License (Client ML) par Utilisateur</w:t>
            </w:r>
            <w:bookmarkEnd w:id="440"/>
            <w:bookmarkEnd w:id="441"/>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rPr>
            </w:pPr>
          </w:p>
          <w:p w:rsidR="001A63C6" w:rsidRPr="00364A0D" w:rsidRDefault="001A63C6" w:rsidP="00921D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3"/>
              <w:spacing w:beforeLines="20" w:before="48" w:afterLines="20" w:after="48"/>
              <w:rPr>
                <w:rFonts w:ascii="Tahoma" w:hAnsi="Tahoma" w:cs="Tahoma"/>
                <w:b w:val="0"/>
                <w:sz w:val="14"/>
                <w:szCs w:val="14"/>
                <w:lang w:val="fr-FR"/>
              </w:rPr>
            </w:pPr>
            <w:bookmarkStart w:id="442" w:name="_Toc336338088"/>
            <w:bookmarkStart w:id="443" w:name="_Toc368311148"/>
            <w:r w:rsidRPr="00921D3F">
              <w:rPr>
                <w:rFonts w:ascii="Tahoma" w:hAnsi="Tahoma" w:cs="Tahoma"/>
                <w:b w:val="0"/>
                <w:sz w:val="14"/>
                <w:szCs w:val="14"/>
                <w:lang w:val="fr-FR"/>
              </w:rPr>
              <w:t>Licence de Gestion Serveur (Server ML) par OSE System Center Service Manager 2010</w:t>
            </w:r>
            <w:bookmarkEnd w:id="442"/>
            <w:bookmarkEnd w:id="443"/>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rPr>
            </w:pPr>
          </w:p>
          <w:p w:rsidR="001A63C6" w:rsidRPr="00364A0D" w:rsidRDefault="001A63C6" w:rsidP="00921D3F">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spacing w:before="20" w:after="20"/>
              <w:rPr>
                <w:rFonts w:ascii="Tahoma" w:hAnsi="Tahoma" w:cs="Tahoma"/>
                <w:sz w:val="13"/>
              </w:rPr>
            </w:pPr>
          </w:p>
        </w:tc>
      </w:tr>
      <w:tr w:rsidR="00383917" w:rsidRPr="00364A0D" w:rsidTr="00DD5EF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444" w:name="_Toc336338089"/>
            <w:bookmarkStart w:id="445" w:name="_Toc368311149"/>
            <w:r w:rsidRPr="00921D3F">
              <w:rPr>
                <w:rFonts w:ascii="Tahoma" w:hAnsi="Tahoma" w:cs="Tahoma"/>
                <w:b w:val="0"/>
                <w:sz w:val="14"/>
                <w:szCs w:val="14"/>
                <w:lang w:val="fr-FR"/>
              </w:rPr>
              <w:t>Licence de Gestion Client par OSE System Center Virtual Machine Manager 2008 R2</w:t>
            </w:r>
            <w:bookmarkEnd w:id="444"/>
            <w:bookmarkEnd w:id="445"/>
          </w:p>
        </w:tc>
        <w:tc>
          <w:tcPr>
            <w:tcW w:w="528" w:type="dxa"/>
            <w:tcBorders>
              <w:bottom w:val="single" w:sz="2"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87_System_Center" w:history="1">
              <w:r w:rsidR="00DA71F6" w:rsidRPr="00921D3F">
                <w:rPr>
                  <w:rStyle w:val="Hyperlink"/>
                  <w:rFonts w:cs="Tahoma"/>
                  <w:b/>
                  <w:bCs/>
                  <w:sz w:val="13"/>
                  <w:szCs w:val="13"/>
                </w:rPr>
                <w:t>95</w:t>
              </w:r>
            </w:hyperlink>
          </w:p>
        </w:tc>
        <w:tc>
          <w:tcPr>
            <w:tcW w:w="450" w:type="dxa"/>
            <w:tcBorders>
              <w:bottom w:val="single" w:sz="2" w:space="0" w:color="auto"/>
            </w:tcBorders>
            <w:shd w:val="clear" w:color="auto" w:fill="FABF8F"/>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11/09</w:t>
            </w:r>
          </w:p>
        </w:tc>
        <w:tc>
          <w:tcPr>
            <w:tcW w:w="360" w:type="dxa"/>
            <w:tcBorders>
              <w:bottom w:val="single" w:sz="2"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4"/>
                <w:szCs w:val="14"/>
              </w:rPr>
              <w:t>SRV</w:t>
            </w:r>
          </w:p>
        </w:tc>
        <w:tc>
          <w:tcPr>
            <w:tcW w:w="360" w:type="dxa"/>
            <w:tcBorders>
              <w:left w:val="single" w:sz="18" w:space="0" w:color="auto"/>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360" w:type="dxa"/>
            <w:tcBorders>
              <w:bottom w:val="single" w:sz="2"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2"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4"/>
                <w:szCs w:val="14"/>
              </w:rPr>
              <w:t>1</w:t>
            </w:r>
          </w:p>
        </w:tc>
        <w:tc>
          <w:tcPr>
            <w:tcW w:w="450" w:type="dxa"/>
            <w:tcBorders>
              <w:bottom w:val="single" w:sz="2"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3"/>
              </w:rPr>
              <w:t>A</w:t>
            </w:r>
          </w:p>
        </w:tc>
        <w:tc>
          <w:tcPr>
            <w:tcW w:w="540" w:type="dxa"/>
            <w:tcBorders>
              <w:bottom w:val="single" w:sz="2"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r>
      <w:tr w:rsidR="00383917"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446" w:name="_Toc336338090"/>
            <w:bookmarkStart w:id="447" w:name="_Toc368311150"/>
            <w:r w:rsidRPr="00921D3F">
              <w:rPr>
                <w:rFonts w:ascii="Tahoma" w:hAnsi="Tahoma" w:cs="Tahoma"/>
                <w:b w:val="0"/>
                <w:sz w:val="14"/>
                <w:szCs w:val="14"/>
                <w:lang w:val="fr-FR"/>
              </w:rPr>
              <w:t>System Center Virtual Machine Manager 2008 R2 Client Management License (Client ML) par Utilisateur</w:t>
            </w:r>
            <w:bookmarkEnd w:id="446"/>
            <w:bookmarkEnd w:id="447"/>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sz w:val="13"/>
                <w:szCs w:val="13"/>
                <w:u w:val="single"/>
              </w:rPr>
            </w:pPr>
            <w:hyperlink w:anchor="_87_System_Center" w:history="1">
              <w:r w:rsidR="00E7439D" w:rsidRPr="00921D3F">
                <w:rPr>
                  <w:rStyle w:val="Hyperlink"/>
                  <w:rFonts w:cs="Tahoma"/>
                  <w:b/>
                  <w:bCs/>
                  <w:sz w:val="13"/>
                  <w:szCs w:val="13"/>
                </w:rPr>
                <w:t>95</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4"/>
                <w:szCs w:val="14"/>
              </w:rPr>
            </w:pPr>
          </w:p>
        </w:tc>
      </w:tr>
      <w:tr w:rsidR="006864A1"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48" w:name="_Toc336338091"/>
            <w:bookmarkStart w:id="449" w:name="_Toc368311151"/>
            <w:r w:rsidRPr="00921D3F">
              <w:rPr>
                <w:rFonts w:ascii="Tahoma" w:hAnsi="Tahoma" w:cs="Tahoma"/>
                <w:color w:val="000000"/>
                <w:sz w:val="14"/>
                <w:szCs w:val="14"/>
              </w:rPr>
              <w:t>System Center Virtual Machine Manager 2008 R2 Enterprise Server Management License</w:t>
            </w:r>
            <w:bookmarkEnd w:id="448"/>
            <w:bookmarkEnd w:id="44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sz w:val="13"/>
                <w:szCs w:val="13"/>
                <w:u w:val="single"/>
              </w:rPr>
            </w:pPr>
            <w:hyperlink w:anchor="_87_System_Center" w:history="1">
              <w:r w:rsidR="00E7439D" w:rsidRPr="00921D3F">
                <w:rPr>
                  <w:rStyle w:val="Hyperlink"/>
                  <w:rFonts w:cs="Tahoma"/>
                  <w:b/>
                  <w:bCs/>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szCs w:val="13"/>
              </w:rPr>
            </w:pPr>
            <w:r w:rsidRPr="00364A0D">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120"/>
              <w:rPr>
                <w:rFonts w:ascii="Tahoma" w:hAnsi="Tahoma" w:cs="Tahoma"/>
                <w:sz w:val="14"/>
                <w:szCs w:val="14"/>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4"/>
                <w:szCs w:val="14"/>
              </w:rPr>
            </w:pPr>
          </w:p>
        </w:tc>
      </w:tr>
      <w:tr w:rsidR="006864A1" w:rsidRPr="00364A0D" w:rsidTr="00DD5EFA">
        <w:trPr>
          <w:trHeight w:val="368"/>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50" w:name="_Toc336338093"/>
            <w:bookmarkStart w:id="451" w:name="_Toc368311152"/>
            <w:r w:rsidRPr="00921D3F">
              <w:rPr>
                <w:rFonts w:ascii="Tahoma" w:hAnsi="Tahoma" w:cs="Tahoma"/>
                <w:sz w:val="14"/>
                <w:szCs w:val="14"/>
                <w:lang w:val="fr-FR"/>
              </w:rPr>
              <w:t>Client ML par OSE System Center 2012 Client Management Suite</w:t>
            </w:r>
            <w:bookmarkEnd w:id="450"/>
            <w:bookmarkEnd w:id="451"/>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00"/>
                <w:sz w:val="13"/>
                <w:szCs w:val="13"/>
                <w:u w:val="single"/>
              </w:rPr>
            </w:pPr>
            <w:hyperlink w:anchor="_91_89_System" w:history="1">
              <w:r w:rsidR="00DA71F6" w:rsidRPr="00921D3F">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364A0D" w:rsidRDefault="001A63C6" w:rsidP="00921D3F">
            <w:pPr>
              <w:spacing w:before="240"/>
              <w:jc w:val="center"/>
              <w:rPr>
                <w:rFonts w:cs="Tahoma"/>
              </w:rPr>
            </w:pPr>
            <w:r w:rsidRPr="00364A0D">
              <w:rPr>
                <w:rFonts w:cs="Tahoma"/>
                <w:sz w:val="13"/>
                <w:szCs w:val="13"/>
              </w:rPr>
              <w:t>AO,</w:t>
            </w:r>
            <w:r w:rsidR="00FD2590">
              <w:rPr>
                <w:rFonts w:cs="Tahoma"/>
                <w:sz w:val="13"/>
                <w:szCs w:val="13"/>
              </w:rPr>
              <w:t xml:space="preserve"> </w:t>
            </w:r>
            <w:r w:rsidRPr="00364A0D">
              <w:rPr>
                <w:rFonts w:cs="Tahoma"/>
                <w:sz w:val="13"/>
                <w:szCs w:val="13"/>
              </w:rPr>
              <w:t>ST</w:t>
            </w:r>
          </w:p>
          <w:p w:rsidR="001A63C6" w:rsidRPr="00364A0D" w:rsidRDefault="001A63C6" w:rsidP="00921D3F">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6864A1" w:rsidRPr="00364A0D" w:rsidTr="00DD5EFA">
        <w:trPr>
          <w:trHeight w:val="134"/>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52" w:name="_Toc336338094"/>
            <w:bookmarkStart w:id="453" w:name="_Toc368311153"/>
            <w:r w:rsidRPr="00921D3F">
              <w:rPr>
                <w:rFonts w:ascii="Tahoma" w:hAnsi="Tahoma" w:cs="Tahoma"/>
                <w:sz w:val="14"/>
                <w:szCs w:val="14"/>
                <w:lang w:val="fr-FR"/>
              </w:rPr>
              <w:t>System Center 2012 Client Management Suite (Client ML) par Utilisateur</w:t>
            </w:r>
            <w:bookmarkEnd w:id="452"/>
            <w:bookmarkEnd w:id="453"/>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00"/>
                <w:sz w:val="13"/>
                <w:szCs w:val="13"/>
                <w:u w:val="single"/>
              </w:rPr>
            </w:pPr>
            <w:hyperlink w:anchor="_91_89_System" w:history="1">
              <w:r w:rsidR="00663A1A" w:rsidRPr="00921D3F">
                <w:rPr>
                  <w:rStyle w:val="Hyperlink"/>
                  <w:rFonts w:cs="Tahoma"/>
                  <w:b/>
                  <w:bCs/>
                  <w:sz w:val="13"/>
                  <w:szCs w:val="13"/>
                </w:rPr>
                <w:t>96</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6864A1" w:rsidRPr="00364A0D" w:rsidTr="00DD5EFA">
        <w:trPr>
          <w:trHeight w:val="134"/>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54" w:name="_Toc336338095"/>
            <w:bookmarkStart w:id="455" w:name="_Toc368311154"/>
            <w:r w:rsidRPr="00921D3F">
              <w:rPr>
                <w:rFonts w:ascii="Tahoma" w:hAnsi="Tahoma" w:cs="Tahoma"/>
                <w:sz w:val="14"/>
                <w:szCs w:val="14"/>
                <w:lang w:val="fr-FR"/>
              </w:rPr>
              <w:t>System Center 2012 Configuration Manager Client Management License (Client ML) (Étudiant uniquement)</w:t>
            </w:r>
            <w:bookmarkEnd w:id="454"/>
            <w:bookmarkEnd w:id="455"/>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00"/>
                <w:sz w:val="13"/>
                <w:szCs w:val="13"/>
                <w:u w:val="single"/>
              </w:rPr>
            </w:pPr>
            <w:hyperlink w:anchor="_91_89_System" w:history="1">
              <w:r w:rsidR="00E7439D" w:rsidRPr="00921D3F">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6864A1" w:rsidRPr="00364A0D" w:rsidTr="00DD5EFA">
        <w:trPr>
          <w:trHeight w:val="134"/>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56" w:name="_Toc336338096"/>
            <w:bookmarkStart w:id="457" w:name="_Toc368311155"/>
            <w:r w:rsidRPr="00921D3F">
              <w:rPr>
                <w:rFonts w:ascii="Tahoma" w:hAnsi="Tahoma" w:cs="Tahoma"/>
                <w:sz w:val="14"/>
                <w:szCs w:val="14"/>
                <w:lang w:val="fr-FR"/>
              </w:rPr>
              <w:t>Licence de Gestion Client par OSE System Center 2012 Configuration Manager</w:t>
            </w:r>
            <w:bookmarkEnd w:id="456"/>
            <w:bookmarkEnd w:id="457"/>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00"/>
                <w:sz w:val="13"/>
                <w:szCs w:val="13"/>
                <w:u w:val="single"/>
              </w:rPr>
            </w:pPr>
            <w:hyperlink w:anchor="_91_89_System" w:history="1">
              <w:r w:rsidR="00E7439D" w:rsidRPr="00921D3F">
                <w:rPr>
                  <w:rStyle w:val="Hyperlink"/>
                  <w:rFonts w:cs="Tahoma"/>
                  <w:b/>
                  <w:bCs/>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6864A1" w:rsidRPr="00364A0D" w:rsidTr="00DD5EFA">
        <w:trPr>
          <w:trHeight w:val="134"/>
        </w:trPr>
        <w:tc>
          <w:tcPr>
            <w:tcW w:w="2734" w:type="dxa"/>
            <w:gridSpan w:val="2"/>
            <w:tcBorders>
              <w:bottom w:val="single" w:sz="4" w:space="0" w:color="auto"/>
            </w:tcBorders>
            <w:shd w:val="clear" w:color="auto" w:fill="FABF8F"/>
            <w:vAlign w:val="center"/>
          </w:tcPr>
          <w:p w:rsidR="001A63C6" w:rsidRPr="00921D3F" w:rsidRDefault="001A63C6" w:rsidP="00921D3F">
            <w:pPr>
              <w:pStyle w:val="ProductNames"/>
              <w:spacing w:beforeLines="20" w:before="48" w:afterLines="20" w:after="48"/>
              <w:rPr>
                <w:rFonts w:ascii="Tahoma" w:hAnsi="Tahoma" w:cs="Tahoma"/>
                <w:sz w:val="14"/>
                <w:szCs w:val="14"/>
                <w:lang w:val="fr-FR"/>
              </w:rPr>
            </w:pPr>
            <w:bookmarkStart w:id="458" w:name="_Toc336338097"/>
            <w:bookmarkStart w:id="459" w:name="_Toc368311156"/>
            <w:r w:rsidRPr="00921D3F">
              <w:rPr>
                <w:rFonts w:ascii="Tahoma" w:hAnsi="Tahoma" w:cs="Tahoma"/>
                <w:sz w:val="14"/>
                <w:szCs w:val="14"/>
                <w:lang w:val="fr-FR"/>
              </w:rPr>
              <w:lastRenderedPageBreak/>
              <w:t>System Center 2012 Configuration Manager Client Management License par Utilisateur</w:t>
            </w:r>
            <w:bookmarkEnd w:id="458"/>
            <w:bookmarkEnd w:id="459"/>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00"/>
                <w:sz w:val="13"/>
                <w:szCs w:val="13"/>
                <w:u w:val="single"/>
              </w:rPr>
            </w:pPr>
            <w:hyperlink w:anchor="_91_89_System" w:history="1">
              <w:r w:rsidR="00E7439D" w:rsidRPr="00921D3F">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before="24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025C3" w:rsidRPr="00364A0D" w:rsidTr="00DD5EFA">
        <w:trPr>
          <w:trHeight w:val="134"/>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60" w:name="_Toc336338098"/>
            <w:bookmarkStart w:id="461" w:name="_Toc368311157"/>
            <w:r w:rsidRPr="00921D3F">
              <w:rPr>
                <w:rFonts w:ascii="Tahoma" w:hAnsi="Tahoma" w:cs="Tahoma"/>
                <w:sz w:val="14"/>
                <w:szCs w:val="14"/>
              </w:rPr>
              <w:t>System Center 2012 Datacenter Server Management License (2 processeurs)</w:t>
            </w:r>
            <w:bookmarkEnd w:id="460"/>
            <w:bookmarkEnd w:id="461"/>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00"/>
                <w:sz w:val="13"/>
                <w:szCs w:val="13"/>
                <w:u w:val="single"/>
              </w:rPr>
            </w:pPr>
            <w:hyperlink w:anchor="_91_89_System" w:history="1">
              <w:r w:rsidR="00E7439D" w:rsidRPr="00921D3F">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63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986D5C">
              <w:rPr>
                <w:rFonts w:ascii="Tahoma" w:hAnsi="Tahoma" w:cs="Tahoma"/>
                <w:sz w:val="13"/>
              </w:rPr>
              <w:t xml:space="preserve"> </w:t>
            </w:r>
            <w:r w:rsidRPr="00364A0D">
              <w:rPr>
                <w:rFonts w:ascii="Tahoma" w:hAnsi="Tahoma" w:cs="Tahoma"/>
                <w:sz w:val="13"/>
              </w:rPr>
              <w:t>/</w:t>
            </w:r>
            <w:r w:rsidR="00986D5C">
              <w:rPr>
                <w:rFonts w:ascii="Tahoma" w:hAnsi="Tahoma" w:cs="Tahoma"/>
                <w:sz w:val="13"/>
              </w:rPr>
              <w:t xml:space="preserve"> </w:t>
            </w:r>
            <w:r w:rsidRPr="00364A0D">
              <w:rPr>
                <w:rFonts w:ascii="Tahoma" w:hAnsi="Tahoma" w:cs="Tahoma"/>
                <w:sz w:val="13"/>
              </w:rPr>
              <w:t>OV</w:t>
            </w:r>
          </w:p>
        </w:tc>
      </w:tr>
      <w:tr w:rsidR="001136F4" w:rsidRPr="00364A0D" w:rsidTr="00DD5EFA">
        <w:trPr>
          <w:trHeight w:val="134"/>
        </w:trPr>
        <w:tc>
          <w:tcPr>
            <w:tcW w:w="2734" w:type="dxa"/>
            <w:gridSpan w:val="2"/>
            <w:tcBorders>
              <w:bottom w:val="single" w:sz="4" w:space="0" w:color="auto"/>
            </w:tcBorders>
            <w:shd w:val="clear" w:color="auto" w:fill="FABF8F"/>
            <w:vAlign w:val="center"/>
          </w:tcPr>
          <w:p w:rsidR="001136F4" w:rsidRPr="00921D3F" w:rsidRDefault="001136F4" w:rsidP="00921D3F">
            <w:pPr>
              <w:pStyle w:val="ProductNames"/>
              <w:spacing w:beforeLines="20" w:before="48" w:afterLines="20" w:after="48"/>
              <w:rPr>
                <w:rFonts w:ascii="Tahoma" w:hAnsi="Tahoma" w:cs="Tahoma"/>
                <w:sz w:val="14"/>
                <w:szCs w:val="14"/>
              </w:rPr>
            </w:pPr>
            <w:bookmarkStart w:id="462" w:name="_Toc368311158"/>
            <w:r w:rsidRPr="00921D3F">
              <w:rPr>
                <w:rFonts w:ascii="Tahoma" w:hAnsi="Tahoma" w:cs="Tahoma"/>
                <w:sz w:val="14"/>
                <w:szCs w:val="14"/>
              </w:rPr>
              <w:t>System Center 2012 Endpoint Protection</w:t>
            </w:r>
            <w:bookmarkEnd w:id="462"/>
          </w:p>
        </w:tc>
        <w:tc>
          <w:tcPr>
            <w:tcW w:w="528" w:type="dxa"/>
            <w:tcBorders>
              <w:bottom w:val="single" w:sz="4" w:space="0" w:color="auto"/>
            </w:tcBorders>
            <w:shd w:val="clear" w:color="auto" w:fill="FABF8F"/>
            <w:vAlign w:val="center"/>
          </w:tcPr>
          <w:p w:rsidR="001136F4" w:rsidRPr="00921D3F" w:rsidRDefault="00492970" w:rsidP="00921D3F">
            <w:pPr>
              <w:pStyle w:val="TableText"/>
              <w:widowControl w:val="0"/>
              <w:rPr>
                <w:rFonts w:cs="Tahoma"/>
                <w:b/>
                <w:bCs/>
                <w:color w:val="000000"/>
                <w:sz w:val="13"/>
                <w:szCs w:val="13"/>
                <w:u w:val="single"/>
              </w:rPr>
            </w:pPr>
            <w:hyperlink w:anchor="_103_System_Center" w:history="1">
              <w:r w:rsidR="00DA71F6" w:rsidRPr="00921D3F">
                <w:rPr>
                  <w:rStyle w:val="Hyperlink"/>
                  <w:rFonts w:cs="Tahoma"/>
                  <w:b/>
                  <w:bCs/>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364A0D" w:rsidRDefault="001136F4"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364A0D" w:rsidRDefault="001136F4"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364A0D" w:rsidRDefault="001136F4" w:rsidP="00921D3F">
            <w:pPr>
              <w:pStyle w:val="TableText"/>
              <w:widowControl w:val="0"/>
              <w:rPr>
                <w:rFonts w:ascii="Tahoma" w:hAnsi="Tahoma" w:cs="Tahoma"/>
                <w:sz w:val="13"/>
                <w:szCs w:val="13"/>
              </w:rPr>
            </w:pPr>
            <w:r w:rsidRPr="00364A0D">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rsidR="001136F4" w:rsidRPr="00364A0D" w:rsidRDefault="001136F4" w:rsidP="00921D3F">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364A0D" w:rsidRDefault="001136F4" w:rsidP="00921D3F">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364A0D" w:rsidRDefault="001136F4" w:rsidP="00921D3F">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364A0D" w:rsidRDefault="001136F4" w:rsidP="00921D3F">
            <w:pPr>
              <w:pStyle w:val="TableText"/>
              <w:widowControl w:val="0"/>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364A0D" w:rsidRDefault="001136F4"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364A0D" w:rsidRDefault="001136F4"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136F4" w:rsidRPr="00364A0D" w:rsidRDefault="001136F4" w:rsidP="00921D3F">
            <w:pPr>
              <w:pStyle w:val="TableText"/>
              <w:widowControl w:val="0"/>
              <w:rPr>
                <w:rFonts w:ascii="Tahoma" w:hAnsi="Tahoma" w:cs="Tahoma"/>
                <w:sz w:val="13"/>
              </w:rPr>
            </w:pPr>
            <w:r w:rsidRPr="00364A0D">
              <w:rPr>
                <w:rFonts w:ascii="Tahoma" w:hAnsi="Tahoma" w:cs="Tahoma"/>
                <w:sz w:val="13"/>
              </w:rPr>
              <w:t>AO, ST</w:t>
            </w:r>
          </w:p>
        </w:tc>
        <w:tc>
          <w:tcPr>
            <w:tcW w:w="540" w:type="dxa"/>
            <w:tcBorders>
              <w:bottom w:val="single" w:sz="4" w:space="0" w:color="auto"/>
            </w:tcBorders>
            <w:shd w:val="clear" w:color="auto" w:fill="FABF8F"/>
            <w:vAlign w:val="center"/>
          </w:tcPr>
          <w:p w:rsidR="001136F4" w:rsidRPr="00364A0D" w:rsidRDefault="001136F4" w:rsidP="00921D3F">
            <w:pPr>
              <w:pStyle w:val="TableText"/>
              <w:widowControl w:val="0"/>
              <w:rPr>
                <w:rFonts w:ascii="Tahoma" w:hAnsi="Tahoma" w:cs="Tahoma"/>
                <w:sz w:val="13"/>
              </w:rPr>
            </w:pPr>
          </w:p>
        </w:tc>
      </w:tr>
      <w:tr w:rsidR="00B025C3" w:rsidRPr="00364A0D" w:rsidTr="00DD5EFA">
        <w:trPr>
          <w:trHeight w:val="134"/>
        </w:trPr>
        <w:tc>
          <w:tcPr>
            <w:tcW w:w="2734" w:type="dxa"/>
            <w:gridSpan w:val="2"/>
            <w:tcBorders>
              <w:bottom w:val="single" w:sz="4" w:space="0" w:color="auto"/>
            </w:tcBorders>
            <w:shd w:val="clear" w:color="auto" w:fill="auto"/>
            <w:vAlign w:val="center"/>
          </w:tcPr>
          <w:p w:rsidR="001A63C6" w:rsidRPr="00921D3F" w:rsidRDefault="001A63C6" w:rsidP="00921D3F">
            <w:pPr>
              <w:pStyle w:val="ProductNames"/>
              <w:spacing w:beforeLines="20" w:before="48" w:afterLines="20" w:after="48"/>
              <w:rPr>
                <w:rFonts w:ascii="Tahoma" w:hAnsi="Tahoma" w:cs="Tahoma"/>
                <w:sz w:val="14"/>
                <w:szCs w:val="14"/>
              </w:rPr>
            </w:pPr>
            <w:bookmarkStart w:id="463" w:name="_Toc336338100"/>
            <w:bookmarkStart w:id="464" w:name="_Toc368311159"/>
            <w:r w:rsidRPr="00921D3F">
              <w:rPr>
                <w:rFonts w:ascii="Tahoma" w:hAnsi="Tahoma" w:cs="Tahoma"/>
                <w:sz w:val="14"/>
                <w:szCs w:val="14"/>
              </w:rPr>
              <w:t>System Center 2012 Standard Server Management License (2 processeurs)</w:t>
            </w:r>
            <w:bookmarkEnd w:id="463"/>
            <w:bookmarkEnd w:id="464"/>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before="12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OL</w:t>
            </w:r>
            <w:r w:rsidR="00986D5C">
              <w:rPr>
                <w:rFonts w:ascii="Tahoma" w:hAnsi="Tahoma" w:cs="Tahoma"/>
                <w:sz w:val="13"/>
              </w:rPr>
              <w:t xml:space="preserve"> </w:t>
            </w:r>
            <w:r w:rsidRPr="00364A0D">
              <w:rPr>
                <w:rFonts w:ascii="Tahoma" w:hAnsi="Tahoma" w:cs="Tahoma"/>
                <w:sz w:val="13"/>
              </w:rPr>
              <w:t>/</w:t>
            </w:r>
            <w:r w:rsidR="00986D5C">
              <w:rPr>
                <w:rFonts w:ascii="Tahoma" w:hAnsi="Tahoma" w:cs="Tahoma"/>
                <w:sz w:val="13"/>
              </w:rPr>
              <w:t xml:space="preserve"> </w:t>
            </w:r>
            <w:r w:rsidRPr="00364A0D">
              <w:rPr>
                <w:rFonts w:ascii="Tahoma" w:hAnsi="Tahoma" w:cs="Tahoma"/>
                <w:sz w:val="13"/>
              </w:rPr>
              <w:t>OV</w:t>
            </w:r>
          </w:p>
        </w:tc>
      </w:tr>
      <w:tr w:rsidR="00EF228F"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65" w:name="_Toc336338102"/>
            <w:bookmarkStart w:id="466" w:name="_Toc368311160"/>
            <w:r w:rsidRPr="00921D3F">
              <w:rPr>
                <w:rFonts w:ascii="Tahoma" w:hAnsi="Tahoma" w:cs="Tahoma"/>
                <w:b w:val="0"/>
                <w:sz w:val="14"/>
                <w:szCs w:val="14"/>
              </w:rPr>
              <w:t>VDI Suite</w:t>
            </w:r>
            <w:bookmarkEnd w:id="465"/>
            <w:bookmarkEnd w:id="466"/>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B33D0E" w:rsidRPr="00364A0D" w:rsidTr="00DD5EFA">
        <w:trPr>
          <w:trHeight w:val="21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67" w:name="_Toc336338103"/>
            <w:bookmarkStart w:id="468" w:name="_Toc368311161"/>
            <w:r w:rsidRPr="00921D3F">
              <w:rPr>
                <w:rFonts w:ascii="Tahoma" w:hAnsi="Tahoma" w:cs="Tahoma"/>
                <w:b w:val="0"/>
                <w:sz w:val="14"/>
                <w:szCs w:val="14"/>
              </w:rPr>
              <w:t>VDI Suite avec MDOP</w:t>
            </w:r>
            <w:bookmarkEnd w:id="467"/>
            <w:bookmarkEnd w:id="468"/>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364A0D" w:rsidRDefault="001A63C6" w:rsidP="00921D3F">
            <w:pPr>
              <w:pStyle w:val="TableText"/>
              <w:rPr>
                <w:rFonts w:ascii="Tahoma" w:hAnsi="Tahoma" w:cs="Tahoma"/>
                <w:sz w:val="13"/>
                <w:szCs w:val="13"/>
              </w:rPr>
            </w:pPr>
            <w:r w:rsidRPr="00364A0D">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260"/>
        </w:trPr>
        <w:tc>
          <w:tcPr>
            <w:tcW w:w="2734" w:type="dxa"/>
            <w:gridSpan w:val="2"/>
            <w:tcBorders>
              <w:bottom w:val="single" w:sz="4" w:space="0" w:color="auto"/>
            </w:tcBorders>
            <w:shd w:val="clear" w:color="auto" w:fill="FABF8F"/>
            <w:vAlign w:val="center"/>
          </w:tcPr>
          <w:p w:rsidR="00500991" w:rsidRPr="00921D3F" w:rsidRDefault="00500991" w:rsidP="00921D3F">
            <w:pPr>
              <w:pStyle w:val="Heading2"/>
              <w:spacing w:beforeLines="20" w:before="48" w:afterLines="20" w:after="48"/>
              <w:ind w:left="0"/>
              <w:rPr>
                <w:rFonts w:ascii="Tahoma" w:hAnsi="Tahoma" w:cs="Tahoma"/>
                <w:b w:val="0"/>
                <w:sz w:val="14"/>
                <w:szCs w:val="14"/>
              </w:rPr>
            </w:pPr>
            <w:bookmarkStart w:id="469" w:name="_Toc336338104"/>
            <w:bookmarkStart w:id="470" w:name="_Toc368311162"/>
            <w:r w:rsidRPr="00921D3F">
              <w:rPr>
                <w:rFonts w:ascii="Tahoma" w:hAnsi="Tahoma" w:cs="Tahoma"/>
                <w:b w:val="0"/>
                <w:sz w:val="14"/>
                <w:szCs w:val="14"/>
              </w:rPr>
              <w:t>VDI Standard Suite</w:t>
            </w:r>
            <w:bookmarkEnd w:id="469"/>
            <w:bookmarkEnd w:id="470"/>
          </w:p>
        </w:tc>
        <w:tc>
          <w:tcPr>
            <w:tcW w:w="528" w:type="dxa"/>
            <w:tcBorders>
              <w:bottom w:val="single" w:sz="4" w:space="0" w:color="auto"/>
            </w:tcBorders>
            <w:shd w:val="clear" w:color="auto" w:fill="FABF8F"/>
            <w:vAlign w:val="center"/>
          </w:tcPr>
          <w:p w:rsidR="00500991" w:rsidRPr="00921D3F" w:rsidRDefault="00492970" w:rsidP="00921D3F">
            <w:pPr>
              <w:pStyle w:val="TableText"/>
              <w:widowControl w:val="0"/>
              <w:rPr>
                <w:rStyle w:val="EndnoteReference"/>
                <w:rFonts w:cs="Tahoma"/>
                <w:b w:val="0"/>
                <w:bCs/>
                <w:sz w:val="13"/>
                <w:szCs w:val="13"/>
              </w:rPr>
            </w:pPr>
            <w:hyperlink w:anchor="_92_Visual_Studio" w:history="1">
              <w:r w:rsidR="00DA71F6" w:rsidRPr="00921D3F">
                <w:rPr>
                  <w:rStyle w:val="Hyperlink"/>
                  <w:rFonts w:cs="Tahoma"/>
                  <w:b/>
                  <w:bCs/>
                  <w:sz w:val="13"/>
                  <w:szCs w:val="13"/>
                </w:rPr>
                <w:t>98</w:t>
              </w:r>
            </w:hyperlink>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r>
      <w:tr w:rsidR="00500991" w:rsidRPr="00364A0D" w:rsidTr="00DD5EFA">
        <w:trPr>
          <w:trHeight w:val="260"/>
        </w:trPr>
        <w:tc>
          <w:tcPr>
            <w:tcW w:w="2734" w:type="dxa"/>
            <w:gridSpan w:val="2"/>
            <w:tcBorders>
              <w:bottom w:val="single" w:sz="4" w:space="0" w:color="auto"/>
            </w:tcBorders>
            <w:shd w:val="clear" w:color="auto" w:fill="auto"/>
            <w:vAlign w:val="center"/>
          </w:tcPr>
          <w:p w:rsidR="00500991" w:rsidRPr="00921D3F" w:rsidRDefault="00500991" w:rsidP="00921D3F">
            <w:pPr>
              <w:pStyle w:val="Heading2"/>
              <w:spacing w:beforeLines="20" w:before="48" w:afterLines="20" w:after="48"/>
              <w:ind w:left="0"/>
              <w:rPr>
                <w:rFonts w:ascii="Tahoma" w:hAnsi="Tahoma" w:cs="Tahoma"/>
                <w:b w:val="0"/>
                <w:sz w:val="14"/>
                <w:szCs w:val="14"/>
                <w:lang w:val="fr-FR"/>
              </w:rPr>
            </w:pPr>
            <w:bookmarkStart w:id="471" w:name="_Toc336338105"/>
            <w:bookmarkStart w:id="472" w:name="_Toc368311163"/>
            <w:r w:rsidRPr="00921D3F">
              <w:rPr>
                <w:rFonts w:ascii="Tahoma" w:hAnsi="Tahoma" w:cs="Tahoma"/>
                <w:b w:val="0"/>
                <w:sz w:val="14"/>
                <w:szCs w:val="14"/>
                <w:lang w:val="fr-FR"/>
              </w:rPr>
              <w:t>VDI Standard Suite avec MDOP</w:t>
            </w:r>
            <w:bookmarkEnd w:id="471"/>
            <w:bookmarkEnd w:id="472"/>
          </w:p>
        </w:tc>
        <w:tc>
          <w:tcPr>
            <w:tcW w:w="528" w:type="dxa"/>
            <w:tcBorders>
              <w:bottom w:val="single" w:sz="4" w:space="0" w:color="auto"/>
            </w:tcBorders>
            <w:shd w:val="clear" w:color="auto" w:fill="auto"/>
            <w:vAlign w:val="center"/>
          </w:tcPr>
          <w:p w:rsidR="00500991" w:rsidRPr="00921D3F" w:rsidRDefault="00492970" w:rsidP="00921D3F">
            <w:pPr>
              <w:pStyle w:val="TableText"/>
              <w:widowControl w:val="0"/>
              <w:rPr>
                <w:rStyle w:val="EndnoteReference"/>
                <w:rFonts w:cs="Tahoma"/>
                <w:b w:val="0"/>
                <w:bCs/>
                <w:sz w:val="13"/>
                <w:szCs w:val="13"/>
                <w:u w:val="single"/>
              </w:rPr>
            </w:pPr>
            <w:hyperlink w:anchor="_92_Visual_Studio" w:history="1">
              <w:r w:rsidR="00E7439D" w:rsidRPr="00921D3F">
                <w:rPr>
                  <w:rStyle w:val="Hyperlink"/>
                  <w:rFonts w:cs="Tahoma"/>
                  <w:b/>
                  <w:bCs/>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r>
      <w:tr w:rsidR="00500991" w:rsidRPr="00364A0D" w:rsidTr="00DD5EFA">
        <w:trPr>
          <w:trHeight w:val="260"/>
        </w:trPr>
        <w:tc>
          <w:tcPr>
            <w:tcW w:w="2734" w:type="dxa"/>
            <w:gridSpan w:val="2"/>
            <w:tcBorders>
              <w:bottom w:val="single" w:sz="4" w:space="0" w:color="auto"/>
            </w:tcBorders>
            <w:shd w:val="clear" w:color="auto" w:fill="FABF8F"/>
            <w:vAlign w:val="center"/>
          </w:tcPr>
          <w:p w:rsidR="00500991" w:rsidRPr="00921D3F" w:rsidRDefault="00500991" w:rsidP="00921D3F">
            <w:pPr>
              <w:pStyle w:val="Heading2"/>
              <w:spacing w:beforeLines="20" w:before="48" w:afterLines="20" w:after="48"/>
              <w:ind w:left="0"/>
              <w:rPr>
                <w:rFonts w:ascii="Tahoma" w:hAnsi="Tahoma" w:cs="Tahoma"/>
                <w:b w:val="0"/>
                <w:sz w:val="14"/>
                <w:szCs w:val="14"/>
              </w:rPr>
            </w:pPr>
            <w:bookmarkStart w:id="473" w:name="_Toc336338106"/>
            <w:bookmarkStart w:id="474" w:name="_Toc368311164"/>
            <w:r w:rsidRPr="00921D3F">
              <w:rPr>
                <w:rFonts w:ascii="Tahoma" w:hAnsi="Tahoma" w:cs="Tahoma"/>
                <w:b w:val="0"/>
                <w:sz w:val="14"/>
                <w:szCs w:val="14"/>
              </w:rPr>
              <w:t>VDI Premium Suite</w:t>
            </w:r>
            <w:bookmarkEnd w:id="473"/>
            <w:bookmarkEnd w:id="474"/>
          </w:p>
        </w:tc>
        <w:tc>
          <w:tcPr>
            <w:tcW w:w="528" w:type="dxa"/>
            <w:tcBorders>
              <w:bottom w:val="single" w:sz="4" w:space="0" w:color="auto"/>
            </w:tcBorders>
            <w:shd w:val="clear" w:color="auto" w:fill="FABF8F"/>
            <w:vAlign w:val="center"/>
          </w:tcPr>
          <w:p w:rsidR="00500991" w:rsidRPr="00921D3F" w:rsidRDefault="00492970" w:rsidP="00921D3F">
            <w:pPr>
              <w:pStyle w:val="TableText"/>
              <w:widowControl w:val="0"/>
              <w:rPr>
                <w:rStyle w:val="EndnoteReference"/>
                <w:rFonts w:cs="Tahoma"/>
                <w:b w:val="0"/>
                <w:bCs/>
                <w:sz w:val="13"/>
                <w:szCs w:val="13"/>
                <w:u w:val="single"/>
              </w:rPr>
            </w:pPr>
            <w:hyperlink w:anchor="_92_Visual_Studio" w:history="1">
              <w:r w:rsidR="00E7439D" w:rsidRPr="00921D3F">
                <w:rPr>
                  <w:rStyle w:val="Hyperlink"/>
                  <w:rFonts w:cs="Tahoma"/>
                  <w:b/>
                  <w:bCs/>
                  <w:sz w:val="13"/>
                  <w:szCs w:val="13"/>
                </w:rPr>
                <w:t>98</w:t>
              </w:r>
            </w:hyperlink>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364A0D" w:rsidRDefault="00500991" w:rsidP="00921D3F">
            <w:pPr>
              <w:pStyle w:val="TableText"/>
              <w:widowControl w:val="0"/>
              <w:rPr>
                <w:rFonts w:ascii="Tahoma" w:hAnsi="Tahoma" w:cs="Tahoma"/>
                <w:sz w:val="13"/>
              </w:rPr>
            </w:pPr>
          </w:p>
        </w:tc>
      </w:tr>
      <w:tr w:rsidR="00500991" w:rsidRPr="00364A0D" w:rsidTr="00DD5EFA">
        <w:trPr>
          <w:trHeight w:val="260"/>
        </w:trPr>
        <w:tc>
          <w:tcPr>
            <w:tcW w:w="2734" w:type="dxa"/>
            <w:gridSpan w:val="2"/>
            <w:tcBorders>
              <w:bottom w:val="single" w:sz="4" w:space="0" w:color="auto"/>
            </w:tcBorders>
            <w:shd w:val="clear" w:color="auto" w:fill="auto"/>
            <w:vAlign w:val="center"/>
          </w:tcPr>
          <w:p w:rsidR="00500991" w:rsidRPr="00921D3F" w:rsidRDefault="00500991" w:rsidP="00921D3F">
            <w:pPr>
              <w:pStyle w:val="Heading2"/>
              <w:spacing w:beforeLines="20" w:before="48" w:afterLines="20" w:after="48"/>
              <w:ind w:left="0"/>
              <w:rPr>
                <w:rFonts w:ascii="Tahoma" w:hAnsi="Tahoma" w:cs="Tahoma"/>
                <w:b w:val="0"/>
                <w:sz w:val="14"/>
                <w:szCs w:val="14"/>
                <w:lang w:val="fr-FR"/>
              </w:rPr>
            </w:pPr>
            <w:bookmarkStart w:id="475" w:name="_Toc336338107"/>
            <w:bookmarkStart w:id="476" w:name="_Toc368311165"/>
            <w:r w:rsidRPr="00921D3F">
              <w:rPr>
                <w:rFonts w:ascii="Tahoma" w:hAnsi="Tahoma" w:cs="Tahoma"/>
                <w:b w:val="0"/>
                <w:sz w:val="14"/>
                <w:szCs w:val="14"/>
                <w:lang w:val="fr-FR"/>
              </w:rPr>
              <w:t>VDI Premium Suite avec MDOP</w:t>
            </w:r>
            <w:bookmarkEnd w:id="475"/>
            <w:bookmarkEnd w:id="476"/>
          </w:p>
        </w:tc>
        <w:tc>
          <w:tcPr>
            <w:tcW w:w="528" w:type="dxa"/>
            <w:tcBorders>
              <w:bottom w:val="single" w:sz="4" w:space="0" w:color="auto"/>
            </w:tcBorders>
            <w:shd w:val="clear" w:color="auto" w:fill="auto"/>
            <w:vAlign w:val="center"/>
          </w:tcPr>
          <w:p w:rsidR="00500991" w:rsidRPr="00921D3F" w:rsidRDefault="00492970" w:rsidP="00921D3F">
            <w:pPr>
              <w:pStyle w:val="TableText"/>
              <w:widowControl w:val="0"/>
              <w:rPr>
                <w:rStyle w:val="EndnoteReference"/>
                <w:rFonts w:cs="Tahoma"/>
                <w:b w:val="0"/>
                <w:bCs/>
                <w:sz w:val="13"/>
                <w:szCs w:val="13"/>
                <w:u w:val="single"/>
              </w:rPr>
            </w:pPr>
            <w:hyperlink w:anchor="_92_Visual_Studio" w:history="1">
              <w:r w:rsidR="00E7439D" w:rsidRPr="00921D3F">
                <w:rPr>
                  <w:rStyle w:val="Hyperlink"/>
                  <w:rFonts w:cs="Tahoma"/>
                  <w:b/>
                  <w:bCs/>
                  <w:sz w:val="13"/>
                  <w:szCs w:val="13"/>
                </w:rPr>
                <w:t>98</w:t>
              </w:r>
            </w:hyperlink>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364A0D" w:rsidRDefault="00500991" w:rsidP="00921D3F">
            <w:pPr>
              <w:pStyle w:val="TableText"/>
              <w:widowControl w:val="0"/>
              <w:rPr>
                <w:rFonts w:ascii="Tahoma" w:hAnsi="Tahoma" w:cs="Tahoma"/>
                <w:sz w:val="13"/>
              </w:rPr>
            </w:pPr>
          </w:p>
        </w:tc>
      </w:tr>
      <w:tr w:rsidR="00B025C3"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77" w:name="_Toc336338108"/>
            <w:bookmarkStart w:id="478" w:name="_Toc368311166"/>
            <w:r w:rsidRPr="00921D3F">
              <w:rPr>
                <w:rFonts w:ascii="Tahoma" w:hAnsi="Tahoma" w:cs="Tahoma"/>
                <w:b w:val="0"/>
                <w:sz w:val="14"/>
                <w:szCs w:val="14"/>
              </w:rPr>
              <w:t>Virtual Server 2005 R2 Édition Enterprise</w:t>
            </w:r>
            <w:bookmarkEnd w:id="477"/>
            <w:bookmarkEnd w:id="478"/>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79" w:name="_Toc336338109"/>
            <w:bookmarkStart w:id="480" w:name="_Toc368311167"/>
            <w:r w:rsidRPr="00921D3F">
              <w:rPr>
                <w:rFonts w:ascii="Tahoma" w:hAnsi="Tahoma" w:cs="Tahoma"/>
                <w:b w:val="0"/>
                <w:sz w:val="14"/>
                <w:szCs w:val="14"/>
              </w:rPr>
              <w:t>Visual Studio</w:t>
            </w:r>
            <w:r w:rsidR="006C2B1F" w:rsidRPr="006C2B1F">
              <w:rPr>
                <w:rFonts w:ascii="Tahoma" w:eastAsia="Times New Roman" w:hAnsi="Tahoma" w:cs="Tahoma"/>
                <w:b w:val="0"/>
                <w:color w:val="000000"/>
                <w:sz w:val="14"/>
                <w:szCs w:val="14"/>
                <w:vertAlign w:val="superscript"/>
              </w:rPr>
              <w:t>®</w:t>
            </w:r>
            <w:r w:rsidRPr="00921D3F">
              <w:rPr>
                <w:rFonts w:ascii="Tahoma" w:hAnsi="Tahoma" w:cs="Tahoma"/>
                <w:b w:val="0"/>
                <w:sz w:val="14"/>
                <w:szCs w:val="14"/>
              </w:rPr>
              <w:t xml:space="preserve"> Team Foundation Server 2012 avec technologie SQL Server 2012</w:t>
            </w:r>
            <w:bookmarkEnd w:id="479"/>
            <w:bookmarkEnd w:id="480"/>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r>
      <w:tr w:rsidR="00B025C3"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81" w:name="_Toc254805933"/>
            <w:bookmarkStart w:id="482" w:name="_Toc336338110"/>
            <w:bookmarkStart w:id="483" w:name="_Toc368311168"/>
            <w:r w:rsidRPr="00921D3F">
              <w:rPr>
                <w:rFonts w:ascii="Tahoma" w:hAnsi="Tahoma" w:cs="Tahoma"/>
                <w:b w:val="0"/>
                <w:sz w:val="14"/>
                <w:szCs w:val="14"/>
              </w:rPr>
              <w:t>CAL Dispositif Visual Studio</w:t>
            </w:r>
            <w:r w:rsidR="006C2B1F" w:rsidRPr="006C2B1F">
              <w:rPr>
                <w:rFonts w:ascii="Tahoma" w:hAnsi="Tahoma" w:cs="Tahoma"/>
                <w:b w:val="0"/>
                <w:sz w:val="14"/>
                <w:szCs w:val="14"/>
                <w:vertAlign w:val="superscript"/>
              </w:rPr>
              <w:t>®</w:t>
            </w:r>
            <w:r w:rsidRPr="00921D3F">
              <w:rPr>
                <w:rFonts w:ascii="Tahoma" w:hAnsi="Tahoma" w:cs="Tahoma"/>
                <w:b w:val="0"/>
                <w:sz w:val="14"/>
                <w:szCs w:val="14"/>
              </w:rPr>
              <w:t xml:space="preserve"> Team Foundation Server 2012</w:t>
            </w:r>
            <w:bookmarkEnd w:id="481"/>
            <w:bookmarkEnd w:id="482"/>
            <w:bookmarkEnd w:id="483"/>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r>
      <w:tr w:rsidR="00500991"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84" w:name="_Toc254805934"/>
            <w:bookmarkStart w:id="485" w:name="_Toc336338111"/>
            <w:bookmarkStart w:id="486" w:name="_Toc368311169"/>
            <w:r w:rsidRPr="00921D3F">
              <w:rPr>
                <w:rFonts w:ascii="Tahoma" w:hAnsi="Tahoma" w:cs="Tahoma"/>
                <w:b w:val="0"/>
                <w:sz w:val="14"/>
                <w:szCs w:val="14"/>
              </w:rPr>
              <w:t>CAL Utilisateur Visual Studio</w:t>
            </w:r>
            <w:r w:rsidR="006C2B1F" w:rsidRPr="006C2B1F">
              <w:rPr>
                <w:rFonts w:ascii="Tahoma" w:hAnsi="Tahoma" w:cs="Tahoma"/>
                <w:b w:val="0"/>
                <w:sz w:val="14"/>
                <w:szCs w:val="14"/>
                <w:vertAlign w:val="superscript"/>
              </w:rPr>
              <w:t>®</w:t>
            </w:r>
            <w:r w:rsidRPr="00921D3F">
              <w:rPr>
                <w:rFonts w:ascii="Tahoma" w:hAnsi="Tahoma" w:cs="Tahoma"/>
                <w:b w:val="0"/>
                <w:sz w:val="14"/>
                <w:szCs w:val="14"/>
              </w:rPr>
              <w:t xml:space="preserve"> Team Foundation Server 2012</w:t>
            </w:r>
            <w:bookmarkEnd w:id="484"/>
            <w:bookmarkEnd w:id="485"/>
            <w:bookmarkEnd w:id="486"/>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spacing w:after="120"/>
              <w:rPr>
                <w:rFonts w:ascii="Tahoma" w:hAnsi="Tahoma" w:cs="Tahoma"/>
                <w:sz w:val="13"/>
                <w:szCs w:val="13"/>
              </w:rPr>
            </w:pPr>
            <w:r w:rsidRPr="00364A0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0B5EFD" w:rsidRPr="00364A0D" w:rsidTr="00DD5EFA">
        <w:trPr>
          <w:trHeight w:val="287"/>
        </w:trPr>
        <w:tc>
          <w:tcPr>
            <w:tcW w:w="2734" w:type="dxa"/>
            <w:gridSpan w:val="2"/>
            <w:tcBorders>
              <w:bottom w:val="single" w:sz="4" w:space="0" w:color="auto"/>
            </w:tcBorders>
            <w:shd w:val="clear" w:color="auto" w:fill="FABF8F"/>
            <w:vAlign w:val="center"/>
          </w:tcPr>
          <w:p w:rsidR="000B5EFD" w:rsidRPr="00921D3F" w:rsidRDefault="000B5EFD" w:rsidP="00921D3F">
            <w:pPr>
              <w:pStyle w:val="Heading2"/>
              <w:spacing w:beforeLines="20" w:before="48" w:afterLines="20" w:after="48"/>
              <w:ind w:left="0"/>
              <w:rPr>
                <w:rFonts w:ascii="Tahoma" w:hAnsi="Tahoma" w:cs="Tahoma"/>
                <w:b w:val="0"/>
                <w:sz w:val="14"/>
                <w:szCs w:val="14"/>
              </w:rPr>
            </w:pPr>
            <w:bookmarkStart w:id="487" w:name="_Toc368311170"/>
            <w:r w:rsidRPr="00921D3F">
              <w:rPr>
                <w:rFonts w:ascii="Tahoma" w:hAnsi="Tahoma" w:cs="Tahoma"/>
                <w:b w:val="0"/>
                <w:sz w:val="14"/>
                <w:szCs w:val="14"/>
              </w:rPr>
              <w:t>Services Active Directory RMS Windows Azure (SL Utilisateur)</w:t>
            </w:r>
            <w:bookmarkEnd w:id="487"/>
          </w:p>
        </w:tc>
        <w:tc>
          <w:tcPr>
            <w:tcW w:w="528" w:type="dxa"/>
            <w:tcBorders>
              <w:bottom w:val="single" w:sz="4" w:space="0" w:color="auto"/>
            </w:tcBorders>
            <w:shd w:val="clear" w:color="auto" w:fill="FABF8F"/>
            <w:vAlign w:val="center"/>
          </w:tcPr>
          <w:p w:rsidR="000B5EFD" w:rsidRPr="00921D3F" w:rsidRDefault="000B5EFD" w:rsidP="00921D3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0B5EFD" w:rsidRPr="00364A0D" w:rsidRDefault="000B5EFD" w:rsidP="00921D3F">
            <w:pPr>
              <w:pStyle w:val="TableText"/>
              <w:widowControl w:val="0"/>
              <w:rPr>
                <w:rFonts w:ascii="Tahoma" w:hAnsi="Tahoma" w:cs="Tahoma"/>
                <w:sz w:val="13"/>
              </w:rPr>
            </w:pPr>
            <w:r w:rsidRPr="00364A0D">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0B5EFD" w:rsidRPr="00364A0D" w:rsidRDefault="000B5EFD"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364A0D" w:rsidRDefault="000B5EFD" w:rsidP="001A63C6">
            <w:pPr>
              <w:pStyle w:val="TableText"/>
              <w:widowControl w:val="0"/>
              <w:rPr>
                <w:rFonts w:ascii="Tahoma" w:hAnsi="Tahoma" w:cs="Tahoma"/>
                <w:sz w:val="13"/>
              </w:rPr>
            </w:pPr>
          </w:p>
        </w:tc>
      </w:tr>
      <w:tr w:rsidR="00383917" w:rsidRPr="00364A0D" w:rsidTr="00DD5EFA">
        <w:trPr>
          <w:trHeight w:val="287"/>
        </w:trPr>
        <w:tc>
          <w:tcPr>
            <w:tcW w:w="2734" w:type="dxa"/>
            <w:gridSpan w:val="2"/>
            <w:tcBorders>
              <w:bottom w:val="single" w:sz="4" w:space="0" w:color="auto"/>
            </w:tcBorders>
            <w:shd w:val="clear" w:color="auto" w:fill="auto"/>
            <w:vAlign w:val="center"/>
          </w:tcPr>
          <w:p w:rsidR="00060238" w:rsidRPr="00921D3F" w:rsidRDefault="00060238" w:rsidP="00921D3F">
            <w:pPr>
              <w:pStyle w:val="Heading2"/>
              <w:spacing w:beforeLines="20" w:before="48" w:afterLines="20" w:after="48"/>
              <w:ind w:left="0"/>
              <w:rPr>
                <w:rFonts w:ascii="Tahoma" w:hAnsi="Tahoma" w:cs="Tahoma"/>
                <w:b w:val="0"/>
                <w:sz w:val="14"/>
                <w:szCs w:val="14"/>
              </w:rPr>
            </w:pPr>
            <w:bookmarkStart w:id="488" w:name="_Toc368311171"/>
            <w:r w:rsidRPr="00921D3F">
              <w:rPr>
                <w:rFonts w:ascii="Tahoma" w:hAnsi="Tahoma" w:cs="Tahoma"/>
                <w:b w:val="0"/>
                <w:sz w:val="14"/>
                <w:szCs w:val="14"/>
              </w:rPr>
              <w:t>Module Complémentaire Services Active Directory RMS Windows Azure (SL</w:t>
            </w:r>
            <w:r w:rsidR="001012EB">
              <w:rPr>
                <w:rFonts w:ascii="Tahoma" w:hAnsi="Tahoma" w:cs="Tahoma"/>
                <w:b w:val="0"/>
                <w:sz w:val="14"/>
                <w:szCs w:val="14"/>
              </w:rPr>
              <w:t> </w:t>
            </w:r>
            <w:r w:rsidRPr="00921D3F">
              <w:rPr>
                <w:rFonts w:ascii="Tahoma" w:hAnsi="Tahoma" w:cs="Tahoma"/>
                <w:b w:val="0"/>
                <w:sz w:val="14"/>
                <w:szCs w:val="14"/>
              </w:rPr>
              <w:t>Utilisateur)</w:t>
            </w:r>
            <w:bookmarkEnd w:id="488"/>
          </w:p>
        </w:tc>
        <w:tc>
          <w:tcPr>
            <w:tcW w:w="528" w:type="dxa"/>
            <w:tcBorders>
              <w:bottom w:val="single" w:sz="4" w:space="0" w:color="auto"/>
            </w:tcBorders>
            <w:shd w:val="clear" w:color="auto" w:fill="auto"/>
            <w:vAlign w:val="center"/>
          </w:tcPr>
          <w:p w:rsidR="00060238" w:rsidRPr="00921D3F" w:rsidRDefault="00492970" w:rsidP="00921D3F">
            <w:pPr>
              <w:pStyle w:val="TableText"/>
              <w:widowControl w:val="0"/>
              <w:rPr>
                <w:rFonts w:cs="Tahoma"/>
                <w:b/>
                <w:bCs/>
                <w:sz w:val="13"/>
                <w:szCs w:val="13"/>
              </w:rPr>
            </w:pPr>
            <w:hyperlink w:anchor="_7_Add-on_User" w:history="1">
              <w:r w:rsidR="00DA71F6" w:rsidRPr="00921D3F">
                <w:rPr>
                  <w:rStyle w:val="Hyperlink"/>
                  <w:rFonts w:cs="Tahoma"/>
                  <w:b/>
                  <w:bCs/>
                  <w:sz w:val="13"/>
                  <w:szCs w:val="13"/>
                </w:rPr>
                <w:t>7</w:t>
              </w:r>
            </w:hyperlink>
          </w:p>
        </w:tc>
        <w:tc>
          <w:tcPr>
            <w:tcW w:w="450" w:type="dxa"/>
            <w:tcBorders>
              <w:bottom w:val="single" w:sz="4" w:space="0" w:color="auto"/>
            </w:tcBorders>
            <w:shd w:val="clear" w:color="auto" w:fill="auto"/>
            <w:vAlign w:val="center"/>
          </w:tcPr>
          <w:p w:rsidR="00060238" w:rsidRPr="00364A0D" w:rsidRDefault="00060238" w:rsidP="00921D3F">
            <w:pPr>
              <w:pStyle w:val="TableText"/>
              <w:widowControl w:val="0"/>
              <w:rPr>
                <w:rFonts w:ascii="Tahoma" w:hAnsi="Tahoma" w:cs="Tahoma"/>
                <w:sz w:val="13"/>
              </w:rPr>
            </w:pPr>
            <w:r w:rsidRPr="00364A0D">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060238" w:rsidRPr="00364A0D" w:rsidRDefault="00060238"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060238" w:rsidRPr="00364A0D" w:rsidRDefault="00060238" w:rsidP="001A63C6">
            <w:pPr>
              <w:pStyle w:val="TableText"/>
              <w:widowControl w:val="0"/>
              <w:rPr>
                <w:rFonts w:ascii="Tahoma" w:hAnsi="Tahoma" w:cs="Tahoma"/>
                <w:sz w:val="13"/>
              </w:rPr>
            </w:pPr>
          </w:p>
        </w:tc>
      </w:tr>
      <w:tr w:rsidR="00B33D0E" w:rsidRPr="00364A0D"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89" w:name="_Toc336338114"/>
            <w:bookmarkStart w:id="490" w:name="_Toc368311172"/>
            <w:r w:rsidRPr="00921D3F">
              <w:rPr>
                <w:rFonts w:ascii="Tahoma" w:hAnsi="Tahoma" w:cs="Tahoma"/>
                <w:b w:val="0"/>
                <w:sz w:val="14"/>
                <w:szCs w:val="14"/>
              </w:rPr>
              <w:t>Services Windows Azure</w:t>
            </w:r>
            <w:bookmarkEnd w:id="489"/>
            <w:bookmarkEnd w:id="490"/>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105_Windows_Azure" w:history="1">
              <w:r w:rsidR="00DA71F6" w:rsidRPr="00921D3F">
                <w:rPr>
                  <w:rStyle w:val="Hyperlink"/>
                  <w:rFonts w:cs="Tahoma"/>
                  <w:b/>
                  <w:bCs/>
                  <w:sz w:val="13"/>
                  <w:szCs w:val="13"/>
                </w:rPr>
                <w:t>99</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383917" w:rsidRPr="00364A0D" w:rsidTr="00DD5EFA">
        <w:trPr>
          <w:trHeight w:val="152"/>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91" w:name="_Toc336338115"/>
            <w:bookmarkStart w:id="492" w:name="_Toc368311173"/>
            <w:r w:rsidRPr="00921D3F">
              <w:rPr>
                <w:rFonts w:ascii="Tahoma" w:hAnsi="Tahoma" w:cs="Tahoma"/>
                <w:b w:val="0"/>
                <w:sz w:val="14"/>
                <w:szCs w:val="14"/>
              </w:rPr>
              <w:t>Windows</w:t>
            </w:r>
            <w:r w:rsidR="006C2B1F" w:rsidRPr="006C2B1F">
              <w:rPr>
                <w:rFonts w:ascii="Tahoma" w:hAnsi="Tahoma" w:cs="Tahoma"/>
                <w:b w:val="0"/>
                <w:sz w:val="14"/>
                <w:szCs w:val="14"/>
                <w:vertAlign w:val="superscript"/>
              </w:rPr>
              <w:t>®</w:t>
            </w:r>
            <w:r w:rsidRPr="00921D3F">
              <w:rPr>
                <w:rFonts w:ascii="Tahoma" w:hAnsi="Tahoma" w:cs="Tahoma"/>
                <w:b w:val="0"/>
                <w:sz w:val="14"/>
                <w:szCs w:val="14"/>
              </w:rPr>
              <w:t xml:space="preserve"> Embedded Device Manager 2011</w:t>
            </w:r>
            <w:bookmarkEnd w:id="491"/>
            <w:bookmarkEnd w:id="492"/>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u w:val="single"/>
              </w:rPr>
            </w:pPr>
            <w:hyperlink w:anchor="_98_Windows_Embedded" w:history="1">
              <w:r w:rsidR="00DA71F6" w:rsidRPr="00921D3F">
                <w:rPr>
                  <w:rStyle w:val="Hyperlink"/>
                  <w:rFonts w:cs="Tahoma"/>
                  <w:b/>
                  <w:bCs/>
                  <w:sz w:val="13"/>
                  <w:szCs w:val="13"/>
                </w:rPr>
                <w:t>100</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B33D0E" w:rsidRPr="000E6FDE"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493" w:name="_Toc336338116"/>
            <w:bookmarkStart w:id="494" w:name="_Toc368311174"/>
            <w:r w:rsidRPr="00921D3F">
              <w:rPr>
                <w:rFonts w:ascii="Tahoma" w:hAnsi="Tahoma" w:cs="Tahoma"/>
                <w:b w:val="0"/>
                <w:sz w:val="14"/>
                <w:szCs w:val="14"/>
                <w:lang w:val="fr-FR"/>
              </w:rPr>
              <w:t>Licence de Gestion Client par OSE Windows</w:t>
            </w:r>
            <w:r w:rsidR="006C2B1F" w:rsidRPr="006C2B1F">
              <w:rPr>
                <w:rFonts w:ascii="Tahoma" w:hAnsi="Tahoma" w:cs="Tahoma"/>
                <w:b w:val="0"/>
                <w:sz w:val="14"/>
                <w:szCs w:val="14"/>
                <w:vertAlign w:val="superscript"/>
                <w:lang w:val="fr-FR"/>
              </w:rPr>
              <w:t>®</w:t>
            </w:r>
            <w:r w:rsidRPr="00921D3F">
              <w:rPr>
                <w:rFonts w:ascii="Tahoma" w:hAnsi="Tahoma" w:cs="Tahoma"/>
                <w:b w:val="0"/>
                <w:sz w:val="14"/>
                <w:szCs w:val="14"/>
                <w:lang w:val="fr-FR"/>
              </w:rPr>
              <w:t xml:space="preserve"> Embedded Device Manager 2011</w:t>
            </w:r>
            <w:bookmarkEnd w:id="493"/>
            <w:bookmarkEnd w:id="494"/>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color w:val="0000FF"/>
                <w:sz w:val="13"/>
                <w:szCs w:val="13"/>
                <w:lang w:val="fr-FR"/>
              </w:rPr>
            </w:pPr>
          </w:p>
        </w:tc>
        <w:tc>
          <w:tcPr>
            <w:tcW w:w="450" w:type="dxa"/>
            <w:tcBorders>
              <w:bottom w:val="single" w:sz="4" w:space="0" w:color="auto"/>
            </w:tcBorders>
            <w:shd w:val="clear" w:color="auto" w:fill="FABF8F"/>
            <w:vAlign w:val="center"/>
          </w:tcPr>
          <w:p w:rsidR="001A63C6" w:rsidRPr="00F3696F" w:rsidRDefault="001A63C6" w:rsidP="00921D3F">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gridSpan w:val="3"/>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tcPr>
          <w:p w:rsidR="001A63C6" w:rsidRPr="00F3696F"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F3696F" w:rsidRDefault="001A63C6" w:rsidP="001A63C6">
            <w:pPr>
              <w:pStyle w:val="TableText"/>
              <w:widowControl w:val="0"/>
              <w:rPr>
                <w:rFonts w:ascii="Tahoma" w:hAnsi="Tahoma" w:cs="Tahoma"/>
                <w:sz w:val="13"/>
                <w:lang w:val="fr-FR"/>
              </w:rPr>
            </w:pPr>
          </w:p>
        </w:tc>
      </w:tr>
      <w:tr w:rsidR="00383917"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495" w:name="_Toc336338117"/>
            <w:bookmarkStart w:id="496" w:name="_Toc368311175"/>
            <w:r w:rsidRPr="00921D3F">
              <w:rPr>
                <w:rFonts w:ascii="Tahoma" w:hAnsi="Tahoma" w:cs="Tahoma"/>
                <w:b w:val="0"/>
                <w:sz w:val="14"/>
                <w:szCs w:val="14"/>
                <w:lang w:val="fr-FR"/>
              </w:rPr>
              <w:t>Windows</w:t>
            </w:r>
            <w:r w:rsidR="006C2B1F" w:rsidRPr="006C2B1F">
              <w:rPr>
                <w:rFonts w:ascii="Tahoma" w:hAnsi="Tahoma" w:cs="Tahoma"/>
                <w:b w:val="0"/>
                <w:sz w:val="14"/>
                <w:szCs w:val="14"/>
                <w:vertAlign w:val="superscript"/>
                <w:lang w:val="fr-FR"/>
              </w:rPr>
              <w:t>®</w:t>
            </w:r>
            <w:r w:rsidRPr="00921D3F">
              <w:rPr>
                <w:rFonts w:ascii="Tahoma" w:hAnsi="Tahoma" w:cs="Tahoma"/>
                <w:b w:val="0"/>
                <w:sz w:val="14"/>
                <w:szCs w:val="14"/>
                <w:lang w:val="fr-FR"/>
              </w:rPr>
              <w:t xml:space="preserve"> Embedded Device Manager 2011 Client Management License</w:t>
            </w:r>
            <w:r w:rsidR="001012EB">
              <w:rPr>
                <w:rFonts w:ascii="Tahoma" w:hAnsi="Tahoma" w:cs="Tahoma"/>
                <w:b w:val="0"/>
                <w:sz w:val="14"/>
                <w:szCs w:val="14"/>
                <w:lang w:val="fr-FR"/>
              </w:rPr>
              <w:t> </w:t>
            </w:r>
            <w:r w:rsidRPr="00921D3F">
              <w:rPr>
                <w:rFonts w:ascii="Tahoma" w:hAnsi="Tahoma" w:cs="Tahoma"/>
                <w:b w:val="0"/>
                <w:sz w:val="14"/>
                <w:szCs w:val="14"/>
                <w:lang w:val="fr-FR"/>
              </w:rPr>
              <w:t>par Utilisateur</w:t>
            </w:r>
            <w:bookmarkEnd w:id="495"/>
            <w:bookmarkEnd w:id="496"/>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color w:val="0000FF"/>
                <w:sz w:val="13"/>
                <w:szCs w:val="13"/>
              </w:rPr>
            </w:pPr>
            <w:hyperlink w:anchor="_96_Windows_Embedded" w:history="1">
              <w:r w:rsidR="00DA71F6" w:rsidRPr="00921D3F">
                <w:rPr>
                  <w:rStyle w:val="Hyperlink"/>
                  <w:rFonts w:cs="Tahoma"/>
                  <w:b/>
                  <w:bCs/>
                  <w:sz w:val="13"/>
                  <w:szCs w:val="13"/>
                </w:rPr>
                <w:t>101</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B33D0E" w:rsidRPr="00364A0D"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97" w:name="_Toc336338118"/>
            <w:bookmarkStart w:id="498" w:name="_Toc368311176"/>
            <w:r w:rsidRPr="00921D3F">
              <w:rPr>
                <w:rFonts w:ascii="Tahoma" w:hAnsi="Tahoma" w:cs="Tahoma"/>
                <w:b w:val="0"/>
                <w:sz w:val="14"/>
                <w:szCs w:val="14"/>
              </w:rPr>
              <w:t>Windows</w:t>
            </w:r>
            <w:r w:rsidR="006C2B1F" w:rsidRPr="006C2B1F">
              <w:rPr>
                <w:rFonts w:ascii="Tahoma" w:hAnsi="Tahoma" w:cs="Tahoma"/>
                <w:b w:val="0"/>
                <w:sz w:val="14"/>
                <w:szCs w:val="14"/>
                <w:vertAlign w:val="superscript"/>
              </w:rPr>
              <w:t>®</w:t>
            </w:r>
            <w:r w:rsidRPr="00921D3F">
              <w:rPr>
                <w:rFonts w:ascii="Tahoma" w:hAnsi="Tahoma" w:cs="Tahoma"/>
                <w:b w:val="0"/>
                <w:sz w:val="14"/>
                <w:szCs w:val="14"/>
              </w:rPr>
              <w:t xml:space="preserve"> Embedded Device Manager 2011 avec technologie SQL</w:t>
            </w:r>
            <w:r w:rsidR="001012EB">
              <w:rPr>
                <w:rFonts w:ascii="Tahoma" w:hAnsi="Tahoma" w:cs="Tahoma"/>
                <w:b w:val="0"/>
                <w:sz w:val="14"/>
                <w:szCs w:val="14"/>
              </w:rPr>
              <w:t> </w:t>
            </w:r>
            <w:r w:rsidRPr="00921D3F">
              <w:rPr>
                <w:rFonts w:ascii="Tahoma" w:hAnsi="Tahoma" w:cs="Tahoma"/>
                <w:b w:val="0"/>
                <w:sz w:val="14"/>
                <w:szCs w:val="14"/>
              </w:rPr>
              <w:t>Server</w:t>
            </w:r>
            <w:r w:rsidR="006C2B1F" w:rsidRPr="006C2B1F">
              <w:rPr>
                <w:rFonts w:ascii="Tahoma" w:hAnsi="Tahoma" w:cs="Tahoma"/>
                <w:b w:val="0"/>
                <w:sz w:val="14"/>
                <w:szCs w:val="14"/>
                <w:vertAlign w:val="superscript"/>
              </w:rPr>
              <w:t>®</w:t>
            </w:r>
            <w:r w:rsidRPr="00921D3F">
              <w:rPr>
                <w:rFonts w:ascii="Tahoma" w:hAnsi="Tahoma" w:cs="Tahoma"/>
                <w:b w:val="0"/>
                <w:sz w:val="14"/>
                <w:szCs w:val="14"/>
              </w:rPr>
              <w:t> 2008</w:t>
            </w:r>
            <w:bookmarkEnd w:id="497"/>
            <w:bookmarkEnd w:id="498"/>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color w:val="0000FF"/>
                <w:sz w:val="13"/>
                <w:szCs w:val="13"/>
                <w:u w:val="single"/>
              </w:rPr>
            </w:pPr>
            <w:hyperlink w:anchor="_96_Windows_Embedded" w:history="1">
              <w:r w:rsidR="00663A1A" w:rsidRPr="00921D3F">
                <w:rPr>
                  <w:rStyle w:val="Hyperlink"/>
                  <w:rFonts w:cs="Tahoma"/>
                  <w:b/>
                  <w:bCs/>
                  <w:sz w:val="13"/>
                  <w:szCs w:val="13"/>
                </w:rPr>
                <w:t>101</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383917"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499" w:name="_Toc336338119"/>
            <w:bookmarkStart w:id="500" w:name="_Toc368311177"/>
            <w:r w:rsidRPr="00921D3F">
              <w:rPr>
                <w:rFonts w:ascii="Tahoma" w:hAnsi="Tahoma" w:cs="Tahoma"/>
                <w:b w:val="0"/>
                <w:sz w:val="14"/>
                <w:szCs w:val="14"/>
              </w:rPr>
              <w:t>Windows Essential Business Server 2008 Standard</w:t>
            </w:r>
            <w:bookmarkEnd w:id="499"/>
            <w:bookmarkEnd w:id="500"/>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100_Windows_EBS" w:history="1">
              <w:r w:rsidR="00DA71F6" w:rsidRPr="00921D3F">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B33D0E" w:rsidRPr="00364A0D"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01" w:name="_Toc336338120"/>
            <w:bookmarkStart w:id="502" w:name="_Toc368311178"/>
            <w:r w:rsidRPr="00921D3F">
              <w:rPr>
                <w:rFonts w:ascii="Tahoma" w:hAnsi="Tahoma" w:cs="Tahoma"/>
                <w:b w:val="0"/>
                <w:sz w:val="14"/>
                <w:szCs w:val="14"/>
              </w:rPr>
              <w:t>Windows Essential Business Server 2008 CAL Suite</w:t>
            </w:r>
            <w:bookmarkEnd w:id="501"/>
            <w:bookmarkEnd w:id="502"/>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383917"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03" w:name="_Toc336338121"/>
            <w:bookmarkStart w:id="504" w:name="_Toc368311179"/>
            <w:r w:rsidRPr="00921D3F">
              <w:rPr>
                <w:rFonts w:ascii="Tahoma" w:hAnsi="Tahoma" w:cs="Tahoma"/>
                <w:b w:val="0"/>
                <w:sz w:val="14"/>
                <w:szCs w:val="14"/>
              </w:rPr>
              <w:t>Windows Essential Business Server 2008 CAL Suite (5 clients)</w:t>
            </w:r>
            <w:bookmarkEnd w:id="503"/>
            <w:bookmarkEnd w:id="504"/>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p>
        </w:tc>
      </w:tr>
      <w:tr w:rsidR="00B33D0E" w:rsidRPr="00364A0D"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05" w:name="_Toc336338122"/>
            <w:bookmarkStart w:id="506" w:name="_Toc368311180"/>
            <w:r w:rsidRPr="00921D3F">
              <w:rPr>
                <w:rFonts w:ascii="Tahoma" w:hAnsi="Tahoma" w:cs="Tahoma"/>
                <w:b w:val="0"/>
                <w:color w:val="000000"/>
                <w:sz w:val="14"/>
                <w:szCs w:val="14"/>
              </w:rPr>
              <w:t>Windows Essential Business Server 2008 CAL Suite (20 clients)</w:t>
            </w:r>
            <w:bookmarkEnd w:id="505"/>
            <w:bookmarkEnd w:id="506"/>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p>
        </w:tc>
      </w:tr>
      <w:tr w:rsidR="00383917"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07" w:name="_Toc336338123"/>
            <w:bookmarkStart w:id="508" w:name="_Toc368311181"/>
            <w:r w:rsidRPr="00921D3F">
              <w:rPr>
                <w:rFonts w:ascii="Tahoma" w:hAnsi="Tahoma" w:cs="Tahoma"/>
                <w:b w:val="0"/>
                <w:sz w:val="14"/>
                <w:szCs w:val="14"/>
              </w:rPr>
              <w:t>Windows Essential Business Server 2008 CAL Suite (50 clients)</w:t>
            </w:r>
            <w:bookmarkEnd w:id="507"/>
            <w:bookmarkEnd w:id="508"/>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p>
        </w:tc>
      </w:tr>
      <w:tr w:rsidR="00B33D0E"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09" w:name="_Toc336338124"/>
            <w:bookmarkStart w:id="510" w:name="_Toc368311182"/>
            <w:r w:rsidRPr="00921D3F">
              <w:rPr>
                <w:rFonts w:ascii="Tahoma" w:hAnsi="Tahoma" w:cs="Tahoma"/>
                <w:b w:val="0"/>
                <w:sz w:val="14"/>
                <w:szCs w:val="14"/>
              </w:rPr>
              <w:lastRenderedPageBreak/>
              <w:t>Windows Essential Business Server 2008 Premium</w:t>
            </w:r>
            <w:bookmarkEnd w:id="509"/>
            <w:bookmarkEnd w:id="510"/>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100_Windows_EBS" w:history="1">
              <w:r w:rsidR="00663A1A" w:rsidRPr="00921D3F">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r>
      <w:tr w:rsidR="00E5334D" w:rsidRPr="00364A0D"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11" w:name="_Toc336338125"/>
            <w:bookmarkStart w:id="512" w:name="_Toc368311183"/>
            <w:r w:rsidRPr="00921D3F">
              <w:rPr>
                <w:rFonts w:ascii="Tahoma" w:hAnsi="Tahoma" w:cs="Tahoma"/>
                <w:b w:val="0"/>
                <w:sz w:val="14"/>
                <w:szCs w:val="14"/>
                <w:lang w:val="fr-FR"/>
              </w:rPr>
              <w:t>CAL Suite Windows Essential Business Server 2008 pour Utilisateurs ou Dispositifs Premium</w:t>
            </w:r>
            <w:bookmarkEnd w:id="511"/>
            <w:bookmarkEnd w:id="512"/>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r>
      <w:tr w:rsidR="00B33D0E"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13" w:name="_Toc336338126"/>
            <w:bookmarkStart w:id="514" w:name="_Toc368311184"/>
            <w:r w:rsidRPr="00921D3F">
              <w:rPr>
                <w:rFonts w:ascii="Tahoma" w:hAnsi="Tahoma" w:cs="Tahoma"/>
                <w:b w:val="0"/>
                <w:sz w:val="14"/>
                <w:szCs w:val="14"/>
                <w:lang w:val="fr-FR"/>
              </w:rPr>
              <w:t>Windows Essential Business Server 2008 CAL Suite pour Utilisateurs ou Dispositifs Premium (5 clients)</w:t>
            </w:r>
            <w:bookmarkEnd w:id="513"/>
            <w:bookmarkEnd w:id="514"/>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p>
        </w:tc>
      </w:tr>
      <w:tr w:rsidR="00E5334D" w:rsidRPr="00364A0D" w:rsidTr="00DD5EFA">
        <w:trPr>
          <w:trHeight w:val="28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15" w:name="_Toc336338127"/>
            <w:bookmarkStart w:id="516" w:name="_Toc368311185"/>
            <w:r w:rsidRPr="00921D3F">
              <w:rPr>
                <w:rFonts w:ascii="Tahoma" w:hAnsi="Tahoma" w:cs="Tahoma"/>
                <w:b w:val="0"/>
                <w:sz w:val="14"/>
                <w:szCs w:val="14"/>
                <w:lang w:val="fr-FR"/>
              </w:rPr>
              <w:t>CAL Suite Windows Essential Business Server 2008 pour Utilisateurs ou Dispositifs Premium (20 clients)</w:t>
            </w:r>
            <w:bookmarkEnd w:id="515"/>
            <w:bookmarkEnd w:id="516"/>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p>
        </w:tc>
      </w:tr>
      <w:tr w:rsidR="00B33D0E" w:rsidRPr="00364A0D" w:rsidTr="00DD5EFA">
        <w:trPr>
          <w:trHeight w:val="287"/>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17" w:name="_Toc336338128"/>
            <w:bookmarkStart w:id="518" w:name="_Toc368311186"/>
            <w:r w:rsidRPr="00921D3F">
              <w:rPr>
                <w:rFonts w:ascii="Tahoma" w:hAnsi="Tahoma" w:cs="Tahoma"/>
                <w:b w:val="0"/>
                <w:sz w:val="14"/>
                <w:szCs w:val="14"/>
                <w:lang w:val="fr-FR"/>
              </w:rPr>
              <w:t>CAL Suite Windows Essential Business Server 2008 pour Utilisateurs ou Dispositifs Premium (50 clients)</w:t>
            </w:r>
            <w:bookmarkEnd w:id="517"/>
            <w:bookmarkEnd w:id="518"/>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color w:val="0000FF"/>
                <w:sz w:val="13"/>
                <w:szCs w:val="13"/>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 xml:space="preserve">P </w:t>
            </w: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OL</w:t>
            </w:r>
          </w:p>
        </w:tc>
      </w:tr>
      <w:tr w:rsidR="00E5334D"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keepNext/>
              <w:spacing w:beforeLines="20" w:before="48" w:afterLines="20" w:after="48"/>
              <w:ind w:left="0"/>
              <w:rPr>
                <w:rFonts w:ascii="Tahoma" w:hAnsi="Tahoma" w:cs="Tahoma"/>
                <w:b w:val="0"/>
                <w:sz w:val="14"/>
                <w:szCs w:val="14"/>
              </w:rPr>
            </w:pPr>
            <w:bookmarkStart w:id="519" w:name="_Toc336338129"/>
            <w:bookmarkStart w:id="520" w:name="_Toc368311187"/>
            <w:r w:rsidRPr="00921D3F">
              <w:rPr>
                <w:rFonts w:ascii="Tahoma" w:hAnsi="Tahoma" w:cs="Tahoma"/>
                <w:b w:val="0"/>
                <w:sz w:val="14"/>
                <w:szCs w:val="14"/>
              </w:rPr>
              <w:t>Windows HPC Server 2008 R2 Suite</w:t>
            </w:r>
            <w:bookmarkEnd w:id="519"/>
            <w:bookmarkEnd w:id="520"/>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sz w:val="13"/>
                <w:szCs w:val="13"/>
                <w:u w:val="single"/>
              </w:rPr>
            </w:pPr>
            <w:hyperlink w:anchor="_104_Windows_HPC" w:history="1">
              <w:r w:rsidR="00DA71F6" w:rsidRPr="00921D3F">
                <w:rPr>
                  <w:rStyle w:val="Hyperlink"/>
                  <w:rFonts w:cs="Tahoma"/>
                  <w:b/>
                  <w:bCs/>
                  <w:sz w:val="13"/>
                  <w:szCs w:val="13"/>
                </w:rPr>
                <w:t>103</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p>
        </w:tc>
      </w:tr>
      <w:tr w:rsidR="00B33D0E" w:rsidRPr="00364A0D" w:rsidTr="00DD5EFA">
        <w:trPr>
          <w:cantSplit/>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21" w:name="_Toc368311188"/>
            <w:r w:rsidRPr="00921D3F">
              <w:rPr>
                <w:rFonts w:ascii="Tahoma" w:hAnsi="Tahoma" w:cs="Tahoma"/>
                <w:b w:val="0"/>
                <w:sz w:val="14"/>
                <w:szCs w:val="14"/>
                <w:lang w:val="fr-FR"/>
              </w:rPr>
              <w:t>Module Complémentaire Windows Intune pour System Center Configuration Manager et System Center EndPoint Protection (par utilisateur)</w:t>
            </w:r>
            <w:bookmarkEnd w:id="521"/>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22" w:name="_Toc368311189"/>
            <w:r w:rsidRPr="00921D3F">
              <w:rPr>
                <w:rFonts w:ascii="Tahoma" w:hAnsi="Tahoma" w:cs="Tahoma"/>
                <w:b w:val="0"/>
                <w:sz w:val="14"/>
                <w:szCs w:val="14"/>
              </w:rPr>
              <w:t>Windows Intune (par utilisateur)</w:t>
            </w:r>
            <w:bookmarkEnd w:id="522"/>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r w:rsidRPr="00364A0D">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64A0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64A0D" w:rsidRDefault="001A63C6" w:rsidP="001A63C6">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23" w:name="_Toc336338132"/>
            <w:bookmarkStart w:id="524" w:name="_Toc341193035"/>
            <w:bookmarkStart w:id="525" w:name="_Toc368311190"/>
            <w:r w:rsidRPr="00921D3F">
              <w:rPr>
                <w:rFonts w:ascii="Tahoma" w:hAnsi="Tahoma" w:cs="Tahoma"/>
                <w:b w:val="0"/>
                <w:sz w:val="14"/>
                <w:szCs w:val="14"/>
                <w:lang w:val="fr-FR"/>
              </w:rPr>
              <w:t>SL Utilisateur Module Complémentaire Stockage Supplémentaire 1 Go Windows Intune</w:t>
            </w:r>
            <w:bookmarkEnd w:id="523"/>
            <w:bookmarkEnd w:id="524"/>
            <w:bookmarkEnd w:id="525"/>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64A0D" w:rsidRDefault="001A63C6" w:rsidP="001A63C6">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1A63C6">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26" w:name="_Toc336338133"/>
            <w:bookmarkStart w:id="527" w:name="_Toc368311191"/>
            <w:r w:rsidRPr="00921D3F">
              <w:rPr>
                <w:rFonts w:ascii="Tahoma" w:hAnsi="Tahoma" w:cs="Tahoma"/>
                <w:b w:val="0"/>
                <w:sz w:val="14"/>
                <w:szCs w:val="14"/>
              </w:rPr>
              <w:t>Windows MultiPoint Server 2012 Standard</w:t>
            </w:r>
            <w:bookmarkEnd w:id="526"/>
            <w:bookmarkEnd w:id="527"/>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sz w:val="13"/>
                <w:szCs w:val="13"/>
                <w:u w:val="single"/>
              </w:rPr>
            </w:pPr>
            <w:hyperlink w:anchor="_105_Windows_Multipoint" w:history="1">
              <w:r w:rsidR="00DA71F6" w:rsidRPr="00921D3F">
                <w:rPr>
                  <w:rStyle w:val="Hyperlink"/>
                  <w:rFonts w:cs="Tahoma"/>
                  <w:b/>
                  <w:bCs/>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28" w:name="_Toc336338134"/>
            <w:bookmarkStart w:id="529" w:name="_Toc368311192"/>
            <w:r w:rsidRPr="00921D3F">
              <w:rPr>
                <w:rFonts w:ascii="Tahoma" w:hAnsi="Tahoma" w:cs="Tahoma"/>
                <w:b w:val="0"/>
                <w:sz w:val="14"/>
                <w:szCs w:val="14"/>
              </w:rPr>
              <w:t>Windows MultiPoint Server 2012 Premium</w:t>
            </w:r>
            <w:bookmarkEnd w:id="528"/>
            <w:bookmarkEnd w:id="529"/>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sz w:val="13"/>
                <w:szCs w:val="13"/>
                <w:u w:val="single"/>
              </w:rPr>
            </w:pPr>
            <w:hyperlink w:anchor="_106_Windows_Multipoint" w:history="1">
              <w:hyperlink w:anchor="Srv_107WinMultipointSvr2011Premium" w:history="1">
                <w:r w:rsidR="00DA71F6" w:rsidRPr="00663A1A">
                  <w:rPr>
                    <w:rStyle w:val="Hyperlink"/>
                    <w:rFonts w:cs="Tahoma"/>
                    <w:b/>
                    <w:bCs/>
                    <w:sz w:val="13"/>
                    <w:szCs w:val="13"/>
                  </w:rPr>
                  <w:t>10</w:t>
                </w:r>
              </w:hyperlink>
              <w:r w:rsidR="00DA71F6" w:rsidRPr="00663A1A">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30" w:name="_Toc336338135"/>
            <w:bookmarkStart w:id="531" w:name="_Toc368311193"/>
            <w:r w:rsidRPr="00921D3F">
              <w:rPr>
                <w:rFonts w:ascii="Tahoma" w:hAnsi="Tahoma" w:cs="Tahoma"/>
                <w:b w:val="0"/>
                <w:sz w:val="14"/>
                <w:szCs w:val="14"/>
              </w:rPr>
              <w:t>CAL Windows MultiPoint Server 2012</w:t>
            </w:r>
            <w:bookmarkEnd w:id="530"/>
            <w:bookmarkEnd w:id="531"/>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Fonts w:cs="Tahoma"/>
                <w:b/>
                <w:bCs/>
                <w:sz w:val="13"/>
                <w:szCs w:val="13"/>
                <w:u w:val="single"/>
              </w:rPr>
            </w:pPr>
            <w:hyperlink w:anchor="_106_CAL_Windows" w:history="1">
              <w:r w:rsidR="00DA71F6" w:rsidRPr="00921D3F">
                <w:rPr>
                  <w:rStyle w:val="Hyperlink"/>
                  <w:rFonts w:cs="Tahoma"/>
                  <w:b/>
                  <w:bCs/>
                  <w:sz w:val="13"/>
                  <w:szCs w:val="13"/>
                </w:rPr>
                <w:t>106</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32" w:name="_Toc336338136"/>
            <w:bookmarkStart w:id="533" w:name="_Toc368311194"/>
            <w:r w:rsidRPr="00921D3F">
              <w:rPr>
                <w:rFonts w:ascii="Tahoma" w:hAnsi="Tahoma" w:cs="Tahoma"/>
                <w:b w:val="0"/>
                <w:sz w:val="14"/>
                <w:szCs w:val="14"/>
              </w:rPr>
              <w:t>CAL Windows MultiPoint Server 2012 et CAL Windows Server 2012</w:t>
            </w:r>
            <w:bookmarkEnd w:id="532"/>
            <w:bookmarkEnd w:id="533"/>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34" w:name="_Toc336338137"/>
            <w:bookmarkStart w:id="535" w:name="_Toc368311195"/>
            <w:r w:rsidRPr="00921D3F">
              <w:rPr>
                <w:rFonts w:ascii="Tahoma" w:hAnsi="Tahoma" w:cs="Tahoma"/>
                <w:b w:val="0"/>
                <w:sz w:val="14"/>
                <w:szCs w:val="14"/>
              </w:rPr>
              <w:t>Windows MultiPoint Server 2012 Premium avec Windows MultiPoint Server 2012 (CAL) (5 clients)</w:t>
            </w:r>
            <w:bookmarkEnd w:id="534"/>
            <w:bookmarkEnd w:id="535"/>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36" w:name="_Toc336338138"/>
            <w:bookmarkStart w:id="537" w:name="_Toc368311196"/>
            <w:r w:rsidRPr="00921D3F">
              <w:rPr>
                <w:rFonts w:ascii="Tahoma" w:hAnsi="Tahoma" w:cs="Tahoma"/>
                <w:b w:val="0"/>
                <w:sz w:val="14"/>
                <w:szCs w:val="14"/>
              </w:rPr>
              <w:t>Windows MultiPoint Server 2012 Premium avec Windows MultiPoint Server 2012 (CAL) (5 clients) et Windows Server 2012 (CAL) (5 clients)</w:t>
            </w:r>
            <w:bookmarkEnd w:id="536"/>
            <w:bookmarkEnd w:id="537"/>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1933C6" w:rsidRPr="00364A0D" w:rsidTr="00DD5EFA">
        <w:trPr>
          <w:trHeight w:val="145"/>
        </w:trPr>
        <w:tc>
          <w:tcPr>
            <w:tcW w:w="2734" w:type="dxa"/>
            <w:gridSpan w:val="2"/>
            <w:tcBorders>
              <w:bottom w:val="single" w:sz="4" w:space="0" w:color="auto"/>
            </w:tcBorders>
            <w:shd w:val="clear" w:color="auto" w:fill="FABF8F"/>
            <w:vAlign w:val="center"/>
          </w:tcPr>
          <w:p w:rsidR="001933C6" w:rsidRPr="00921D3F" w:rsidRDefault="001933C6" w:rsidP="00921D3F">
            <w:pPr>
              <w:pStyle w:val="Heading2"/>
              <w:spacing w:beforeLines="20" w:before="48" w:afterLines="20" w:after="48"/>
              <w:ind w:left="0"/>
              <w:rPr>
                <w:rFonts w:ascii="Tahoma" w:hAnsi="Tahoma" w:cs="Tahoma"/>
                <w:b w:val="0"/>
                <w:sz w:val="14"/>
                <w:szCs w:val="14"/>
              </w:rPr>
            </w:pPr>
            <w:bookmarkStart w:id="538" w:name="_Toc368311197"/>
            <w:r w:rsidRPr="00921D3F">
              <w:rPr>
                <w:rFonts w:ascii="Tahoma" w:hAnsi="Tahoma" w:cs="Tahoma"/>
                <w:b w:val="0"/>
                <w:sz w:val="14"/>
                <w:szCs w:val="14"/>
              </w:rPr>
              <w:t>Windows Server™ 2008 R2 HPC Edition</w:t>
            </w:r>
            <w:bookmarkEnd w:id="538"/>
          </w:p>
        </w:tc>
        <w:tc>
          <w:tcPr>
            <w:tcW w:w="528" w:type="dxa"/>
            <w:tcBorders>
              <w:bottom w:val="single" w:sz="4" w:space="0" w:color="auto"/>
            </w:tcBorders>
            <w:shd w:val="clear" w:color="auto" w:fill="FABF8F"/>
            <w:vAlign w:val="center"/>
          </w:tcPr>
          <w:p w:rsidR="001933C6" w:rsidRPr="00921D3F" w:rsidRDefault="00492970" w:rsidP="00921D3F">
            <w:pPr>
              <w:pStyle w:val="TableText"/>
              <w:widowControl w:val="0"/>
              <w:rPr>
                <w:rFonts w:cs="Tahoma"/>
                <w:b/>
                <w:bCs/>
                <w:sz w:val="13"/>
                <w:szCs w:val="13"/>
              </w:rPr>
            </w:pPr>
            <w:hyperlink w:anchor="_108_Windows_Server" w:history="1">
              <w:hyperlink w:anchor="Srv_110WinSvr08R2HPC" w:history="1">
                <w:r w:rsidR="00DA71F6" w:rsidRPr="00663A1A">
                  <w:rPr>
                    <w:rStyle w:val="Hyperlink"/>
                    <w:rFonts w:cs="Tahoma"/>
                    <w:b/>
                    <w:bCs/>
                    <w:sz w:val="13"/>
                    <w:szCs w:val="13"/>
                  </w:rPr>
                  <w:t>10</w:t>
                </w:r>
              </w:hyperlink>
              <w:r w:rsidR="00DA71F6" w:rsidRPr="00663A1A">
                <w:rPr>
                  <w:rStyle w:val="Hyperlink"/>
                  <w:rFonts w:cs="Tahoma"/>
                  <w:b/>
                  <w:bCs/>
                  <w:sz w:val="13"/>
                  <w:szCs w:val="13"/>
                </w:rPr>
                <w:t>7</w:t>
              </w:r>
            </w:hyperlink>
          </w:p>
        </w:tc>
        <w:tc>
          <w:tcPr>
            <w:tcW w:w="450" w:type="dxa"/>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color w:val="000000"/>
                <w:sz w:val="13"/>
              </w:rPr>
            </w:pPr>
            <w:r w:rsidRPr="00364A0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364A0D" w:rsidRDefault="00193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364A0D" w:rsidRDefault="00193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364A0D" w:rsidRDefault="00193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39" w:name="_Toc336338140"/>
            <w:bookmarkStart w:id="540" w:name="_Toc368311198"/>
            <w:r w:rsidRPr="00921D3F">
              <w:rPr>
                <w:rFonts w:ascii="Tahoma" w:hAnsi="Tahoma" w:cs="Tahoma"/>
                <w:b w:val="0"/>
                <w:sz w:val="14"/>
                <w:szCs w:val="14"/>
              </w:rPr>
              <w:t>Windows Server™ 2008 R2 Enterprise</w:t>
            </w:r>
            <w:bookmarkEnd w:id="539"/>
            <w:bookmarkEnd w:id="540"/>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00FF"/>
                <w:sz w:val="13"/>
                <w:szCs w:val="13"/>
                <w:u w:val="single"/>
              </w:rPr>
            </w:pPr>
            <w:hyperlink w:anchor="_109_Windows_Server" w:history="1">
              <w:r w:rsidR="00DA71F6" w:rsidRPr="00921D3F">
                <w:rPr>
                  <w:rStyle w:val="Hyperlink"/>
                  <w:rFonts w:cs="Tahoma"/>
                  <w:b/>
                  <w:bCs/>
                  <w:sz w:val="13"/>
                  <w:szCs w:val="13"/>
                </w:rPr>
                <w:t>108</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41" w:name="_Toc336338141"/>
            <w:bookmarkStart w:id="542" w:name="_Toc368311199"/>
            <w:r w:rsidRPr="00921D3F">
              <w:rPr>
                <w:rFonts w:ascii="Tahoma" w:hAnsi="Tahoma" w:cs="Tahoma"/>
                <w:b w:val="0"/>
                <w:sz w:val="14"/>
                <w:szCs w:val="14"/>
                <w:lang w:val="fr-FR"/>
              </w:rPr>
              <w:t>Windows Server™ 2008 R2 pour systèmes Itanium</w:t>
            </w:r>
            <w:bookmarkEnd w:id="541"/>
            <w:bookmarkEnd w:id="542"/>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sz w:val="13"/>
                <w:szCs w:val="13"/>
                <w:u w:val="single"/>
              </w:rPr>
            </w:pPr>
            <w:hyperlink w:anchor="_110_Windows_Server_1" w:history="1">
              <w:r w:rsidR="00DA71F6" w:rsidRPr="00921D3F">
                <w:rPr>
                  <w:rStyle w:val="Hyperlink"/>
                  <w:rFonts w:cs="Tahoma"/>
                  <w:b/>
                  <w:bCs/>
                  <w:sz w:val="13"/>
                  <w:szCs w:val="13"/>
                </w:rPr>
                <w:t>109</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43" w:name="_Toc336338142"/>
            <w:bookmarkStart w:id="544" w:name="_Toc368311200"/>
            <w:r w:rsidRPr="00921D3F">
              <w:rPr>
                <w:rFonts w:ascii="Tahoma" w:hAnsi="Tahoma" w:cs="Tahoma"/>
                <w:b w:val="0"/>
                <w:sz w:val="14"/>
                <w:szCs w:val="14"/>
                <w:lang w:val="fr-FR"/>
              </w:rPr>
              <w:t>CAL Windows Server™ 2012 (Dispositif et Utilisateur)</w:t>
            </w:r>
            <w:bookmarkEnd w:id="543"/>
            <w:bookmarkEnd w:id="544"/>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Fonts w:cs="Tahoma"/>
                <w:b/>
                <w:bCs/>
                <w:sz w:val="13"/>
                <w:szCs w:val="13"/>
                <w:u w:val="single"/>
              </w:rPr>
            </w:pPr>
            <w:hyperlink w:anchor="_116_Windows_Server" w:history="1">
              <w:r w:rsidR="00DA71F6" w:rsidRPr="00921D3F">
                <w:rPr>
                  <w:rStyle w:val="Hyperlink"/>
                  <w:rFonts w:cs="Tahoma"/>
                  <w:b/>
                  <w:bCs/>
                  <w:sz w:val="13"/>
                  <w:szCs w:val="13"/>
                </w:rPr>
                <w:t>110</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45" w:name="_Toc336338143"/>
            <w:bookmarkStart w:id="546" w:name="_Toc368311201"/>
            <w:r w:rsidRPr="00921D3F">
              <w:rPr>
                <w:rFonts w:ascii="Tahoma" w:hAnsi="Tahoma" w:cs="Tahoma"/>
                <w:b w:val="0"/>
                <w:sz w:val="14"/>
                <w:szCs w:val="14"/>
              </w:rPr>
              <w:t>Windows Server™ 2012 Datacenter</w:t>
            </w:r>
            <w:bookmarkEnd w:id="545"/>
            <w:bookmarkEnd w:id="546"/>
          </w:p>
        </w:tc>
        <w:tc>
          <w:tcPr>
            <w:tcW w:w="528" w:type="dxa"/>
            <w:tcBorders>
              <w:bottom w:val="single" w:sz="4" w:space="0" w:color="auto"/>
            </w:tcBorders>
            <w:shd w:val="clear" w:color="auto" w:fill="FABF8F"/>
            <w:vAlign w:val="center"/>
          </w:tcPr>
          <w:p w:rsidR="001A63C6" w:rsidRPr="00921D3F" w:rsidRDefault="00492970" w:rsidP="00921D3F">
            <w:pPr>
              <w:pStyle w:val="TableText"/>
              <w:widowControl w:val="0"/>
              <w:rPr>
                <w:rStyle w:val="EndnoteReference"/>
                <w:rFonts w:cs="Tahoma"/>
                <w:b w:val="0"/>
                <w:bCs/>
                <w:color w:val="0070C0"/>
                <w:sz w:val="13"/>
                <w:szCs w:val="13"/>
                <w:u w:val="single"/>
              </w:rPr>
            </w:pPr>
            <w:hyperlink w:anchor="_114_Windows_Server" w:history="1">
              <w:r w:rsidR="00DA71F6" w:rsidRPr="00921D3F">
                <w:rPr>
                  <w:rStyle w:val="Hyperlink"/>
                  <w:rFonts w:cs="Tahoma"/>
                  <w:b/>
                  <w:bCs/>
                  <w:sz w:val="13"/>
                  <w:szCs w:val="13"/>
                </w:rPr>
                <w:t>111</w:t>
              </w:r>
            </w:hyperlink>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47" w:name="_Toc336338144"/>
            <w:bookmarkStart w:id="548" w:name="_Toc368311202"/>
            <w:r w:rsidRPr="00921D3F">
              <w:rPr>
                <w:rFonts w:ascii="Tahoma" w:hAnsi="Tahoma" w:cs="Tahoma"/>
                <w:b w:val="0"/>
                <w:sz w:val="14"/>
                <w:szCs w:val="14"/>
              </w:rPr>
              <w:t>Windows Server™ 2012 Standard</w:t>
            </w:r>
            <w:bookmarkEnd w:id="547"/>
            <w:bookmarkEnd w:id="548"/>
          </w:p>
        </w:tc>
        <w:tc>
          <w:tcPr>
            <w:tcW w:w="528" w:type="dxa"/>
            <w:tcBorders>
              <w:bottom w:val="single" w:sz="4" w:space="0" w:color="auto"/>
            </w:tcBorders>
            <w:shd w:val="clear" w:color="auto" w:fill="auto"/>
            <w:vAlign w:val="center"/>
          </w:tcPr>
          <w:p w:rsidR="001A63C6" w:rsidRPr="00921D3F" w:rsidRDefault="00492970" w:rsidP="00921D3F">
            <w:pPr>
              <w:pStyle w:val="TableText"/>
              <w:widowControl w:val="0"/>
              <w:rPr>
                <w:rStyle w:val="EndnoteReference"/>
                <w:rFonts w:cs="Tahoma"/>
                <w:b w:val="0"/>
                <w:bCs/>
                <w:color w:val="0070C0"/>
                <w:sz w:val="13"/>
                <w:szCs w:val="13"/>
                <w:u w:val="single"/>
                <w:vertAlign w:val="baseline"/>
              </w:rPr>
            </w:pPr>
            <w:hyperlink w:anchor="_118_Windows_Server" w:history="1">
              <w:r w:rsidR="00DA71F6" w:rsidRPr="00921D3F">
                <w:rPr>
                  <w:rStyle w:val="Hyperlink"/>
                  <w:rFonts w:cs="Tahoma"/>
                  <w:b/>
                  <w:bCs/>
                  <w:sz w:val="13"/>
                  <w:szCs w:val="13"/>
                </w:rPr>
                <w:t>112</w:t>
              </w:r>
            </w:hyperlink>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145"/>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49" w:name="_Toc336338145"/>
            <w:bookmarkStart w:id="550" w:name="_Toc368311203"/>
            <w:r w:rsidRPr="00921D3F">
              <w:rPr>
                <w:rFonts w:ascii="Tahoma" w:hAnsi="Tahoma" w:cs="Tahoma"/>
                <w:b w:val="0"/>
                <w:sz w:val="14"/>
                <w:szCs w:val="14"/>
              </w:rPr>
              <w:t>Connecteur Externe Windows Server™</w:t>
            </w:r>
            <w:bookmarkEnd w:id="549"/>
            <w:bookmarkEnd w:id="550"/>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51" w:name="_Toc336338146"/>
            <w:bookmarkStart w:id="552" w:name="_Toc368311204"/>
            <w:r w:rsidRPr="00921D3F">
              <w:rPr>
                <w:rFonts w:ascii="Tahoma" w:hAnsi="Tahoma" w:cs="Tahoma"/>
                <w:b w:val="0"/>
                <w:sz w:val="14"/>
                <w:szCs w:val="14"/>
                <w:lang w:val="fr-FR"/>
              </w:rPr>
              <w:t>CAL Services Bureau à Distance pour Windows Server™ 2012</w:t>
            </w:r>
            <w:bookmarkEnd w:id="551"/>
            <w:bookmarkEnd w:id="552"/>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431"/>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spacing w:beforeLines="20" w:before="48" w:afterLines="20" w:after="48"/>
              <w:ind w:left="0"/>
              <w:rPr>
                <w:rFonts w:ascii="Tahoma" w:hAnsi="Tahoma" w:cs="Tahoma"/>
                <w:b w:val="0"/>
                <w:sz w:val="14"/>
                <w:szCs w:val="14"/>
                <w:lang w:val="fr-FR"/>
              </w:rPr>
            </w:pPr>
            <w:bookmarkStart w:id="553" w:name="_Toc336338147"/>
            <w:bookmarkStart w:id="554" w:name="_Toc368311205"/>
            <w:r w:rsidRPr="00921D3F">
              <w:rPr>
                <w:rFonts w:ascii="Tahoma" w:hAnsi="Tahoma" w:cs="Tahoma"/>
                <w:b w:val="0"/>
                <w:sz w:val="14"/>
                <w:szCs w:val="14"/>
                <w:lang w:val="fr-FR"/>
              </w:rPr>
              <w:t>Connecteur Externe Services Bureau à Distance pour Windows Server™ 2012</w:t>
            </w:r>
            <w:bookmarkEnd w:id="553"/>
            <w:bookmarkEnd w:id="554"/>
          </w:p>
        </w:tc>
        <w:tc>
          <w:tcPr>
            <w:tcW w:w="528" w:type="dxa"/>
            <w:tcBorders>
              <w:bottom w:val="single" w:sz="4" w:space="0" w:color="auto"/>
            </w:tcBorders>
            <w:shd w:val="clear" w:color="auto" w:fill="FABF8F"/>
            <w:vAlign w:val="center"/>
          </w:tcPr>
          <w:p w:rsidR="001A63C6" w:rsidRPr="00921D3F" w:rsidRDefault="001A63C6" w:rsidP="00921D3F">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B33D0E" w:rsidRPr="00364A0D" w:rsidTr="00DD5EFA">
        <w:trPr>
          <w:trHeight w:val="145"/>
        </w:trPr>
        <w:tc>
          <w:tcPr>
            <w:tcW w:w="2734" w:type="dxa"/>
            <w:gridSpan w:val="2"/>
            <w:tcBorders>
              <w:bottom w:val="single" w:sz="4" w:space="0" w:color="auto"/>
            </w:tcBorders>
            <w:shd w:val="clear" w:color="auto" w:fill="auto"/>
            <w:vAlign w:val="center"/>
          </w:tcPr>
          <w:p w:rsidR="001A63C6" w:rsidRPr="00921D3F" w:rsidRDefault="001A63C6" w:rsidP="00921D3F">
            <w:pPr>
              <w:pStyle w:val="Heading2"/>
              <w:spacing w:beforeLines="20" w:before="48" w:afterLines="20" w:after="48"/>
              <w:ind w:left="0"/>
              <w:rPr>
                <w:rFonts w:ascii="Tahoma" w:hAnsi="Tahoma" w:cs="Tahoma"/>
                <w:b w:val="0"/>
                <w:sz w:val="14"/>
                <w:szCs w:val="14"/>
              </w:rPr>
            </w:pPr>
            <w:bookmarkStart w:id="555" w:name="_Toc336338148"/>
            <w:bookmarkStart w:id="556" w:name="_Toc368311206"/>
            <w:r w:rsidRPr="00921D3F">
              <w:rPr>
                <w:rFonts w:ascii="Tahoma" w:hAnsi="Tahoma" w:cs="Tahoma"/>
                <w:b w:val="0"/>
                <w:sz w:val="14"/>
                <w:szCs w:val="14"/>
              </w:rPr>
              <w:t>CAL Services Active Directory RMS Windows Server™ 2012</w:t>
            </w:r>
            <w:bookmarkEnd w:id="555"/>
            <w:bookmarkEnd w:id="556"/>
          </w:p>
        </w:tc>
        <w:tc>
          <w:tcPr>
            <w:tcW w:w="528" w:type="dxa"/>
            <w:tcBorders>
              <w:bottom w:val="single" w:sz="4" w:space="0" w:color="auto"/>
            </w:tcBorders>
            <w:shd w:val="clear" w:color="auto" w:fill="auto"/>
            <w:vAlign w:val="center"/>
          </w:tcPr>
          <w:p w:rsidR="001A63C6" w:rsidRPr="00921D3F" w:rsidRDefault="001A63C6" w:rsidP="00921D3F">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1A63C6" w:rsidRPr="00364A0D" w:rsidRDefault="001A63C6" w:rsidP="00921D3F">
            <w:pPr>
              <w:pStyle w:val="TableText"/>
              <w:widowControl w:val="0"/>
              <w:rPr>
                <w:rFonts w:ascii="Tahoma" w:hAnsi="Tahoma" w:cs="Tahoma"/>
                <w:color w:val="000000"/>
                <w:sz w:val="13"/>
              </w:rPr>
            </w:pPr>
          </w:p>
        </w:tc>
      </w:tr>
      <w:tr w:rsidR="001A63C6" w:rsidRPr="00364A0D" w:rsidTr="00DD5EFA">
        <w:trPr>
          <w:trHeight w:val="467"/>
        </w:trPr>
        <w:tc>
          <w:tcPr>
            <w:tcW w:w="2734" w:type="dxa"/>
            <w:gridSpan w:val="2"/>
            <w:tcBorders>
              <w:bottom w:val="single" w:sz="4" w:space="0" w:color="auto"/>
            </w:tcBorders>
            <w:shd w:val="clear" w:color="auto" w:fill="FABF8F"/>
            <w:vAlign w:val="center"/>
          </w:tcPr>
          <w:p w:rsidR="001A63C6" w:rsidRPr="00921D3F" w:rsidRDefault="001A63C6" w:rsidP="00921D3F">
            <w:pPr>
              <w:pStyle w:val="Heading2"/>
              <w:keepNext/>
              <w:keepLines/>
              <w:spacing w:beforeLines="20" w:before="48" w:afterLines="20" w:after="48"/>
              <w:ind w:left="0"/>
              <w:rPr>
                <w:rFonts w:ascii="Tahoma" w:hAnsi="Tahoma" w:cs="Tahoma"/>
                <w:b w:val="0"/>
                <w:sz w:val="14"/>
                <w:szCs w:val="14"/>
              </w:rPr>
            </w:pPr>
            <w:bookmarkStart w:id="557" w:name="_Toc336338149"/>
            <w:bookmarkStart w:id="558" w:name="_Toc368311207"/>
            <w:r w:rsidRPr="00921D3F">
              <w:rPr>
                <w:rFonts w:ascii="Tahoma" w:hAnsi="Tahoma" w:cs="Tahoma"/>
                <w:b w:val="0"/>
                <w:sz w:val="14"/>
                <w:szCs w:val="14"/>
              </w:rPr>
              <w:lastRenderedPageBreak/>
              <w:t>Connecteur Externe RMS Windows Server™ 2012 Active Directory</w:t>
            </w:r>
            <w:bookmarkEnd w:id="557"/>
            <w:bookmarkEnd w:id="558"/>
          </w:p>
        </w:tc>
        <w:tc>
          <w:tcPr>
            <w:tcW w:w="528" w:type="dxa"/>
            <w:tcBorders>
              <w:bottom w:val="single" w:sz="4" w:space="0" w:color="auto"/>
            </w:tcBorders>
            <w:shd w:val="clear" w:color="auto" w:fill="FABF8F"/>
            <w:vAlign w:val="center"/>
          </w:tcPr>
          <w:p w:rsidR="001A63C6" w:rsidRPr="00921D3F" w:rsidRDefault="001A63C6" w:rsidP="00921D3F">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color w:val="000000"/>
                <w:sz w:val="13"/>
              </w:rPr>
            </w:pPr>
            <w:r w:rsidRPr="00364A0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125</w:t>
            </w:r>
          </w:p>
        </w:tc>
        <w:tc>
          <w:tcPr>
            <w:tcW w:w="450" w:type="dxa"/>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FABF8F"/>
            <w:vAlign w:val="center"/>
          </w:tcPr>
          <w:p w:rsidR="001A63C6" w:rsidRPr="00364A0D" w:rsidRDefault="001A63C6" w:rsidP="00921D3F">
            <w:pPr>
              <w:pStyle w:val="TableText"/>
              <w:keepNext/>
              <w:keepLines/>
              <w:widowControl w:val="0"/>
              <w:rPr>
                <w:rFonts w:ascii="Tahoma" w:hAnsi="Tahoma" w:cs="Tahoma"/>
                <w:color w:val="000000"/>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A5643F" w:rsidRPr="00364A0D" w:rsidTr="00DD5EFA">
        <w:trPr>
          <w:gridBefore w:val="1"/>
          <w:wBefore w:w="20" w:type="dxa"/>
          <w:trHeight w:val="145"/>
        </w:trPr>
        <w:tc>
          <w:tcPr>
            <w:tcW w:w="2714" w:type="dxa"/>
            <w:tcBorders>
              <w:bottom w:val="single" w:sz="4" w:space="0" w:color="auto"/>
            </w:tcBorders>
            <w:shd w:val="clear" w:color="auto" w:fill="auto"/>
            <w:vAlign w:val="center"/>
          </w:tcPr>
          <w:p w:rsidR="00A5643F" w:rsidRPr="00921D3F" w:rsidRDefault="00A5643F" w:rsidP="00921D3F">
            <w:pPr>
              <w:pStyle w:val="Heading2"/>
              <w:keepNext/>
              <w:keepLines/>
              <w:spacing w:beforeLines="20" w:before="48" w:afterLines="20" w:after="48"/>
              <w:ind w:left="0"/>
              <w:rPr>
                <w:rFonts w:ascii="Tahoma" w:hAnsi="Tahoma" w:cs="Tahoma"/>
                <w:b w:val="0"/>
                <w:sz w:val="14"/>
                <w:szCs w:val="14"/>
              </w:rPr>
            </w:pPr>
            <w:bookmarkStart w:id="559" w:name="_Toc368311208"/>
            <w:r w:rsidRPr="00921D3F">
              <w:rPr>
                <w:rFonts w:ascii="Tahoma" w:hAnsi="Tahoma" w:cs="Tahoma"/>
                <w:b w:val="0"/>
                <w:sz w:val="14"/>
                <w:szCs w:val="14"/>
              </w:rPr>
              <w:t>Windows Small Business Server 2008 Premium</w:t>
            </w:r>
            <w:bookmarkEnd w:id="559"/>
          </w:p>
        </w:tc>
        <w:tc>
          <w:tcPr>
            <w:tcW w:w="528" w:type="dxa"/>
            <w:tcBorders>
              <w:bottom w:val="single" w:sz="4" w:space="0" w:color="auto"/>
            </w:tcBorders>
            <w:shd w:val="clear" w:color="auto" w:fill="auto"/>
            <w:vAlign w:val="center"/>
          </w:tcPr>
          <w:p w:rsidR="00A5643F" w:rsidRPr="00921D3F" w:rsidRDefault="00492970" w:rsidP="00921D3F">
            <w:pPr>
              <w:pStyle w:val="TableText"/>
              <w:keepNext/>
              <w:keepLines/>
              <w:widowControl w:val="0"/>
              <w:rPr>
                <w:rFonts w:cs="Tahoma"/>
                <w:b/>
                <w:bCs/>
                <w:sz w:val="13"/>
                <w:szCs w:val="13"/>
                <w:u w:val="single"/>
              </w:rPr>
            </w:pPr>
            <w:hyperlink w:anchor="_112_Windows_Small_1" w:history="1">
              <w:r w:rsidR="00DA71F6" w:rsidRPr="00921D3F">
                <w:rPr>
                  <w:rStyle w:val="Hyperlink"/>
                  <w:rFonts w:cs="Tahoma"/>
                  <w:b/>
                  <w:bCs/>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r w:rsidRPr="00364A0D">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4A0D" w:rsidDel="001265B4" w:rsidRDefault="00A5643F" w:rsidP="00921D3F">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364A0D" w:rsidRDefault="00A5643F" w:rsidP="00921D3F">
            <w:pPr>
              <w:pStyle w:val="TableText"/>
              <w:keepNext/>
              <w:keepLines/>
              <w:widowControl w:val="0"/>
              <w:rPr>
                <w:rFonts w:ascii="Tahoma" w:hAnsi="Tahoma" w:cs="Tahoma"/>
                <w:sz w:val="13"/>
              </w:rPr>
            </w:pPr>
          </w:p>
        </w:tc>
      </w:tr>
      <w:tr w:rsidR="0091195E" w:rsidRPr="00364A0D" w:rsidTr="00DD5EFA">
        <w:trPr>
          <w:gridBefore w:val="1"/>
          <w:wBefore w:w="20" w:type="dxa"/>
          <w:trHeight w:val="145"/>
        </w:trPr>
        <w:tc>
          <w:tcPr>
            <w:tcW w:w="2714" w:type="dxa"/>
            <w:tcBorders>
              <w:bottom w:val="single" w:sz="4" w:space="0" w:color="auto"/>
            </w:tcBorders>
            <w:shd w:val="clear" w:color="auto" w:fill="FABF8F"/>
            <w:vAlign w:val="center"/>
          </w:tcPr>
          <w:p w:rsidR="0091195E" w:rsidRPr="00921D3F" w:rsidRDefault="0091195E" w:rsidP="00921D3F">
            <w:pPr>
              <w:pStyle w:val="Heading2"/>
              <w:spacing w:beforeLines="20" w:before="48" w:afterLines="20" w:after="48"/>
              <w:ind w:left="0"/>
              <w:rPr>
                <w:rFonts w:ascii="Tahoma" w:hAnsi="Tahoma" w:cs="Tahoma"/>
                <w:b w:val="0"/>
                <w:sz w:val="14"/>
                <w:szCs w:val="14"/>
              </w:rPr>
            </w:pPr>
            <w:bookmarkStart w:id="560" w:name="_Toc368311209"/>
            <w:r w:rsidRPr="00921D3F">
              <w:rPr>
                <w:rFonts w:ascii="Tahoma" w:hAnsi="Tahoma" w:cs="Tahoma"/>
                <w:b w:val="0"/>
                <w:sz w:val="14"/>
                <w:szCs w:val="14"/>
              </w:rPr>
              <w:t>Windows Small Business Server 2011 Standard</w:t>
            </w:r>
            <w:bookmarkEnd w:id="560"/>
          </w:p>
        </w:tc>
        <w:tc>
          <w:tcPr>
            <w:tcW w:w="528" w:type="dxa"/>
            <w:tcBorders>
              <w:bottom w:val="single" w:sz="4" w:space="0" w:color="auto"/>
            </w:tcBorders>
            <w:shd w:val="clear" w:color="auto" w:fill="FABF8F"/>
            <w:vAlign w:val="center"/>
          </w:tcPr>
          <w:p w:rsidR="0091195E" w:rsidRPr="00ED2AC0" w:rsidRDefault="00492970" w:rsidP="00921D3F">
            <w:pPr>
              <w:pStyle w:val="TableText"/>
              <w:widowControl w:val="0"/>
              <w:rPr>
                <w:rFonts w:cs="Tahoma"/>
                <w:b/>
                <w:bCs/>
                <w:sz w:val="13"/>
                <w:szCs w:val="13"/>
              </w:rPr>
            </w:pPr>
            <w:hyperlink w:anchor="_114_Windows_Small_1" w:history="1">
              <w:r w:rsidR="00ED1DE2" w:rsidRPr="00ED2AC0">
                <w:rPr>
                  <w:rStyle w:val="Hyperlink"/>
                  <w:rFonts w:cs="Tahoma"/>
                  <w:b/>
                  <w:bCs/>
                  <w:sz w:val="13"/>
                  <w:szCs w:val="13"/>
                </w:rPr>
                <w:t>114</w:t>
              </w:r>
            </w:hyperlink>
          </w:p>
        </w:tc>
        <w:tc>
          <w:tcPr>
            <w:tcW w:w="45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r>
      <w:tr w:rsidR="00500991" w:rsidRPr="00364A0D" w:rsidTr="00DD5EFA">
        <w:trPr>
          <w:gridBefore w:val="1"/>
          <w:wBefore w:w="20" w:type="dxa"/>
          <w:trHeight w:val="145"/>
        </w:trPr>
        <w:tc>
          <w:tcPr>
            <w:tcW w:w="2714" w:type="dxa"/>
            <w:tcBorders>
              <w:bottom w:val="single" w:sz="4" w:space="0" w:color="auto"/>
            </w:tcBorders>
            <w:shd w:val="clear" w:color="auto" w:fill="auto"/>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61" w:name="_Toc336338158"/>
            <w:bookmarkStart w:id="562" w:name="_Toc368311210"/>
            <w:r w:rsidRPr="00921D3F">
              <w:rPr>
                <w:rFonts w:ascii="Tahoma" w:hAnsi="Tahoma" w:cs="Tahoma"/>
                <w:b w:val="0"/>
                <w:sz w:val="14"/>
                <w:szCs w:val="14"/>
              </w:rPr>
              <w:t>CAL Suite Windows Small Business Server 2011 (1 Client)</w:t>
            </w:r>
            <w:bookmarkEnd w:id="561"/>
            <w:bookmarkEnd w:id="562"/>
          </w:p>
        </w:tc>
        <w:tc>
          <w:tcPr>
            <w:tcW w:w="528" w:type="dxa"/>
            <w:tcBorders>
              <w:bottom w:val="single" w:sz="4" w:space="0" w:color="auto"/>
            </w:tcBorders>
            <w:shd w:val="clear" w:color="auto" w:fill="auto"/>
            <w:vAlign w:val="center"/>
          </w:tcPr>
          <w:p w:rsidR="00A5643F" w:rsidRPr="00921D3F" w:rsidRDefault="00492970" w:rsidP="00921D3F">
            <w:pPr>
              <w:pStyle w:val="TableText"/>
              <w:widowControl w:val="0"/>
              <w:rPr>
                <w:rStyle w:val="EndnoteReference"/>
                <w:rFonts w:cs="Tahoma"/>
                <w:b w:val="0"/>
                <w:bCs/>
                <w:color w:val="0000FF"/>
                <w:sz w:val="13"/>
                <w:szCs w:val="13"/>
                <w:u w:val="single"/>
              </w:rPr>
            </w:pPr>
            <w:hyperlink w:anchor="_122_Windows_Small" w:history="1">
              <w:r w:rsidR="00ED2AC0" w:rsidRPr="00921D3F">
                <w:rPr>
                  <w:rStyle w:val="Hyperlink"/>
                  <w:rFonts w:cs="Tahoma"/>
                  <w:b/>
                  <w:bCs/>
                  <w:sz w:val="13"/>
                  <w:szCs w:val="13"/>
                </w:rPr>
                <w:t>115</w:t>
              </w:r>
            </w:hyperlink>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E, P</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r>
      <w:tr w:rsidR="00F76ED4" w:rsidRPr="00364A0D" w:rsidTr="00DD5EFA">
        <w:trPr>
          <w:gridBefore w:val="1"/>
          <w:wBefore w:w="20" w:type="dxa"/>
          <w:trHeight w:val="145"/>
        </w:trPr>
        <w:tc>
          <w:tcPr>
            <w:tcW w:w="2714" w:type="dxa"/>
            <w:tcBorders>
              <w:bottom w:val="single" w:sz="4" w:space="0" w:color="auto"/>
            </w:tcBorders>
            <w:shd w:val="clear" w:color="auto" w:fill="FABF8F"/>
            <w:vAlign w:val="center"/>
          </w:tcPr>
          <w:p w:rsidR="00A5643F" w:rsidRPr="00921D3F" w:rsidRDefault="00A5643F" w:rsidP="00921D3F">
            <w:pPr>
              <w:pStyle w:val="Heading2"/>
              <w:spacing w:beforeLines="20" w:before="48" w:afterLines="20" w:after="48"/>
              <w:ind w:left="0"/>
              <w:rPr>
                <w:rFonts w:ascii="Tahoma" w:hAnsi="Tahoma" w:cs="Tahoma"/>
                <w:b w:val="0"/>
                <w:color w:val="000000"/>
                <w:sz w:val="14"/>
                <w:szCs w:val="14"/>
              </w:rPr>
            </w:pPr>
            <w:bookmarkStart w:id="563" w:name="_Toc336338159"/>
            <w:bookmarkStart w:id="564" w:name="_Toc368311211"/>
            <w:r w:rsidRPr="00921D3F">
              <w:rPr>
                <w:rFonts w:ascii="Tahoma" w:hAnsi="Tahoma" w:cs="Tahoma"/>
                <w:b w:val="0"/>
                <w:sz w:val="14"/>
                <w:szCs w:val="14"/>
              </w:rPr>
              <w:t>Windows Small Business Server 2011 CAL Suite (5 clients)</w:t>
            </w:r>
            <w:bookmarkEnd w:id="563"/>
            <w:bookmarkEnd w:id="564"/>
          </w:p>
        </w:tc>
        <w:tc>
          <w:tcPr>
            <w:tcW w:w="528" w:type="dxa"/>
            <w:tcBorders>
              <w:bottom w:val="single" w:sz="4" w:space="0" w:color="auto"/>
            </w:tcBorders>
            <w:shd w:val="clear" w:color="auto" w:fill="FABF8F"/>
            <w:vAlign w:val="center"/>
          </w:tcPr>
          <w:p w:rsidR="00A5643F" w:rsidRPr="00921D3F" w:rsidRDefault="00492970" w:rsidP="00921D3F">
            <w:pPr>
              <w:pStyle w:val="TableText"/>
              <w:widowControl w:val="0"/>
              <w:rPr>
                <w:rStyle w:val="EndnoteReference"/>
                <w:rFonts w:cs="Tahoma"/>
                <w:b w:val="0"/>
                <w:bCs/>
                <w:sz w:val="13"/>
                <w:szCs w:val="13"/>
                <w:u w:val="single"/>
              </w:rPr>
            </w:pPr>
            <w:hyperlink w:anchor="_122_Windows_Small" w:history="1">
              <w:r w:rsidR="00663A1A" w:rsidRPr="00921D3F">
                <w:rPr>
                  <w:rStyle w:val="Hyperlink"/>
                  <w:rFonts w:cs="Tahoma"/>
                  <w:b/>
                  <w:bCs/>
                  <w:sz w:val="13"/>
                  <w:szCs w:val="13"/>
                </w:rPr>
                <w:t>115</w:t>
              </w:r>
            </w:hyperlink>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color w:val="000000"/>
                <w:sz w:val="13"/>
              </w:rPr>
              <w:t>OL</w:t>
            </w:r>
            <w:r w:rsidR="00852F18">
              <w:rPr>
                <w:rFonts w:ascii="Tahoma" w:hAnsi="Tahoma" w:cs="Tahoma"/>
                <w:color w:val="000000"/>
                <w:sz w:val="13"/>
              </w:rPr>
              <w:t xml:space="preserve"> </w:t>
            </w:r>
            <w:r w:rsidRPr="00364A0D">
              <w:rPr>
                <w:rFonts w:ascii="Tahoma" w:hAnsi="Tahoma" w:cs="Tahoma"/>
                <w:color w:val="000000"/>
                <w:sz w:val="13"/>
              </w:rPr>
              <w:t>/</w:t>
            </w:r>
            <w:r w:rsidR="00852F18">
              <w:rPr>
                <w:rFonts w:ascii="Tahoma" w:hAnsi="Tahoma" w:cs="Tahoma"/>
                <w:color w:val="000000"/>
                <w:sz w:val="13"/>
              </w:rPr>
              <w:t xml:space="preserve"> </w:t>
            </w:r>
            <w:r w:rsidRPr="00364A0D">
              <w:rPr>
                <w:rFonts w:ascii="Tahoma" w:hAnsi="Tahoma" w:cs="Tahoma"/>
                <w:color w:val="000000"/>
                <w:sz w:val="13"/>
              </w:rPr>
              <w:t>OV</w:t>
            </w:r>
          </w:p>
        </w:tc>
      </w:tr>
      <w:tr w:rsidR="00500991" w:rsidRPr="00364A0D" w:rsidTr="00DD5EFA">
        <w:trPr>
          <w:gridBefore w:val="1"/>
          <w:wBefore w:w="20" w:type="dxa"/>
          <w:trHeight w:val="145"/>
        </w:trPr>
        <w:tc>
          <w:tcPr>
            <w:tcW w:w="2714" w:type="dxa"/>
            <w:tcBorders>
              <w:bottom w:val="single" w:sz="4" w:space="0" w:color="auto"/>
            </w:tcBorders>
            <w:shd w:val="clear" w:color="auto" w:fill="auto"/>
            <w:vAlign w:val="center"/>
          </w:tcPr>
          <w:p w:rsidR="00A5643F" w:rsidRPr="00921D3F" w:rsidRDefault="00A5643F" w:rsidP="00921D3F">
            <w:pPr>
              <w:pStyle w:val="Heading2"/>
              <w:spacing w:beforeLines="20" w:before="48" w:afterLines="20" w:after="48"/>
              <w:ind w:left="0"/>
              <w:rPr>
                <w:rFonts w:ascii="Tahoma" w:hAnsi="Tahoma" w:cs="Tahoma"/>
                <w:b w:val="0"/>
                <w:color w:val="000000"/>
                <w:sz w:val="14"/>
                <w:szCs w:val="14"/>
              </w:rPr>
            </w:pPr>
            <w:bookmarkStart w:id="565" w:name="_Toc336338160"/>
            <w:bookmarkStart w:id="566" w:name="_Toc368311212"/>
            <w:r w:rsidRPr="00921D3F">
              <w:rPr>
                <w:rFonts w:ascii="Tahoma" w:hAnsi="Tahoma" w:cs="Tahoma"/>
                <w:b w:val="0"/>
                <w:sz w:val="14"/>
                <w:szCs w:val="14"/>
              </w:rPr>
              <w:t>CAL Suite Windows Small Business Server 2011 (20 clients)</w:t>
            </w:r>
            <w:bookmarkEnd w:id="565"/>
            <w:bookmarkEnd w:id="566"/>
          </w:p>
        </w:tc>
        <w:tc>
          <w:tcPr>
            <w:tcW w:w="528" w:type="dxa"/>
            <w:tcBorders>
              <w:bottom w:val="single" w:sz="4" w:space="0" w:color="auto"/>
            </w:tcBorders>
            <w:shd w:val="clear" w:color="auto" w:fill="auto"/>
            <w:vAlign w:val="center"/>
          </w:tcPr>
          <w:p w:rsidR="00A5643F" w:rsidRPr="00921D3F" w:rsidRDefault="00492970" w:rsidP="00921D3F">
            <w:pPr>
              <w:pStyle w:val="TableText"/>
              <w:widowControl w:val="0"/>
              <w:rPr>
                <w:rStyle w:val="EndnoteReference"/>
                <w:rFonts w:cs="Tahoma"/>
                <w:b w:val="0"/>
                <w:bCs/>
                <w:sz w:val="13"/>
                <w:szCs w:val="13"/>
                <w:u w:val="single"/>
              </w:rPr>
            </w:pPr>
            <w:hyperlink w:anchor="_122_Windows_Small" w:history="1">
              <w:r w:rsidR="00ED2AC0" w:rsidRPr="00921D3F">
                <w:rPr>
                  <w:rStyle w:val="Hyperlink"/>
                  <w:rFonts w:cs="Tahoma"/>
                  <w:b/>
                  <w:bCs/>
                  <w:sz w:val="13"/>
                  <w:szCs w:val="13"/>
                </w:rPr>
                <w:t>115</w:t>
              </w:r>
            </w:hyperlink>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color w:val="000000"/>
                <w:sz w:val="13"/>
              </w:rPr>
              <w:t>OL</w:t>
            </w:r>
            <w:r w:rsidR="00852F18">
              <w:rPr>
                <w:rFonts w:ascii="Tahoma" w:hAnsi="Tahoma" w:cs="Tahoma"/>
                <w:color w:val="000000"/>
                <w:sz w:val="13"/>
              </w:rPr>
              <w:t xml:space="preserve"> </w:t>
            </w:r>
            <w:r w:rsidRPr="00364A0D">
              <w:rPr>
                <w:rFonts w:ascii="Tahoma" w:hAnsi="Tahoma" w:cs="Tahoma"/>
                <w:color w:val="000000"/>
                <w:sz w:val="13"/>
              </w:rPr>
              <w:t>/</w:t>
            </w:r>
            <w:r w:rsidR="00852F18">
              <w:rPr>
                <w:rFonts w:ascii="Tahoma" w:hAnsi="Tahoma" w:cs="Tahoma"/>
                <w:color w:val="000000"/>
                <w:sz w:val="13"/>
              </w:rPr>
              <w:t xml:space="preserve"> </w:t>
            </w:r>
            <w:r w:rsidRPr="00364A0D">
              <w:rPr>
                <w:rFonts w:ascii="Tahoma" w:hAnsi="Tahoma" w:cs="Tahoma"/>
                <w:color w:val="000000"/>
                <w:sz w:val="13"/>
              </w:rPr>
              <w:t>OV</w:t>
            </w:r>
          </w:p>
        </w:tc>
      </w:tr>
      <w:tr w:rsidR="0091195E" w:rsidRPr="00364A0D" w:rsidTr="00DD5EFA">
        <w:trPr>
          <w:gridBefore w:val="1"/>
          <w:wBefore w:w="20" w:type="dxa"/>
          <w:cantSplit/>
          <w:trHeight w:val="145"/>
        </w:trPr>
        <w:tc>
          <w:tcPr>
            <w:tcW w:w="2714" w:type="dxa"/>
            <w:tcBorders>
              <w:bottom w:val="single" w:sz="4" w:space="0" w:color="auto"/>
            </w:tcBorders>
            <w:shd w:val="clear" w:color="auto" w:fill="FABF8F"/>
            <w:vAlign w:val="center"/>
          </w:tcPr>
          <w:p w:rsidR="0091195E" w:rsidRPr="00921D3F" w:rsidRDefault="0091195E" w:rsidP="00921D3F">
            <w:pPr>
              <w:pStyle w:val="Heading2"/>
              <w:spacing w:beforeLines="20" w:before="48" w:afterLines="20" w:after="48"/>
              <w:ind w:left="0"/>
              <w:rPr>
                <w:rFonts w:ascii="Tahoma" w:hAnsi="Tahoma" w:cs="Tahoma"/>
                <w:b w:val="0"/>
                <w:sz w:val="14"/>
                <w:szCs w:val="14"/>
              </w:rPr>
            </w:pPr>
            <w:bookmarkStart w:id="567" w:name="_Toc368311213"/>
            <w:r w:rsidRPr="00921D3F">
              <w:rPr>
                <w:rFonts w:ascii="Tahoma" w:hAnsi="Tahoma" w:cs="Tahoma"/>
                <w:b w:val="0"/>
                <w:sz w:val="14"/>
                <w:szCs w:val="14"/>
              </w:rPr>
              <w:t>Module complémentaire Windows Small Business Server 2011 Premium</w:t>
            </w:r>
            <w:bookmarkEnd w:id="567"/>
          </w:p>
        </w:tc>
        <w:tc>
          <w:tcPr>
            <w:tcW w:w="528" w:type="dxa"/>
            <w:tcBorders>
              <w:bottom w:val="single" w:sz="4" w:space="0" w:color="auto"/>
            </w:tcBorders>
            <w:shd w:val="clear" w:color="auto" w:fill="FABF8F"/>
            <w:vAlign w:val="center"/>
          </w:tcPr>
          <w:p w:rsidR="0091195E" w:rsidRPr="00921D3F" w:rsidRDefault="00492970" w:rsidP="00921D3F">
            <w:pPr>
              <w:pStyle w:val="TableText"/>
              <w:widowControl w:val="0"/>
              <w:rPr>
                <w:rFonts w:cs="Tahoma"/>
                <w:b/>
                <w:bCs/>
                <w:sz w:val="13"/>
                <w:szCs w:val="13"/>
              </w:rPr>
            </w:pPr>
            <w:hyperlink w:anchor="_116_Module_Complémentaire" w:history="1">
              <w:r w:rsidR="00DA71F6" w:rsidRPr="00921D3F">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364A0D" w:rsidRDefault="0091195E" w:rsidP="00921D3F">
            <w:pPr>
              <w:pStyle w:val="TableText"/>
              <w:widowControl w:val="0"/>
              <w:rPr>
                <w:rFonts w:ascii="Tahoma" w:hAnsi="Tahoma" w:cs="Tahoma"/>
                <w:sz w:val="13"/>
              </w:rPr>
            </w:pPr>
          </w:p>
        </w:tc>
      </w:tr>
      <w:tr w:rsidR="00A5643F" w:rsidRPr="00364A0D" w:rsidTr="00DD5EFA">
        <w:trPr>
          <w:gridBefore w:val="1"/>
          <w:wBefore w:w="20" w:type="dxa"/>
          <w:trHeight w:val="145"/>
        </w:trPr>
        <w:tc>
          <w:tcPr>
            <w:tcW w:w="2714" w:type="dxa"/>
            <w:tcBorders>
              <w:bottom w:val="single" w:sz="4" w:space="0" w:color="auto"/>
            </w:tcBorders>
            <w:shd w:val="clear" w:color="auto" w:fill="auto"/>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68" w:name="_Toc336338162"/>
            <w:bookmarkStart w:id="569" w:name="_Toc368311214"/>
            <w:r w:rsidRPr="00921D3F">
              <w:rPr>
                <w:rFonts w:ascii="Tahoma" w:hAnsi="Tahoma" w:cs="Tahoma"/>
                <w:b w:val="0"/>
                <w:sz w:val="14"/>
                <w:szCs w:val="14"/>
              </w:rPr>
              <w:t>CAL Suite Module Complémentaire Windows Small Business Server 2011 Premium</w:t>
            </w:r>
            <w:bookmarkEnd w:id="568"/>
            <w:bookmarkEnd w:id="569"/>
          </w:p>
        </w:tc>
        <w:tc>
          <w:tcPr>
            <w:tcW w:w="528" w:type="dxa"/>
            <w:tcBorders>
              <w:bottom w:val="single" w:sz="4" w:space="0" w:color="auto"/>
            </w:tcBorders>
            <w:shd w:val="clear" w:color="auto" w:fill="auto"/>
            <w:vAlign w:val="center"/>
          </w:tcPr>
          <w:p w:rsidR="00A5643F" w:rsidRPr="00921D3F" w:rsidRDefault="00492970" w:rsidP="00921D3F">
            <w:pPr>
              <w:pStyle w:val="TableText"/>
              <w:widowControl w:val="0"/>
              <w:rPr>
                <w:rFonts w:cs="Tahoma"/>
                <w:b/>
                <w:bCs/>
                <w:sz w:val="13"/>
                <w:szCs w:val="13"/>
                <w:u w:val="single"/>
              </w:rPr>
            </w:pPr>
            <w:hyperlink w:anchor="_124_Windows_Small" w:history="1">
              <w:r w:rsidR="00DA71F6" w:rsidRPr="00921D3F">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E, P</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 ST</w:t>
            </w:r>
          </w:p>
        </w:tc>
        <w:tc>
          <w:tcPr>
            <w:tcW w:w="54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r>
      <w:tr w:rsidR="00A5643F" w:rsidRPr="00364A0D" w:rsidTr="00DD5EFA">
        <w:trPr>
          <w:gridBefore w:val="1"/>
          <w:wBefore w:w="20" w:type="dxa"/>
          <w:trHeight w:val="145"/>
        </w:trPr>
        <w:tc>
          <w:tcPr>
            <w:tcW w:w="2714" w:type="dxa"/>
            <w:tcBorders>
              <w:bottom w:val="single" w:sz="4" w:space="0" w:color="auto"/>
            </w:tcBorders>
            <w:shd w:val="clear" w:color="auto" w:fill="FABF8F"/>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70" w:name="_Toc336338163"/>
            <w:bookmarkStart w:id="571" w:name="_Toc368311215"/>
            <w:r w:rsidRPr="00921D3F">
              <w:rPr>
                <w:rFonts w:ascii="Tahoma" w:hAnsi="Tahoma" w:cs="Tahoma"/>
                <w:b w:val="0"/>
                <w:sz w:val="14"/>
                <w:szCs w:val="14"/>
              </w:rPr>
              <w:t>Module complémentaire Windows Small Business Server 2011 Premium CAL Suite (5 Clients)</w:t>
            </w:r>
            <w:bookmarkEnd w:id="570"/>
            <w:bookmarkEnd w:id="571"/>
          </w:p>
        </w:tc>
        <w:tc>
          <w:tcPr>
            <w:tcW w:w="528" w:type="dxa"/>
            <w:tcBorders>
              <w:bottom w:val="single" w:sz="4" w:space="0" w:color="auto"/>
            </w:tcBorders>
            <w:shd w:val="clear" w:color="auto" w:fill="FABF8F"/>
            <w:vAlign w:val="center"/>
          </w:tcPr>
          <w:p w:rsidR="00A5643F" w:rsidRPr="00921D3F" w:rsidRDefault="00492970" w:rsidP="00921D3F">
            <w:pPr>
              <w:pStyle w:val="TableText"/>
              <w:widowControl w:val="0"/>
              <w:rPr>
                <w:rFonts w:cs="Tahoma"/>
                <w:b/>
                <w:bCs/>
                <w:sz w:val="13"/>
                <w:szCs w:val="13"/>
                <w:u w:val="single"/>
              </w:rPr>
            </w:pPr>
            <w:hyperlink w:anchor="_124_Windows_Small" w:history="1">
              <w:r w:rsidR="00663A1A" w:rsidRPr="00921D3F">
                <w:rPr>
                  <w:rStyle w:val="Hyperlink"/>
                  <w:rFonts w:cs="Tahoma"/>
                  <w:b/>
                  <w:bCs/>
                  <w:sz w:val="13"/>
                  <w:szCs w:val="13"/>
                </w:rPr>
                <w:t>117</w:t>
              </w:r>
            </w:hyperlink>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OL</w:t>
            </w:r>
            <w:r w:rsidR="00986D5C">
              <w:rPr>
                <w:rFonts w:ascii="Tahoma" w:hAnsi="Tahoma" w:cs="Tahoma"/>
                <w:sz w:val="13"/>
              </w:rPr>
              <w:t xml:space="preserve"> </w:t>
            </w:r>
            <w:r w:rsidRPr="00364A0D">
              <w:rPr>
                <w:rFonts w:ascii="Tahoma" w:hAnsi="Tahoma" w:cs="Tahoma"/>
                <w:sz w:val="13"/>
              </w:rPr>
              <w:t>/</w:t>
            </w:r>
            <w:r w:rsidR="00986D5C">
              <w:rPr>
                <w:rFonts w:ascii="Tahoma" w:hAnsi="Tahoma" w:cs="Tahoma"/>
                <w:sz w:val="13"/>
              </w:rPr>
              <w:t xml:space="preserve"> </w:t>
            </w:r>
            <w:r w:rsidRPr="00364A0D">
              <w:rPr>
                <w:rFonts w:ascii="Tahoma" w:hAnsi="Tahoma" w:cs="Tahoma"/>
                <w:sz w:val="13"/>
              </w:rPr>
              <w:t>OV</w:t>
            </w:r>
          </w:p>
        </w:tc>
      </w:tr>
      <w:tr w:rsidR="00A5643F" w:rsidRPr="00364A0D" w:rsidTr="00DD5EFA">
        <w:trPr>
          <w:gridBefore w:val="1"/>
          <w:wBefore w:w="20" w:type="dxa"/>
          <w:trHeight w:val="440"/>
        </w:trPr>
        <w:tc>
          <w:tcPr>
            <w:tcW w:w="2714" w:type="dxa"/>
            <w:tcBorders>
              <w:bottom w:val="single" w:sz="4" w:space="0" w:color="auto"/>
            </w:tcBorders>
            <w:shd w:val="clear" w:color="auto" w:fill="auto"/>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72" w:name="_Toc336338164"/>
            <w:bookmarkStart w:id="573" w:name="_Toc368311216"/>
            <w:r w:rsidRPr="00921D3F">
              <w:rPr>
                <w:rFonts w:ascii="Tahoma" w:hAnsi="Tahoma" w:cs="Tahoma"/>
                <w:b w:val="0"/>
                <w:sz w:val="14"/>
                <w:szCs w:val="14"/>
              </w:rPr>
              <w:t>Module complémentaire Windows Small Business Server 2011 Premium CAL Suite (20 Clients)</w:t>
            </w:r>
            <w:bookmarkEnd w:id="572"/>
            <w:bookmarkEnd w:id="573"/>
          </w:p>
        </w:tc>
        <w:tc>
          <w:tcPr>
            <w:tcW w:w="528" w:type="dxa"/>
            <w:tcBorders>
              <w:bottom w:val="single" w:sz="4" w:space="0" w:color="auto"/>
            </w:tcBorders>
            <w:shd w:val="clear" w:color="auto" w:fill="auto"/>
            <w:vAlign w:val="center"/>
          </w:tcPr>
          <w:p w:rsidR="00A5643F" w:rsidRPr="00921D3F" w:rsidRDefault="00492970" w:rsidP="00921D3F">
            <w:pPr>
              <w:pStyle w:val="TableText"/>
              <w:widowControl w:val="0"/>
              <w:rPr>
                <w:rFonts w:cs="Tahoma"/>
                <w:b/>
                <w:bCs/>
                <w:sz w:val="13"/>
                <w:szCs w:val="13"/>
                <w:u w:val="single"/>
              </w:rPr>
            </w:pPr>
            <w:hyperlink w:anchor="_124_Windows_Small" w:history="1">
              <w:r w:rsidR="00663A1A" w:rsidRPr="00921D3F">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color w:val="000000"/>
                <w:sz w:val="13"/>
              </w:rPr>
              <w:t>OL</w:t>
            </w:r>
            <w:r w:rsidR="00986D5C">
              <w:rPr>
                <w:rFonts w:ascii="Tahoma" w:hAnsi="Tahoma" w:cs="Tahoma"/>
                <w:color w:val="000000"/>
                <w:sz w:val="13"/>
              </w:rPr>
              <w:t xml:space="preserve"> </w:t>
            </w:r>
            <w:r w:rsidRPr="00364A0D">
              <w:rPr>
                <w:rFonts w:ascii="Tahoma" w:hAnsi="Tahoma" w:cs="Tahoma"/>
                <w:color w:val="000000"/>
                <w:sz w:val="13"/>
              </w:rPr>
              <w:t>/</w:t>
            </w:r>
            <w:r w:rsidR="00986D5C">
              <w:rPr>
                <w:rFonts w:ascii="Tahoma" w:hAnsi="Tahoma" w:cs="Tahoma"/>
                <w:color w:val="000000"/>
                <w:sz w:val="13"/>
              </w:rPr>
              <w:t xml:space="preserve"> </w:t>
            </w:r>
            <w:r w:rsidRPr="00364A0D">
              <w:rPr>
                <w:rFonts w:ascii="Tahoma" w:hAnsi="Tahoma" w:cs="Tahoma"/>
                <w:color w:val="000000"/>
                <w:sz w:val="13"/>
              </w:rPr>
              <w:t>OV</w:t>
            </w:r>
          </w:p>
        </w:tc>
      </w:tr>
      <w:tr w:rsidR="00A5643F" w:rsidRPr="00364A0D" w:rsidTr="00DD5EFA">
        <w:trPr>
          <w:gridBefore w:val="1"/>
          <w:wBefore w:w="20" w:type="dxa"/>
          <w:trHeight w:val="233"/>
        </w:trPr>
        <w:tc>
          <w:tcPr>
            <w:tcW w:w="2714" w:type="dxa"/>
            <w:tcBorders>
              <w:bottom w:val="single" w:sz="4" w:space="0" w:color="auto"/>
            </w:tcBorders>
            <w:shd w:val="clear" w:color="auto" w:fill="FABF8F"/>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74" w:name="_Toc336338165"/>
            <w:bookmarkStart w:id="575" w:name="_Toc368311217"/>
            <w:r w:rsidRPr="00921D3F">
              <w:rPr>
                <w:rFonts w:ascii="Tahoma" w:hAnsi="Tahoma" w:cs="Tahoma"/>
                <w:b w:val="0"/>
                <w:sz w:val="14"/>
                <w:szCs w:val="14"/>
              </w:rPr>
              <w:t>Windows Server Essentials 2012</w:t>
            </w:r>
            <w:bookmarkEnd w:id="574"/>
            <w:bookmarkEnd w:id="575"/>
          </w:p>
        </w:tc>
        <w:tc>
          <w:tcPr>
            <w:tcW w:w="528" w:type="dxa"/>
            <w:tcBorders>
              <w:bottom w:val="single" w:sz="4" w:space="0" w:color="auto"/>
            </w:tcBorders>
            <w:shd w:val="clear" w:color="auto" w:fill="FABF8F"/>
            <w:vAlign w:val="center"/>
          </w:tcPr>
          <w:p w:rsidR="00A5643F" w:rsidRPr="00921D3F" w:rsidRDefault="00A5643F" w:rsidP="00921D3F">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P</w:t>
            </w:r>
          </w:p>
        </w:tc>
        <w:tc>
          <w:tcPr>
            <w:tcW w:w="45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FABF8F"/>
            <w:vAlign w:val="center"/>
          </w:tcPr>
          <w:p w:rsidR="00A5643F" w:rsidRPr="00364A0D" w:rsidRDefault="00A5643F" w:rsidP="00921D3F">
            <w:pPr>
              <w:pStyle w:val="TableText"/>
              <w:widowControl w:val="0"/>
              <w:rPr>
                <w:rFonts w:ascii="Tahoma" w:hAnsi="Tahoma" w:cs="Tahoma"/>
                <w:color w:val="000000"/>
                <w:sz w:val="13"/>
              </w:rPr>
            </w:pPr>
          </w:p>
        </w:tc>
      </w:tr>
      <w:tr w:rsidR="00A5643F" w:rsidRPr="00364A0D" w:rsidTr="00DD5EFA">
        <w:trPr>
          <w:gridBefore w:val="1"/>
          <w:wBefore w:w="20" w:type="dxa"/>
          <w:trHeight w:val="145"/>
        </w:trPr>
        <w:tc>
          <w:tcPr>
            <w:tcW w:w="2714" w:type="dxa"/>
            <w:shd w:val="clear" w:color="auto" w:fill="auto"/>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76" w:name="_Toc336338166"/>
            <w:bookmarkStart w:id="577" w:name="_Toc368311218"/>
            <w:r w:rsidRPr="00921D3F">
              <w:rPr>
                <w:rFonts w:ascii="Tahoma" w:hAnsi="Tahoma" w:cs="Tahoma"/>
                <w:b w:val="0"/>
                <w:sz w:val="14"/>
                <w:szCs w:val="14"/>
              </w:rPr>
              <w:t>Windows Small Business Server 2011 Essentials</w:t>
            </w:r>
            <w:bookmarkEnd w:id="576"/>
            <w:bookmarkEnd w:id="577"/>
          </w:p>
        </w:tc>
        <w:tc>
          <w:tcPr>
            <w:tcW w:w="528" w:type="dxa"/>
            <w:shd w:val="clear" w:color="auto" w:fill="auto"/>
            <w:vAlign w:val="center"/>
          </w:tcPr>
          <w:p w:rsidR="00A5643F" w:rsidRPr="00921D3F" w:rsidRDefault="00492970" w:rsidP="00921D3F">
            <w:pPr>
              <w:pStyle w:val="TableText"/>
              <w:widowControl w:val="0"/>
              <w:rPr>
                <w:rFonts w:cs="Tahoma"/>
                <w:b/>
                <w:bCs/>
                <w:sz w:val="13"/>
                <w:szCs w:val="13"/>
                <w:u w:val="single"/>
              </w:rPr>
            </w:pPr>
            <w:hyperlink w:anchor="_124_Windows_Small_1" w:history="1">
              <w:r w:rsidR="00DA71F6" w:rsidRPr="00921D3F">
                <w:rPr>
                  <w:rStyle w:val="Hyperlink"/>
                  <w:rFonts w:cs="Tahoma"/>
                  <w:b/>
                  <w:bCs/>
                  <w:sz w:val="13"/>
                  <w:szCs w:val="13"/>
                </w:rPr>
                <w:t>118</w:t>
              </w:r>
            </w:hyperlink>
          </w:p>
        </w:tc>
        <w:tc>
          <w:tcPr>
            <w:tcW w:w="450" w:type="dxa"/>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05/11</w:t>
            </w:r>
          </w:p>
        </w:tc>
        <w:tc>
          <w:tcPr>
            <w:tcW w:w="360" w:type="dxa"/>
            <w:tcBorders>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3"/>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shd w:val="clear" w:color="auto" w:fill="auto"/>
            <w:vAlign w:val="center"/>
          </w:tcPr>
          <w:p w:rsidR="00A5643F" w:rsidRPr="00364A0D" w:rsidRDefault="00A5643F" w:rsidP="00921D3F">
            <w:pPr>
              <w:pStyle w:val="TableText"/>
              <w:widowControl w:val="0"/>
              <w:spacing w:before="60"/>
              <w:rPr>
                <w:rFonts w:ascii="Tahoma" w:hAnsi="Tahoma" w:cs="Tahoma"/>
                <w:sz w:val="13"/>
              </w:rPr>
            </w:pPr>
          </w:p>
        </w:tc>
        <w:tc>
          <w:tcPr>
            <w:tcW w:w="540" w:type="dxa"/>
            <w:shd w:val="clear" w:color="auto" w:fill="auto"/>
            <w:vAlign w:val="center"/>
          </w:tcPr>
          <w:p w:rsidR="00A5643F" w:rsidRPr="00364A0D" w:rsidRDefault="00A5643F" w:rsidP="00921D3F">
            <w:pPr>
              <w:pStyle w:val="TableText"/>
              <w:widowControl w:val="0"/>
              <w:rPr>
                <w:rFonts w:ascii="Tahoma" w:hAnsi="Tahoma" w:cs="Tahoma"/>
                <w:color w:val="000000"/>
                <w:sz w:val="13"/>
              </w:rPr>
            </w:pPr>
          </w:p>
        </w:tc>
      </w:tr>
      <w:tr w:rsidR="00CE1716" w:rsidRPr="00364A0D" w:rsidTr="00DD5EFA">
        <w:trPr>
          <w:gridBefore w:val="1"/>
          <w:wBefore w:w="20" w:type="dxa"/>
          <w:trHeight w:val="278"/>
        </w:trPr>
        <w:tc>
          <w:tcPr>
            <w:tcW w:w="2714" w:type="dxa"/>
            <w:tcBorders>
              <w:bottom w:val="single" w:sz="4" w:space="0" w:color="auto"/>
            </w:tcBorders>
            <w:shd w:val="clear" w:color="auto" w:fill="FABF8F"/>
            <w:vAlign w:val="center"/>
          </w:tcPr>
          <w:p w:rsidR="00CE1716" w:rsidRPr="00921D3F" w:rsidRDefault="00CE1716" w:rsidP="00921D3F">
            <w:pPr>
              <w:pStyle w:val="Heading2"/>
              <w:keepNext/>
              <w:spacing w:beforeLines="20" w:before="48" w:afterLines="20" w:after="48"/>
              <w:ind w:left="0"/>
              <w:rPr>
                <w:rFonts w:ascii="Tahoma" w:hAnsi="Tahoma" w:cs="Tahoma"/>
                <w:b w:val="0"/>
                <w:sz w:val="14"/>
                <w:szCs w:val="14"/>
              </w:rPr>
            </w:pPr>
            <w:bookmarkStart w:id="578" w:name="_Toc368311219"/>
            <w:r w:rsidRPr="00921D3F">
              <w:rPr>
                <w:rFonts w:ascii="Tahoma" w:hAnsi="Tahoma" w:cs="Tahoma"/>
                <w:b w:val="0"/>
                <w:sz w:val="14"/>
                <w:szCs w:val="14"/>
              </w:rPr>
              <w:t>Windows Web Server 2008 R2</w:t>
            </w:r>
            <w:bookmarkEnd w:id="578"/>
          </w:p>
        </w:tc>
        <w:tc>
          <w:tcPr>
            <w:tcW w:w="528" w:type="dxa"/>
            <w:tcBorders>
              <w:bottom w:val="single" w:sz="4" w:space="0" w:color="auto"/>
            </w:tcBorders>
            <w:shd w:val="clear" w:color="auto" w:fill="FABF8F"/>
            <w:vAlign w:val="center"/>
          </w:tcPr>
          <w:p w:rsidR="00CE1716" w:rsidRPr="00921D3F" w:rsidRDefault="00492970" w:rsidP="00921D3F">
            <w:pPr>
              <w:pStyle w:val="TableText"/>
              <w:keepNext/>
              <w:widowControl w:val="0"/>
              <w:rPr>
                <w:rStyle w:val="EndnoteReference"/>
                <w:rFonts w:cs="Tahoma"/>
                <w:b w:val="0"/>
                <w:bCs/>
                <w:sz w:val="13"/>
                <w:szCs w:val="13"/>
                <w:u w:val="single"/>
              </w:rPr>
            </w:pPr>
            <w:hyperlink w:anchor="_119_Windows_Web_1" w:history="1">
              <w:hyperlink w:anchor="_114_Windows_Small" w:history="1">
                <w:r w:rsidR="00DA71F6" w:rsidRPr="00663A1A">
                  <w:rPr>
                    <w:rStyle w:val="Hyperlink"/>
                    <w:rFonts w:cs="Tahoma"/>
                    <w:b/>
                    <w:bCs/>
                    <w:sz w:val="13"/>
                    <w:szCs w:val="13"/>
                  </w:rPr>
                  <w:t>11</w:t>
                </w:r>
              </w:hyperlink>
              <w:r w:rsidR="00DA71F6" w:rsidRPr="00663A1A">
                <w:rPr>
                  <w:rStyle w:val="Hyperlink"/>
                  <w:rFonts w:cs="Tahoma"/>
                  <w:b/>
                  <w:bCs/>
                  <w:sz w:val="13"/>
                  <w:szCs w:val="13"/>
                </w:rPr>
                <w:t>9</w:t>
              </w:r>
            </w:hyperlink>
          </w:p>
        </w:tc>
        <w:tc>
          <w:tcPr>
            <w:tcW w:w="450" w:type="dxa"/>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color w:val="000000"/>
                <w:sz w:val="13"/>
              </w:rPr>
            </w:pPr>
            <w:r w:rsidRPr="00364A0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364A0D" w:rsidRDefault="00CE1716" w:rsidP="00921D3F">
            <w:pPr>
              <w:pStyle w:val="TableText"/>
              <w:keepNext/>
              <w:widowControl w:val="0"/>
              <w:rPr>
                <w:rFonts w:ascii="Tahoma" w:hAnsi="Tahoma" w:cs="Tahoma"/>
                <w:color w:val="000000"/>
                <w:sz w:val="13"/>
              </w:rPr>
            </w:pPr>
            <w:r w:rsidRPr="00364A0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364A0D" w:rsidRDefault="00CE1716" w:rsidP="00921D3F">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364A0D" w:rsidRDefault="00CE1716" w:rsidP="00921D3F">
            <w:pPr>
              <w:pStyle w:val="TableText"/>
              <w:keepNext/>
              <w:widowControl w:val="0"/>
              <w:rPr>
                <w:rFonts w:ascii="Tahoma" w:hAnsi="Tahoma" w:cs="Tahoma"/>
                <w:color w:val="000000"/>
                <w:sz w:val="13"/>
              </w:rPr>
            </w:pPr>
          </w:p>
        </w:tc>
      </w:tr>
      <w:tr w:rsidR="00A5643F" w:rsidRPr="00364A0D" w:rsidTr="00DD5EFA">
        <w:trPr>
          <w:gridBefore w:val="1"/>
          <w:wBefore w:w="20" w:type="dxa"/>
          <w:trHeight w:val="145"/>
        </w:trPr>
        <w:tc>
          <w:tcPr>
            <w:tcW w:w="2714" w:type="dxa"/>
            <w:tcBorders>
              <w:bottom w:val="single" w:sz="4" w:space="0" w:color="auto"/>
            </w:tcBorders>
            <w:shd w:val="clear" w:color="auto" w:fill="auto"/>
            <w:vAlign w:val="center"/>
          </w:tcPr>
          <w:p w:rsidR="00A5643F" w:rsidRPr="00921D3F" w:rsidRDefault="00A5643F" w:rsidP="00921D3F">
            <w:pPr>
              <w:pStyle w:val="Heading2"/>
              <w:spacing w:beforeLines="20" w:before="48" w:afterLines="20" w:after="48"/>
              <w:ind w:left="0"/>
              <w:rPr>
                <w:rFonts w:ascii="Tahoma" w:hAnsi="Tahoma" w:cs="Tahoma"/>
                <w:b w:val="0"/>
                <w:sz w:val="14"/>
                <w:szCs w:val="14"/>
              </w:rPr>
            </w:pPr>
            <w:bookmarkStart w:id="579" w:name="_Toc368311220"/>
            <w:r w:rsidRPr="00921D3F">
              <w:rPr>
                <w:rFonts w:ascii="Tahoma" w:hAnsi="Tahoma" w:cs="Tahoma"/>
                <w:b w:val="0"/>
                <w:sz w:val="14"/>
                <w:szCs w:val="14"/>
              </w:rPr>
              <w:t>Yammer Enterprise</w:t>
            </w:r>
            <w:bookmarkEnd w:id="579"/>
          </w:p>
        </w:tc>
        <w:tc>
          <w:tcPr>
            <w:tcW w:w="528" w:type="dxa"/>
            <w:tcBorders>
              <w:bottom w:val="single" w:sz="4" w:space="0" w:color="auto"/>
            </w:tcBorders>
            <w:shd w:val="clear" w:color="auto" w:fill="auto"/>
            <w:vAlign w:val="center"/>
          </w:tcPr>
          <w:p w:rsidR="00A5643F" w:rsidRPr="00921D3F" w:rsidRDefault="00A5643F" w:rsidP="00921D3F">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r w:rsidRPr="00364A0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64A0D" w:rsidRDefault="00A5643F" w:rsidP="00921D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64A0D" w:rsidRDefault="00A5643F" w:rsidP="00921D3F">
            <w:pPr>
              <w:pStyle w:val="TableText"/>
              <w:widowControl w:val="0"/>
              <w:spacing w:before="60"/>
              <w:rPr>
                <w:rFonts w:ascii="Tahoma" w:hAnsi="Tahoma" w:cs="Tahoma"/>
                <w:sz w:val="13"/>
              </w:rPr>
            </w:pPr>
            <w:r w:rsidRPr="00364A0D">
              <w:rPr>
                <w:rFonts w:ascii="Tahoma" w:hAnsi="Tahoma" w:cs="Tahoma"/>
                <w:sz w:val="13"/>
              </w:rPr>
              <w:t>A</w:t>
            </w:r>
          </w:p>
        </w:tc>
        <w:tc>
          <w:tcPr>
            <w:tcW w:w="540" w:type="dxa"/>
            <w:tcBorders>
              <w:bottom w:val="single" w:sz="4" w:space="0" w:color="auto"/>
            </w:tcBorders>
            <w:shd w:val="clear" w:color="auto" w:fill="auto"/>
            <w:vAlign w:val="center"/>
          </w:tcPr>
          <w:p w:rsidR="00A5643F" w:rsidRPr="00364A0D" w:rsidRDefault="00A5643F" w:rsidP="00921D3F">
            <w:pPr>
              <w:pStyle w:val="TableText"/>
              <w:widowControl w:val="0"/>
              <w:rPr>
                <w:rFonts w:ascii="Tahoma" w:hAnsi="Tahoma" w:cs="Tahoma"/>
                <w:color w:val="000000"/>
                <w:sz w:val="13"/>
              </w:rPr>
            </w:pPr>
          </w:p>
        </w:tc>
      </w:tr>
    </w:tbl>
    <w:bookmarkStart w:id="580" w:name="_Toc349586123"/>
    <w:bookmarkStart w:id="581" w:name="_Toc349586654"/>
    <w:bookmarkStart w:id="582" w:name="_Toc354459730"/>
    <w:bookmarkStart w:id="583" w:name="_Toc336338167"/>
    <w:bookmarkStart w:id="584" w:name="_Toc368311221"/>
    <w:p w:rsidR="001044E0" w:rsidRPr="00F3696F" w:rsidRDefault="00521B46" w:rsidP="004F2B00">
      <w:pPr>
        <w:pStyle w:val="Heading1"/>
        <w:rPr>
          <w:rFonts w:cs="Tahoma"/>
          <w:lang w:val="fr-FR"/>
        </w:rPr>
      </w:pPr>
      <w:r>
        <w:rPr>
          <w:rFonts w:cs="Tahoma"/>
          <w:noProof/>
          <w:sz w:val="14"/>
        </w:rPr>
        <mc:AlternateContent>
          <mc:Choice Requires="wps">
            <w:drawing>
              <wp:anchor distT="0" distB="0" distL="114300" distR="114300" simplePos="0" relativeHeight="251656704" behindDoc="0" locked="0" layoutInCell="1" allowOverlap="1" wp14:anchorId="62AD54DF" wp14:editId="2E9DCCC0">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9D5" w:rsidRPr="004D3397" w:rsidRDefault="001509D5" w:rsidP="00C8780F">
                            <w:pPr>
                              <w:rPr>
                                <w:rFonts w:cs="Tahoma"/>
                                <w:i/>
                                <w:color w:val="000000"/>
                                <w:sz w:val="14"/>
                                <w:szCs w:val="14"/>
                                <w:lang w:val="fr-FR"/>
                              </w:rPr>
                            </w:pPr>
                            <w:r w:rsidRPr="004D3397">
                              <w:rPr>
                                <w:rFonts w:cs="Tahoma"/>
                                <w:i/>
                                <w:color w:val="000000"/>
                                <w:sz w:val="14"/>
                                <w:szCs w:val="14"/>
                                <w:lang w:val="fr-FR"/>
                              </w:rPr>
                              <w:t>Remarque : si la cellule du produit est vide, le produit n’est pas proposé actuellement dans le programme.</w:t>
                            </w:r>
                          </w:p>
                          <w:p w:rsidR="001509D5" w:rsidRPr="004D3397" w:rsidRDefault="001509D5" w:rsidP="00C8780F">
                            <w:pPr>
                              <w:rPr>
                                <w:rFonts w:cs="Tahoma"/>
                                <w:i/>
                                <w:color w:val="000000"/>
                                <w:sz w:val="14"/>
                                <w:szCs w:val="14"/>
                                <w:lang w:val="fr-FR"/>
                              </w:rPr>
                            </w:pPr>
                            <w:r w:rsidRPr="004D3397">
                              <w:rPr>
                                <w:rFonts w:cs="Tahoma"/>
                                <w:i/>
                                <w:color w:val="000000"/>
                                <w:sz w:val="14"/>
                                <w:szCs w:val="14"/>
                                <w:lang w:val="fr-FR"/>
                              </w:rPr>
                              <w:t>*Pour Select Plus seules les valeurs ‘L’ et trois (3) ans pour « L&amp;SA » / « SA » seront utilisées</w:t>
                            </w:r>
                          </w:p>
                          <w:p w:rsidR="001509D5" w:rsidRPr="004D3397" w:rsidRDefault="001509D5"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3A395A"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rsidR="001509D5" w:rsidRPr="004D3397" w:rsidRDefault="001509D5" w:rsidP="00C8780F">
                      <w:pPr>
                        <w:rPr>
                          <w:rFonts w:cs="Tahoma"/>
                          <w:i/>
                          <w:color w:val="000000"/>
                          <w:sz w:val="14"/>
                          <w:szCs w:val="14"/>
                          <w:lang w:val="fr-FR"/>
                        </w:rPr>
                      </w:pPr>
                      <w:r w:rsidRPr="004D3397">
                        <w:rPr>
                          <w:rFonts w:cs="Tahoma"/>
                          <w:i/>
                          <w:color w:val="000000"/>
                          <w:sz w:val="14"/>
                          <w:szCs w:val="14"/>
                          <w:lang w:val="fr-FR"/>
                        </w:rPr>
                        <w:t>Remarque : si la cellule du produit est vide, le produit n’est pas proposé actuellement dans le programme.</w:t>
                      </w:r>
                    </w:p>
                    <w:p w:rsidR="001509D5" w:rsidRPr="004D3397" w:rsidRDefault="001509D5" w:rsidP="00C8780F">
                      <w:pPr>
                        <w:rPr>
                          <w:rFonts w:cs="Tahoma"/>
                          <w:i/>
                          <w:color w:val="000000"/>
                          <w:sz w:val="14"/>
                          <w:szCs w:val="14"/>
                          <w:lang w:val="fr-FR"/>
                        </w:rPr>
                      </w:pPr>
                      <w:r w:rsidRPr="004D3397">
                        <w:rPr>
                          <w:rFonts w:cs="Tahoma"/>
                          <w:i/>
                          <w:color w:val="000000"/>
                          <w:sz w:val="14"/>
                          <w:szCs w:val="14"/>
                          <w:lang w:val="fr-FR"/>
                        </w:rPr>
                        <w:t>*Pour Select Plus seules les valeurs ‘L’ et trois (3) ans pour « L&amp;SA » / « SA » seront utilisées</w:t>
                      </w:r>
                    </w:p>
                    <w:p w:rsidR="001509D5" w:rsidRPr="004D3397" w:rsidRDefault="001509D5" w:rsidP="00C8780F">
                      <w:pPr>
                        <w:rPr>
                          <w:lang w:val="fr-FR"/>
                        </w:rPr>
                      </w:pPr>
                    </w:p>
                  </w:txbxContent>
                </v:textbox>
                <w10:wrap type="topAndBottom"/>
              </v:shape>
            </w:pict>
          </mc:Fallback>
        </mc:AlternateContent>
      </w:r>
      <w:bookmarkEnd w:id="580"/>
      <w:bookmarkEnd w:id="581"/>
      <w:bookmarkEnd w:id="582"/>
      <w:r w:rsidR="00DA71F6" w:rsidRPr="001D5686">
        <w:rPr>
          <w:rFonts w:cs="Tahoma"/>
          <w:lang w:val="fr-FR"/>
        </w:rPr>
        <w:br w:type="page"/>
      </w:r>
      <w:bookmarkStart w:id="585" w:name="_Toc349586124"/>
      <w:r w:rsidR="001044E0" w:rsidRPr="00F3696F">
        <w:rPr>
          <w:rFonts w:cs="Tahoma"/>
          <w:lang w:val="fr-FR"/>
        </w:rPr>
        <w:lastRenderedPageBreak/>
        <w:t>SECTION 1 – Modifications apportées à</w:t>
      </w:r>
      <w:r w:rsidR="004F2B00">
        <w:rPr>
          <w:rFonts w:cs="Tahoma"/>
          <w:lang w:val="fr-FR"/>
        </w:rPr>
        <w:t> </w:t>
      </w:r>
      <w:r w:rsidR="001044E0" w:rsidRPr="00F3696F">
        <w:rPr>
          <w:rFonts w:cs="Tahoma"/>
          <w:lang w:val="fr-FR"/>
        </w:rPr>
        <w:t>la</w:t>
      </w:r>
      <w:r w:rsidR="004F2B00">
        <w:rPr>
          <w:rFonts w:cs="Tahoma"/>
          <w:lang w:val="fr-FR"/>
        </w:rPr>
        <w:t> </w:t>
      </w:r>
      <w:r w:rsidR="001044E0" w:rsidRPr="00F3696F">
        <w:rPr>
          <w:rFonts w:cs="Tahoma"/>
          <w:lang w:val="fr-FR"/>
        </w:rPr>
        <w:t>LISTE DES PRODUITS au cours des</w:t>
      </w:r>
      <w:bookmarkEnd w:id="585"/>
      <w:r w:rsidR="001044E0" w:rsidRPr="00F3696F">
        <w:rPr>
          <w:rFonts w:cs="Tahoma"/>
          <w:lang w:val="fr-FR"/>
        </w:rPr>
        <w:t xml:space="preserve"> 12 derniers mois</w:t>
      </w:r>
      <w:bookmarkEnd w:id="584"/>
    </w:p>
    <w:p w:rsidR="001044E0" w:rsidRPr="00F3696F" w:rsidRDefault="001044E0" w:rsidP="001044E0">
      <w:pPr>
        <w:pStyle w:val="Heading2"/>
        <w:ind w:left="0"/>
        <w:jc w:val="both"/>
        <w:rPr>
          <w:rFonts w:ascii="Tahoma" w:hAnsi="Tahoma" w:cs="Tahoma"/>
          <w:lang w:val="fr-FR"/>
        </w:rPr>
      </w:pPr>
      <w:bookmarkStart w:id="586" w:name="_Toc336338168"/>
    </w:p>
    <w:p w:rsidR="001044E0" w:rsidRPr="00F3696F" w:rsidRDefault="001044E0" w:rsidP="001044E0">
      <w:pPr>
        <w:pStyle w:val="Heading2"/>
        <w:ind w:left="0"/>
        <w:jc w:val="both"/>
        <w:rPr>
          <w:rFonts w:ascii="Tahoma" w:hAnsi="Tahoma" w:cs="Tahoma"/>
          <w:lang w:val="fr-FR"/>
        </w:rPr>
      </w:pPr>
      <w:bookmarkStart w:id="587" w:name="_Toc368311222"/>
      <w:r w:rsidRPr="00F3696F">
        <w:rPr>
          <w:rFonts w:ascii="Tahoma" w:hAnsi="Tahoma" w:cs="Tahoma"/>
          <w:color w:val="FF6600"/>
          <w:lang w:val="fr-FR"/>
        </w:rPr>
        <w:t>MODIFICATIONS D’OCTOBRE 2013</w:t>
      </w:r>
      <w:bookmarkEnd w:id="587"/>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lang w:val="fr-FR"/>
        </w:rPr>
        <w:t>CAL Basique Microsoft Dynamics CRM 2013</w:t>
      </w:r>
    </w:p>
    <w:p w:rsidR="001044E0" w:rsidRPr="00F3696F" w:rsidRDefault="001044E0" w:rsidP="001044E0">
      <w:pPr>
        <w:rPr>
          <w:rFonts w:cs="Tahoma"/>
          <w:lang w:val="fr-FR"/>
        </w:rPr>
      </w:pPr>
      <w:r w:rsidRPr="00F3696F">
        <w:rPr>
          <w:rFonts w:cs="Tahoma"/>
          <w:lang w:val="fr-FR"/>
        </w:rPr>
        <w:t>CAL Supplémentaire Utilisation Basique Microsoft Dynamics CRM 2013</w:t>
      </w:r>
    </w:p>
    <w:p w:rsidR="001044E0" w:rsidRPr="00F3696F" w:rsidRDefault="001044E0" w:rsidP="001044E0">
      <w:pPr>
        <w:rPr>
          <w:rFonts w:cs="Tahoma"/>
          <w:lang w:val="fr-FR"/>
        </w:rPr>
      </w:pPr>
      <w:r w:rsidRPr="00F3696F">
        <w:rPr>
          <w:rFonts w:cs="Tahoma"/>
          <w:lang w:val="fr-FR"/>
        </w:rPr>
        <w:t>CAL Essentielle Microsoft Dynamics CRM 2013</w:t>
      </w:r>
    </w:p>
    <w:p w:rsidR="001044E0" w:rsidRPr="00F3696F" w:rsidRDefault="001044E0" w:rsidP="001044E0">
      <w:pPr>
        <w:rPr>
          <w:rFonts w:cs="Tahoma"/>
          <w:lang w:val="fr-FR"/>
        </w:rPr>
      </w:pPr>
      <w:r w:rsidRPr="00F3696F">
        <w:rPr>
          <w:rFonts w:cs="Tahoma"/>
          <w:lang w:val="fr-FR"/>
        </w:rPr>
        <w:t>CAL Professionnelle Microsoft Dynamics CRM 2013</w:t>
      </w:r>
    </w:p>
    <w:p w:rsidR="001044E0" w:rsidRPr="00F3696F" w:rsidRDefault="001044E0" w:rsidP="001044E0">
      <w:pPr>
        <w:rPr>
          <w:rFonts w:cs="Tahoma"/>
          <w:lang w:val="fr-FR"/>
        </w:rPr>
      </w:pPr>
      <w:r w:rsidRPr="00F3696F">
        <w:rPr>
          <w:rFonts w:cs="Tahoma"/>
          <w:lang w:val="fr-FR"/>
        </w:rPr>
        <w:t>CAL Supplémentaire Utilisation Professionnelle Microsoft Dynamics CRM 2013</w:t>
      </w:r>
    </w:p>
    <w:p w:rsidR="001044E0" w:rsidRPr="00F3696F" w:rsidRDefault="001044E0" w:rsidP="001044E0">
      <w:pPr>
        <w:rPr>
          <w:rFonts w:cs="Tahoma"/>
          <w:lang w:val="fr-FR"/>
        </w:rPr>
      </w:pPr>
      <w:r w:rsidRPr="00F3696F">
        <w:rPr>
          <w:rFonts w:cs="Tahoma"/>
          <w:lang w:val="fr-FR"/>
        </w:rPr>
        <w:t>Microsoft Dynamics CRM Server 2013</w:t>
      </w:r>
    </w:p>
    <w:p w:rsidR="001044E0" w:rsidRPr="00F3696F" w:rsidRDefault="001044E0" w:rsidP="001044E0">
      <w:pPr>
        <w:rPr>
          <w:rFonts w:cs="Tahoma"/>
          <w:lang w:val="fr-FR"/>
        </w:rPr>
      </w:pPr>
      <w:r w:rsidRPr="00F3696F">
        <w:rPr>
          <w:rFonts w:cs="Tahoma"/>
          <w:lang w:val="fr-FR"/>
        </w:rPr>
        <w:t>Microsoft Dynamics CRM Workgroup Server 2013</w:t>
      </w:r>
    </w:p>
    <w:p w:rsidR="001044E0" w:rsidRPr="00F3696F" w:rsidRDefault="001044E0" w:rsidP="001044E0">
      <w:pPr>
        <w:rPr>
          <w:rFonts w:cs="Tahoma"/>
          <w:lang w:val="fr-FR"/>
        </w:rPr>
      </w:pPr>
      <w:r w:rsidRPr="00F3696F">
        <w:rPr>
          <w:rFonts w:cs="Tahoma"/>
          <w:lang w:val="fr-FR"/>
        </w:rPr>
        <w:t>Microsoft Dynamics CRM Online, basique</w:t>
      </w:r>
    </w:p>
    <w:p w:rsidR="001044E0" w:rsidRPr="00F3696F" w:rsidRDefault="001044E0" w:rsidP="001044E0">
      <w:pPr>
        <w:rPr>
          <w:rFonts w:cs="Tahoma"/>
          <w:lang w:val="fr-FR"/>
        </w:rPr>
      </w:pPr>
      <w:r w:rsidRPr="00F3696F">
        <w:rPr>
          <w:rFonts w:cs="Tahoma"/>
          <w:lang w:val="fr-FR"/>
        </w:rPr>
        <w:t>Microsoft Dynamics CRM Online, support avancé</w:t>
      </w:r>
    </w:p>
    <w:p w:rsidR="001044E0" w:rsidRPr="00F3696F" w:rsidRDefault="001044E0" w:rsidP="001044E0">
      <w:pPr>
        <w:rPr>
          <w:rFonts w:cs="Tahoma"/>
          <w:lang w:val="fr-FR"/>
        </w:rPr>
      </w:pPr>
      <w:r w:rsidRPr="00F3696F">
        <w:rPr>
          <w:rFonts w:cs="Tahoma"/>
          <w:lang w:val="fr-FR"/>
        </w:rPr>
        <w:t>Microsoft Dynamics CRM Online, essentielle</w:t>
      </w:r>
    </w:p>
    <w:p w:rsidR="001044E0" w:rsidRPr="00F3696F" w:rsidRDefault="001044E0" w:rsidP="001044E0">
      <w:pPr>
        <w:rPr>
          <w:rFonts w:cs="Tahoma"/>
          <w:lang w:val="fr-FR"/>
        </w:rPr>
      </w:pPr>
      <w:r w:rsidRPr="00F3696F">
        <w:rPr>
          <w:rFonts w:cs="Tahoma"/>
          <w:lang w:val="fr-FR"/>
        </w:rPr>
        <w:t>Microsoft Dynamics CRM, instance de production</w:t>
      </w:r>
    </w:p>
    <w:p w:rsidR="001044E0" w:rsidRPr="00F3696F" w:rsidRDefault="001044E0" w:rsidP="001044E0">
      <w:pPr>
        <w:rPr>
          <w:rFonts w:cs="Tahoma"/>
          <w:lang w:val="fr-FR"/>
        </w:rPr>
      </w:pPr>
      <w:r w:rsidRPr="00F3696F">
        <w:rPr>
          <w:rFonts w:cs="Tahoma"/>
          <w:lang w:val="fr-FR"/>
        </w:rPr>
        <w:t>Microsoft Dynamics CRM, instance de non-production</w:t>
      </w:r>
    </w:p>
    <w:p w:rsidR="001044E0" w:rsidRPr="00F3696F" w:rsidRDefault="001044E0" w:rsidP="001044E0">
      <w:pPr>
        <w:rPr>
          <w:rFonts w:cs="Tahoma"/>
          <w:lang w:val="fr-FR"/>
        </w:rPr>
      </w:pPr>
      <w:r w:rsidRPr="00F3696F">
        <w:rPr>
          <w:rFonts w:cs="Tahoma"/>
          <w:lang w:val="fr-FR"/>
        </w:rPr>
        <w:t>Microsoft Dynamics CRM Online, professionnelle</w:t>
      </w:r>
    </w:p>
    <w:p w:rsidR="001044E0" w:rsidRPr="00F3696F" w:rsidRDefault="001044E0" w:rsidP="001044E0">
      <w:pPr>
        <w:rPr>
          <w:rFonts w:cs="Tahoma"/>
          <w:lang w:val="fr-FR"/>
        </w:rPr>
      </w:pPr>
      <w:r w:rsidRPr="00F3696F">
        <w:rPr>
          <w:rFonts w:cs="Tahoma"/>
          <w:lang w:val="fr-FR"/>
        </w:rPr>
        <w:t>Microsoft Dynamics CRM Online, support professionnel direct</w:t>
      </w:r>
    </w:p>
    <w:p w:rsidR="001044E0" w:rsidRPr="00F3696F" w:rsidRDefault="001044E0" w:rsidP="004E16B2">
      <w:pPr>
        <w:rPr>
          <w:rFonts w:cs="Tahoma"/>
          <w:lang w:val="fr-FR"/>
        </w:rPr>
      </w:pPr>
      <w:r w:rsidRPr="00F3696F">
        <w:rPr>
          <w:rFonts w:cs="Tahoma"/>
          <w:lang w:val="fr-FR"/>
        </w:rPr>
        <w:t>Microsoft Dynamics CRM Online, Module Complémentaire Services Active Directory RMS Windows Azure (SL</w:t>
      </w:r>
      <w:r w:rsidR="004E16B2">
        <w:rPr>
          <w:rFonts w:cs="Tahoma"/>
          <w:lang w:val="fr-FR"/>
        </w:rPr>
        <w:t> </w:t>
      </w:r>
      <w:r w:rsidRPr="00F3696F">
        <w:rPr>
          <w:rFonts w:cs="Tahoma"/>
          <w:lang w:val="fr-FR"/>
        </w:rPr>
        <w:t>Utilisateur)</w:t>
      </w:r>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lang w:val="fr-FR"/>
        </w:rPr>
        <w:t>Espace de stockage Microsoft Dynamics CRM Online supplémentaire</w:t>
      </w:r>
    </w:p>
    <w:p w:rsidR="001044E0" w:rsidRPr="00F3696F" w:rsidRDefault="001044E0" w:rsidP="001044E0">
      <w:pPr>
        <w:rPr>
          <w:rFonts w:cs="Tahoma"/>
          <w:lang w:val="fr-FR"/>
        </w:rPr>
      </w:pPr>
      <w:r w:rsidRPr="00F3696F">
        <w:rPr>
          <w:rFonts w:cs="Tahoma"/>
          <w:lang w:val="fr-FR"/>
        </w:rPr>
        <w:t>Microsoft Dynamics CRM Online par utilisateur</w:t>
      </w:r>
    </w:p>
    <w:p w:rsidR="001044E0" w:rsidRPr="00F3696F" w:rsidRDefault="001044E0" w:rsidP="001044E0">
      <w:pPr>
        <w:rPr>
          <w:rFonts w:cs="Tahoma"/>
          <w:lang w:val="fr-FR"/>
        </w:rPr>
      </w:pPr>
      <w:r w:rsidRPr="00F3696F">
        <w:rPr>
          <w:rFonts w:cs="Tahoma"/>
          <w:lang w:val="fr-FR"/>
        </w:rPr>
        <w:t>Microsoft Dynamics CRM Online pour SA</w:t>
      </w:r>
    </w:p>
    <w:p w:rsidR="001044E0" w:rsidRPr="00F3696F" w:rsidRDefault="001044E0" w:rsidP="001044E0">
      <w:pPr>
        <w:rPr>
          <w:rFonts w:cs="Tahoma"/>
          <w:lang w:val="fr-FR"/>
        </w:rPr>
      </w:pPr>
      <w:r w:rsidRPr="00F3696F">
        <w:rPr>
          <w:rFonts w:cs="Tahoma"/>
          <w:lang w:val="fr-FR"/>
        </w:rPr>
        <w:t>CAL Microsoft Dynamics CRM 2011 (Utilisateur et Dispositif)</w:t>
      </w:r>
    </w:p>
    <w:p w:rsidR="001044E0" w:rsidRPr="00F3696F" w:rsidRDefault="001044E0" w:rsidP="001044E0">
      <w:pPr>
        <w:rPr>
          <w:rFonts w:cs="Tahoma"/>
          <w:lang w:val="fr-FR"/>
        </w:rPr>
      </w:pPr>
      <w:r w:rsidRPr="00F3696F">
        <w:rPr>
          <w:rFonts w:cs="Tahoma"/>
          <w:lang w:val="fr-FR"/>
        </w:rPr>
        <w:t>CAL Employee Self Service (ESS) Microsoft Dynamics CRM 2011 (Utilisateur et Dispositif)</w:t>
      </w:r>
    </w:p>
    <w:p w:rsidR="001044E0" w:rsidRPr="00F3696F" w:rsidRDefault="001044E0" w:rsidP="001044E0">
      <w:pPr>
        <w:rPr>
          <w:rFonts w:cs="Tahoma"/>
          <w:lang w:val="fr-FR"/>
        </w:rPr>
      </w:pPr>
      <w:r w:rsidRPr="00F3696F">
        <w:rPr>
          <w:rFonts w:cs="Tahoma"/>
          <w:lang w:val="fr-FR"/>
        </w:rPr>
        <w:t>Connecteur externe Microsoft Dynamics CRM 2011</w:t>
      </w:r>
    </w:p>
    <w:p w:rsidR="001044E0" w:rsidRPr="00F3696F" w:rsidRDefault="001044E0" w:rsidP="001044E0">
      <w:pPr>
        <w:rPr>
          <w:rFonts w:cs="Tahoma"/>
          <w:lang w:val="fr-FR"/>
        </w:rPr>
      </w:pPr>
      <w:r w:rsidRPr="00F3696F">
        <w:rPr>
          <w:rFonts w:cs="Tahoma"/>
          <w:lang w:val="fr-FR"/>
        </w:rPr>
        <w:t>CAL Supplémentaire Utilisation Complète Microsoft Dynamics CRM 2011 (Utilisateur et Dispositif)</w:t>
      </w:r>
    </w:p>
    <w:p w:rsidR="001044E0" w:rsidRPr="00F3696F" w:rsidRDefault="001044E0" w:rsidP="001044E0">
      <w:pPr>
        <w:rPr>
          <w:rFonts w:cs="Tahoma"/>
          <w:lang w:val="fr-FR"/>
        </w:rPr>
      </w:pPr>
      <w:r w:rsidRPr="00F3696F">
        <w:rPr>
          <w:rFonts w:cs="Tahoma"/>
          <w:lang w:val="fr-FR"/>
        </w:rPr>
        <w:t>CAL Utilisation Limitée Microsoft Dynamics CRM 2011 (Utilisateur et Dispositif)</w:t>
      </w:r>
    </w:p>
    <w:p w:rsidR="001044E0" w:rsidRPr="00F3696F" w:rsidRDefault="001044E0" w:rsidP="001044E0">
      <w:pPr>
        <w:rPr>
          <w:rFonts w:cs="Tahoma"/>
          <w:lang w:val="fr-FR"/>
        </w:rPr>
      </w:pPr>
      <w:r w:rsidRPr="00F3696F">
        <w:rPr>
          <w:rFonts w:cs="Tahoma"/>
          <w:lang w:val="fr-FR"/>
        </w:rPr>
        <w:t>CAL Supplémentaire Utilisation Limitée Microsoft Dynamics CRM 2011 (Utilisateur et Dispositif)</w:t>
      </w:r>
    </w:p>
    <w:p w:rsidR="001044E0" w:rsidRPr="00F3696F" w:rsidRDefault="001044E0" w:rsidP="001044E0">
      <w:pPr>
        <w:rPr>
          <w:rFonts w:cs="Tahoma"/>
          <w:lang w:val="fr-FR"/>
        </w:rPr>
      </w:pPr>
      <w:r w:rsidRPr="00F3696F">
        <w:rPr>
          <w:rFonts w:cs="Tahoma"/>
          <w:lang w:val="fr-FR"/>
        </w:rPr>
        <w:t>Microsoft Dynamics CRM Server 2011</w:t>
      </w:r>
    </w:p>
    <w:p w:rsidR="001044E0" w:rsidRPr="00F3696F" w:rsidRDefault="001044E0" w:rsidP="001044E0">
      <w:pPr>
        <w:rPr>
          <w:rFonts w:cs="Tahoma"/>
          <w:lang w:val="fr-FR"/>
        </w:rPr>
      </w:pPr>
      <w:r w:rsidRPr="00F3696F">
        <w:rPr>
          <w:rFonts w:cs="Tahoma"/>
          <w:lang w:val="fr-FR"/>
        </w:rPr>
        <w:t>Microsoft Dynamics CRM Workgroup Server 2011</w:t>
      </w:r>
    </w:p>
    <w:p w:rsidR="001044E0" w:rsidRPr="00F3696F" w:rsidRDefault="001044E0" w:rsidP="001044E0">
      <w:pPr>
        <w:spacing w:after="60"/>
        <w:rPr>
          <w:rFonts w:cs="Tahoma"/>
          <w:lang w:val="fr-FR"/>
        </w:rPr>
      </w:pPr>
      <w:r w:rsidRPr="00F3696F">
        <w:rPr>
          <w:rFonts w:cs="Tahoma"/>
          <w:lang w:val="fr-FR"/>
        </w:rPr>
        <w:t>Abonnement mensuel pour utilisation de 250 000 transactions sur le site Web public Bing Maps</w:t>
      </w:r>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lang w:val="fr-FR"/>
        </w:rPr>
        <w:t>Abonnement mensuel avec redevance Entreprise pour Bing Maps</w:t>
      </w:r>
    </w:p>
    <w:p w:rsidR="001044E0" w:rsidRPr="00F3696F" w:rsidRDefault="001044E0" w:rsidP="001044E0">
      <w:pPr>
        <w:rPr>
          <w:rFonts w:cs="Tahoma"/>
          <w:lang w:val="fr-FR"/>
        </w:rPr>
      </w:pPr>
      <w:r w:rsidRPr="00F3696F">
        <w:rPr>
          <w:rFonts w:cs="Tahoma"/>
          <w:lang w:val="fr-FR"/>
        </w:rPr>
        <w:t>Abonnement mensuel avec redevance pour la plateforme de gestion des ressources mobiles Bing Maps</w:t>
      </w:r>
    </w:p>
    <w:p w:rsidR="001044E0" w:rsidRPr="008C4E30" w:rsidRDefault="001044E0" w:rsidP="001044E0">
      <w:pPr>
        <w:rPr>
          <w:rFonts w:cs="Tahoma"/>
          <w:lang w:val="fr-FR"/>
        </w:rPr>
      </w:pPr>
      <w:r w:rsidRPr="008C4E30">
        <w:rPr>
          <w:rFonts w:cs="Tahoma"/>
          <w:lang w:val="fr-FR"/>
        </w:rPr>
        <w:t>Services Active Directory RMS Windows Azure (SL Utilisateur)</w:t>
      </w:r>
    </w:p>
    <w:p w:rsidR="001044E0" w:rsidRPr="008C4E30" w:rsidRDefault="001044E0" w:rsidP="001044E0">
      <w:pPr>
        <w:pStyle w:val="Heading2"/>
        <w:ind w:left="0"/>
        <w:jc w:val="both"/>
        <w:rPr>
          <w:rFonts w:ascii="Tahoma" w:hAnsi="Tahoma" w:cs="Tahoma"/>
          <w:lang w:val="fr-FR"/>
        </w:rPr>
      </w:pPr>
    </w:p>
    <w:p w:rsidR="004F2B00" w:rsidRPr="008C4E30" w:rsidRDefault="004F2B00" w:rsidP="001044E0">
      <w:pPr>
        <w:pStyle w:val="Heading2"/>
        <w:ind w:left="0"/>
        <w:jc w:val="both"/>
        <w:rPr>
          <w:rFonts w:ascii="Tahoma" w:hAnsi="Tahoma" w:cs="Tahoma"/>
          <w:color w:val="FF6600"/>
          <w:lang w:val="fr-FR"/>
        </w:rPr>
      </w:pPr>
    </w:p>
    <w:p w:rsidR="004F2B00" w:rsidRPr="008C4E30" w:rsidRDefault="004F2B00" w:rsidP="001044E0">
      <w:pPr>
        <w:pStyle w:val="Heading2"/>
        <w:ind w:left="0"/>
        <w:jc w:val="both"/>
        <w:rPr>
          <w:rFonts w:ascii="Tahoma" w:hAnsi="Tahoma" w:cs="Tahoma"/>
          <w:color w:val="FF6600"/>
          <w:lang w:val="fr-FR"/>
        </w:rPr>
      </w:pPr>
    </w:p>
    <w:p w:rsidR="004F2B00" w:rsidRPr="008C4E30" w:rsidRDefault="004F2B00" w:rsidP="001044E0">
      <w:pPr>
        <w:pStyle w:val="Heading2"/>
        <w:ind w:left="0"/>
        <w:jc w:val="both"/>
        <w:rPr>
          <w:rFonts w:ascii="Tahoma" w:hAnsi="Tahoma" w:cs="Tahoma"/>
          <w:color w:val="FF6600"/>
          <w:lang w:val="fr-FR"/>
        </w:rPr>
      </w:pPr>
    </w:p>
    <w:p w:rsidR="004F2B00" w:rsidRPr="008C4E30" w:rsidRDefault="004F2B00" w:rsidP="001044E0">
      <w:pPr>
        <w:pStyle w:val="Heading2"/>
        <w:ind w:left="0"/>
        <w:jc w:val="both"/>
        <w:rPr>
          <w:rFonts w:ascii="Tahoma" w:hAnsi="Tahoma" w:cs="Tahoma"/>
          <w:color w:val="FF6600"/>
          <w:lang w:val="fr-FR"/>
        </w:rPr>
      </w:pPr>
    </w:p>
    <w:p w:rsidR="004F2B00" w:rsidRPr="008C4E30" w:rsidRDefault="004F2B00" w:rsidP="001044E0">
      <w:pPr>
        <w:pStyle w:val="Heading2"/>
        <w:ind w:left="0"/>
        <w:jc w:val="both"/>
        <w:rPr>
          <w:rFonts w:ascii="Tahoma" w:hAnsi="Tahoma" w:cs="Tahoma"/>
          <w:color w:val="FF6600"/>
          <w:lang w:val="fr-FR"/>
        </w:rPr>
      </w:pPr>
    </w:p>
    <w:p w:rsidR="004F2B00" w:rsidRPr="008C4E30" w:rsidRDefault="004F2B00" w:rsidP="001044E0">
      <w:pPr>
        <w:pStyle w:val="Heading2"/>
        <w:ind w:left="0"/>
        <w:jc w:val="both"/>
        <w:rPr>
          <w:rFonts w:ascii="Tahoma" w:hAnsi="Tahoma" w:cs="Tahoma"/>
          <w:color w:val="FF6600"/>
          <w:lang w:val="fr-FR"/>
        </w:rPr>
      </w:pPr>
    </w:p>
    <w:p w:rsidR="004F2B00" w:rsidRPr="008C4E30" w:rsidRDefault="004F2B00" w:rsidP="001044E0">
      <w:pPr>
        <w:pStyle w:val="Heading2"/>
        <w:ind w:left="0"/>
        <w:jc w:val="both"/>
        <w:rPr>
          <w:rFonts w:ascii="Tahoma" w:hAnsi="Tahoma" w:cs="Tahoma"/>
          <w:color w:val="FF6600"/>
          <w:lang w:val="fr-FR"/>
        </w:rPr>
      </w:pPr>
    </w:p>
    <w:p w:rsidR="001044E0" w:rsidRPr="00F3696F" w:rsidRDefault="001044E0" w:rsidP="001044E0">
      <w:pPr>
        <w:pStyle w:val="Heading2"/>
        <w:ind w:left="0"/>
        <w:jc w:val="both"/>
        <w:rPr>
          <w:rFonts w:ascii="Tahoma" w:hAnsi="Tahoma" w:cs="Tahoma"/>
          <w:lang w:val="fr-FR"/>
        </w:rPr>
      </w:pPr>
      <w:bookmarkStart w:id="588" w:name="_Toc368311223"/>
      <w:r w:rsidRPr="00F3696F">
        <w:rPr>
          <w:rFonts w:ascii="Tahoma" w:hAnsi="Tahoma" w:cs="Tahoma"/>
          <w:color w:val="FF6600"/>
          <w:lang w:val="fr-FR"/>
        </w:rPr>
        <w:lastRenderedPageBreak/>
        <w:t>MODIFICATIONS DE SEPTEMBRE 2013</w:t>
      </w:r>
      <w:bookmarkEnd w:id="588"/>
    </w:p>
    <w:p w:rsidR="001044E0" w:rsidRPr="00F3696F" w:rsidRDefault="001044E0" w:rsidP="001044E0">
      <w:pPr>
        <w:spacing w:after="60"/>
        <w:rPr>
          <w:rFonts w:cs="Tahoma"/>
          <w:lang w:val="fr-FR"/>
        </w:rPr>
      </w:pPr>
    </w:p>
    <w:p w:rsidR="001044E0" w:rsidRPr="008C4E30" w:rsidRDefault="001044E0" w:rsidP="001044E0">
      <w:pPr>
        <w:spacing w:after="60"/>
        <w:rPr>
          <w:rFonts w:cs="Tahoma"/>
        </w:rPr>
      </w:pPr>
      <w:r w:rsidRPr="008C4E30">
        <w:rPr>
          <w:rFonts w:cs="Tahoma"/>
          <w:b/>
        </w:rPr>
        <w:t>Ajouts</w:t>
      </w:r>
    </w:p>
    <w:p w:rsidR="001044E0" w:rsidRPr="008C4E30" w:rsidRDefault="001044E0" w:rsidP="001044E0">
      <w:pPr>
        <w:rPr>
          <w:rFonts w:cs="Tahoma"/>
        </w:rPr>
      </w:pPr>
      <w:r w:rsidRPr="008C4E30">
        <w:rPr>
          <w:rFonts w:cs="Tahoma"/>
        </w:rPr>
        <w:t>Windows Azure Active Directory Rights Management</w:t>
      </w:r>
    </w:p>
    <w:p w:rsidR="001044E0" w:rsidRPr="008C4E30" w:rsidRDefault="001044E0" w:rsidP="001044E0">
      <w:pPr>
        <w:rPr>
          <w:rFonts w:cs="Tahoma"/>
        </w:rPr>
      </w:pPr>
    </w:p>
    <w:p w:rsidR="001044E0" w:rsidRPr="00F3696F" w:rsidRDefault="001044E0" w:rsidP="001044E0">
      <w:pPr>
        <w:spacing w:after="60"/>
        <w:rPr>
          <w:rFonts w:cs="Tahoma"/>
          <w:lang w:val="fr-FR"/>
        </w:rPr>
      </w:pPr>
      <w:r w:rsidRPr="00F3696F">
        <w:rPr>
          <w:rFonts w:cs="Tahoma"/>
          <w:b/>
          <w:lang w:val="fr-FR"/>
        </w:rPr>
        <w:t>Promotions</w:t>
      </w:r>
    </w:p>
    <w:p w:rsidR="001044E0" w:rsidRPr="00F3696F" w:rsidRDefault="001044E0" w:rsidP="001044E0">
      <w:pPr>
        <w:rPr>
          <w:rFonts w:cs="Tahoma"/>
          <w:lang w:val="fr-FR"/>
        </w:rPr>
      </w:pPr>
      <w:r w:rsidRPr="00F3696F">
        <w:rPr>
          <w:rFonts w:cs="Tahoma"/>
          <w:lang w:val="fr-FR"/>
        </w:rPr>
        <w:t>Les promotions suivantes sont ajoutées :</w:t>
      </w:r>
    </w:p>
    <w:p w:rsidR="001044E0" w:rsidRPr="00F3696F" w:rsidRDefault="001044E0" w:rsidP="001044E0">
      <w:pPr>
        <w:rPr>
          <w:rFonts w:cs="Tahoma"/>
          <w:lang w:val="fr-FR"/>
        </w:rPr>
      </w:pPr>
      <w:r w:rsidRPr="00F3696F">
        <w:rPr>
          <w:rStyle w:val="Strong"/>
          <w:rFonts w:cs="Tahoma"/>
          <w:b w:val="0"/>
          <w:color w:val="000000" w:themeColor="text1"/>
          <w:szCs w:val="18"/>
          <w:bdr w:val="none" w:sz="0" w:space="0" w:color="auto" w:frame="1"/>
          <w:shd w:val="clear" w:color="auto" w:fill="FFFFFF"/>
          <w:lang w:val="fr-FR"/>
        </w:rPr>
        <w:t>Promotion de relance pour l’Assistant Windows</w:t>
      </w:r>
    </w:p>
    <w:p w:rsidR="001044E0" w:rsidRPr="00F3696F" w:rsidRDefault="001044E0" w:rsidP="001044E0">
      <w:pPr>
        <w:rPr>
          <w:rFonts w:cs="Tahoma"/>
          <w:lang w:val="fr-FR"/>
        </w:rPr>
      </w:pPr>
      <w:r w:rsidRPr="00F3696F">
        <w:rPr>
          <w:rStyle w:val="Strong"/>
          <w:rFonts w:cs="Tahoma"/>
          <w:b w:val="0"/>
          <w:color w:val="000000" w:themeColor="text1"/>
          <w:szCs w:val="18"/>
          <w:bdr w:val="none" w:sz="0" w:space="0" w:color="auto" w:frame="1"/>
          <w:shd w:val="clear" w:color="auto" w:fill="FFFFFF"/>
          <w:lang w:val="fr-FR"/>
        </w:rPr>
        <w:t>Campagne de légalisation Windows</w:t>
      </w:r>
    </w:p>
    <w:p w:rsidR="001044E0" w:rsidRPr="00F3696F" w:rsidRDefault="001044E0" w:rsidP="001044E0">
      <w:pPr>
        <w:rPr>
          <w:rFonts w:cs="Tahoma"/>
          <w:lang w:val="fr-FR"/>
        </w:rPr>
      </w:pPr>
      <w:r w:rsidRPr="00F3696F">
        <w:rPr>
          <w:rStyle w:val="Strong"/>
          <w:rFonts w:cs="Tahoma"/>
          <w:b w:val="0"/>
          <w:color w:val="000000" w:themeColor="text1"/>
          <w:szCs w:val="18"/>
          <w:bdr w:val="none" w:sz="0" w:space="0" w:color="auto" w:frame="1"/>
          <w:shd w:val="clear" w:color="auto" w:fill="FFFFFF"/>
          <w:lang w:val="fr-FR"/>
        </w:rPr>
        <w:t>Promotion</w:t>
      </w:r>
      <w:r w:rsidRPr="00F3696F">
        <w:rPr>
          <w:rFonts w:cs="Tahoma"/>
          <w:b/>
          <w:color w:val="000000" w:themeColor="text1"/>
          <w:szCs w:val="18"/>
          <w:bdr w:val="none" w:sz="0" w:space="0" w:color="auto" w:frame="1"/>
          <w:shd w:val="clear" w:color="auto" w:fill="FFFFFF"/>
          <w:lang w:val="fr-FR"/>
        </w:rPr>
        <w:t xml:space="preserve"> </w:t>
      </w:r>
      <w:r w:rsidRPr="00F3696F">
        <w:rPr>
          <w:rStyle w:val="Strong"/>
          <w:rFonts w:cs="Tahoma"/>
          <w:b w:val="0"/>
          <w:color w:val="000000" w:themeColor="text1"/>
          <w:szCs w:val="18"/>
          <w:bdr w:val="none" w:sz="0" w:space="0" w:color="auto" w:frame="1"/>
          <w:shd w:val="clear" w:color="auto" w:fill="FFFFFF"/>
          <w:lang w:val="fr-FR"/>
        </w:rPr>
        <w:t>Windows Intune</w:t>
      </w:r>
      <w:r w:rsidRPr="00F3696F">
        <w:rPr>
          <w:rFonts w:cs="Tahoma"/>
          <w:b/>
          <w:color w:val="000000" w:themeColor="text1"/>
          <w:szCs w:val="18"/>
          <w:bdr w:val="none" w:sz="0" w:space="0" w:color="auto" w:frame="1"/>
          <w:shd w:val="clear" w:color="auto" w:fill="FFFFFF"/>
          <w:lang w:val="fr-FR"/>
        </w:rPr>
        <w:t xml:space="preserve"> </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lang w:val="fr-FR"/>
        </w:rPr>
        <w:t>Office 365 Entreprise E2 (SL Utilisateur)</w:t>
      </w:r>
    </w:p>
    <w:p w:rsidR="001044E0" w:rsidRPr="00F3696F" w:rsidRDefault="001044E0" w:rsidP="001044E0">
      <w:pPr>
        <w:rPr>
          <w:rFonts w:cs="Tahoma"/>
          <w:lang w:val="fr-FR"/>
        </w:rPr>
      </w:pPr>
      <w:r w:rsidRPr="00F3696F">
        <w:rPr>
          <w:rFonts w:cs="Tahoma"/>
          <w:lang w:val="fr-FR"/>
        </w:rPr>
        <w:t>Office 365 Entreprise K2 (SL Utilisateur)</w:t>
      </w:r>
    </w:p>
    <w:p w:rsidR="001044E0" w:rsidRPr="00F3696F" w:rsidRDefault="001044E0" w:rsidP="001044E0">
      <w:pPr>
        <w:rPr>
          <w:rFonts w:cs="Tahoma"/>
          <w:lang w:val="fr-FR"/>
        </w:rPr>
      </w:pPr>
      <w:r w:rsidRPr="00F3696F">
        <w:rPr>
          <w:rFonts w:cs="Tahoma"/>
          <w:lang w:val="fr-FR"/>
        </w:rPr>
        <w:t>System Center Essentials 2010</w:t>
      </w:r>
    </w:p>
    <w:p w:rsidR="001044E0" w:rsidRPr="00F3696F" w:rsidRDefault="001044E0" w:rsidP="001044E0">
      <w:pPr>
        <w:rPr>
          <w:rFonts w:cs="Tahoma"/>
          <w:lang w:val="fr-FR"/>
        </w:rPr>
      </w:pPr>
      <w:r w:rsidRPr="00F3696F">
        <w:rPr>
          <w:rFonts w:cs="Tahoma"/>
          <w:lang w:val="fr-FR"/>
        </w:rPr>
        <w:t>System Center Essentials 2010 Server ML</w:t>
      </w:r>
    </w:p>
    <w:p w:rsidR="001044E0" w:rsidRPr="00F3696F" w:rsidRDefault="001044E0" w:rsidP="001044E0">
      <w:pPr>
        <w:rPr>
          <w:rFonts w:cs="Tahoma"/>
          <w:lang w:val="fr-FR"/>
        </w:rPr>
      </w:pPr>
      <w:r w:rsidRPr="00F3696F">
        <w:rPr>
          <w:rFonts w:cs="Tahoma"/>
          <w:lang w:val="fr-FR"/>
        </w:rPr>
        <w:t>System Center Essentials 2010 Client ML</w:t>
      </w:r>
    </w:p>
    <w:p w:rsidR="001044E0" w:rsidRPr="00F3696F" w:rsidRDefault="001044E0" w:rsidP="001044E0">
      <w:pPr>
        <w:rPr>
          <w:rFonts w:cs="Tahoma"/>
          <w:lang w:val="fr-FR"/>
        </w:rPr>
      </w:pPr>
      <w:r w:rsidRPr="00F3696F">
        <w:rPr>
          <w:rFonts w:cs="Tahoma"/>
          <w:lang w:val="fr-FR"/>
        </w:rPr>
        <w:t>System Center Essentials 2010 Client Management License Suite</w:t>
      </w:r>
    </w:p>
    <w:p w:rsidR="001044E0" w:rsidRPr="00F3696F" w:rsidRDefault="001044E0" w:rsidP="001044E0">
      <w:pPr>
        <w:rPr>
          <w:rFonts w:cs="Tahoma"/>
          <w:lang w:val="fr-FR"/>
        </w:rPr>
      </w:pPr>
      <w:r w:rsidRPr="00F3696F">
        <w:rPr>
          <w:rFonts w:cs="Tahoma"/>
          <w:lang w:val="fr-FR"/>
        </w:rPr>
        <w:t>TechNet Plus Direct</w:t>
      </w:r>
    </w:p>
    <w:p w:rsidR="001044E0" w:rsidRPr="00F3696F" w:rsidRDefault="001044E0" w:rsidP="001044E0">
      <w:pPr>
        <w:rPr>
          <w:rFonts w:cs="Tahoma"/>
          <w:lang w:val="fr-FR"/>
        </w:rPr>
      </w:pPr>
      <w:r w:rsidRPr="00F3696F">
        <w:rPr>
          <w:rFonts w:cs="Tahoma"/>
          <w:lang w:val="fr-FR"/>
        </w:rPr>
        <w:t>TechNet Plus Utilisateur Unique</w:t>
      </w:r>
    </w:p>
    <w:p w:rsidR="001044E0" w:rsidRPr="00F3696F" w:rsidRDefault="001044E0" w:rsidP="001044E0">
      <w:pPr>
        <w:rPr>
          <w:rFonts w:cs="Tahoma"/>
          <w:lang w:val="fr-FR"/>
        </w:rPr>
      </w:pPr>
      <w:r w:rsidRPr="00F3696F">
        <w:rPr>
          <w:rFonts w:cs="Tahoma"/>
          <w:lang w:val="fr-FR"/>
        </w:rPr>
        <w:t>Abonnements TechNet</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color w:val="000000" w:themeColor="text1"/>
          <w:lang w:val="fr-FR"/>
        </w:rPr>
        <w:t>Appellation Learning Solutions E-Reference Library (SL Utilisateur) remplacée par Microsoft Learning E-Reference Library (SL Utilisateur)</w:t>
      </w:r>
    </w:p>
    <w:p w:rsidR="001044E0" w:rsidRPr="00F3696F" w:rsidRDefault="001044E0" w:rsidP="004F2B00">
      <w:pPr>
        <w:rPr>
          <w:rFonts w:cs="Tahoma"/>
          <w:lang w:val="fr-FR"/>
        </w:rPr>
      </w:pPr>
      <w:r w:rsidRPr="00F3696F">
        <w:rPr>
          <w:rFonts w:cs="Tahoma"/>
          <w:color w:val="000000" w:themeColor="text1"/>
          <w:lang w:val="fr-FR"/>
        </w:rPr>
        <w:t>Appellation Learning Solutions IT Academy (SL Utilisateur) remplacée par Microsoft Learning IT Academy (SL</w:t>
      </w:r>
      <w:r w:rsidR="004F2B00">
        <w:rPr>
          <w:rFonts w:cs="Tahoma"/>
          <w:color w:val="000000" w:themeColor="text1"/>
          <w:lang w:val="fr-FR"/>
        </w:rPr>
        <w:t> </w:t>
      </w:r>
      <w:r w:rsidRPr="00F3696F">
        <w:rPr>
          <w:rFonts w:cs="Tahoma"/>
          <w:color w:val="000000" w:themeColor="text1"/>
          <w:lang w:val="fr-FR"/>
        </w:rPr>
        <w:t>Utilisateur)</w:t>
      </w:r>
    </w:p>
    <w:p w:rsidR="001044E0" w:rsidRPr="00F3696F" w:rsidRDefault="001044E0" w:rsidP="001044E0">
      <w:pPr>
        <w:rPr>
          <w:rFonts w:cs="Tahoma"/>
          <w:lang w:val="fr-FR"/>
        </w:rPr>
      </w:pPr>
      <w:r w:rsidRPr="00F3696F">
        <w:rPr>
          <w:rFonts w:cs="Tahoma"/>
          <w:color w:val="000000" w:themeColor="text1"/>
          <w:lang w:val="fr-FR"/>
        </w:rPr>
        <w:t>Appellation 1 bon d’examen Learning Solutions MCP (SL Utilisateur) remplacée par 1 bon d’examen Microsoft Learning MCP (SL Utilisateur)</w:t>
      </w:r>
    </w:p>
    <w:p w:rsidR="001044E0" w:rsidRPr="00F3696F" w:rsidRDefault="001044E0" w:rsidP="001044E0">
      <w:pPr>
        <w:rPr>
          <w:rFonts w:cs="Tahoma"/>
          <w:lang w:val="fr-FR"/>
        </w:rPr>
      </w:pPr>
      <w:r w:rsidRPr="00F3696F">
        <w:rPr>
          <w:rFonts w:cs="Tahoma"/>
          <w:color w:val="000000" w:themeColor="text1"/>
          <w:lang w:val="fr-FR"/>
        </w:rPr>
        <w:t>Appellation 30 bons d’examen Learning Solutions MCP (SL Utilisateur) remplacée par 30 bons d’examen Microsoft Learning MCP (SL Utilisateur)</w:t>
      </w:r>
    </w:p>
    <w:p w:rsidR="001044E0" w:rsidRPr="00F3696F" w:rsidRDefault="001044E0" w:rsidP="001044E0">
      <w:pPr>
        <w:rPr>
          <w:rFonts w:cs="Tahoma"/>
          <w:lang w:val="fr-FR"/>
        </w:rPr>
      </w:pPr>
      <w:r w:rsidRPr="00F3696F">
        <w:rPr>
          <w:rFonts w:cs="Tahoma"/>
          <w:color w:val="000000" w:themeColor="text1"/>
          <w:lang w:val="fr-FR"/>
        </w:rPr>
        <w:t xml:space="preserve">Appellation 500 licences de site d’examen Learning Solutions MOS (SL Utilisateur) remplacée par 500 licences de site d’examen Microsoft Learning MOS (SL Utilisateur) </w:t>
      </w:r>
    </w:p>
    <w:p w:rsidR="001044E0" w:rsidRPr="00F3696F" w:rsidRDefault="001044E0" w:rsidP="001044E0">
      <w:pPr>
        <w:rPr>
          <w:rFonts w:cs="Tahoma"/>
          <w:lang w:val="fr-FR"/>
        </w:rPr>
      </w:pPr>
      <w:r w:rsidRPr="00F3696F">
        <w:rPr>
          <w:rFonts w:cs="Tahoma"/>
          <w:color w:val="000000" w:themeColor="text1"/>
          <w:lang w:val="fr-FR"/>
        </w:rPr>
        <w:t>Appellation 250 licences de site d’examen Learning Solutions MTA (SL Utilisateur) remplacée par 250 licences de site d’examen Microsoft Learning MTA (SL Utilisateur)</w:t>
      </w:r>
    </w:p>
    <w:p w:rsidR="004F2B00" w:rsidRPr="00852F18" w:rsidRDefault="004F2B00" w:rsidP="004F2B00">
      <w:pPr>
        <w:pStyle w:val="Heading2"/>
        <w:ind w:left="0"/>
        <w:jc w:val="both"/>
        <w:rPr>
          <w:rFonts w:ascii="Tahoma" w:hAnsi="Tahoma" w:cs="Tahoma"/>
          <w:lang w:val="fr-FR"/>
        </w:rPr>
      </w:pPr>
    </w:p>
    <w:p w:rsidR="001044E0" w:rsidRPr="00F3696F" w:rsidRDefault="001044E0" w:rsidP="001044E0">
      <w:pPr>
        <w:pStyle w:val="Heading2"/>
        <w:ind w:left="0"/>
        <w:jc w:val="both"/>
        <w:rPr>
          <w:rFonts w:ascii="Tahoma" w:hAnsi="Tahoma" w:cs="Tahoma"/>
          <w:lang w:val="fr-FR"/>
        </w:rPr>
      </w:pPr>
      <w:bookmarkStart w:id="589" w:name="_Toc368311224"/>
      <w:r w:rsidRPr="00F3696F">
        <w:rPr>
          <w:rFonts w:ascii="Tahoma" w:hAnsi="Tahoma" w:cs="Tahoma"/>
          <w:color w:val="FF6600"/>
          <w:lang w:val="fr-FR"/>
        </w:rPr>
        <w:t>MODIFICATIONS D’AOÛT 2013</w:t>
      </w:r>
      <w:bookmarkEnd w:id="589"/>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szCs w:val="18"/>
          <w:lang w:val="fr-FR"/>
        </w:rPr>
        <w:t>Module Complémentaire Exchange Online Plan 1 (SL Utilisateur)</w:t>
      </w:r>
    </w:p>
    <w:p w:rsidR="001044E0" w:rsidRPr="00F3696F" w:rsidRDefault="001044E0" w:rsidP="001044E0">
      <w:pPr>
        <w:rPr>
          <w:rFonts w:cs="Tahoma"/>
          <w:lang w:val="fr-FR"/>
        </w:rPr>
      </w:pPr>
      <w:r w:rsidRPr="00F3696F">
        <w:rPr>
          <w:rFonts w:cs="Tahoma"/>
          <w:szCs w:val="18"/>
          <w:lang w:val="fr-FR"/>
        </w:rPr>
        <w:t>Module Complémentaire Lync Online Plan 1 (SL Utilisateur)</w:t>
      </w:r>
    </w:p>
    <w:p w:rsidR="001044E0" w:rsidRPr="00F3696F" w:rsidRDefault="001044E0" w:rsidP="001044E0">
      <w:pPr>
        <w:rPr>
          <w:rFonts w:cs="Tahoma"/>
          <w:lang w:val="fr-FR"/>
        </w:rPr>
      </w:pPr>
      <w:r w:rsidRPr="00F3696F">
        <w:rPr>
          <w:rFonts w:cs="Tahoma"/>
          <w:szCs w:val="18"/>
          <w:lang w:val="fr-FR"/>
        </w:rPr>
        <w:t>Module Complémentaire SharePoint Online Plan 1 (SL Utilisateur)</w:t>
      </w:r>
    </w:p>
    <w:p w:rsidR="001044E0" w:rsidRPr="00F3696F" w:rsidRDefault="001044E0" w:rsidP="001044E0">
      <w:pPr>
        <w:rPr>
          <w:rFonts w:cs="Tahoma"/>
          <w:lang w:val="fr-FR"/>
        </w:rPr>
      </w:pPr>
      <w:r w:rsidRPr="00F3696F">
        <w:rPr>
          <w:rFonts w:cs="Tahoma"/>
          <w:szCs w:val="18"/>
          <w:lang w:val="fr-FR"/>
        </w:rPr>
        <w:t>Module Complémentaire SharePoint Online Plan 1 avec Yammer (SL Utilisateur)</w:t>
      </w:r>
    </w:p>
    <w:p w:rsidR="001044E0" w:rsidRPr="00F3696F" w:rsidRDefault="001044E0" w:rsidP="001044E0">
      <w:pPr>
        <w:rPr>
          <w:rFonts w:cs="Tahoma"/>
          <w:lang w:val="fr-FR"/>
        </w:rPr>
      </w:pPr>
      <w:r w:rsidRPr="00F3696F">
        <w:rPr>
          <w:rFonts w:cs="Tahoma"/>
          <w:szCs w:val="18"/>
          <w:lang w:val="fr-FR"/>
        </w:rPr>
        <w:t>Module Complémentaire Office 365 Entreprise E1, E3, E4 (SL Utilisateur)</w:t>
      </w:r>
    </w:p>
    <w:p w:rsidR="001044E0" w:rsidRPr="00F3696F" w:rsidRDefault="001044E0" w:rsidP="001044E0">
      <w:pPr>
        <w:rPr>
          <w:rFonts w:cs="Tahoma"/>
          <w:lang w:val="fr-FR"/>
        </w:rPr>
      </w:pPr>
      <w:r w:rsidRPr="00F3696F">
        <w:rPr>
          <w:rFonts w:cs="Tahoma"/>
          <w:szCs w:val="18"/>
          <w:lang w:val="fr-FR"/>
        </w:rPr>
        <w:t>Module Complémentaire Office 365 Secteur Public G1, G3, G4 (SL Utilisateur)</w:t>
      </w:r>
    </w:p>
    <w:p w:rsidR="001044E0" w:rsidRPr="00F3696F" w:rsidRDefault="001044E0" w:rsidP="001044E0">
      <w:pPr>
        <w:rPr>
          <w:rFonts w:cs="Tahoma"/>
          <w:lang w:val="fr-FR"/>
        </w:rPr>
      </w:pPr>
      <w:r w:rsidRPr="00F3696F">
        <w:rPr>
          <w:rFonts w:cs="Tahoma"/>
          <w:szCs w:val="18"/>
          <w:lang w:val="fr-FR"/>
        </w:rPr>
        <w:t>Module Complémentaire Office 365 Entreprise E3, E4 sans Office Pro Plus (SL Utilisateur)</w:t>
      </w:r>
    </w:p>
    <w:p w:rsidR="001044E0" w:rsidRPr="00F3696F" w:rsidRDefault="001044E0" w:rsidP="001044E0">
      <w:pPr>
        <w:rPr>
          <w:rFonts w:cs="Tahoma"/>
          <w:lang w:val="fr-FR"/>
        </w:rPr>
      </w:pPr>
      <w:r w:rsidRPr="00F3696F">
        <w:rPr>
          <w:rFonts w:cs="Tahoma"/>
          <w:szCs w:val="18"/>
          <w:lang w:val="fr-FR"/>
        </w:rPr>
        <w:t>Module Complémentaire Office 365 Secteur Public G3, G4 sans Office Pro Plus (SL Utilisateur)</w:t>
      </w:r>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Promotions</w:t>
      </w:r>
    </w:p>
    <w:p w:rsidR="001044E0" w:rsidRPr="00F3696F" w:rsidRDefault="001044E0" w:rsidP="001044E0">
      <w:pPr>
        <w:rPr>
          <w:rFonts w:cs="Tahoma"/>
          <w:lang w:val="fr-FR"/>
        </w:rPr>
      </w:pPr>
      <w:r w:rsidRPr="00F3696F">
        <w:rPr>
          <w:rFonts w:cs="Tahoma"/>
          <w:szCs w:val="18"/>
          <w:lang w:val="fr-FR"/>
        </w:rPr>
        <w:t>Les promotions suivantes sont supprimées :</w:t>
      </w:r>
    </w:p>
    <w:p w:rsidR="001044E0" w:rsidRPr="00F3696F" w:rsidRDefault="001044E0" w:rsidP="001044E0">
      <w:pPr>
        <w:rPr>
          <w:rFonts w:cs="Tahoma"/>
          <w:lang w:val="fr-FR"/>
        </w:rPr>
      </w:pPr>
      <w:r w:rsidRPr="00F3696F">
        <w:rPr>
          <w:rFonts w:cs="Tahoma"/>
          <w:szCs w:val="18"/>
          <w:lang w:val="fr-FR"/>
        </w:rPr>
        <w:t>Microsoft Dynamics AX 2012 R2 Achetez une CAL Entreprise et obtenez une CAL Fonctionnelle promotionnelle</w:t>
      </w:r>
    </w:p>
    <w:p w:rsidR="001044E0" w:rsidRPr="00F3696F" w:rsidRDefault="001044E0" w:rsidP="001044E0">
      <w:pPr>
        <w:rPr>
          <w:rFonts w:cs="Tahoma"/>
          <w:lang w:val="fr-FR"/>
        </w:rPr>
      </w:pPr>
      <w:r w:rsidRPr="00F3696F">
        <w:rPr>
          <w:rFonts w:cs="Tahoma"/>
          <w:szCs w:val="18"/>
          <w:lang w:val="fr-FR"/>
        </w:rPr>
        <w:t>15 % de réduction sur les passages aux éditions supérieures Project</w:t>
      </w:r>
      <w:r w:rsidR="004E16B2">
        <w:rPr>
          <w:rFonts w:cs="Tahoma"/>
          <w:szCs w:val="18"/>
          <w:lang w:val="fr-FR"/>
        </w:rPr>
        <w:t xml:space="preserve"> </w:t>
      </w:r>
      <w:r w:rsidRPr="00F3696F">
        <w:rPr>
          <w:rFonts w:cs="Tahoma"/>
          <w:szCs w:val="18"/>
          <w:lang w:val="fr-FR"/>
        </w:rPr>
        <w:t>/</w:t>
      </w:r>
      <w:r w:rsidR="004E16B2">
        <w:rPr>
          <w:rFonts w:cs="Tahoma"/>
          <w:szCs w:val="18"/>
          <w:lang w:val="fr-FR"/>
        </w:rPr>
        <w:t xml:space="preserve"> </w:t>
      </w:r>
      <w:r w:rsidRPr="00F3696F">
        <w:rPr>
          <w:rFonts w:cs="Tahoma"/>
          <w:szCs w:val="18"/>
          <w:lang w:val="fr-FR"/>
        </w:rPr>
        <w:t>Visio</w:t>
      </w:r>
    </w:p>
    <w:p w:rsidR="001044E0" w:rsidRPr="00F3696F" w:rsidRDefault="001044E0" w:rsidP="001044E0">
      <w:pPr>
        <w:rPr>
          <w:rFonts w:cs="Tahoma"/>
          <w:lang w:val="fr-FR"/>
        </w:rPr>
      </w:pPr>
      <w:r w:rsidRPr="00F3696F">
        <w:rPr>
          <w:rFonts w:cs="Tahoma"/>
          <w:szCs w:val="18"/>
          <w:lang w:val="fr-FR"/>
        </w:rPr>
        <w:t>55 % de réduction sur la CAL Project Server en cas d’achats pour l’ensemble de la société</w:t>
      </w:r>
    </w:p>
    <w:p w:rsidR="001044E0" w:rsidRDefault="001044E0" w:rsidP="001044E0">
      <w:pPr>
        <w:rPr>
          <w:rFonts w:cs="Tahoma"/>
          <w:lang w:val="fr-FR"/>
        </w:rPr>
      </w:pPr>
    </w:p>
    <w:p w:rsidR="004F2B00" w:rsidRDefault="004F2B00" w:rsidP="001044E0">
      <w:pPr>
        <w:rPr>
          <w:rFonts w:cs="Tahoma"/>
          <w:lang w:val="fr-FR"/>
        </w:rPr>
      </w:pPr>
    </w:p>
    <w:p w:rsidR="004F2B00" w:rsidRPr="00F3696F" w:rsidRDefault="004F2B0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lastRenderedPageBreak/>
        <w:t>Suppressions</w:t>
      </w:r>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szCs w:val="18"/>
          <w:lang w:val="fr-FR"/>
        </w:rPr>
        <w:t>Office 365 A3, A4 (SL Utilisateur)</w:t>
      </w:r>
    </w:p>
    <w:p w:rsidR="001044E0" w:rsidRPr="00F3696F" w:rsidRDefault="001044E0" w:rsidP="001044E0">
      <w:pPr>
        <w:rPr>
          <w:rFonts w:cs="Tahoma"/>
          <w:lang w:val="fr-FR"/>
        </w:rPr>
      </w:pPr>
      <w:r w:rsidRPr="00F3696F">
        <w:rPr>
          <w:rFonts w:cs="Tahoma"/>
          <w:szCs w:val="18"/>
          <w:lang w:val="fr-FR"/>
        </w:rPr>
        <w:t>Office 365 Entreprise E2-E4 (SL Utilisateur)</w:t>
      </w:r>
    </w:p>
    <w:p w:rsidR="004F2B00" w:rsidRPr="00852F18" w:rsidRDefault="004F2B00" w:rsidP="004F2B00">
      <w:pPr>
        <w:pStyle w:val="Heading2"/>
        <w:ind w:left="0"/>
        <w:jc w:val="both"/>
        <w:rPr>
          <w:rFonts w:ascii="Tahoma" w:hAnsi="Tahoma" w:cs="Tahoma"/>
          <w:lang w:val="fr-FR"/>
        </w:rPr>
      </w:pPr>
    </w:p>
    <w:p w:rsidR="001044E0" w:rsidRPr="00364A0D" w:rsidRDefault="001044E0" w:rsidP="001044E0">
      <w:pPr>
        <w:pStyle w:val="Heading2"/>
        <w:ind w:left="0"/>
        <w:jc w:val="both"/>
        <w:rPr>
          <w:rFonts w:ascii="Tahoma" w:hAnsi="Tahoma" w:cs="Tahoma"/>
        </w:rPr>
      </w:pPr>
      <w:bookmarkStart w:id="590" w:name="_Toc368311225"/>
      <w:r w:rsidRPr="00364A0D">
        <w:rPr>
          <w:rFonts w:ascii="Tahoma" w:hAnsi="Tahoma" w:cs="Tahoma"/>
          <w:color w:val="FF6600"/>
        </w:rPr>
        <w:t>MODIFICATIONS DE JUILLET 2013</w:t>
      </w:r>
      <w:bookmarkEnd w:id="590"/>
    </w:p>
    <w:p w:rsidR="001044E0" w:rsidRPr="00364A0D" w:rsidRDefault="001044E0" w:rsidP="001044E0">
      <w:pPr>
        <w:rPr>
          <w:rFonts w:cs="Tahoma"/>
        </w:rPr>
      </w:pPr>
    </w:p>
    <w:p w:rsidR="001044E0" w:rsidRPr="00364A0D" w:rsidRDefault="001044E0" w:rsidP="001044E0">
      <w:pPr>
        <w:spacing w:after="60"/>
        <w:rPr>
          <w:rFonts w:cs="Tahoma"/>
        </w:rPr>
      </w:pPr>
      <w:r w:rsidRPr="00364A0D">
        <w:rPr>
          <w:rFonts w:cs="Tahoma"/>
          <w:b/>
        </w:rPr>
        <w:t>Ajouts</w:t>
      </w:r>
    </w:p>
    <w:p w:rsidR="001044E0" w:rsidRPr="00364A0D" w:rsidRDefault="001044E0" w:rsidP="001044E0">
      <w:pPr>
        <w:rPr>
          <w:rFonts w:cs="Tahoma"/>
        </w:rPr>
      </w:pPr>
      <w:r w:rsidRPr="00364A0D">
        <w:rPr>
          <w:rFonts w:cs="Tahoma"/>
          <w:szCs w:val="18"/>
        </w:rPr>
        <w:t>Windows</w:t>
      </w:r>
      <w:r w:rsidR="006C2B1F" w:rsidRPr="006C2B1F">
        <w:rPr>
          <w:rFonts w:cs="Tahoma"/>
          <w:szCs w:val="18"/>
          <w:vertAlign w:val="superscript"/>
        </w:rPr>
        <w:t>®</w:t>
      </w:r>
      <w:r w:rsidRPr="00364A0D">
        <w:rPr>
          <w:rFonts w:cs="Tahoma"/>
          <w:szCs w:val="18"/>
        </w:rPr>
        <w:t xml:space="preserve"> Embedded 8 Industry Pro</w:t>
      </w:r>
    </w:p>
    <w:p w:rsidR="001044E0" w:rsidRPr="00364A0D" w:rsidRDefault="001044E0" w:rsidP="001044E0">
      <w:pPr>
        <w:rPr>
          <w:rFonts w:cs="Tahoma"/>
        </w:rPr>
      </w:pPr>
      <w:r w:rsidRPr="00364A0D">
        <w:rPr>
          <w:rFonts w:cs="Tahoma"/>
          <w:szCs w:val="18"/>
        </w:rPr>
        <w:t>Kit Entreprise Windows</w:t>
      </w:r>
      <w:r w:rsidR="006C2B1F" w:rsidRPr="006C2B1F">
        <w:rPr>
          <w:rFonts w:cs="Tahoma"/>
          <w:szCs w:val="18"/>
          <w:vertAlign w:val="superscript"/>
        </w:rPr>
        <w:t>®</w:t>
      </w:r>
      <w:r w:rsidRPr="00364A0D">
        <w:rPr>
          <w:rFonts w:cs="Tahoma"/>
          <w:szCs w:val="18"/>
        </w:rPr>
        <w:t xml:space="preserve"> Embedded 8 Standard</w:t>
      </w:r>
    </w:p>
    <w:p w:rsidR="001044E0" w:rsidRPr="00364A0D" w:rsidRDefault="001044E0" w:rsidP="001044E0">
      <w:pPr>
        <w:rPr>
          <w:rFonts w:cs="Tahoma"/>
        </w:rPr>
      </w:pPr>
      <w:r w:rsidRPr="00364A0D">
        <w:rPr>
          <w:rFonts w:cs="Tahoma"/>
          <w:szCs w:val="18"/>
        </w:rPr>
        <w:t>Chargement de version test pour Windows</w:t>
      </w:r>
      <w:r w:rsidR="006C2B1F" w:rsidRPr="006C2B1F">
        <w:rPr>
          <w:rFonts w:cs="Tahoma"/>
          <w:szCs w:val="18"/>
          <w:vertAlign w:val="superscript"/>
        </w:rPr>
        <w:t>®</w:t>
      </w:r>
      <w:r w:rsidRPr="00364A0D">
        <w:rPr>
          <w:rFonts w:cs="Tahoma"/>
          <w:szCs w:val="18"/>
        </w:rPr>
        <w:t xml:space="preserve"> Embedded 8 Industry Pro</w:t>
      </w:r>
    </w:p>
    <w:p w:rsidR="001044E0" w:rsidRPr="00F3696F" w:rsidRDefault="001044E0" w:rsidP="001044E0">
      <w:pPr>
        <w:rPr>
          <w:rFonts w:cs="Tahoma"/>
          <w:lang w:val="fr-FR"/>
        </w:rPr>
      </w:pPr>
      <w:r w:rsidRPr="00F3696F">
        <w:rPr>
          <w:rFonts w:cs="Tahoma"/>
          <w:szCs w:val="18"/>
          <w:lang w:val="fr-FR"/>
        </w:rPr>
        <w:t>Chargement de version test pour Windows</w:t>
      </w:r>
      <w:r w:rsidR="006C2B1F" w:rsidRPr="006C2B1F">
        <w:rPr>
          <w:rFonts w:cs="Tahoma"/>
          <w:szCs w:val="18"/>
          <w:vertAlign w:val="superscript"/>
          <w:lang w:val="fr-FR"/>
        </w:rPr>
        <w:t>®</w:t>
      </w:r>
      <w:r w:rsidRPr="00F3696F">
        <w:rPr>
          <w:rFonts w:cs="Tahoma"/>
          <w:szCs w:val="18"/>
          <w:lang w:val="fr-FR"/>
        </w:rPr>
        <w:t> 8 Pro</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Promotions</w:t>
      </w:r>
    </w:p>
    <w:p w:rsidR="001044E0" w:rsidRPr="00F3696F" w:rsidRDefault="001044E0" w:rsidP="001044E0">
      <w:pPr>
        <w:rPr>
          <w:rFonts w:cs="Tahoma"/>
          <w:lang w:val="fr-FR"/>
        </w:rPr>
      </w:pPr>
      <w:r w:rsidRPr="00F3696F">
        <w:rPr>
          <w:rFonts w:cs="Tahoma"/>
          <w:color w:val="000000"/>
          <w:szCs w:val="18"/>
          <w:lang w:val="fr-FR"/>
        </w:rPr>
        <w:t>Aucune modification au niveau des promotions</w:t>
      </w:r>
    </w:p>
    <w:p w:rsidR="001044E0" w:rsidRPr="00F3696F" w:rsidRDefault="001044E0" w:rsidP="001044E0">
      <w:pPr>
        <w:rPr>
          <w:rFonts w:cs="Tahoma"/>
          <w:lang w:val="fr-FR"/>
        </w:rPr>
      </w:pPr>
    </w:p>
    <w:p w:rsidR="001044E0" w:rsidRPr="00364A0D" w:rsidRDefault="001044E0" w:rsidP="001044E0">
      <w:pPr>
        <w:spacing w:after="60"/>
        <w:rPr>
          <w:rFonts w:cs="Tahoma"/>
        </w:rPr>
      </w:pPr>
      <w:r w:rsidRPr="00364A0D">
        <w:rPr>
          <w:rFonts w:cs="Tahoma"/>
          <w:b/>
        </w:rPr>
        <w:t>Suppressions</w:t>
      </w:r>
    </w:p>
    <w:p w:rsidR="001044E0" w:rsidRPr="00364A0D" w:rsidRDefault="001044E0" w:rsidP="001044E0">
      <w:pPr>
        <w:rPr>
          <w:rFonts w:cs="Tahoma"/>
        </w:rPr>
      </w:pPr>
      <w:r w:rsidRPr="00364A0D">
        <w:rPr>
          <w:rFonts w:cs="Tahoma"/>
          <w:color w:val="000000"/>
          <w:szCs w:val="20"/>
        </w:rPr>
        <w:t>Vexcel Server</w:t>
      </w:r>
    </w:p>
    <w:p w:rsidR="001044E0" w:rsidRPr="00364A0D" w:rsidRDefault="001044E0" w:rsidP="001044E0">
      <w:pPr>
        <w:rPr>
          <w:rFonts w:cs="Tahoma"/>
        </w:rPr>
      </w:pPr>
      <w:r w:rsidRPr="00364A0D">
        <w:rPr>
          <w:rFonts w:cs="Tahoma"/>
          <w:color w:val="000000"/>
          <w:szCs w:val="20"/>
        </w:rPr>
        <w:t>Vexcel Server with Enhanced Content Pack</w:t>
      </w:r>
    </w:p>
    <w:p w:rsidR="001044E0" w:rsidRPr="00364A0D" w:rsidRDefault="001044E0" w:rsidP="001044E0">
      <w:pPr>
        <w:rPr>
          <w:rFonts w:cs="Tahoma"/>
        </w:rPr>
      </w:pPr>
      <w:r w:rsidRPr="00364A0D">
        <w:rPr>
          <w:rFonts w:cs="Tahoma"/>
          <w:color w:val="000000"/>
          <w:szCs w:val="20"/>
        </w:rPr>
        <w:t>Vexcel Desktop with Enhanced Content Pack</w:t>
      </w:r>
    </w:p>
    <w:p w:rsidR="001044E0" w:rsidRPr="00364A0D" w:rsidRDefault="001044E0" w:rsidP="001044E0">
      <w:pPr>
        <w:rPr>
          <w:rFonts w:cs="Tahoma"/>
        </w:rPr>
      </w:pPr>
      <w:r w:rsidRPr="00364A0D">
        <w:rPr>
          <w:rFonts w:cs="Tahoma"/>
          <w:color w:val="000000"/>
          <w:szCs w:val="20"/>
        </w:rPr>
        <w:t>GeoSynther 3.0</w:t>
      </w:r>
    </w:p>
    <w:p w:rsidR="001044E0" w:rsidRPr="00364A0D" w:rsidRDefault="001044E0" w:rsidP="001044E0">
      <w:pPr>
        <w:rPr>
          <w:rFonts w:cs="Tahoma"/>
        </w:rPr>
      </w:pPr>
      <w:r w:rsidRPr="00364A0D">
        <w:rPr>
          <w:rFonts w:cs="Tahoma"/>
          <w:color w:val="000000"/>
          <w:szCs w:val="20"/>
        </w:rPr>
        <w:t>GeoSynth Viewer 3.0</w:t>
      </w:r>
    </w:p>
    <w:p w:rsidR="001044E0" w:rsidRPr="00364A0D" w:rsidRDefault="001044E0" w:rsidP="001044E0">
      <w:pPr>
        <w:rPr>
          <w:rFonts w:cs="Tahoma"/>
        </w:rPr>
      </w:pPr>
      <w:r w:rsidRPr="00364A0D">
        <w:rPr>
          <w:rFonts w:cs="Tahoma"/>
          <w:color w:val="000000"/>
          <w:szCs w:val="20"/>
        </w:rPr>
        <w:t>GeoSynth Server</w:t>
      </w:r>
    </w:p>
    <w:p w:rsidR="001044E0" w:rsidRPr="00364A0D" w:rsidRDefault="001044E0" w:rsidP="001044E0">
      <w:pPr>
        <w:rPr>
          <w:rFonts w:cs="Tahoma"/>
        </w:rPr>
      </w:pPr>
      <w:r w:rsidRPr="00364A0D">
        <w:rPr>
          <w:rFonts w:eastAsia="Times New Roman" w:cs="Tahoma"/>
          <w:szCs w:val="18"/>
        </w:rPr>
        <w:t>Module complémentaire Windows Small Business Server 2011 Premium (5 Clients)</w:t>
      </w:r>
    </w:p>
    <w:p w:rsidR="001044E0" w:rsidRPr="00364A0D" w:rsidRDefault="001044E0" w:rsidP="001044E0">
      <w:pPr>
        <w:rPr>
          <w:rFonts w:cs="Tahoma"/>
        </w:rPr>
      </w:pPr>
      <w:r w:rsidRPr="00364A0D">
        <w:rPr>
          <w:rFonts w:eastAsia="Times New Roman" w:cs="Tahoma"/>
          <w:szCs w:val="18"/>
        </w:rPr>
        <w:t>Windows Small Business Server 2011 Standard (5 clients)</w:t>
      </w:r>
    </w:p>
    <w:p w:rsidR="001044E0" w:rsidRPr="00F3696F" w:rsidRDefault="001044E0" w:rsidP="001044E0">
      <w:pPr>
        <w:rPr>
          <w:rFonts w:cs="Tahoma"/>
          <w:lang w:val="fr-FR"/>
        </w:rPr>
      </w:pPr>
      <w:r w:rsidRPr="00F3696F">
        <w:rPr>
          <w:rFonts w:eastAsia="Times New Roman" w:cs="Tahoma"/>
          <w:szCs w:val="18"/>
          <w:lang w:val="fr-FR"/>
        </w:rPr>
        <w:t>Windows Small Business Server 2008 CAL Suite pour Utilisateurs ou Dispositifs Premium</w:t>
      </w:r>
    </w:p>
    <w:p w:rsidR="001044E0" w:rsidRPr="00F3696F" w:rsidRDefault="001044E0" w:rsidP="001044E0">
      <w:pPr>
        <w:rPr>
          <w:rFonts w:cs="Tahoma"/>
          <w:lang w:val="fr-FR"/>
        </w:rPr>
      </w:pPr>
      <w:r w:rsidRPr="00F3696F">
        <w:rPr>
          <w:rFonts w:eastAsia="Times New Roman" w:cs="Tahoma"/>
          <w:szCs w:val="18"/>
          <w:lang w:val="fr-FR"/>
        </w:rPr>
        <w:t>Windows Small Business Server 2008 CAL Suite pour Utilisateurs ou Dispositifs Premium (5 clients)</w:t>
      </w:r>
    </w:p>
    <w:p w:rsidR="001044E0" w:rsidRPr="00F3696F" w:rsidRDefault="001044E0" w:rsidP="001044E0">
      <w:pPr>
        <w:rPr>
          <w:rFonts w:cs="Tahoma"/>
          <w:lang w:val="fr-FR"/>
        </w:rPr>
      </w:pPr>
      <w:r w:rsidRPr="00F3696F">
        <w:rPr>
          <w:rFonts w:eastAsia="Times New Roman" w:cs="Tahoma"/>
          <w:szCs w:val="18"/>
          <w:lang w:val="fr-FR"/>
        </w:rPr>
        <w:t>Windows Small Business Server 2008 CAL Suite pour Utilisateurs ou Dispositifs Premium (20 clients)</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4F2B00" w:rsidRDefault="001044E0" w:rsidP="001044E0">
      <w:pPr>
        <w:rPr>
          <w:rFonts w:cs="Tahoma"/>
          <w:szCs w:val="18"/>
          <w:lang w:val="fr-FR"/>
        </w:rPr>
      </w:pPr>
      <w:r w:rsidRPr="004F2B00">
        <w:rPr>
          <w:rFonts w:eastAsia="Times New Roman" w:cs="Tahoma"/>
          <w:szCs w:val="18"/>
          <w:lang w:val="fr-FR"/>
        </w:rPr>
        <w:t>Visual Studio</w:t>
      </w:r>
      <w:r w:rsidR="006C2B1F" w:rsidRPr="006C2B1F">
        <w:rPr>
          <w:rFonts w:eastAsia="Times New Roman" w:cs="Tahoma"/>
          <w:szCs w:val="18"/>
          <w:vertAlign w:val="superscript"/>
          <w:lang w:val="fr-FR"/>
        </w:rPr>
        <w:t>®</w:t>
      </w:r>
      <w:r w:rsidRPr="004F2B00">
        <w:rPr>
          <w:rFonts w:eastAsia="Times New Roman" w:cs="Tahoma"/>
          <w:szCs w:val="18"/>
          <w:lang w:val="fr-FR"/>
        </w:rPr>
        <w:t xml:space="preserve"> Premium 2012 avec MSDN</w:t>
      </w:r>
    </w:p>
    <w:p w:rsidR="001044E0" w:rsidRPr="004F2B00" w:rsidRDefault="001044E0" w:rsidP="001044E0">
      <w:pPr>
        <w:rPr>
          <w:rFonts w:cs="Tahoma"/>
          <w:szCs w:val="18"/>
          <w:lang w:val="fr-FR"/>
        </w:rPr>
      </w:pPr>
      <w:r w:rsidRPr="004F2B00">
        <w:rPr>
          <w:rFonts w:eastAsia="Times New Roman" w:cs="Tahoma"/>
          <w:szCs w:val="18"/>
          <w:lang w:val="fr-FR"/>
        </w:rPr>
        <w:t>Visual Studio</w:t>
      </w:r>
      <w:r w:rsidR="006C2B1F" w:rsidRPr="006C2B1F">
        <w:rPr>
          <w:rFonts w:eastAsia="Times New Roman" w:cs="Tahoma"/>
          <w:szCs w:val="18"/>
          <w:vertAlign w:val="superscript"/>
          <w:lang w:val="fr-FR"/>
        </w:rPr>
        <w:t>®</w:t>
      </w:r>
      <w:r w:rsidRPr="004F2B00">
        <w:rPr>
          <w:rFonts w:eastAsia="Times New Roman" w:cs="Tahoma"/>
          <w:szCs w:val="18"/>
          <w:lang w:val="fr-FR"/>
        </w:rPr>
        <w:t xml:space="preserve"> Ultimate 2012 avec MSDN</w:t>
      </w:r>
    </w:p>
    <w:p w:rsidR="001044E0" w:rsidRPr="004F2B00" w:rsidRDefault="001044E0" w:rsidP="001044E0">
      <w:pPr>
        <w:rPr>
          <w:rFonts w:cs="Tahoma"/>
          <w:szCs w:val="18"/>
          <w:lang w:val="fr-FR"/>
        </w:rPr>
      </w:pPr>
      <w:r w:rsidRPr="004F2B00">
        <w:rPr>
          <w:rFonts w:eastAsia="Times New Roman" w:cs="Tahoma"/>
          <w:szCs w:val="18"/>
          <w:lang w:val="fr-FR"/>
        </w:rPr>
        <w:t>Lecteurs DVD pour Windows Vista</w:t>
      </w:r>
    </w:p>
    <w:p w:rsidR="001044E0" w:rsidRPr="004F2B00" w:rsidRDefault="001044E0" w:rsidP="001044E0">
      <w:pPr>
        <w:rPr>
          <w:rFonts w:cs="Tahoma"/>
          <w:szCs w:val="18"/>
          <w:lang w:val="fr-FR"/>
        </w:rPr>
      </w:pPr>
      <w:r w:rsidRPr="004F2B00">
        <w:rPr>
          <w:rFonts w:eastAsia="Times New Roman" w:cs="Tahoma"/>
          <w:szCs w:val="18"/>
          <w:lang w:val="fr-FR"/>
        </w:rPr>
        <w:t>Chargement de version test pour Windows 8 Enterprise (100 packs)</w:t>
      </w:r>
    </w:p>
    <w:p w:rsidR="001044E0" w:rsidRPr="00F3696F" w:rsidRDefault="001044E0" w:rsidP="001044E0">
      <w:pPr>
        <w:rPr>
          <w:rFonts w:cs="Tahoma"/>
          <w:lang w:val="fr-FR"/>
        </w:rPr>
      </w:pPr>
    </w:p>
    <w:p w:rsidR="001044E0" w:rsidRPr="00F3696F" w:rsidRDefault="001044E0" w:rsidP="001044E0">
      <w:pPr>
        <w:rPr>
          <w:rFonts w:cs="Tahoma"/>
          <w:lang w:val="fr-FR"/>
        </w:rPr>
      </w:pPr>
    </w:p>
    <w:p w:rsidR="001044E0" w:rsidRPr="00F3696F" w:rsidRDefault="001044E0" w:rsidP="001044E0">
      <w:pPr>
        <w:pStyle w:val="Heading2"/>
        <w:ind w:left="0"/>
        <w:jc w:val="both"/>
        <w:rPr>
          <w:rFonts w:ascii="Tahoma" w:hAnsi="Tahoma" w:cs="Tahoma"/>
          <w:lang w:val="fr-FR"/>
        </w:rPr>
      </w:pPr>
      <w:bookmarkStart w:id="591" w:name="_Toc368311226"/>
      <w:r w:rsidRPr="00F3696F">
        <w:rPr>
          <w:rFonts w:ascii="Tahoma" w:hAnsi="Tahoma" w:cs="Tahoma"/>
          <w:color w:val="FF6600"/>
          <w:lang w:val="fr-FR"/>
        </w:rPr>
        <w:t>MODIFICATIONS DE JUIN 2013</w:t>
      </w:r>
      <w:bookmarkEnd w:id="591"/>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szCs w:val="18"/>
          <w:lang w:val="fr-FR"/>
        </w:rPr>
        <w:t>Gestion du contrôle et des vérifications Microsoft Office</w:t>
      </w:r>
    </w:p>
    <w:p w:rsidR="001044E0" w:rsidRPr="00F3696F" w:rsidRDefault="001044E0" w:rsidP="001044E0">
      <w:pPr>
        <w:rPr>
          <w:rFonts w:cs="Tahoma"/>
          <w:lang w:val="fr-FR"/>
        </w:rPr>
      </w:pPr>
      <w:r w:rsidRPr="00F3696F">
        <w:rPr>
          <w:rFonts w:cs="Tahoma"/>
          <w:szCs w:val="18"/>
          <w:lang w:val="fr-FR"/>
        </w:rPr>
        <w:t>Plateformes MSDN</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Promotions</w:t>
      </w:r>
    </w:p>
    <w:p w:rsidR="001044E0" w:rsidRPr="00F3696F" w:rsidRDefault="001044E0" w:rsidP="001044E0">
      <w:pPr>
        <w:rPr>
          <w:rFonts w:cs="Tahoma"/>
          <w:lang w:val="fr-FR"/>
        </w:rPr>
      </w:pPr>
      <w:r w:rsidRPr="00F3696F">
        <w:rPr>
          <w:rFonts w:cs="Tahoma"/>
          <w:color w:val="000000"/>
          <w:szCs w:val="18"/>
          <w:lang w:val="fr-FR"/>
        </w:rPr>
        <w:t>Aucune modification au niveau des promotions</w:t>
      </w:r>
    </w:p>
    <w:p w:rsidR="001044E0" w:rsidRPr="00F3696F" w:rsidRDefault="001044E0" w:rsidP="001044E0">
      <w:pPr>
        <w:spacing w:after="60"/>
        <w:rPr>
          <w:rFonts w:cs="Tahoma"/>
          <w:lang w:val="fr-FR"/>
        </w:rPr>
      </w:pPr>
      <w:r w:rsidRPr="00F3696F">
        <w:rPr>
          <w:rFonts w:cs="Tahoma"/>
          <w:szCs w:val="18"/>
          <w:lang w:val="fr-FR"/>
        </w:rPr>
        <w:br/>
      </w:r>
      <w:r w:rsidRPr="00F3696F">
        <w:rPr>
          <w:rFonts w:cs="Tahoma"/>
          <w:b/>
          <w:lang w:val="fr-FR"/>
        </w:rPr>
        <w:t>Suppressions</w:t>
      </w:r>
    </w:p>
    <w:p w:rsidR="001044E0" w:rsidRPr="00F3696F" w:rsidRDefault="001044E0" w:rsidP="001044E0">
      <w:pPr>
        <w:rPr>
          <w:rFonts w:cs="Tahoma"/>
          <w:lang w:val="fr-FR"/>
        </w:rPr>
      </w:pPr>
      <w:r w:rsidRPr="00F3696F">
        <w:rPr>
          <w:rFonts w:cs="Tahoma"/>
          <w:color w:val="000000"/>
          <w:szCs w:val="20"/>
          <w:lang w:val="fr-FR"/>
        </w:rPr>
        <w:t>Abonnement anti-programmes malveillants Web pour Forefront TMG</w:t>
      </w:r>
    </w:p>
    <w:p w:rsidR="004F2B00" w:rsidRPr="00852F18" w:rsidRDefault="004F2B00" w:rsidP="004F2B00">
      <w:pPr>
        <w:pStyle w:val="Heading2"/>
        <w:ind w:left="0"/>
        <w:jc w:val="both"/>
        <w:rPr>
          <w:rFonts w:ascii="Tahoma" w:hAnsi="Tahoma" w:cs="Tahoma"/>
          <w:lang w:val="fr-FR"/>
        </w:rPr>
      </w:pPr>
    </w:p>
    <w:p w:rsidR="004F2B00" w:rsidRDefault="004F2B00" w:rsidP="004F2B00">
      <w:pPr>
        <w:pStyle w:val="Heading2"/>
        <w:ind w:left="0"/>
        <w:jc w:val="both"/>
        <w:rPr>
          <w:rFonts w:ascii="Tahoma" w:hAnsi="Tahoma" w:cs="Tahoma"/>
          <w:color w:val="FF6600"/>
          <w:lang w:val="fr-FR"/>
        </w:rPr>
      </w:pPr>
    </w:p>
    <w:p w:rsidR="004F2B00" w:rsidRDefault="004F2B00" w:rsidP="004F2B00">
      <w:pPr>
        <w:pStyle w:val="Heading2"/>
        <w:ind w:left="0"/>
        <w:jc w:val="both"/>
        <w:rPr>
          <w:rFonts w:ascii="Tahoma" w:hAnsi="Tahoma" w:cs="Tahoma"/>
          <w:color w:val="FF6600"/>
          <w:lang w:val="fr-FR"/>
        </w:rPr>
      </w:pPr>
    </w:p>
    <w:p w:rsidR="004F2B00" w:rsidRDefault="004F2B00" w:rsidP="004F2B00">
      <w:pPr>
        <w:rPr>
          <w:lang w:val="fr-FR"/>
        </w:rPr>
      </w:pPr>
    </w:p>
    <w:p w:rsidR="004F2B00" w:rsidRDefault="004F2B00" w:rsidP="004F2B00">
      <w:pPr>
        <w:rPr>
          <w:lang w:val="fr-FR"/>
        </w:rPr>
      </w:pPr>
    </w:p>
    <w:p w:rsidR="004F2B00" w:rsidRPr="004F2B00" w:rsidRDefault="004F2B00" w:rsidP="004F2B00">
      <w:pPr>
        <w:rPr>
          <w:lang w:val="fr-FR"/>
        </w:rPr>
      </w:pPr>
    </w:p>
    <w:p w:rsidR="001044E0" w:rsidRPr="00F3696F" w:rsidRDefault="001044E0" w:rsidP="004F2B00">
      <w:pPr>
        <w:pStyle w:val="Heading2"/>
        <w:ind w:left="0"/>
        <w:jc w:val="both"/>
        <w:rPr>
          <w:rFonts w:ascii="Tahoma" w:hAnsi="Tahoma" w:cs="Tahoma"/>
          <w:lang w:val="fr-FR"/>
        </w:rPr>
      </w:pPr>
      <w:bookmarkStart w:id="592" w:name="_Toc368311227"/>
      <w:r w:rsidRPr="00F3696F">
        <w:rPr>
          <w:rFonts w:ascii="Tahoma" w:hAnsi="Tahoma" w:cs="Tahoma"/>
          <w:color w:val="FF6600"/>
          <w:lang w:val="fr-FR"/>
        </w:rPr>
        <w:lastRenderedPageBreak/>
        <w:t>MODIFICATIONS DE MAI 2013</w:t>
      </w:r>
      <w:bookmarkEnd w:id="592"/>
    </w:p>
    <w:p w:rsidR="001044E0" w:rsidRPr="00F3696F" w:rsidRDefault="001044E0" w:rsidP="001044E0">
      <w:pPr>
        <w:pStyle w:val="Heading2"/>
        <w:keepNext/>
        <w:ind w:left="0"/>
        <w:jc w:val="both"/>
        <w:rPr>
          <w:rFonts w:ascii="Tahoma" w:hAnsi="Tahoma" w:cs="Tahoma"/>
          <w:lang w:val="fr-FR"/>
        </w:rPr>
      </w:pPr>
    </w:p>
    <w:p w:rsidR="001044E0" w:rsidRPr="00F3696F" w:rsidRDefault="001044E0" w:rsidP="001044E0">
      <w:pPr>
        <w:keepNext/>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lang w:val="fr-FR"/>
        </w:rPr>
        <w:t>30 bons d’examen Learning Solutions MCP (SL Utilisateur)</w:t>
      </w:r>
    </w:p>
    <w:p w:rsidR="001044E0" w:rsidRPr="00F3696F" w:rsidRDefault="001044E0" w:rsidP="001044E0">
      <w:pPr>
        <w:rPr>
          <w:rFonts w:cs="Tahoma"/>
          <w:lang w:val="fr-FR"/>
        </w:rPr>
      </w:pPr>
      <w:r w:rsidRPr="00F3696F">
        <w:rPr>
          <w:rFonts w:cs="Tahoma"/>
          <w:lang w:val="fr-FR"/>
        </w:rPr>
        <w:t>500 licences de site d’examen Learning Solutions MOS (SL Services)</w:t>
      </w:r>
    </w:p>
    <w:p w:rsidR="001044E0" w:rsidRPr="00F3696F" w:rsidRDefault="001044E0" w:rsidP="001044E0">
      <w:pPr>
        <w:rPr>
          <w:rFonts w:cs="Tahoma"/>
          <w:lang w:val="fr-FR"/>
        </w:rPr>
      </w:pPr>
      <w:r w:rsidRPr="00F3696F">
        <w:rPr>
          <w:rFonts w:cs="Tahoma"/>
          <w:lang w:val="fr-FR"/>
        </w:rPr>
        <w:t>250 licences de site d’examen Learning Solutions MTA (SL Services)</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lang w:val="fr-FR"/>
        </w:rPr>
        <w:t>1 bon d’examen Learning Solutions MCP (SL Services)</w:t>
      </w:r>
    </w:p>
    <w:p w:rsidR="001044E0" w:rsidRPr="00F3696F" w:rsidRDefault="001044E0" w:rsidP="001044E0">
      <w:pPr>
        <w:rPr>
          <w:rFonts w:cs="Tahoma"/>
          <w:lang w:val="fr-FR"/>
        </w:rPr>
      </w:pPr>
      <w:r w:rsidRPr="00F3696F">
        <w:rPr>
          <w:rFonts w:cs="Tahoma"/>
          <w:lang w:val="fr-FR"/>
        </w:rPr>
        <w:t>Licence d’abonnement à l’Assistant Windows</w:t>
      </w:r>
    </w:p>
    <w:p w:rsidR="001044E0" w:rsidRPr="00F3696F" w:rsidRDefault="001044E0" w:rsidP="001044E0">
      <w:pPr>
        <w:rPr>
          <w:rFonts w:cs="Tahoma"/>
          <w:lang w:val="fr-FR"/>
        </w:rPr>
      </w:pPr>
      <w:r w:rsidRPr="00F3696F">
        <w:rPr>
          <w:rFonts w:cs="Tahoma"/>
          <w:lang w:val="fr-FR"/>
        </w:rPr>
        <w:t>Windows Desktop Optimization Pack pour la Software Assurance</w:t>
      </w:r>
    </w:p>
    <w:p w:rsidR="001044E0" w:rsidRPr="00F3696F" w:rsidRDefault="001044E0" w:rsidP="001044E0">
      <w:pPr>
        <w:rPr>
          <w:rFonts w:cs="Tahoma"/>
          <w:lang w:val="fr-FR"/>
        </w:rPr>
      </w:pPr>
      <w:r w:rsidRPr="00F3696F">
        <w:rPr>
          <w:rFonts w:cs="Tahoma"/>
          <w:lang w:val="fr-FR"/>
        </w:rPr>
        <w:t>Chargement de version test pour Windows 8 Entreprise (100 packs)</w:t>
      </w:r>
    </w:p>
    <w:p w:rsidR="001044E0" w:rsidRPr="00F3696F" w:rsidRDefault="001044E0" w:rsidP="001044E0">
      <w:pPr>
        <w:rPr>
          <w:rFonts w:cs="Tahoma"/>
          <w:lang w:val="fr-FR"/>
        </w:rPr>
      </w:pPr>
      <w:r w:rsidRPr="00F3696F">
        <w:rPr>
          <w:rFonts w:cs="Tahoma"/>
          <w:lang w:val="fr-FR"/>
        </w:rPr>
        <w:t>Windows</w:t>
      </w:r>
      <w:r w:rsidR="006C2B1F" w:rsidRPr="006C2B1F">
        <w:rPr>
          <w:rFonts w:cs="Tahoma"/>
          <w:vertAlign w:val="superscript"/>
          <w:lang w:val="fr-FR"/>
        </w:rPr>
        <w:t>®</w:t>
      </w:r>
      <w:r w:rsidRPr="00F3696F">
        <w:rPr>
          <w:rFonts w:cs="Tahoma"/>
          <w:lang w:val="fr-FR"/>
        </w:rPr>
        <w:t xml:space="preserve"> 8 Pro avec MDOP</w:t>
      </w:r>
    </w:p>
    <w:p w:rsidR="001044E0" w:rsidRPr="00F3696F" w:rsidRDefault="001044E0" w:rsidP="001044E0">
      <w:pPr>
        <w:rPr>
          <w:rFonts w:cs="Tahoma"/>
          <w:lang w:val="fr-FR"/>
        </w:rPr>
      </w:pPr>
    </w:p>
    <w:p w:rsidR="001044E0" w:rsidRPr="00F3696F" w:rsidRDefault="001044E0" w:rsidP="001044E0">
      <w:pPr>
        <w:rPr>
          <w:rFonts w:cs="Tahoma"/>
          <w:lang w:val="fr-FR"/>
        </w:rPr>
      </w:pPr>
    </w:p>
    <w:p w:rsidR="001044E0" w:rsidRPr="00F3696F" w:rsidRDefault="001044E0" w:rsidP="001044E0">
      <w:pPr>
        <w:pStyle w:val="Heading2"/>
        <w:ind w:left="0"/>
        <w:jc w:val="both"/>
        <w:rPr>
          <w:rFonts w:ascii="Tahoma" w:hAnsi="Tahoma" w:cs="Tahoma"/>
          <w:lang w:val="fr-FR"/>
        </w:rPr>
      </w:pPr>
      <w:bookmarkStart w:id="593" w:name="_Toc368311228"/>
      <w:r w:rsidRPr="00F3696F">
        <w:rPr>
          <w:rFonts w:ascii="Tahoma" w:hAnsi="Tahoma" w:cs="Tahoma"/>
          <w:color w:val="FF6600"/>
          <w:lang w:val="fr-FR"/>
        </w:rPr>
        <w:t>MODIFICATIONS D’AVRIL 2013</w:t>
      </w:r>
      <w:bookmarkEnd w:id="593"/>
    </w:p>
    <w:p w:rsidR="001044E0" w:rsidRPr="00F3696F" w:rsidRDefault="001044E0" w:rsidP="001044E0">
      <w:pPr>
        <w:pStyle w:val="Heading2"/>
        <w:ind w:left="0"/>
        <w:jc w:val="both"/>
        <w:rPr>
          <w:rFonts w:ascii="Tahoma" w:hAnsi="Tahoma"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lang w:val="fr-FR"/>
        </w:rPr>
        <w:t>Abonnement mensuel avec suivi des ressources par consommateur Bing Maps</w:t>
      </w:r>
    </w:p>
    <w:p w:rsidR="001044E0" w:rsidRPr="00364A0D" w:rsidRDefault="001044E0" w:rsidP="001044E0">
      <w:pPr>
        <w:rPr>
          <w:rFonts w:cs="Tahoma"/>
        </w:rPr>
      </w:pPr>
      <w:r w:rsidRPr="00364A0D">
        <w:rPr>
          <w:rFonts w:cs="Tahoma"/>
        </w:rPr>
        <w:t>Bing Maps Desktop with Enhanced Content Pack</w:t>
      </w:r>
    </w:p>
    <w:p w:rsidR="001044E0" w:rsidRPr="00F3696F" w:rsidRDefault="001044E0" w:rsidP="001044E0">
      <w:pPr>
        <w:rPr>
          <w:rFonts w:cs="Tahoma"/>
          <w:lang w:val="fr-FR"/>
        </w:rPr>
      </w:pPr>
      <w:r w:rsidRPr="00F3696F">
        <w:rPr>
          <w:rFonts w:cs="Tahoma"/>
          <w:lang w:val="fr-FR"/>
        </w:rPr>
        <w:t>Abonnement mensuel avec redevance pour plateforme Entreprise Bing Maps</w:t>
      </w:r>
    </w:p>
    <w:p w:rsidR="001044E0" w:rsidRPr="00F3696F" w:rsidRDefault="001044E0" w:rsidP="001044E0">
      <w:pPr>
        <w:rPr>
          <w:rFonts w:cs="Tahoma"/>
          <w:lang w:val="fr-FR"/>
        </w:rPr>
      </w:pPr>
      <w:r w:rsidRPr="00F3696F">
        <w:rPr>
          <w:rFonts w:cs="Tahoma"/>
          <w:lang w:val="fr-FR"/>
        </w:rPr>
        <w:t>Abonnement mensuel pour utilisation de 100 000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250 000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420 000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840 000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2,5 millions de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4,2 millions de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8,4 millions de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illimitée de transactions sur le site Web public Bing Maps</w:t>
      </w:r>
    </w:p>
    <w:p w:rsidR="001044E0" w:rsidRPr="00F3696F" w:rsidRDefault="001044E0" w:rsidP="001044E0">
      <w:pPr>
        <w:rPr>
          <w:rFonts w:cs="Tahoma"/>
          <w:lang w:val="fr-FR"/>
        </w:rPr>
      </w:pPr>
      <w:r w:rsidRPr="00F3696F">
        <w:rPr>
          <w:rFonts w:cs="Tahoma"/>
          <w:lang w:val="fr-FR"/>
        </w:rPr>
        <w:t>Abonnement mensuel pour utilisation de 100 000 transactions sur le site Web interne Bing Maps</w:t>
      </w:r>
    </w:p>
    <w:p w:rsidR="001044E0" w:rsidRPr="00F3696F" w:rsidRDefault="001044E0" w:rsidP="001044E0">
      <w:pPr>
        <w:rPr>
          <w:rFonts w:cs="Tahoma"/>
          <w:lang w:val="fr-FR"/>
        </w:rPr>
      </w:pPr>
      <w:r w:rsidRPr="00F3696F">
        <w:rPr>
          <w:rFonts w:cs="Tahoma"/>
          <w:lang w:val="fr-FR"/>
        </w:rPr>
        <w:t>Abonnement mensuel pour utilisation de 250 000 transactions sur le site Web interne Bing Maps</w:t>
      </w:r>
    </w:p>
    <w:p w:rsidR="001044E0" w:rsidRPr="00F3696F" w:rsidRDefault="001044E0" w:rsidP="001044E0">
      <w:pPr>
        <w:rPr>
          <w:rFonts w:cs="Tahoma"/>
          <w:lang w:val="fr-FR"/>
        </w:rPr>
      </w:pPr>
      <w:r w:rsidRPr="00F3696F">
        <w:rPr>
          <w:rFonts w:cs="Tahoma"/>
          <w:lang w:val="fr-FR"/>
        </w:rPr>
        <w:t>Abonnement mensuel pour utilisation de 420 000 transactions sur le site Web interne Bing Maps</w:t>
      </w:r>
    </w:p>
    <w:p w:rsidR="001044E0" w:rsidRPr="00F3696F" w:rsidRDefault="001044E0" w:rsidP="001044E0">
      <w:pPr>
        <w:rPr>
          <w:rFonts w:cs="Tahoma"/>
          <w:lang w:val="fr-FR"/>
        </w:rPr>
      </w:pPr>
      <w:r w:rsidRPr="00F3696F">
        <w:rPr>
          <w:rFonts w:cs="Tahoma"/>
          <w:lang w:val="fr-FR"/>
        </w:rPr>
        <w:t>Abonnement mensuel pour utilisation de 1,25 million de transactions sur le site Web interne Bing Maps</w:t>
      </w:r>
    </w:p>
    <w:p w:rsidR="001044E0" w:rsidRPr="00F3696F" w:rsidRDefault="001044E0" w:rsidP="001044E0">
      <w:pPr>
        <w:rPr>
          <w:rFonts w:cs="Tahoma"/>
          <w:lang w:val="fr-FR"/>
        </w:rPr>
      </w:pPr>
      <w:r w:rsidRPr="00F3696F">
        <w:rPr>
          <w:rFonts w:cs="Tahoma"/>
          <w:lang w:val="fr-FR"/>
        </w:rPr>
        <w:t>Abonnement mensuel pour utilisation de 2,1 millions de transactions sur le site Web interne Bing Maps</w:t>
      </w:r>
    </w:p>
    <w:p w:rsidR="001044E0" w:rsidRPr="00F3696F" w:rsidRDefault="001044E0" w:rsidP="001044E0">
      <w:pPr>
        <w:rPr>
          <w:rFonts w:cs="Tahoma"/>
          <w:lang w:val="fr-FR"/>
        </w:rPr>
      </w:pPr>
      <w:r w:rsidRPr="00F3696F">
        <w:rPr>
          <w:rFonts w:cs="Tahoma"/>
          <w:lang w:val="fr-FR"/>
        </w:rPr>
        <w:t>Abonnement mensuel pour utilisation illimitée de transactions sur le site Web interne Bing Maps</w:t>
      </w:r>
    </w:p>
    <w:p w:rsidR="001044E0" w:rsidRPr="00F3696F" w:rsidRDefault="001044E0" w:rsidP="001044E0">
      <w:pPr>
        <w:rPr>
          <w:rFonts w:cs="Tahoma"/>
          <w:lang w:val="fr-FR"/>
        </w:rPr>
      </w:pPr>
      <w:r w:rsidRPr="00F3696F">
        <w:rPr>
          <w:rFonts w:cs="Tahoma"/>
          <w:lang w:val="fr-FR"/>
        </w:rPr>
        <w:t>Abonnement mensuel par utilisateur connu Bing Maps</w:t>
      </w:r>
    </w:p>
    <w:p w:rsidR="001044E0" w:rsidRPr="00F3696F" w:rsidRDefault="001044E0" w:rsidP="001044E0">
      <w:pPr>
        <w:rPr>
          <w:rFonts w:cs="Tahoma"/>
          <w:lang w:val="fr-FR"/>
        </w:rPr>
      </w:pPr>
      <w:r w:rsidRPr="00F3696F">
        <w:rPr>
          <w:rFonts w:cs="Tahoma"/>
          <w:lang w:val="fr-FR"/>
        </w:rPr>
        <w:t>Abonnement mensuel avec offre groupée pour 5 000 utilisateurs connus Bing Maps</w:t>
      </w:r>
    </w:p>
    <w:p w:rsidR="001044E0" w:rsidRPr="00F3696F" w:rsidRDefault="001044E0" w:rsidP="001044E0">
      <w:pPr>
        <w:rPr>
          <w:rFonts w:cs="Tahoma"/>
          <w:lang w:val="fr-FR"/>
        </w:rPr>
      </w:pPr>
      <w:r w:rsidRPr="00F3696F">
        <w:rPr>
          <w:rFonts w:cs="Tahoma"/>
          <w:lang w:val="fr-FR"/>
        </w:rPr>
        <w:t>Abonnement mensuel par utilisateur connu Bing Maps Light</w:t>
      </w:r>
    </w:p>
    <w:p w:rsidR="001044E0" w:rsidRPr="00F3696F" w:rsidRDefault="001044E0" w:rsidP="001044E0">
      <w:pPr>
        <w:rPr>
          <w:rFonts w:cs="Tahoma"/>
          <w:lang w:val="fr-FR"/>
        </w:rPr>
      </w:pPr>
      <w:r w:rsidRPr="00F3696F">
        <w:rPr>
          <w:rFonts w:cs="Tahoma"/>
          <w:lang w:val="fr-FR"/>
        </w:rPr>
        <w:t>Abonnement mensuel avec offre groupée pour 5 000 utilisateurs connus Bing Maps Light</w:t>
      </w:r>
    </w:p>
    <w:p w:rsidR="001044E0" w:rsidRPr="00F3696F" w:rsidRDefault="001044E0" w:rsidP="001044E0">
      <w:pPr>
        <w:rPr>
          <w:rFonts w:cs="Tahoma"/>
          <w:lang w:val="fr-FR"/>
        </w:rPr>
      </w:pPr>
      <w:r w:rsidRPr="00F3696F">
        <w:rPr>
          <w:rFonts w:cs="Tahoma"/>
          <w:lang w:val="fr-FR"/>
        </w:rPr>
        <w:t>Abonnement mensuel avec redevance pour la plateforme de gestion des ressources mobiles Bing Maps</w:t>
      </w:r>
    </w:p>
    <w:p w:rsidR="001044E0" w:rsidRPr="00F3696F" w:rsidRDefault="001044E0" w:rsidP="001044E0">
      <w:pPr>
        <w:rPr>
          <w:rFonts w:cs="Tahoma"/>
          <w:lang w:val="fr-FR"/>
        </w:rPr>
      </w:pPr>
      <w:r w:rsidRPr="00F3696F">
        <w:rPr>
          <w:rFonts w:cs="Tahoma"/>
          <w:lang w:val="fr-FR"/>
        </w:rPr>
        <w:t>Abonnement mensuel de gestion des ressources mobiles avec acheminement par ressource Bing Maps en NA</w:t>
      </w:r>
    </w:p>
    <w:p w:rsidR="001044E0" w:rsidRPr="00F3696F" w:rsidRDefault="001044E0" w:rsidP="001044E0">
      <w:pPr>
        <w:rPr>
          <w:rFonts w:cs="Tahoma"/>
          <w:lang w:val="fr-FR"/>
        </w:rPr>
      </w:pPr>
      <w:r w:rsidRPr="00F3696F">
        <w:rPr>
          <w:rFonts w:cs="Tahoma"/>
          <w:lang w:val="fr-FR"/>
        </w:rPr>
        <w:t>Abonnement mensuel de gestion des ressources mobiles sans acheminement par ressource Bing Maps en NA</w:t>
      </w:r>
    </w:p>
    <w:p w:rsidR="001044E0" w:rsidRPr="00F3696F" w:rsidRDefault="001044E0" w:rsidP="001044E0">
      <w:pPr>
        <w:rPr>
          <w:rFonts w:cs="Tahoma"/>
          <w:lang w:val="fr-FR"/>
        </w:rPr>
      </w:pPr>
      <w:r w:rsidRPr="00F3696F">
        <w:rPr>
          <w:rFonts w:cs="Tahoma"/>
          <w:lang w:val="fr-FR"/>
        </w:rPr>
        <w:t>Abonnement mensuel de gestion des ressources mobiles avec acheminement par ressource Bing Maps en Europe</w:t>
      </w:r>
    </w:p>
    <w:p w:rsidR="001044E0" w:rsidRPr="00F3696F" w:rsidRDefault="001044E0" w:rsidP="001044E0">
      <w:pPr>
        <w:rPr>
          <w:rFonts w:cs="Tahoma"/>
          <w:lang w:val="fr-FR"/>
        </w:rPr>
      </w:pPr>
      <w:r w:rsidRPr="00F3696F">
        <w:rPr>
          <w:rFonts w:cs="Tahoma"/>
          <w:lang w:val="fr-FR"/>
        </w:rPr>
        <w:t>Abonnement mensuel de gestion des ressources mobiles sans acheminement par ressource Bing Maps en Europe</w:t>
      </w:r>
    </w:p>
    <w:p w:rsidR="001044E0" w:rsidRPr="00F3696F" w:rsidRDefault="001044E0" w:rsidP="001044E0">
      <w:pPr>
        <w:rPr>
          <w:rFonts w:cs="Tahoma"/>
          <w:lang w:val="fr-FR"/>
        </w:rPr>
      </w:pPr>
      <w:r w:rsidRPr="00F3696F">
        <w:rPr>
          <w:rFonts w:cs="Tahoma"/>
          <w:lang w:val="fr-FR"/>
        </w:rPr>
        <w:t>Bing Maps Server</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2013 Édition Entreprise </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2013 Édition Standard </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2013 Édition Agence</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2013 Édition Agence IDC </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2013 Édition Standard IDC </w:t>
      </w:r>
    </w:p>
    <w:p w:rsidR="001044E0" w:rsidRPr="00F3696F" w:rsidRDefault="001044E0" w:rsidP="001044E0">
      <w:pPr>
        <w:rPr>
          <w:rFonts w:cs="Tahoma"/>
          <w:lang w:val="fr-FR"/>
        </w:rPr>
      </w:pPr>
      <w:r w:rsidRPr="00F3696F">
        <w:rPr>
          <w:rFonts w:cs="Tahoma"/>
          <w:lang w:val="fr-FR"/>
        </w:rPr>
        <w:t>Office 365 Entreprise E1 (SL Utilisateur)(Groupe Applications)</w:t>
      </w:r>
    </w:p>
    <w:p w:rsidR="001044E0" w:rsidRPr="00F3696F" w:rsidRDefault="001044E0" w:rsidP="001044E0">
      <w:pPr>
        <w:rPr>
          <w:rFonts w:cs="Tahoma"/>
          <w:lang w:val="fr-FR"/>
        </w:rPr>
      </w:pPr>
      <w:r w:rsidRPr="00F3696F">
        <w:rPr>
          <w:rFonts w:cs="Tahoma"/>
          <w:lang w:val="fr-FR"/>
        </w:rPr>
        <w:t>Office 365 Entreprise E2 (SL Utilisateur) (Groupe Applications)</w:t>
      </w:r>
    </w:p>
    <w:p w:rsidR="001044E0" w:rsidRPr="00F3696F" w:rsidRDefault="001044E0" w:rsidP="001044E0">
      <w:pPr>
        <w:rPr>
          <w:rFonts w:cs="Tahoma"/>
          <w:lang w:val="fr-FR"/>
        </w:rPr>
      </w:pPr>
      <w:r w:rsidRPr="00F3696F">
        <w:rPr>
          <w:rFonts w:cs="Tahoma"/>
          <w:lang w:val="fr-FR"/>
        </w:rPr>
        <w:t>Office 365 Entreprise E3 (SL Utilisateur) (Groupe Applications)</w:t>
      </w:r>
    </w:p>
    <w:p w:rsidR="001044E0" w:rsidRPr="00F3696F" w:rsidRDefault="001044E0" w:rsidP="001044E0">
      <w:pPr>
        <w:rPr>
          <w:rFonts w:cs="Tahoma"/>
          <w:lang w:val="fr-FR"/>
        </w:rPr>
      </w:pPr>
      <w:r w:rsidRPr="00F3696F">
        <w:rPr>
          <w:rFonts w:cs="Tahoma"/>
          <w:lang w:val="fr-FR"/>
        </w:rPr>
        <w:t>Office 365 Entreprise E4 (SL Utilisateur) (Groupe Applications)</w:t>
      </w:r>
    </w:p>
    <w:p w:rsidR="001044E0" w:rsidRPr="00F3696F" w:rsidRDefault="001044E0" w:rsidP="001044E0">
      <w:pPr>
        <w:rPr>
          <w:rFonts w:cs="Tahoma"/>
          <w:lang w:val="fr-FR"/>
        </w:rPr>
      </w:pPr>
      <w:r w:rsidRPr="00F3696F">
        <w:rPr>
          <w:rFonts w:cs="Tahoma"/>
          <w:lang w:val="fr-FR"/>
        </w:rPr>
        <w:t>Office 365 Éducation A2 (SL Utilisateur) (Groupe Applications)</w:t>
      </w:r>
    </w:p>
    <w:p w:rsidR="001044E0" w:rsidRPr="00F3696F" w:rsidRDefault="001044E0" w:rsidP="001044E0">
      <w:pPr>
        <w:rPr>
          <w:rFonts w:cs="Tahoma"/>
          <w:lang w:val="fr-FR"/>
        </w:rPr>
      </w:pPr>
      <w:r w:rsidRPr="00F3696F">
        <w:rPr>
          <w:rFonts w:cs="Tahoma"/>
          <w:lang w:val="fr-FR"/>
        </w:rPr>
        <w:t>Office 365 Éducation A3 (SL Utilisateur) (Groupe Applications)</w:t>
      </w:r>
    </w:p>
    <w:p w:rsidR="001044E0" w:rsidRPr="00F3696F" w:rsidRDefault="001044E0" w:rsidP="001044E0">
      <w:pPr>
        <w:rPr>
          <w:rFonts w:cs="Tahoma"/>
          <w:lang w:val="fr-FR"/>
        </w:rPr>
      </w:pPr>
      <w:r w:rsidRPr="00F3696F">
        <w:rPr>
          <w:rFonts w:cs="Tahoma"/>
          <w:lang w:val="fr-FR"/>
        </w:rPr>
        <w:t>Office 365 Éducation A4 (SL Utilisateur) (Groupe Applications)</w:t>
      </w:r>
    </w:p>
    <w:p w:rsidR="001044E0" w:rsidRPr="00F3696F" w:rsidRDefault="001044E0" w:rsidP="001044E0">
      <w:pPr>
        <w:rPr>
          <w:rFonts w:cs="Tahoma"/>
          <w:lang w:val="fr-FR"/>
        </w:rPr>
      </w:pPr>
      <w:r w:rsidRPr="00F3696F">
        <w:rPr>
          <w:rFonts w:cs="Tahoma"/>
          <w:lang w:val="fr-FR"/>
        </w:rPr>
        <w:lastRenderedPageBreak/>
        <w:t>Office 365 Entreprise E1 (SL Utilisateur)(Groupe des Produits Serveurs)</w:t>
      </w:r>
    </w:p>
    <w:p w:rsidR="001044E0" w:rsidRPr="00F3696F" w:rsidRDefault="001044E0" w:rsidP="001044E0">
      <w:pPr>
        <w:rPr>
          <w:rFonts w:cs="Tahoma"/>
          <w:lang w:val="fr-FR"/>
        </w:rPr>
      </w:pPr>
      <w:r w:rsidRPr="00F3696F">
        <w:rPr>
          <w:rFonts w:cs="Tahoma"/>
          <w:lang w:val="fr-FR"/>
        </w:rPr>
        <w:t>Office 365 Entreprise E2 (SL Utilisateur) (Groupe des Produits Serveurs)</w:t>
      </w:r>
    </w:p>
    <w:p w:rsidR="001044E0" w:rsidRPr="00F3696F" w:rsidRDefault="001044E0" w:rsidP="001044E0">
      <w:pPr>
        <w:rPr>
          <w:rFonts w:cs="Tahoma"/>
          <w:lang w:val="fr-FR"/>
        </w:rPr>
      </w:pPr>
      <w:r w:rsidRPr="00F3696F">
        <w:rPr>
          <w:rFonts w:cs="Tahoma"/>
          <w:lang w:val="fr-FR"/>
        </w:rPr>
        <w:t>Office 365 Entreprise E3 (SL Utilisateur) (Groupe des Produits Serveurs)</w:t>
      </w:r>
    </w:p>
    <w:p w:rsidR="001044E0" w:rsidRPr="00F3696F" w:rsidRDefault="001044E0" w:rsidP="001044E0">
      <w:pPr>
        <w:rPr>
          <w:rFonts w:cs="Tahoma"/>
          <w:lang w:val="fr-FR"/>
        </w:rPr>
      </w:pPr>
      <w:r w:rsidRPr="00F3696F">
        <w:rPr>
          <w:rFonts w:cs="Tahoma"/>
          <w:lang w:val="fr-FR"/>
        </w:rPr>
        <w:t>Office 365 Entreprise E4 (SL Utilisateur) (Groupe des Produits Serveurs)</w:t>
      </w:r>
    </w:p>
    <w:p w:rsidR="001044E0" w:rsidRPr="00F3696F" w:rsidRDefault="001044E0" w:rsidP="001044E0">
      <w:pPr>
        <w:rPr>
          <w:rFonts w:cs="Tahoma"/>
          <w:lang w:val="fr-FR"/>
        </w:rPr>
      </w:pPr>
      <w:r w:rsidRPr="00F3696F">
        <w:rPr>
          <w:rFonts w:cs="Tahoma"/>
          <w:lang w:val="fr-FR"/>
        </w:rPr>
        <w:t>Office 365 Secteur Public G1 (SL Utilisateur) (Groupe des Produits Serveurs)</w:t>
      </w:r>
    </w:p>
    <w:p w:rsidR="001044E0" w:rsidRPr="00F3696F" w:rsidRDefault="001044E0" w:rsidP="001044E0">
      <w:pPr>
        <w:rPr>
          <w:rFonts w:cs="Tahoma"/>
          <w:lang w:val="fr-FR"/>
        </w:rPr>
      </w:pPr>
      <w:r w:rsidRPr="00F3696F">
        <w:rPr>
          <w:rFonts w:cs="Tahoma"/>
          <w:lang w:val="fr-FR"/>
        </w:rPr>
        <w:t>Office 365 Secteur Public G2 (SL Utilisateur) (Groupe des Produits Serveurs)</w:t>
      </w:r>
    </w:p>
    <w:p w:rsidR="001044E0" w:rsidRPr="00F3696F" w:rsidRDefault="001044E0" w:rsidP="001044E0">
      <w:pPr>
        <w:rPr>
          <w:rFonts w:cs="Tahoma"/>
          <w:lang w:val="fr-FR"/>
        </w:rPr>
      </w:pPr>
      <w:r w:rsidRPr="00F3696F">
        <w:rPr>
          <w:rFonts w:cs="Tahoma"/>
          <w:lang w:val="fr-FR"/>
        </w:rPr>
        <w:t>Office 365 Secteur Public G3 (SL Utilisateur) (Groupe des Produits Serveurs)</w:t>
      </w:r>
    </w:p>
    <w:p w:rsidR="001044E0" w:rsidRPr="00F3696F" w:rsidRDefault="001044E0" w:rsidP="001044E0">
      <w:pPr>
        <w:rPr>
          <w:rFonts w:cs="Tahoma"/>
          <w:lang w:val="fr-FR"/>
        </w:rPr>
      </w:pPr>
      <w:r w:rsidRPr="00F3696F">
        <w:rPr>
          <w:rFonts w:cs="Tahoma"/>
          <w:lang w:val="fr-FR"/>
        </w:rPr>
        <w:t>Office 365 Secteur Public G4 (SL Utilisateur) (Groupe des Produits Serveurs)</w:t>
      </w:r>
    </w:p>
    <w:p w:rsidR="001044E0" w:rsidRPr="00F3696F" w:rsidRDefault="001044E0" w:rsidP="001044E0">
      <w:pPr>
        <w:rPr>
          <w:rFonts w:cs="Tahoma"/>
          <w:lang w:val="fr-FR"/>
        </w:rPr>
      </w:pPr>
      <w:r w:rsidRPr="00F3696F">
        <w:rPr>
          <w:rFonts w:cs="Tahoma"/>
          <w:lang w:val="fr-FR"/>
        </w:rPr>
        <w:t>Office 365 Entreprise K1 (SL Utilisateur) (Groupe des Produits Serveurs)</w:t>
      </w:r>
    </w:p>
    <w:p w:rsidR="001044E0" w:rsidRPr="00F3696F" w:rsidRDefault="001044E0" w:rsidP="001044E0">
      <w:pPr>
        <w:rPr>
          <w:rFonts w:cs="Tahoma"/>
          <w:lang w:val="fr-FR"/>
        </w:rPr>
      </w:pPr>
      <w:r w:rsidRPr="00F3696F">
        <w:rPr>
          <w:rFonts w:cs="Tahoma"/>
          <w:lang w:val="fr-FR"/>
        </w:rPr>
        <w:t>Office 365 Entreprise K2 (SL Utilisateur) (Groupe des Produits Serveurs)</w:t>
      </w:r>
    </w:p>
    <w:p w:rsidR="001044E0" w:rsidRPr="00F3696F" w:rsidRDefault="001044E0" w:rsidP="001044E0">
      <w:pPr>
        <w:rPr>
          <w:rFonts w:cs="Tahoma"/>
          <w:lang w:val="fr-FR"/>
        </w:rPr>
      </w:pPr>
      <w:r w:rsidRPr="00F3696F">
        <w:rPr>
          <w:rFonts w:cs="Tahoma"/>
          <w:lang w:val="fr-FR"/>
        </w:rPr>
        <w:t>Transition de la SA Office 365 ProPlus (SL Utilisateur) (Groupe Applications)</w:t>
      </w:r>
    </w:p>
    <w:p w:rsidR="001044E0" w:rsidRPr="00F3696F" w:rsidRDefault="001044E0" w:rsidP="001044E0">
      <w:pPr>
        <w:rPr>
          <w:rFonts w:cs="Tahoma"/>
          <w:lang w:val="fr-FR"/>
        </w:rPr>
      </w:pPr>
      <w:r w:rsidRPr="00F3696F">
        <w:rPr>
          <w:rFonts w:cs="Tahoma"/>
          <w:lang w:val="fr-FR"/>
        </w:rPr>
        <w:t>Microsoft Desktop Optimization Pack pour la Software Assurance 2013</w:t>
      </w:r>
    </w:p>
    <w:p w:rsidR="001044E0" w:rsidRPr="00364A0D" w:rsidRDefault="001044E0" w:rsidP="001044E0">
      <w:pPr>
        <w:rPr>
          <w:rFonts w:cs="Tahoma"/>
        </w:rPr>
      </w:pPr>
      <w:r w:rsidRPr="00364A0D">
        <w:rPr>
          <w:rFonts w:cs="Tahoma"/>
        </w:rPr>
        <w:t>System Center Global Service Monitor</w:t>
      </w:r>
    </w:p>
    <w:p w:rsidR="001044E0" w:rsidRPr="00364A0D" w:rsidRDefault="001044E0" w:rsidP="001044E0">
      <w:pPr>
        <w:rPr>
          <w:rFonts w:cs="Tahoma"/>
        </w:rPr>
      </w:pPr>
      <w:r w:rsidRPr="00364A0D">
        <w:rPr>
          <w:rFonts w:cs="Tahoma"/>
        </w:rPr>
        <w:t>Vexcel Desktop with Enhanced Content Pack</w:t>
      </w:r>
    </w:p>
    <w:p w:rsidR="001044E0" w:rsidRPr="00364A0D" w:rsidRDefault="001044E0" w:rsidP="001044E0">
      <w:pPr>
        <w:rPr>
          <w:rFonts w:cs="Tahoma"/>
        </w:rPr>
      </w:pPr>
      <w:r w:rsidRPr="00364A0D">
        <w:rPr>
          <w:rFonts w:cs="Tahoma"/>
        </w:rPr>
        <w:t>Vexcel Server</w:t>
      </w:r>
    </w:p>
    <w:p w:rsidR="001044E0" w:rsidRPr="00364A0D" w:rsidRDefault="001044E0" w:rsidP="001044E0">
      <w:pPr>
        <w:rPr>
          <w:rFonts w:cs="Tahoma"/>
        </w:rPr>
      </w:pPr>
      <w:r w:rsidRPr="00364A0D">
        <w:rPr>
          <w:rFonts w:cs="Tahoma"/>
        </w:rPr>
        <w:t>Vexcel Server with Enhanced Content Pack</w:t>
      </w:r>
    </w:p>
    <w:p w:rsidR="001044E0" w:rsidRPr="00364A0D" w:rsidRDefault="001044E0" w:rsidP="001044E0">
      <w:pPr>
        <w:spacing w:after="60"/>
        <w:rPr>
          <w:rFonts w:cs="Tahoma"/>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lang w:val="fr-FR"/>
        </w:rPr>
        <w:t>Bing Maps Standard (SL Utilisateur)</w:t>
      </w:r>
    </w:p>
    <w:p w:rsidR="001044E0" w:rsidRPr="00F3696F" w:rsidRDefault="001044E0" w:rsidP="001044E0">
      <w:pPr>
        <w:rPr>
          <w:rFonts w:cs="Tahoma"/>
          <w:lang w:val="fr-FR"/>
        </w:rPr>
      </w:pPr>
      <w:r w:rsidRPr="00F3696F">
        <w:rPr>
          <w:rFonts w:cs="Tahoma"/>
          <w:lang w:val="fr-FR"/>
        </w:rPr>
        <w:t>Office 365 Plan E1 (SL Utilisateur) (Groupe Applications)</w:t>
      </w:r>
    </w:p>
    <w:p w:rsidR="001044E0" w:rsidRPr="00F3696F" w:rsidRDefault="001044E0" w:rsidP="001044E0">
      <w:pPr>
        <w:rPr>
          <w:rFonts w:cs="Tahoma"/>
          <w:lang w:val="fr-FR"/>
        </w:rPr>
      </w:pPr>
      <w:r w:rsidRPr="00F3696F">
        <w:rPr>
          <w:rFonts w:cs="Tahoma"/>
          <w:lang w:val="fr-FR"/>
        </w:rPr>
        <w:t>Office 365 Plan E2 (SL Utilisateur) (Groupe Applications)</w:t>
      </w:r>
    </w:p>
    <w:p w:rsidR="001044E0" w:rsidRPr="00F3696F" w:rsidRDefault="001044E0" w:rsidP="001044E0">
      <w:pPr>
        <w:rPr>
          <w:rFonts w:cs="Tahoma"/>
          <w:lang w:val="fr-FR"/>
        </w:rPr>
      </w:pPr>
      <w:r w:rsidRPr="00F3696F">
        <w:rPr>
          <w:rFonts w:cs="Tahoma"/>
          <w:lang w:val="fr-FR"/>
        </w:rPr>
        <w:t>Office 365 Plan E3 (SL Utilisateur) (Groupe Applications)</w:t>
      </w:r>
    </w:p>
    <w:p w:rsidR="001044E0" w:rsidRPr="00F3696F" w:rsidRDefault="001044E0" w:rsidP="001044E0">
      <w:pPr>
        <w:rPr>
          <w:rFonts w:cs="Tahoma"/>
          <w:lang w:val="fr-FR"/>
        </w:rPr>
      </w:pPr>
      <w:r w:rsidRPr="00F3696F">
        <w:rPr>
          <w:rFonts w:cs="Tahoma"/>
          <w:lang w:val="fr-FR"/>
        </w:rPr>
        <w:t>Office 365 Plan E4 (SL Utilisateur) (Groupe Applications)</w:t>
      </w:r>
    </w:p>
    <w:p w:rsidR="001044E0" w:rsidRPr="00F3696F" w:rsidRDefault="001044E0" w:rsidP="001044E0">
      <w:pPr>
        <w:rPr>
          <w:rFonts w:cs="Tahoma"/>
          <w:lang w:val="fr-FR"/>
        </w:rPr>
      </w:pPr>
      <w:r w:rsidRPr="00F3696F">
        <w:rPr>
          <w:rFonts w:cs="Tahoma"/>
          <w:lang w:val="fr-FR"/>
        </w:rPr>
        <w:t>Office 365 Plan A2 (SL Utilisateur) (Groupe Applications)</w:t>
      </w:r>
    </w:p>
    <w:p w:rsidR="001044E0" w:rsidRPr="00F3696F" w:rsidRDefault="001044E0" w:rsidP="001044E0">
      <w:pPr>
        <w:rPr>
          <w:rFonts w:cs="Tahoma"/>
          <w:lang w:val="fr-FR"/>
        </w:rPr>
      </w:pPr>
      <w:r w:rsidRPr="00F3696F">
        <w:rPr>
          <w:rFonts w:cs="Tahoma"/>
          <w:lang w:val="fr-FR"/>
        </w:rPr>
        <w:t>Office 365 Plan A3 (SL Utilisateur) (Groupe Applications)</w:t>
      </w:r>
    </w:p>
    <w:p w:rsidR="001044E0" w:rsidRPr="00F3696F" w:rsidRDefault="001044E0" w:rsidP="001044E0">
      <w:pPr>
        <w:rPr>
          <w:rFonts w:cs="Tahoma"/>
          <w:lang w:val="fr-FR"/>
        </w:rPr>
      </w:pPr>
      <w:r w:rsidRPr="00F3696F">
        <w:rPr>
          <w:rFonts w:cs="Tahoma"/>
          <w:lang w:val="fr-FR"/>
        </w:rPr>
        <w:t>Office 365 Plan A4 (SL Utilisateur) (Groupe Applications)</w:t>
      </w:r>
    </w:p>
    <w:p w:rsidR="001044E0" w:rsidRPr="00F3696F" w:rsidRDefault="001044E0" w:rsidP="001044E0">
      <w:pPr>
        <w:rPr>
          <w:rFonts w:cs="Tahoma"/>
          <w:lang w:val="fr-FR"/>
        </w:rPr>
      </w:pPr>
      <w:r w:rsidRPr="00F3696F">
        <w:rPr>
          <w:rFonts w:cs="Tahoma"/>
          <w:lang w:val="fr-FR"/>
        </w:rPr>
        <w:t>Office 365 Plan E1 (SL Utilisateur)(Groupe des Produits Serveurs)</w:t>
      </w:r>
    </w:p>
    <w:p w:rsidR="001044E0" w:rsidRPr="00F3696F" w:rsidRDefault="001044E0" w:rsidP="001044E0">
      <w:pPr>
        <w:rPr>
          <w:rFonts w:cs="Tahoma"/>
          <w:lang w:val="fr-FR"/>
        </w:rPr>
      </w:pPr>
      <w:r w:rsidRPr="00F3696F">
        <w:rPr>
          <w:rFonts w:cs="Tahoma"/>
          <w:lang w:val="fr-FR"/>
        </w:rPr>
        <w:t>Office 365 Plan E2 - E4 (SL Utilisateur) (Groupe des Produits Serveurs)</w:t>
      </w:r>
    </w:p>
    <w:p w:rsidR="001044E0" w:rsidRPr="00F3696F" w:rsidRDefault="001044E0" w:rsidP="001044E0">
      <w:pPr>
        <w:rPr>
          <w:rFonts w:cs="Tahoma"/>
          <w:lang w:val="fr-FR"/>
        </w:rPr>
      </w:pPr>
      <w:r w:rsidRPr="00F3696F">
        <w:rPr>
          <w:rFonts w:cs="Tahoma"/>
          <w:lang w:val="fr-FR"/>
        </w:rPr>
        <w:t>Office 365 Plan G1 - G4 (SL Utilisateur) (Groupe des Produits Serveurs)</w:t>
      </w:r>
    </w:p>
    <w:p w:rsidR="001044E0" w:rsidRPr="00F3696F" w:rsidRDefault="001044E0" w:rsidP="001044E0">
      <w:pPr>
        <w:rPr>
          <w:rFonts w:cs="Tahoma"/>
          <w:lang w:val="fr-FR"/>
        </w:rPr>
      </w:pPr>
      <w:r w:rsidRPr="00F3696F">
        <w:rPr>
          <w:rFonts w:cs="Tahoma"/>
          <w:lang w:val="fr-FR"/>
        </w:rPr>
        <w:t>Office 365 Plan K1 (SL Utilisateur) (Groupe des Produits Serveurs)</w:t>
      </w:r>
    </w:p>
    <w:p w:rsidR="001044E0" w:rsidRPr="00F3696F" w:rsidRDefault="001044E0" w:rsidP="001044E0">
      <w:pPr>
        <w:rPr>
          <w:rFonts w:cs="Tahoma"/>
          <w:lang w:val="fr-FR"/>
        </w:rPr>
      </w:pPr>
      <w:r w:rsidRPr="00F3696F">
        <w:rPr>
          <w:rFonts w:cs="Tahoma"/>
          <w:lang w:val="fr-FR"/>
        </w:rPr>
        <w:t>Office 365 Plan K2 (SL Utilisateur) (Groupe des Produits Serveurs)</w:t>
      </w:r>
    </w:p>
    <w:p w:rsidR="001044E0" w:rsidRPr="00F3696F" w:rsidRDefault="001044E0" w:rsidP="001044E0">
      <w:pPr>
        <w:rPr>
          <w:rFonts w:cs="Tahoma"/>
          <w:lang w:val="fr-FR"/>
        </w:rPr>
      </w:pPr>
      <w:r w:rsidRPr="00F3696F">
        <w:rPr>
          <w:rFonts w:cs="Tahoma"/>
          <w:lang w:val="fr-FR"/>
        </w:rPr>
        <w:t>System Center 2012 Endpoint Protection</w:t>
      </w:r>
    </w:p>
    <w:p w:rsidR="001044E0" w:rsidRPr="00F3696F" w:rsidRDefault="001044E0" w:rsidP="001044E0">
      <w:pPr>
        <w:rPr>
          <w:rFonts w:cs="Tahoma"/>
          <w:lang w:val="fr-FR"/>
        </w:rPr>
      </w:pPr>
      <w:r w:rsidRPr="00F3696F">
        <w:rPr>
          <w:rFonts w:cs="Tahoma"/>
          <w:lang w:val="fr-FR"/>
        </w:rPr>
        <w:t>Le modèle de licence pour BizTalk Server passe du modèle par processeur ou modèle par cœur dans la version 2013</w:t>
      </w:r>
    </w:p>
    <w:p w:rsidR="001044E0" w:rsidRPr="00F3696F" w:rsidRDefault="001044E0" w:rsidP="001044E0">
      <w:pPr>
        <w:rPr>
          <w:rFonts w:cs="Tahoma"/>
          <w:lang w:val="fr-FR"/>
        </w:rPr>
      </w:pPr>
      <w:r w:rsidRPr="00F3696F">
        <w:rPr>
          <w:rFonts w:cs="Tahoma"/>
          <w:lang w:val="fr-FR"/>
        </w:rPr>
        <w:t>Produit supplémentaire (« A ») retiré pour Sys Ctr Endpoint Protection</w:t>
      </w:r>
    </w:p>
    <w:p w:rsidR="001044E0" w:rsidRPr="00F3696F" w:rsidRDefault="001044E0" w:rsidP="001044E0">
      <w:pPr>
        <w:rPr>
          <w:rFonts w:cs="Tahoma"/>
          <w:lang w:val="fr-FR"/>
        </w:rPr>
      </w:pPr>
      <w:r w:rsidRPr="00F3696F">
        <w:rPr>
          <w:rFonts w:cs="Tahoma"/>
          <w:lang w:val="fr-FR"/>
        </w:rPr>
        <w:t>Suppression de « Professional » pour l’entrée Bing Maps Standard (SL Utilisateur)</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lang w:val="fr-FR"/>
        </w:rPr>
        <w:t>Bing Maps 25KTrx (SL Module Complémentaire)</w:t>
      </w:r>
    </w:p>
    <w:p w:rsidR="001044E0" w:rsidRPr="00F3696F" w:rsidRDefault="001044E0" w:rsidP="001044E0">
      <w:pPr>
        <w:rPr>
          <w:rFonts w:cs="Tahoma"/>
          <w:lang w:val="fr-FR"/>
        </w:rPr>
      </w:pPr>
      <w:r w:rsidRPr="00F3696F">
        <w:rPr>
          <w:rFonts w:cs="Tahoma"/>
          <w:lang w:val="fr-FR"/>
        </w:rPr>
        <w:t>Bing Maps 250KTrx (SL Module Complémentaire)</w:t>
      </w:r>
    </w:p>
    <w:p w:rsidR="001044E0" w:rsidRPr="00364A0D" w:rsidRDefault="001044E0" w:rsidP="001044E0">
      <w:pPr>
        <w:rPr>
          <w:rFonts w:cs="Tahoma"/>
        </w:rPr>
      </w:pPr>
      <w:r w:rsidRPr="00364A0D">
        <w:rPr>
          <w:rFonts w:cs="Tahoma"/>
        </w:rPr>
        <w:t>Bing Maps Professional (SL Services)</w:t>
      </w:r>
    </w:p>
    <w:p w:rsidR="001044E0" w:rsidRPr="00364A0D" w:rsidRDefault="001044E0" w:rsidP="001044E0">
      <w:pPr>
        <w:rPr>
          <w:rFonts w:cs="Tahoma"/>
        </w:rPr>
      </w:pPr>
      <w:r w:rsidRPr="00364A0D">
        <w:rPr>
          <w:rFonts w:cs="Tahoma"/>
        </w:rPr>
        <w:t>Bing Maps Desktop with Enhanced Content Pack</w:t>
      </w:r>
    </w:p>
    <w:p w:rsidR="001044E0" w:rsidRPr="00364A0D" w:rsidRDefault="001044E0" w:rsidP="001044E0">
      <w:pPr>
        <w:rPr>
          <w:rFonts w:cs="Tahoma"/>
        </w:rPr>
      </w:pPr>
      <w:r w:rsidRPr="00364A0D">
        <w:rPr>
          <w:rFonts w:cs="Tahoma"/>
        </w:rPr>
        <w:t>Bing Maps Server</w:t>
      </w:r>
    </w:p>
    <w:p w:rsidR="001044E0" w:rsidRPr="00364A0D" w:rsidRDefault="001044E0" w:rsidP="001044E0">
      <w:pPr>
        <w:rPr>
          <w:rFonts w:cs="Tahoma"/>
        </w:rPr>
      </w:pPr>
      <w:r w:rsidRPr="00364A0D">
        <w:rPr>
          <w:rFonts w:cs="Tahoma"/>
        </w:rPr>
        <w:t>Bing Maps with Enhanced Content Pack</w:t>
      </w:r>
    </w:p>
    <w:p w:rsidR="001044E0" w:rsidRPr="00364A0D" w:rsidRDefault="001044E0" w:rsidP="001044E0">
      <w:pPr>
        <w:rPr>
          <w:rFonts w:cs="Tahoma"/>
        </w:rPr>
      </w:pPr>
      <w:r w:rsidRPr="00364A0D">
        <w:rPr>
          <w:rFonts w:cs="Tahoma"/>
        </w:rPr>
        <w:t>Bing Maps Unlimited Trx (SL Module Complémentaire)</w:t>
      </w:r>
    </w:p>
    <w:p w:rsidR="001044E0" w:rsidRPr="00364A0D" w:rsidRDefault="001044E0" w:rsidP="001044E0">
      <w:pPr>
        <w:rPr>
          <w:rFonts w:cs="Tahoma"/>
        </w:rPr>
      </w:pPr>
      <w:r w:rsidRPr="00364A0D">
        <w:rPr>
          <w:rFonts w:cs="Tahoma"/>
        </w:rPr>
        <w:t>Bing Server</w:t>
      </w:r>
    </w:p>
    <w:p w:rsidR="001044E0" w:rsidRPr="00364A0D" w:rsidRDefault="001044E0" w:rsidP="001044E0">
      <w:pPr>
        <w:rPr>
          <w:rFonts w:cs="Tahoma"/>
        </w:rPr>
      </w:pPr>
      <w:r w:rsidRPr="00364A0D">
        <w:rPr>
          <w:rFonts w:cs="Tahoma"/>
        </w:rPr>
        <w:t>Bing Server with Enhanced Content Pack</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2010 Édition Branch </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2010 Édition Enterprise</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RFID 2010 Édition Enterprise</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2010 Édition Standard </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IDC 2010 Édition Developer </w:t>
      </w:r>
    </w:p>
    <w:p w:rsidR="001044E0" w:rsidRPr="00F3696F" w:rsidRDefault="001044E0" w:rsidP="001044E0">
      <w:pPr>
        <w:rPr>
          <w:rFonts w:cs="Tahoma"/>
          <w:lang w:val="fr-FR"/>
        </w:rPr>
      </w:pPr>
      <w:r w:rsidRPr="00F3696F">
        <w:rPr>
          <w:rFonts w:cs="Tahoma"/>
          <w:lang w:val="fr-FR"/>
        </w:rPr>
        <w:t>BizTalk</w:t>
      </w:r>
      <w:r w:rsidR="006C2B1F" w:rsidRPr="006C2B1F">
        <w:rPr>
          <w:rFonts w:cs="Tahoma"/>
          <w:vertAlign w:val="superscript"/>
          <w:lang w:val="fr-FR"/>
        </w:rPr>
        <w:t>®</w:t>
      </w:r>
      <w:r w:rsidRPr="00F3696F">
        <w:rPr>
          <w:rFonts w:cs="Tahoma"/>
          <w:lang w:val="fr-FR"/>
        </w:rPr>
        <w:t xml:space="preserve"> Server IDC 2010 Édition Branch </w:t>
      </w:r>
    </w:p>
    <w:p w:rsidR="001044E0" w:rsidRPr="00F3696F" w:rsidRDefault="001044E0" w:rsidP="001044E0">
      <w:pPr>
        <w:rPr>
          <w:rFonts w:cs="Tahoma"/>
          <w:lang w:val="fr-FR"/>
        </w:rPr>
      </w:pPr>
      <w:r w:rsidRPr="00F3696F">
        <w:rPr>
          <w:rFonts w:cs="Tahoma"/>
          <w:lang w:val="fr-FR"/>
        </w:rPr>
        <w:t>Data Warehouse Appliance 2012</w:t>
      </w:r>
    </w:p>
    <w:p w:rsidR="001044E0" w:rsidRPr="00F3696F" w:rsidRDefault="001044E0" w:rsidP="001044E0">
      <w:pPr>
        <w:rPr>
          <w:rFonts w:cs="Tahoma"/>
          <w:lang w:val="fr-FR"/>
        </w:rPr>
      </w:pPr>
      <w:r w:rsidRPr="00F3696F">
        <w:rPr>
          <w:rFonts w:cs="Tahoma"/>
          <w:lang w:val="fr-FR"/>
        </w:rPr>
        <w:t>Office 365 Plan E1 (SL Utilisateur) (Groupe Applications)</w:t>
      </w:r>
    </w:p>
    <w:p w:rsidR="001044E0" w:rsidRPr="00F3696F" w:rsidRDefault="001044E0" w:rsidP="001044E0">
      <w:pPr>
        <w:rPr>
          <w:rFonts w:cs="Tahoma"/>
          <w:lang w:val="fr-FR"/>
        </w:rPr>
      </w:pPr>
      <w:r w:rsidRPr="00F3696F">
        <w:rPr>
          <w:rFonts w:cs="Tahoma"/>
          <w:lang w:val="fr-FR"/>
        </w:rPr>
        <w:t>Office 365 Plan E2 (SL Utilisateur) (Groupe Applications)</w:t>
      </w:r>
    </w:p>
    <w:p w:rsidR="001044E0" w:rsidRPr="00F3696F" w:rsidRDefault="001044E0" w:rsidP="001044E0">
      <w:pPr>
        <w:rPr>
          <w:rFonts w:cs="Tahoma"/>
          <w:lang w:val="fr-FR"/>
        </w:rPr>
      </w:pPr>
      <w:r w:rsidRPr="00F3696F">
        <w:rPr>
          <w:rFonts w:cs="Tahoma"/>
          <w:lang w:val="fr-FR"/>
        </w:rPr>
        <w:t>Office 365 Plan E3 (SL Utilisateur) (Groupe Applications)</w:t>
      </w:r>
    </w:p>
    <w:p w:rsidR="001044E0" w:rsidRPr="00F3696F" w:rsidRDefault="001044E0" w:rsidP="001044E0">
      <w:pPr>
        <w:rPr>
          <w:rFonts w:cs="Tahoma"/>
          <w:lang w:val="fr-FR"/>
        </w:rPr>
      </w:pPr>
      <w:r w:rsidRPr="00F3696F">
        <w:rPr>
          <w:rFonts w:cs="Tahoma"/>
          <w:lang w:val="fr-FR"/>
        </w:rPr>
        <w:t>Office 365 Plan E4 (SL Utilisateur) (Groupe Applications)</w:t>
      </w:r>
    </w:p>
    <w:p w:rsidR="001044E0" w:rsidRPr="00F3696F" w:rsidRDefault="001044E0" w:rsidP="001044E0">
      <w:pPr>
        <w:rPr>
          <w:rFonts w:cs="Tahoma"/>
          <w:lang w:val="fr-FR"/>
        </w:rPr>
      </w:pPr>
      <w:r w:rsidRPr="00F3696F">
        <w:rPr>
          <w:rFonts w:cs="Tahoma"/>
          <w:lang w:val="fr-FR"/>
        </w:rPr>
        <w:t>Office 365 Plan A2 (SL Utilisateur) (Groupe Applications)</w:t>
      </w:r>
    </w:p>
    <w:p w:rsidR="001044E0" w:rsidRPr="00F3696F" w:rsidRDefault="001044E0" w:rsidP="001044E0">
      <w:pPr>
        <w:rPr>
          <w:rFonts w:cs="Tahoma"/>
          <w:lang w:val="fr-FR"/>
        </w:rPr>
      </w:pPr>
      <w:r w:rsidRPr="00F3696F">
        <w:rPr>
          <w:rFonts w:cs="Tahoma"/>
          <w:lang w:val="fr-FR"/>
        </w:rPr>
        <w:lastRenderedPageBreak/>
        <w:t>Office 365 Plan A3 (SL Utilisateur) (Groupe Applications)</w:t>
      </w:r>
    </w:p>
    <w:p w:rsidR="001044E0" w:rsidRPr="00F3696F" w:rsidRDefault="001044E0" w:rsidP="001044E0">
      <w:pPr>
        <w:rPr>
          <w:rFonts w:cs="Tahoma"/>
          <w:lang w:val="fr-FR"/>
        </w:rPr>
      </w:pPr>
      <w:r w:rsidRPr="00F3696F">
        <w:rPr>
          <w:rFonts w:cs="Tahoma"/>
          <w:lang w:val="fr-FR"/>
        </w:rPr>
        <w:t>Office 365 Plan A4 (SL Utilisateur) (Groupe Applications)</w:t>
      </w:r>
    </w:p>
    <w:p w:rsidR="001044E0" w:rsidRPr="00F3696F" w:rsidRDefault="001044E0" w:rsidP="001044E0">
      <w:pPr>
        <w:rPr>
          <w:rFonts w:cs="Tahoma"/>
          <w:lang w:val="fr-FR"/>
        </w:rPr>
      </w:pPr>
      <w:r w:rsidRPr="00F3696F">
        <w:rPr>
          <w:rFonts w:cs="Tahoma"/>
          <w:lang w:val="fr-FR"/>
        </w:rPr>
        <w:t>Office 365 Plan E1 (SL Utilisateur) (Groupe des Produits Serveurs)</w:t>
      </w:r>
    </w:p>
    <w:p w:rsidR="001044E0" w:rsidRPr="00F3696F" w:rsidRDefault="001044E0" w:rsidP="001044E0">
      <w:pPr>
        <w:rPr>
          <w:rFonts w:cs="Tahoma"/>
          <w:lang w:val="fr-FR"/>
        </w:rPr>
      </w:pPr>
      <w:r w:rsidRPr="00F3696F">
        <w:rPr>
          <w:rFonts w:cs="Tahoma"/>
          <w:lang w:val="fr-FR"/>
        </w:rPr>
        <w:t>Office 365 Plan E2 (SL Utilisateur) (Groupe des Produits Serveurs)</w:t>
      </w:r>
    </w:p>
    <w:p w:rsidR="001044E0" w:rsidRPr="00F3696F" w:rsidRDefault="001044E0" w:rsidP="001044E0">
      <w:pPr>
        <w:rPr>
          <w:rFonts w:cs="Tahoma"/>
          <w:lang w:val="fr-FR"/>
        </w:rPr>
      </w:pPr>
      <w:r w:rsidRPr="00F3696F">
        <w:rPr>
          <w:rFonts w:cs="Tahoma"/>
          <w:lang w:val="fr-FR"/>
        </w:rPr>
        <w:t>Office 365 Plan E3 (SL Utilisateur) (Groupe des Produits Serveurs)</w:t>
      </w:r>
    </w:p>
    <w:p w:rsidR="001044E0" w:rsidRPr="00F3696F" w:rsidRDefault="001044E0" w:rsidP="001044E0">
      <w:pPr>
        <w:rPr>
          <w:rFonts w:cs="Tahoma"/>
          <w:lang w:val="fr-FR"/>
        </w:rPr>
      </w:pPr>
      <w:r w:rsidRPr="00F3696F">
        <w:rPr>
          <w:rFonts w:cs="Tahoma"/>
          <w:lang w:val="fr-FR"/>
        </w:rPr>
        <w:t>Office 365 Plan E4 (SL Utilisateur) (Groupe des Produits Serveurs)</w:t>
      </w:r>
    </w:p>
    <w:p w:rsidR="001044E0" w:rsidRPr="00F3696F" w:rsidRDefault="001044E0" w:rsidP="001044E0">
      <w:pPr>
        <w:rPr>
          <w:rFonts w:cs="Tahoma"/>
          <w:lang w:val="fr-FR"/>
        </w:rPr>
      </w:pPr>
      <w:r w:rsidRPr="00F3696F">
        <w:rPr>
          <w:rFonts w:cs="Tahoma"/>
          <w:lang w:val="fr-FR"/>
        </w:rPr>
        <w:t>Office 365 Plan G1 (SL Utilisateur) (Groupe des Produits Serveurs)</w:t>
      </w:r>
    </w:p>
    <w:p w:rsidR="001044E0" w:rsidRPr="00F3696F" w:rsidRDefault="001044E0" w:rsidP="001044E0">
      <w:pPr>
        <w:rPr>
          <w:rFonts w:cs="Tahoma"/>
          <w:lang w:val="fr-FR"/>
        </w:rPr>
      </w:pPr>
      <w:r w:rsidRPr="00F3696F">
        <w:rPr>
          <w:rFonts w:cs="Tahoma"/>
          <w:lang w:val="fr-FR"/>
        </w:rPr>
        <w:t>Office 365 Plan G2 (SL Utilisateur) (Groupe des Produits Serveurs)</w:t>
      </w:r>
    </w:p>
    <w:p w:rsidR="001044E0" w:rsidRPr="00F3696F" w:rsidRDefault="001044E0" w:rsidP="001044E0">
      <w:pPr>
        <w:rPr>
          <w:rFonts w:cs="Tahoma"/>
          <w:lang w:val="fr-FR"/>
        </w:rPr>
      </w:pPr>
      <w:r w:rsidRPr="00F3696F">
        <w:rPr>
          <w:rFonts w:cs="Tahoma"/>
          <w:lang w:val="fr-FR"/>
        </w:rPr>
        <w:t>Office 365 Plan G3 (SL Utilisateur) (Groupe des Produits Serveurs)</w:t>
      </w:r>
    </w:p>
    <w:p w:rsidR="001044E0" w:rsidRPr="00F3696F" w:rsidRDefault="001044E0" w:rsidP="001044E0">
      <w:pPr>
        <w:rPr>
          <w:rFonts w:cs="Tahoma"/>
          <w:lang w:val="fr-FR"/>
        </w:rPr>
      </w:pPr>
      <w:r w:rsidRPr="00F3696F">
        <w:rPr>
          <w:rFonts w:cs="Tahoma"/>
          <w:lang w:val="fr-FR"/>
        </w:rPr>
        <w:t>Office 365 Plan G4 (SL Utilisateur) (Groupe des Produits Serveurs)</w:t>
      </w:r>
    </w:p>
    <w:p w:rsidR="001044E0" w:rsidRPr="00F3696F" w:rsidRDefault="001044E0" w:rsidP="001044E0">
      <w:pPr>
        <w:rPr>
          <w:rFonts w:cs="Tahoma"/>
          <w:lang w:val="fr-FR"/>
        </w:rPr>
      </w:pPr>
      <w:r w:rsidRPr="00F3696F">
        <w:rPr>
          <w:rFonts w:cs="Tahoma"/>
          <w:lang w:val="fr-FR"/>
        </w:rPr>
        <w:t>Office 365 Plan K1 (SL Utilisateur) (Groupe des Produits Serveurs)</w:t>
      </w:r>
    </w:p>
    <w:p w:rsidR="001044E0" w:rsidRPr="00F3696F" w:rsidRDefault="001044E0" w:rsidP="001044E0">
      <w:pPr>
        <w:rPr>
          <w:rFonts w:cs="Tahoma"/>
          <w:lang w:val="fr-FR"/>
        </w:rPr>
      </w:pPr>
      <w:r w:rsidRPr="00F3696F">
        <w:rPr>
          <w:rFonts w:cs="Tahoma"/>
          <w:lang w:val="fr-FR"/>
        </w:rPr>
        <w:t>Office 365 Plan K2 (SL Utilisateur) (Groupe des Produits Serveurs)</w:t>
      </w:r>
    </w:p>
    <w:p w:rsidR="001044E0" w:rsidRPr="00F3696F" w:rsidRDefault="001044E0" w:rsidP="001044E0">
      <w:pPr>
        <w:rPr>
          <w:rFonts w:cs="Tahoma"/>
          <w:lang w:val="fr-FR"/>
        </w:rPr>
      </w:pPr>
      <w:r w:rsidRPr="00F3696F">
        <w:rPr>
          <w:rFonts w:cs="Tahoma"/>
          <w:lang w:val="fr-FR"/>
        </w:rPr>
        <w:t>System Center 2012 Endpoint Protection</w:t>
      </w:r>
    </w:p>
    <w:p w:rsidR="001044E0" w:rsidRPr="00F3696F" w:rsidRDefault="001044E0" w:rsidP="001044E0">
      <w:pPr>
        <w:rPr>
          <w:rFonts w:cs="Tahoma"/>
          <w:lang w:val="fr-FR"/>
        </w:rPr>
      </w:pPr>
      <w:r w:rsidRPr="00F3696F">
        <w:rPr>
          <w:rFonts w:cs="Tahoma"/>
          <w:lang w:val="fr-FR"/>
        </w:rPr>
        <w:t>Forefront Online Protection pour Exchange (SL Dispositif et Utilisateur)</w:t>
      </w:r>
    </w:p>
    <w:p w:rsidR="001044E0" w:rsidRPr="00F3696F" w:rsidRDefault="001044E0" w:rsidP="001044E0">
      <w:pPr>
        <w:rPr>
          <w:rFonts w:cs="Tahoma"/>
          <w:lang w:val="fr-FR"/>
        </w:rPr>
      </w:pPr>
      <w:r w:rsidRPr="00F3696F">
        <w:rPr>
          <w:rFonts w:cs="Tahoma"/>
          <w:lang w:val="fr-FR"/>
        </w:rPr>
        <w:t>Microsoft Desktop Optimization Pack pour la Software Assurance 2012</w:t>
      </w:r>
    </w:p>
    <w:p w:rsidR="004F2B00" w:rsidRPr="00852F18" w:rsidRDefault="004F2B00" w:rsidP="004F2B00">
      <w:pPr>
        <w:pStyle w:val="Heading2"/>
        <w:ind w:left="0"/>
        <w:jc w:val="both"/>
        <w:rPr>
          <w:rFonts w:ascii="Tahoma" w:hAnsi="Tahoma" w:cs="Tahoma"/>
          <w:lang w:val="fr-FR"/>
        </w:rPr>
      </w:pPr>
    </w:p>
    <w:p w:rsidR="001044E0" w:rsidRPr="00F3696F" w:rsidRDefault="001044E0" w:rsidP="001044E0">
      <w:pPr>
        <w:pStyle w:val="Heading2"/>
        <w:ind w:left="0"/>
        <w:jc w:val="both"/>
        <w:rPr>
          <w:rFonts w:ascii="Tahoma" w:hAnsi="Tahoma" w:cs="Tahoma"/>
          <w:lang w:val="fr-FR"/>
        </w:rPr>
      </w:pPr>
      <w:bookmarkStart w:id="594" w:name="_Toc368311229"/>
      <w:r w:rsidRPr="00F3696F">
        <w:rPr>
          <w:rFonts w:ascii="Tahoma" w:hAnsi="Tahoma" w:cs="Tahoma"/>
          <w:color w:val="FF6600"/>
          <w:lang w:val="fr-FR"/>
        </w:rPr>
        <w:t>MODIFICATIONS DE MARS 2013</w:t>
      </w:r>
      <w:bookmarkEnd w:id="594"/>
    </w:p>
    <w:p w:rsidR="001044E0" w:rsidRPr="00F3696F" w:rsidRDefault="001044E0" w:rsidP="001044E0">
      <w:pPr>
        <w:pStyle w:val="Heading2"/>
        <w:ind w:left="0"/>
        <w:jc w:val="both"/>
        <w:rPr>
          <w:rFonts w:ascii="Tahoma" w:hAnsi="Tahoma"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color w:val="000000"/>
          <w:szCs w:val="18"/>
          <w:lang w:val="fr-FR"/>
        </w:rPr>
        <w:t>Exchange Online Archiving pour Exchange Online</w:t>
      </w:r>
    </w:p>
    <w:p w:rsidR="001044E0" w:rsidRPr="00F3696F" w:rsidRDefault="001044E0" w:rsidP="001044E0">
      <w:pPr>
        <w:rPr>
          <w:rFonts w:cs="Tahoma"/>
          <w:lang w:val="fr-FR"/>
        </w:rPr>
      </w:pPr>
      <w:r w:rsidRPr="00F3696F">
        <w:rPr>
          <w:rFonts w:cs="Tahoma"/>
          <w:color w:val="000000"/>
          <w:szCs w:val="18"/>
          <w:lang w:val="fr-FR"/>
        </w:rPr>
        <w:t xml:space="preserve">Exchange Online Archiving pour Exchange Online A </w:t>
      </w:r>
    </w:p>
    <w:p w:rsidR="001044E0" w:rsidRPr="00F3696F" w:rsidRDefault="001044E0" w:rsidP="001044E0">
      <w:pPr>
        <w:rPr>
          <w:rFonts w:cs="Tahoma"/>
          <w:lang w:val="fr-FR"/>
        </w:rPr>
      </w:pPr>
      <w:r w:rsidRPr="00F3696F">
        <w:rPr>
          <w:rFonts w:cs="Tahoma"/>
          <w:color w:val="000000"/>
          <w:szCs w:val="18"/>
          <w:lang w:val="fr-FR"/>
        </w:rPr>
        <w:t>Exchange Online Protection (SL Utilisateur)</w:t>
      </w:r>
    </w:p>
    <w:p w:rsidR="001044E0" w:rsidRPr="00F3696F" w:rsidRDefault="001044E0" w:rsidP="001044E0">
      <w:pPr>
        <w:rPr>
          <w:rFonts w:cs="Tahoma"/>
          <w:lang w:val="fr-FR"/>
        </w:rPr>
      </w:pPr>
      <w:r w:rsidRPr="00F3696F">
        <w:rPr>
          <w:rFonts w:cs="Tahoma"/>
          <w:color w:val="000000"/>
          <w:szCs w:val="18"/>
          <w:lang w:val="fr-FR"/>
        </w:rPr>
        <w:t>Office 365 Moyenne Entreprise (SL Utilisateur)</w:t>
      </w:r>
    </w:p>
    <w:p w:rsidR="001044E0" w:rsidRPr="00364A0D" w:rsidRDefault="001044E0" w:rsidP="001044E0">
      <w:pPr>
        <w:rPr>
          <w:rFonts w:cs="Tahoma"/>
        </w:rPr>
      </w:pPr>
      <w:r w:rsidRPr="00364A0D">
        <w:rPr>
          <w:rFonts w:cs="Tahoma"/>
          <w:color w:val="000000"/>
          <w:szCs w:val="18"/>
        </w:rPr>
        <w:t>Office 365 Plan E1 (SL Utilisateur)SQL Server</w:t>
      </w:r>
      <w:r w:rsidR="006C2B1F" w:rsidRPr="006C2B1F">
        <w:rPr>
          <w:rFonts w:cs="Tahoma"/>
          <w:color w:val="000000"/>
          <w:szCs w:val="18"/>
          <w:vertAlign w:val="superscript"/>
        </w:rPr>
        <w:t>®</w:t>
      </w:r>
      <w:r w:rsidRPr="00364A0D">
        <w:rPr>
          <w:rFonts w:cs="Tahoma"/>
          <w:color w:val="000000"/>
          <w:szCs w:val="18"/>
        </w:rPr>
        <w:t> 2012 Parallel Data Warehouse</w:t>
      </w:r>
    </w:p>
    <w:p w:rsidR="001044E0" w:rsidRPr="00364A0D" w:rsidRDefault="001044E0" w:rsidP="001044E0">
      <w:pPr>
        <w:rPr>
          <w:rFonts w:cs="Tahoma"/>
        </w:rPr>
      </w:pPr>
      <w:r w:rsidRPr="00364A0D">
        <w:rPr>
          <w:rFonts w:cs="Tahoma"/>
          <w:color w:val="000000"/>
          <w:szCs w:val="18"/>
        </w:rPr>
        <w:t xml:space="preserve">Project Online </w:t>
      </w:r>
    </w:p>
    <w:p w:rsidR="001044E0" w:rsidRPr="00364A0D" w:rsidRDefault="001044E0" w:rsidP="001044E0">
      <w:pPr>
        <w:rPr>
          <w:rFonts w:cs="Tahoma"/>
        </w:rPr>
      </w:pPr>
      <w:r w:rsidRPr="00364A0D">
        <w:rPr>
          <w:rFonts w:cs="Tahoma"/>
          <w:color w:val="000000"/>
          <w:szCs w:val="18"/>
        </w:rPr>
        <w:t xml:space="preserve">Project Online A </w:t>
      </w:r>
    </w:p>
    <w:p w:rsidR="001044E0" w:rsidRPr="00364A0D" w:rsidRDefault="001044E0" w:rsidP="001044E0">
      <w:pPr>
        <w:rPr>
          <w:rFonts w:cs="Tahoma"/>
        </w:rPr>
      </w:pPr>
      <w:r w:rsidRPr="00364A0D">
        <w:rPr>
          <w:rFonts w:cs="Tahoma"/>
          <w:color w:val="000000"/>
          <w:szCs w:val="18"/>
        </w:rPr>
        <w:t xml:space="preserve">Project Pro pour Office 365 </w:t>
      </w:r>
    </w:p>
    <w:p w:rsidR="001044E0" w:rsidRPr="00364A0D" w:rsidRDefault="001044E0" w:rsidP="001044E0">
      <w:pPr>
        <w:rPr>
          <w:rFonts w:cs="Tahoma"/>
        </w:rPr>
      </w:pPr>
      <w:r w:rsidRPr="00364A0D">
        <w:rPr>
          <w:rFonts w:cs="Tahoma"/>
          <w:color w:val="000000"/>
          <w:szCs w:val="18"/>
        </w:rPr>
        <w:t xml:space="preserve">Project Pro pour Office 365 A </w:t>
      </w:r>
    </w:p>
    <w:p w:rsidR="001044E0" w:rsidRPr="00364A0D" w:rsidRDefault="001044E0" w:rsidP="001044E0">
      <w:pPr>
        <w:rPr>
          <w:rFonts w:cs="Tahoma"/>
        </w:rPr>
      </w:pPr>
      <w:r w:rsidRPr="00364A0D">
        <w:rPr>
          <w:rFonts w:cs="Tahoma"/>
          <w:color w:val="000000"/>
          <w:szCs w:val="18"/>
        </w:rPr>
        <w:t>SQL Server</w:t>
      </w:r>
      <w:r w:rsidR="006C2B1F" w:rsidRPr="006C2B1F">
        <w:rPr>
          <w:rFonts w:cs="Tahoma"/>
          <w:color w:val="000000"/>
          <w:szCs w:val="18"/>
          <w:vertAlign w:val="superscript"/>
        </w:rPr>
        <w:t>®</w:t>
      </w:r>
      <w:r w:rsidRPr="00364A0D">
        <w:rPr>
          <w:rFonts w:cs="Tahoma"/>
          <w:color w:val="000000"/>
          <w:szCs w:val="18"/>
        </w:rPr>
        <w:t> 2012 Parallel Data Warehouse Developer</w:t>
      </w:r>
    </w:p>
    <w:p w:rsidR="001044E0" w:rsidRPr="00F3696F" w:rsidRDefault="001044E0" w:rsidP="001044E0">
      <w:pPr>
        <w:rPr>
          <w:rFonts w:cs="Tahoma"/>
          <w:lang w:val="it-IT"/>
        </w:rPr>
      </w:pPr>
      <w:r w:rsidRPr="00F3696F">
        <w:rPr>
          <w:rFonts w:cs="Tahoma"/>
          <w:color w:val="000000"/>
          <w:szCs w:val="18"/>
          <w:lang w:val="it-IT"/>
        </w:rPr>
        <w:t xml:space="preserve">Visio Pro pour Office 365 A </w:t>
      </w:r>
    </w:p>
    <w:p w:rsidR="001044E0" w:rsidRPr="00F3696F" w:rsidRDefault="001044E0" w:rsidP="001044E0">
      <w:pPr>
        <w:rPr>
          <w:rFonts w:cs="Tahoma"/>
          <w:lang w:val="it-IT"/>
        </w:rPr>
      </w:pPr>
      <w:r w:rsidRPr="00F3696F">
        <w:rPr>
          <w:rFonts w:cs="Tahoma"/>
          <w:color w:val="000000"/>
          <w:szCs w:val="18"/>
          <w:lang w:val="it-IT"/>
        </w:rPr>
        <w:t xml:space="preserve">Visio Pro pour Office 365 </w:t>
      </w:r>
    </w:p>
    <w:p w:rsidR="001044E0" w:rsidRPr="00F3696F" w:rsidRDefault="001044E0" w:rsidP="001044E0">
      <w:pPr>
        <w:rPr>
          <w:rFonts w:cs="Tahoma"/>
          <w:lang w:val="fr-FR"/>
        </w:rPr>
      </w:pPr>
      <w:r w:rsidRPr="00F3696F">
        <w:rPr>
          <w:rFonts w:cs="Tahoma"/>
          <w:color w:val="000000"/>
          <w:szCs w:val="18"/>
          <w:lang w:val="fr-FR"/>
        </w:rPr>
        <w:t xml:space="preserve">Yammer Enterprise </w:t>
      </w:r>
    </w:p>
    <w:p w:rsidR="001044E0" w:rsidRPr="00F3696F" w:rsidRDefault="001044E0" w:rsidP="001044E0">
      <w:pPr>
        <w:keepNext/>
        <w:tabs>
          <w:tab w:val="num" w:pos="720"/>
        </w:tabs>
        <w:outlineLvl w:val="3"/>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color w:val="000000"/>
          <w:szCs w:val="18"/>
          <w:lang w:val="fr-FR"/>
        </w:rPr>
        <w:t>Microsoft Dynamics CRM Online</w:t>
      </w:r>
    </w:p>
    <w:p w:rsidR="001044E0" w:rsidRPr="00F3696F" w:rsidRDefault="001044E0" w:rsidP="001044E0">
      <w:pPr>
        <w:rPr>
          <w:rFonts w:cs="Tahoma"/>
          <w:lang w:val="fr-FR"/>
        </w:rPr>
      </w:pPr>
      <w:r w:rsidRPr="00F3696F">
        <w:rPr>
          <w:rFonts w:cs="Tahoma"/>
          <w:color w:val="000000"/>
          <w:szCs w:val="18"/>
          <w:lang w:val="fr-FR"/>
        </w:rPr>
        <w:t>Exchange Online Archiving pour Exchange Server</w:t>
      </w:r>
    </w:p>
    <w:p w:rsidR="001044E0" w:rsidRPr="00F3696F" w:rsidRDefault="001044E0" w:rsidP="001044E0">
      <w:pPr>
        <w:rPr>
          <w:rFonts w:cs="Tahoma"/>
          <w:lang w:val="fr-FR"/>
        </w:rPr>
      </w:pPr>
      <w:r w:rsidRPr="00F3696F">
        <w:rPr>
          <w:rFonts w:cs="Tahoma"/>
          <w:color w:val="000000"/>
          <w:szCs w:val="18"/>
          <w:lang w:val="fr-FR"/>
        </w:rPr>
        <w:t>Exchange Online Plan 1 (SL Utilisateur)</w:t>
      </w:r>
    </w:p>
    <w:p w:rsidR="001044E0" w:rsidRPr="00F3696F" w:rsidRDefault="001044E0" w:rsidP="001044E0">
      <w:pPr>
        <w:rPr>
          <w:rFonts w:cs="Tahoma"/>
          <w:lang w:val="fr-FR"/>
        </w:rPr>
      </w:pPr>
      <w:r w:rsidRPr="00F3696F">
        <w:rPr>
          <w:rFonts w:cs="Tahoma"/>
          <w:color w:val="000000"/>
          <w:szCs w:val="18"/>
          <w:lang w:val="fr-FR"/>
        </w:rPr>
        <w:t>Exchange Online Plan 2 (SL Utilisateur)</w:t>
      </w:r>
    </w:p>
    <w:p w:rsidR="001044E0" w:rsidRPr="00F3696F" w:rsidRDefault="001044E0" w:rsidP="001044E0">
      <w:pPr>
        <w:rPr>
          <w:rFonts w:cs="Tahoma"/>
          <w:lang w:val="fr-FR"/>
        </w:rPr>
      </w:pPr>
      <w:r w:rsidRPr="00F3696F">
        <w:rPr>
          <w:rFonts w:cs="Tahoma"/>
          <w:color w:val="000000"/>
          <w:szCs w:val="18"/>
          <w:lang w:val="fr-FR"/>
        </w:rPr>
        <w:t>Exchange Online Plan 1A pour Anciens Étudiants (SL Utilisateur)</w:t>
      </w:r>
    </w:p>
    <w:p w:rsidR="001044E0" w:rsidRPr="00F3696F" w:rsidRDefault="001044E0" w:rsidP="001044E0">
      <w:pPr>
        <w:rPr>
          <w:rFonts w:cs="Tahoma"/>
          <w:lang w:val="fr-FR"/>
        </w:rPr>
      </w:pPr>
      <w:r w:rsidRPr="00F3696F">
        <w:rPr>
          <w:rFonts w:cs="Tahoma"/>
          <w:color w:val="000000"/>
          <w:szCs w:val="18"/>
          <w:lang w:val="fr-FR"/>
        </w:rPr>
        <w:t>Exchange Online Plan 2A (SL Utilisateur)</w:t>
      </w:r>
    </w:p>
    <w:p w:rsidR="001044E0" w:rsidRPr="00F3696F" w:rsidRDefault="001044E0" w:rsidP="001044E0">
      <w:pPr>
        <w:rPr>
          <w:rFonts w:cs="Tahoma"/>
          <w:lang w:val="fr-FR"/>
        </w:rPr>
      </w:pPr>
      <w:r w:rsidRPr="00F3696F">
        <w:rPr>
          <w:rFonts w:cs="Tahoma"/>
          <w:color w:val="000000"/>
          <w:szCs w:val="18"/>
          <w:lang w:val="fr-FR"/>
        </w:rPr>
        <w:t>Lync Online Plan 3A (SL Utilisateur)</w:t>
      </w:r>
    </w:p>
    <w:p w:rsidR="001044E0" w:rsidRPr="00F3696F" w:rsidRDefault="001044E0" w:rsidP="001044E0">
      <w:pPr>
        <w:rPr>
          <w:rFonts w:cs="Tahoma"/>
          <w:lang w:val="fr-FR"/>
        </w:rPr>
      </w:pPr>
      <w:r w:rsidRPr="00F3696F">
        <w:rPr>
          <w:rFonts w:cs="Tahoma"/>
          <w:color w:val="000000"/>
          <w:szCs w:val="18"/>
          <w:lang w:val="fr-FR"/>
        </w:rPr>
        <w:t>Microsoft Dynamics CRM Server 2011</w:t>
      </w:r>
    </w:p>
    <w:p w:rsidR="001044E0" w:rsidRPr="00F3696F" w:rsidRDefault="001044E0" w:rsidP="001044E0">
      <w:pPr>
        <w:rPr>
          <w:rFonts w:cs="Tahoma"/>
          <w:lang w:val="fr-FR"/>
        </w:rPr>
      </w:pPr>
      <w:r w:rsidRPr="00F3696F">
        <w:rPr>
          <w:rFonts w:cs="Tahoma"/>
          <w:color w:val="000000"/>
          <w:szCs w:val="18"/>
          <w:lang w:val="fr-FR"/>
        </w:rPr>
        <w:t>Offres de support Microsoft Windows Azure</w:t>
      </w:r>
    </w:p>
    <w:p w:rsidR="001044E0" w:rsidRPr="00F3696F" w:rsidRDefault="001044E0" w:rsidP="001044E0">
      <w:pPr>
        <w:rPr>
          <w:rFonts w:cs="Tahoma"/>
          <w:lang w:val="fr-FR"/>
        </w:rPr>
      </w:pPr>
      <w:r w:rsidRPr="00F3696F">
        <w:rPr>
          <w:rFonts w:cs="Tahoma"/>
          <w:color w:val="000000"/>
          <w:szCs w:val="18"/>
          <w:lang w:val="fr-FR"/>
        </w:rPr>
        <w:t>Office 365 A2 (SL Utilisateur)</w:t>
      </w:r>
    </w:p>
    <w:p w:rsidR="001044E0" w:rsidRPr="00F3696F" w:rsidRDefault="001044E0" w:rsidP="001044E0">
      <w:pPr>
        <w:rPr>
          <w:rFonts w:cs="Tahoma"/>
          <w:lang w:val="fr-FR"/>
        </w:rPr>
      </w:pPr>
      <w:r w:rsidRPr="00F3696F">
        <w:rPr>
          <w:rFonts w:cs="Tahoma"/>
          <w:color w:val="000000"/>
          <w:szCs w:val="18"/>
          <w:lang w:val="fr-FR"/>
        </w:rPr>
        <w:t>Office 365 A3 (SL Utilisateur)</w:t>
      </w:r>
    </w:p>
    <w:p w:rsidR="001044E0" w:rsidRPr="00F3696F" w:rsidRDefault="001044E0" w:rsidP="001044E0">
      <w:pPr>
        <w:rPr>
          <w:rFonts w:cs="Tahoma"/>
          <w:lang w:val="fr-FR"/>
        </w:rPr>
      </w:pPr>
      <w:r w:rsidRPr="00F3696F">
        <w:rPr>
          <w:rFonts w:cs="Tahoma"/>
          <w:color w:val="000000"/>
          <w:szCs w:val="18"/>
          <w:lang w:val="fr-FR"/>
        </w:rPr>
        <w:t>Office 365 A4 (SL Utilisateur)</w:t>
      </w:r>
    </w:p>
    <w:p w:rsidR="001044E0" w:rsidRPr="00F3696F" w:rsidRDefault="001044E0" w:rsidP="001044E0">
      <w:pPr>
        <w:rPr>
          <w:rFonts w:cs="Tahoma"/>
          <w:lang w:val="fr-FR"/>
        </w:rPr>
      </w:pPr>
      <w:r w:rsidRPr="00F3696F">
        <w:rPr>
          <w:rFonts w:cs="Tahoma"/>
          <w:color w:val="000000"/>
          <w:szCs w:val="18"/>
          <w:lang w:val="fr-FR"/>
        </w:rPr>
        <w:t>Abonnement Office Professionnel Plus A (SL Utilisateur)</w:t>
      </w:r>
    </w:p>
    <w:p w:rsidR="001044E0" w:rsidRPr="00F3696F" w:rsidRDefault="001044E0" w:rsidP="001044E0">
      <w:pPr>
        <w:rPr>
          <w:rFonts w:cs="Tahoma"/>
          <w:lang w:val="fr-FR"/>
        </w:rPr>
      </w:pPr>
      <w:r w:rsidRPr="00F3696F">
        <w:rPr>
          <w:rFonts w:cs="Tahoma"/>
          <w:color w:val="000000"/>
          <w:szCs w:val="18"/>
          <w:lang w:val="fr-FR"/>
        </w:rPr>
        <w:t>Office Web Apps avec SharePoint Plan 2A (SL Utilisateur)</w:t>
      </w:r>
    </w:p>
    <w:p w:rsidR="001044E0" w:rsidRPr="00364A0D" w:rsidRDefault="001044E0" w:rsidP="001044E0">
      <w:pPr>
        <w:rPr>
          <w:rFonts w:cs="Tahoma"/>
        </w:rPr>
      </w:pPr>
      <w:r w:rsidRPr="00364A0D">
        <w:rPr>
          <w:rFonts w:cs="Tahoma"/>
          <w:color w:val="000000"/>
          <w:szCs w:val="18"/>
        </w:rPr>
        <w:t>SharePoint™ Online Extra Storage (1 Go) A (SL Module Complémentaire)</w:t>
      </w:r>
    </w:p>
    <w:p w:rsidR="001044E0" w:rsidRPr="00364A0D" w:rsidRDefault="001044E0" w:rsidP="001044E0">
      <w:pPr>
        <w:rPr>
          <w:rFonts w:cs="Tahoma"/>
        </w:rPr>
      </w:pPr>
      <w:r w:rsidRPr="00364A0D">
        <w:rPr>
          <w:rFonts w:cs="Tahoma"/>
          <w:color w:val="000000"/>
          <w:szCs w:val="18"/>
        </w:rPr>
        <w:t>System Center Configuration Manager 2007 R3 Enterprise Server Management License</w:t>
      </w:r>
    </w:p>
    <w:p w:rsidR="001044E0" w:rsidRPr="00364A0D" w:rsidRDefault="001044E0" w:rsidP="001044E0">
      <w:pPr>
        <w:rPr>
          <w:rFonts w:cs="Tahoma"/>
        </w:rPr>
      </w:pPr>
      <w:r w:rsidRPr="00364A0D">
        <w:rPr>
          <w:rFonts w:cs="Tahoma"/>
          <w:color w:val="000000"/>
          <w:szCs w:val="18"/>
        </w:rPr>
        <w:t>System Center Configuration Manager 2007 R3 Standard Server Management License (Standard Server ML)</w:t>
      </w:r>
    </w:p>
    <w:p w:rsidR="001044E0" w:rsidRPr="00364A0D" w:rsidRDefault="001044E0" w:rsidP="001044E0">
      <w:pPr>
        <w:rPr>
          <w:rFonts w:cs="Tahoma"/>
        </w:rPr>
      </w:pPr>
      <w:r w:rsidRPr="00364A0D">
        <w:rPr>
          <w:rFonts w:cs="Tahoma"/>
          <w:color w:val="000000"/>
          <w:szCs w:val="18"/>
        </w:rPr>
        <w:t>System Center Data Protection Manager 2010 Enterprise Server Management License</w:t>
      </w:r>
    </w:p>
    <w:p w:rsidR="001044E0" w:rsidRPr="00364A0D" w:rsidRDefault="001044E0" w:rsidP="001044E0">
      <w:pPr>
        <w:rPr>
          <w:rFonts w:cs="Tahoma"/>
        </w:rPr>
      </w:pPr>
      <w:r w:rsidRPr="00364A0D">
        <w:rPr>
          <w:rFonts w:cs="Tahoma"/>
          <w:color w:val="000000"/>
          <w:szCs w:val="18"/>
        </w:rPr>
        <w:t>System Center Data Protection Manager 2010 Standard Server Management License</w:t>
      </w:r>
    </w:p>
    <w:p w:rsidR="001044E0" w:rsidRPr="00364A0D" w:rsidRDefault="001044E0" w:rsidP="001044E0">
      <w:pPr>
        <w:rPr>
          <w:rFonts w:cs="Tahoma"/>
        </w:rPr>
      </w:pPr>
      <w:r w:rsidRPr="00364A0D">
        <w:rPr>
          <w:rFonts w:cs="Tahoma"/>
          <w:color w:val="000000"/>
          <w:szCs w:val="18"/>
        </w:rPr>
        <w:t>System Center Operations Manager 2007 R2 Client Management License par Utilisateur</w:t>
      </w:r>
    </w:p>
    <w:p w:rsidR="001044E0" w:rsidRPr="00F3696F" w:rsidRDefault="001044E0" w:rsidP="001044E0">
      <w:pPr>
        <w:rPr>
          <w:rFonts w:cs="Tahoma"/>
          <w:lang w:val="fr-FR"/>
        </w:rPr>
      </w:pPr>
      <w:r w:rsidRPr="00F3696F">
        <w:rPr>
          <w:rFonts w:cs="Tahoma"/>
          <w:color w:val="000000"/>
          <w:szCs w:val="18"/>
          <w:lang w:val="fr-FR"/>
        </w:rPr>
        <w:t>System Center Operations Manager 2007 R2 Licence de Gestion Client par Environnement de Système d’Exploitation</w:t>
      </w:r>
    </w:p>
    <w:p w:rsidR="001044E0" w:rsidRPr="00F3696F" w:rsidRDefault="001044E0" w:rsidP="001044E0">
      <w:pPr>
        <w:rPr>
          <w:rFonts w:cs="Tahoma"/>
          <w:lang w:val="fr-FR"/>
        </w:rPr>
      </w:pPr>
      <w:r w:rsidRPr="00F3696F">
        <w:rPr>
          <w:rFonts w:cs="Tahoma"/>
          <w:color w:val="000000"/>
          <w:szCs w:val="18"/>
          <w:lang w:val="fr-FR"/>
        </w:rPr>
        <w:t>System Center Operations Manager 2007 R2 Enterprise Server Management License</w:t>
      </w:r>
    </w:p>
    <w:p w:rsidR="001044E0" w:rsidRPr="00F3696F" w:rsidRDefault="001044E0" w:rsidP="001044E0">
      <w:pPr>
        <w:rPr>
          <w:rFonts w:cs="Tahoma"/>
          <w:lang w:val="fr-FR"/>
        </w:rPr>
      </w:pPr>
      <w:r w:rsidRPr="00F3696F">
        <w:rPr>
          <w:rFonts w:cs="Tahoma"/>
          <w:color w:val="000000"/>
          <w:szCs w:val="18"/>
          <w:lang w:val="fr-FR"/>
        </w:rPr>
        <w:t>System Center Operations Manager 2007 R2 Standard Server Management License</w:t>
      </w:r>
    </w:p>
    <w:p w:rsidR="001044E0" w:rsidRPr="00F3696F" w:rsidRDefault="001044E0" w:rsidP="001044E0">
      <w:pPr>
        <w:rPr>
          <w:rFonts w:cs="Tahoma"/>
          <w:lang w:val="fr-FR"/>
        </w:rPr>
      </w:pPr>
      <w:r w:rsidRPr="00F3696F">
        <w:rPr>
          <w:rFonts w:cs="Tahoma"/>
          <w:color w:val="000000"/>
          <w:szCs w:val="18"/>
          <w:lang w:val="fr-FR"/>
        </w:rPr>
        <w:lastRenderedPageBreak/>
        <w:t>System Center Service Manager 2010 Client Management License (Client ML) par Utilisateur</w:t>
      </w:r>
    </w:p>
    <w:p w:rsidR="001044E0" w:rsidRPr="00F3696F" w:rsidRDefault="001044E0" w:rsidP="001044E0">
      <w:pPr>
        <w:rPr>
          <w:rFonts w:cs="Tahoma"/>
          <w:lang w:val="fr-FR"/>
        </w:rPr>
      </w:pPr>
      <w:r w:rsidRPr="00F3696F">
        <w:rPr>
          <w:rFonts w:cs="Tahoma"/>
          <w:color w:val="000000"/>
          <w:szCs w:val="18"/>
          <w:lang w:val="fr-FR"/>
        </w:rPr>
        <w:t>System Center Service Manager 2010 Licence de Gestion Client (Client ML) par Environnement de Système d’Exploitation</w:t>
      </w:r>
    </w:p>
    <w:p w:rsidR="001044E0" w:rsidRPr="00F3696F" w:rsidRDefault="001044E0" w:rsidP="001044E0">
      <w:pPr>
        <w:rPr>
          <w:rFonts w:cs="Tahoma"/>
          <w:lang w:val="fr-FR"/>
        </w:rPr>
      </w:pPr>
      <w:r w:rsidRPr="00F3696F">
        <w:rPr>
          <w:rFonts w:cs="Tahoma"/>
          <w:color w:val="000000"/>
          <w:szCs w:val="18"/>
          <w:lang w:val="fr-FR"/>
        </w:rPr>
        <w:t>System Center Service Manager 2010 Licence de Gestion Serveur (Server ML) par Environnement de Système d’Exploitation</w:t>
      </w:r>
    </w:p>
    <w:p w:rsidR="001044E0" w:rsidRPr="00F3696F" w:rsidRDefault="001044E0" w:rsidP="001044E0">
      <w:pPr>
        <w:rPr>
          <w:rFonts w:cs="Tahoma"/>
          <w:lang w:val="fr-FR"/>
        </w:rPr>
      </w:pPr>
      <w:r w:rsidRPr="00F3696F">
        <w:rPr>
          <w:rFonts w:cs="Tahoma"/>
          <w:color w:val="000000"/>
          <w:szCs w:val="18"/>
          <w:lang w:val="fr-FR"/>
        </w:rPr>
        <w:t>System Center Virtual Machine Manager 2008 R2 Client Management License par Utilisateur</w:t>
      </w:r>
    </w:p>
    <w:p w:rsidR="001044E0" w:rsidRPr="00F3696F" w:rsidRDefault="001044E0" w:rsidP="001044E0">
      <w:pPr>
        <w:rPr>
          <w:rFonts w:cs="Tahoma"/>
          <w:lang w:val="fr-FR"/>
        </w:rPr>
      </w:pPr>
      <w:r w:rsidRPr="00F3696F">
        <w:rPr>
          <w:rFonts w:cs="Tahoma"/>
          <w:color w:val="000000"/>
          <w:szCs w:val="18"/>
          <w:lang w:val="fr-FR"/>
        </w:rPr>
        <w:t>System Center Virtual Machine Manager 2008 R2 Licence de Gestion Client par Environnement de Système d’Exploitation</w:t>
      </w:r>
    </w:p>
    <w:p w:rsidR="001044E0" w:rsidRPr="00F3696F" w:rsidRDefault="001044E0" w:rsidP="001044E0">
      <w:pPr>
        <w:rPr>
          <w:rFonts w:cs="Tahoma"/>
          <w:lang w:val="fr-FR"/>
        </w:rPr>
      </w:pPr>
      <w:r w:rsidRPr="00F3696F">
        <w:rPr>
          <w:rFonts w:cs="Tahoma"/>
          <w:color w:val="000000"/>
          <w:szCs w:val="18"/>
          <w:lang w:val="fr-FR"/>
        </w:rPr>
        <w:t>System Center Virtual Machine Manager 2008 R2 Enterprise Server Management License</w:t>
      </w:r>
    </w:p>
    <w:p w:rsidR="001044E0" w:rsidRPr="00F3696F" w:rsidRDefault="001044E0" w:rsidP="001044E0">
      <w:pPr>
        <w:rPr>
          <w:rFonts w:cs="Tahoma"/>
          <w:lang w:val="fr-FR"/>
        </w:rPr>
      </w:pPr>
      <w:r w:rsidRPr="00F3696F">
        <w:rPr>
          <w:rFonts w:cs="Tahoma"/>
          <w:color w:val="000000"/>
          <w:szCs w:val="18"/>
          <w:lang w:val="fr-FR"/>
        </w:rPr>
        <w:t>SL Utilisateur Windows Intune</w:t>
      </w:r>
    </w:p>
    <w:p w:rsidR="001044E0" w:rsidRPr="00F3696F" w:rsidRDefault="001044E0" w:rsidP="001044E0">
      <w:pPr>
        <w:rPr>
          <w:rFonts w:cs="Tahoma"/>
          <w:lang w:val="fr-FR"/>
        </w:rPr>
      </w:pPr>
    </w:p>
    <w:p w:rsidR="001044E0" w:rsidRPr="00F3696F" w:rsidRDefault="001044E0" w:rsidP="001044E0">
      <w:pPr>
        <w:keepNext/>
        <w:tabs>
          <w:tab w:val="num" w:pos="720"/>
        </w:tabs>
        <w:spacing w:after="60"/>
        <w:outlineLvl w:val="3"/>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color w:val="000000"/>
          <w:szCs w:val="18"/>
          <w:lang w:val="fr-FR"/>
        </w:rPr>
        <w:t>Expression Studio Professional 4</w:t>
      </w:r>
    </w:p>
    <w:p w:rsidR="001044E0" w:rsidRPr="00F3696F" w:rsidRDefault="001044E0" w:rsidP="001044E0">
      <w:pPr>
        <w:rPr>
          <w:rFonts w:cs="Tahoma"/>
          <w:lang w:val="fr-FR"/>
        </w:rPr>
      </w:pPr>
      <w:r w:rsidRPr="00F3696F">
        <w:rPr>
          <w:rFonts w:cs="Tahoma"/>
          <w:color w:val="000000"/>
          <w:szCs w:val="18"/>
          <w:lang w:val="fr-FR"/>
        </w:rPr>
        <w:t>Expression Studio Ultimate 4</w:t>
      </w:r>
    </w:p>
    <w:p w:rsidR="001044E0" w:rsidRPr="006C0011" w:rsidRDefault="001044E0" w:rsidP="001044E0">
      <w:pPr>
        <w:rPr>
          <w:rFonts w:cs="Tahoma"/>
        </w:rPr>
      </w:pPr>
      <w:r w:rsidRPr="006C0011">
        <w:rPr>
          <w:rFonts w:cs="Tahoma"/>
          <w:color w:val="000000"/>
          <w:szCs w:val="18"/>
        </w:rPr>
        <w:t>Office Web Apps A (SL Utilisateur)</w:t>
      </w:r>
    </w:p>
    <w:p w:rsidR="001044E0" w:rsidRPr="006C0011" w:rsidRDefault="001044E0" w:rsidP="001044E0">
      <w:pPr>
        <w:rPr>
          <w:rFonts w:cs="Tahoma"/>
        </w:rPr>
      </w:pPr>
      <w:r w:rsidRPr="006C0011">
        <w:rPr>
          <w:rFonts w:cs="Tahoma"/>
          <w:color w:val="000000"/>
          <w:szCs w:val="18"/>
        </w:rPr>
        <w:t>SQL Server</w:t>
      </w:r>
      <w:r w:rsidR="006C2B1F" w:rsidRPr="006C0011">
        <w:rPr>
          <w:rFonts w:cs="Tahoma"/>
          <w:color w:val="000000"/>
          <w:szCs w:val="18"/>
          <w:vertAlign w:val="superscript"/>
        </w:rPr>
        <w:t>®</w:t>
      </w:r>
      <w:r w:rsidRPr="006C0011">
        <w:rPr>
          <w:rFonts w:cs="Tahoma"/>
          <w:color w:val="000000"/>
          <w:szCs w:val="18"/>
        </w:rPr>
        <w:t> 2008 R2 Parallel Data Warehouse</w:t>
      </w:r>
    </w:p>
    <w:p w:rsidR="001044E0" w:rsidRPr="006C0011" w:rsidRDefault="001044E0" w:rsidP="001044E0">
      <w:pPr>
        <w:rPr>
          <w:rFonts w:cs="Tahoma"/>
        </w:rPr>
      </w:pPr>
      <w:r w:rsidRPr="006C0011">
        <w:rPr>
          <w:rFonts w:cs="Tahoma"/>
          <w:color w:val="000000"/>
          <w:szCs w:val="18"/>
        </w:rPr>
        <w:t>SQL Server</w:t>
      </w:r>
      <w:r w:rsidR="006C2B1F" w:rsidRPr="006C0011">
        <w:rPr>
          <w:rFonts w:cs="Tahoma"/>
          <w:color w:val="000000"/>
          <w:szCs w:val="18"/>
          <w:vertAlign w:val="superscript"/>
        </w:rPr>
        <w:t>®</w:t>
      </w:r>
      <w:r w:rsidRPr="006C0011">
        <w:rPr>
          <w:rFonts w:cs="Tahoma"/>
          <w:color w:val="000000"/>
          <w:szCs w:val="18"/>
        </w:rPr>
        <w:t> 2008 R2 Parallel Data Warehouse Developer</w:t>
      </w:r>
    </w:p>
    <w:p w:rsidR="001044E0" w:rsidRPr="006C0011" w:rsidRDefault="001044E0" w:rsidP="001044E0">
      <w:pPr>
        <w:rPr>
          <w:rFonts w:cs="Tahoma"/>
        </w:rPr>
      </w:pPr>
      <w:r w:rsidRPr="006C0011">
        <w:rPr>
          <w:rFonts w:cs="Tahoma"/>
          <w:color w:val="000000"/>
          <w:szCs w:val="18"/>
        </w:rPr>
        <w:t>System Center Configuration Manager 2007 R3</w:t>
      </w:r>
    </w:p>
    <w:p w:rsidR="001044E0" w:rsidRPr="00F3696F" w:rsidRDefault="001044E0" w:rsidP="001044E0">
      <w:pPr>
        <w:rPr>
          <w:rFonts w:cs="Tahoma"/>
          <w:lang w:val="fr-FR"/>
        </w:rPr>
      </w:pPr>
      <w:r w:rsidRPr="00F3696F">
        <w:rPr>
          <w:rFonts w:cs="Tahoma"/>
          <w:color w:val="000000"/>
          <w:szCs w:val="18"/>
          <w:lang w:val="fr-FR"/>
        </w:rPr>
        <w:t>System Center Configuration Manager 2007 R3 avec Technologie SQL Server 2008</w:t>
      </w:r>
    </w:p>
    <w:p w:rsidR="001044E0" w:rsidRPr="00F3696F" w:rsidRDefault="001044E0" w:rsidP="001044E0">
      <w:pPr>
        <w:rPr>
          <w:rFonts w:cs="Tahoma"/>
          <w:lang w:val="fr-FR"/>
        </w:rPr>
      </w:pPr>
      <w:r w:rsidRPr="00F3696F">
        <w:rPr>
          <w:rFonts w:cs="Tahoma"/>
          <w:color w:val="000000"/>
          <w:szCs w:val="18"/>
          <w:lang w:val="fr-FR"/>
        </w:rPr>
        <w:t>System Center Data Protection Manager 2010 Client Management License par Utilisateur</w:t>
      </w:r>
    </w:p>
    <w:p w:rsidR="001044E0" w:rsidRPr="00F3696F" w:rsidRDefault="001044E0" w:rsidP="001044E0">
      <w:pPr>
        <w:rPr>
          <w:rFonts w:cs="Tahoma"/>
          <w:lang w:val="fr-FR"/>
        </w:rPr>
      </w:pPr>
      <w:r w:rsidRPr="00F3696F">
        <w:rPr>
          <w:rFonts w:cs="Tahoma"/>
          <w:color w:val="000000"/>
          <w:szCs w:val="18"/>
          <w:lang w:val="fr-FR"/>
        </w:rPr>
        <w:t>System Center Data Protection Manager 2010 Client Management License par Environnement de Système d’Exploitation</w:t>
      </w:r>
    </w:p>
    <w:p w:rsidR="001044E0" w:rsidRPr="00F3696F" w:rsidRDefault="001044E0" w:rsidP="001044E0">
      <w:pPr>
        <w:rPr>
          <w:rFonts w:cs="Tahoma"/>
          <w:lang w:val="fr-FR"/>
        </w:rPr>
      </w:pPr>
      <w:r w:rsidRPr="00F3696F">
        <w:rPr>
          <w:rFonts w:cs="Tahoma"/>
          <w:color w:val="000000"/>
          <w:szCs w:val="18"/>
          <w:lang w:val="fr-FR"/>
        </w:rPr>
        <w:t>System Center Operations Manager 2007 R2</w:t>
      </w:r>
    </w:p>
    <w:p w:rsidR="001044E0" w:rsidRPr="00F3696F" w:rsidRDefault="001044E0" w:rsidP="001044E0">
      <w:pPr>
        <w:rPr>
          <w:rFonts w:cs="Tahoma"/>
          <w:lang w:val="fr-FR"/>
        </w:rPr>
      </w:pPr>
      <w:r w:rsidRPr="00F3696F">
        <w:rPr>
          <w:rFonts w:cs="Tahoma"/>
          <w:color w:val="000000"/>
          <w:szCs w:val="18"/>
          <w:lang w:val="fr-FR"/>
        </w:rPr>
        <w:t>System Center Operations Manager 2007 R2 avec Technologie SQL Server 2008</w:t>
      </w:r>
    </w:p>
    <w:p w:rsidR="001044E0" w:rsidRPr="00F3696F" w:rsidRDefault="001044E0" w:rsidP="001044E0">
      <w:pPr>
        <w:rPr>
          <w:rFonts w:cs="Tahoma"/>
          <w:lang w:val="fr-FR"/>
        </w:rPr>
      </w:pPr>
      <w:r w:rsidRPr="00F3696F">
        <w:rPr>
          <w:rFonts w:cs="Tahoma"/>
          <w:color w:val="000000"/>
          <w:szCs w:val="18"/>
          <w:lang w:val="fr-FR"/>
        </w:rPr>
        <w:t>System Center Service Manager 2010</w:t>
      </w:r>
    </w:p>
    <w:p w:rsidR="001044E0" w:rsidRPr="00F3696F" w:rsidRDefault="001044E0" w:rsidP="001044E0">
      <w:pPr>
        <w:rPr>
          <w:rFonts w:cs="Tahoma"/>
          <w:lang w:val="fr-FR"/>
        </w:rPr>
      </w:pPr>
      <w:r w:rsidRPr="00F3696F">
        <w:rPr>
          <w:rFonts w:cs="Tahoma"/>
          <w:color w:val="000000"/>
          <w:szCs w:val="18"/>
          <w:lang w:val="fr-FR"/>
        </w:rPr>
        <w:t>System Center Service Manager 2010 avec technologie SQL Server 2008</w:t>
      </w:r>
    </w:p>
    <w:p w:rsidR="001044E0" w:rsidRPr="00364A0D" w:rsidRDefault="001044E0" w:rsidP="001044E0">
      <w:pPr>
        <w:rPr>
          <w:rFonts w:cs="Tahoma"/>
        </w:rPr>
      </w:pPr>
      <w:r w:rsidRPr="00364A0D">
        <w:rPr>
          <w:rFonts w:cs="Tahoma"/>
          <w:color w:val="000000"/>
          <w:szCs w:val="18"/>
        </w:rPr>
        <w:t>System Center Essentials 2010</w:t>
      </w:r>
    </w:p>
    <w:p w:rsidR="001044E0" w:rsidRPr="00364A0D" w:rsidRDefault="001044E0" w:rsidP="001044E0">
      <w:pPr>
        <w:rPr>
          <w:rFonts w:cs="Tahoma"/>
        </w:rPr>
      </w:pPr>
      <w:r w:rsidRPr="00364A0D">
        <w:rPr>
          <w:rFonts w:cs="Tahoma"/>
          <w:color w:val="000000"/>
          <w:szCs w:val="18"/>
        </w:rPr>
        <w:t>System Center Essentials 2010 Client ML</w:t>
      </w:r>
    </w:p>
    <w:p w:rsidR="001044E0" w:rsidRPr="006C0011" w:rsidRDefault="001044E0" w:rsidP="001044E0">
      <w:pPr>
        <w:rPr>
          <w:rFonts w:cs="Tahoma"/>
          <w:lang w:val="fr-FR"/>
        </w:rPr>
      </w:pPr>
      <w:r w:rsidRPr="006C0011">
        <w:rPr>
          <w:rFonts w:cs="Tahoma"/>
          <w:color w:val="000000"/>
          <w:szCs w:val="18"/>
          <w:lang w:val="fr-FR"/>
        </w:rPr>
        <w:t>System Center Essentials 2010 Server ML</w:t>
      </w:r>
    </w:p>
    <w:p w:rsidR="001044E0" w:rsidRPr="006C0011" w:rsidRDefault="001044E0" w:rsidP="001044E0">
      <w:pPr>
        <w:rPr>
          <w:rFonts w:cs="Tahoma"/>
          <w:lang w:val="fr-FR"/>
        </w:rPr>
      </w:pPr>
      <w:r w:rsidRPr="006C0011">
        <w:rPr>
          <w:rFonts w:cs="Tahoma"/>
          <w:color w:val="000000"/>
          <w:szCs w:val="18"/>
          <w:lang w:val="fr-FR"/>
        </w:rPr>
        <w:t xml:space="preserve">System Center Essentials 2010 avec technologie SQL Server 2008 </w:t>
      </w:r>
    </w:p>
    <w:p w:rsidR="001044E0" w:rsidRPr="006C0011" w:rsidRDefault="001044E0" w:rsidP="001044E0">
      <w:pPr>
        <w:rPr>
          <w:rFonts w:cs="Tahoma"/>
          <w:lang w:val="fr-FR"/>
        </w:rPr>
      </w:pPr>
      <w:r w:rsidRPr="006C0011">
        <w:rPr>
          <w:rFonts w:cs="Tahoma"/>
          <w:color w:val="000000"/>
          <w:szCs w:val="18"/>
          <w:lang w:val="fr-FR"/>
        </w:rPr>
        <w:t>System Center Essentials Plus 2010 Client Management License Suite</w:t>
      </w:r>
    </w:p>
    <w:p w:rsidR="001044E0" w:rsidRPr="00F3696F" w:rsidRDefault="001044E0" w:rsidP="001044E0">
      <w:pPr>
        <w:rPr>
          <w:rFonts w:cs="Tahoma"/>
          <w:lang w:val="fr-FR"/>
        </w:rPr>
      </w:pPr>
      <w:r w:rsidRPr="00F3696F">
        <w:rPr>
          <w:rFonts w:cs="Tahoma"/>
          <w:color w:val="000000"/>
          <w:szCs w:val="18"/>
          <w:lang w:val="fr-FR"/>
        </w:rPr>
        <w:t>System Center Essentials Plus 2010 Server Management License Suite</w:t>
      </w:r>
    </w:p>
    <w:p w:rsidR="001044E0" w:rsidRPr="00364A0D" w:rsidRDefault="001044E0" w:rsidP="001044E0">
      <w:pPr>
        <w:rPr>
          <w:rFonts w:cs="Tahoma"/>
        </w:rPr>
      </w:pPr>
      <w:r w:rsidRPr="00364A0D">
        <w:rPr>
          <w:rFonts w:cs="Tahoma"/>
          <w:color w:val="000000"/>
          <w:szCs w:val="18"/>
        </w:rPr>
        <w:t>System Center Virtual Machine Manager 2008 R2 Édition Workgroup</w:t>
      </w:r>
    </w:p>
    <w:p w:rsidR="001044E0" w:rsidRPr="00364A0D" w:rsidRDefault="001044E0" w:rsidP="001044E0">
      <w:pPr>
        <w:rPr>
          <w:rFonts w:cs="Tahoma"/>
        </w:rPr>
      </w:pPr>
      <w:r w:rsidRPr="00364A0D">
        <w:rPr>
          <w:rFonts w:cs="Tahoma"/>
          <w:color w:val="000000"/>
          <w:szCs w:val="18"/>
        </w:rPr>
        <w:t>Connecteur Externe Visual Studio</w:t>
      </w:r>
      <w:r w:rsidR="006C2B1F" w:rsidRPr="006C2B1F">
        <w:rPr>
          <w:rFonts w:cs="Tahoma"/>
          <w:color w:val="000000"/>
          <w:szCs w:val="18"/>
          <w:vertAlign w:val="superscript"/>
        </w:rPr>
        <w:t>®</w:t>
      </w:r>
      <w:r w:rsidRPr="00364A0D">
        <w:rPr>
          <w:rFonts w:cs="Tahoma"/>
          <w:color w:val="000000"/>
          <w:szCs w:val="18"/>
        </w:rPr>
        <w:t xml:space="preserve"> Team Foundation Server 2012</w:t>
      </w:r>
    </w:p>
    <w:p w:rsidR="004F2B00" w:rsidRPr="001D5686" w:rsidRDefault="004F2B00" w:rsidP="004F2B00">
      <w:pPr>
        <w:pStyle w:val="Heading2"/>
        <w:ind w:left="0"/>
        <w:jc w:val="both"/>
        <w:rPr>
          <w:rFonts w:ascii="Tahoma" w:hAnsi="Tahoma" w:cs="Tahoma"/>
        </w:rPr>
      </w:pPr>
    </w:p>
    <w:p w:rsidR="001044E0" w:rsidRPr="00F3696F" w:rsidRDefault="001044E0" w:rsidP="001044E0">
      <w:pPr>
        <w:pStyle w:val="Heading2"/>
        <w:ind w:left="0"/>
        <w:jc w:val="both"/>
        <w:rPr>
          <w:rFonts w:ascii="Tahoma" w:hAnsi="Tahoma" w:cs="Tahoma"/>
          <w:lang w:val="fr-FR"/>
        </w:rPr>
      </w:pPr>
      <w:bookmarkStart w:id="595" w:name="_Toc368311230"/>
      <w:r w:rsidRPr="00F3696F">
        <w:rPr>
          <w:rFonts w:ascii="Tahoma" w:hAnsi="Tahoma" w:cs="Tahoma"/>
          <w:color w:val="FF6600"/>
          <w:lang w:val="fr-FR"/>
        </w:rPr>
        <w:t>MODIFICATIONS DE FÉVRIER 2013</w:t>
      </w:r>
      <w:bookmarkEnd w:id="595"/>
    </w:p>
    <w:p w:rsidR="001044E0" w:rsidRPr="00F3696F" w:rsidRDefault="001044E0" w:rsidP="001044E0">
      <w:pPr>
        <w:pStyle w:val="Heading2"/>
        <w:ind w:left="0"/>
        <w:jc w:val="both"/>
        <w:rPr>
          <w:rFonts w:ascii="Tahoma" w:hAnsi="Tahoma"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lang w:val="fr-FR"/>
        </w:rPr>
        <w:t xml:space="preserve">CAL Entreprise Supplémentaire </w:t>
      </w:r>
      <w:r w:rsidRPr="00F3696F">
        <w:rPr>
          <w:rFonts w:cs="Tahoma"/>
          <w:color w:val="000000"/>
          <w:szCs w:val="18"/>
          <w:lang w:val="fr-FR"/>
        </w:rPr>
        <w:t>Microsoft</w:t>
      </w:r>
      <w:r w:rsidRPr="00F3696F">
        <w:rPr>
          <w:rFonts w:cs="Tahoma"/>
          <w:color w:val="000000"/>
          <w:szCs w:val="20"/>
          <w:lang w:val="fr-FR"/>
        </w:rPr>
        <w:t xml:space="preserve"> Dynamics AX 2012 R2 (Utilisateur et Dispositif)</w:t>
      </w:r>
    </w:p>
    <w:p w:rsidR="001044E0" w:rsidRPr="00F3696F" w:rsidRDefault="001044E0" w:rsidP="001044E0">
      <w:pPr>
        <w:rPr>
          <w:rFonts w:cs="Tahoma"/>
          <w:lang w:val="fr-FR"/>
        </w:rPr>
      </w:pPr>
      <w:r w:rsidRPr="00F3696F">
        <w:rPr>
          <w:rFonts w:cs="Tahoma"/>
          <w:lang w:val="fr-FR"/>
        </w:rPr>
        <w:t xml:space="preserve">CAL Entreprise </w:t>
      </w:r>
      <w:r w:rsidRPr="00F3696F">
        <w:rPr>
          <w:rFonts w:cs="Tahoma"/>
          <w:color w:val="000000"/>
          <w:szCs w:val="18"/>
          <w:lang w:val="fr-FR"/>
        </w:rPr>
        <w:t>Microsoft</w:t>
      </w:r>
      <w:r w:rsidRPr="00F3696F">
        <w:rPr>
          <w:rFonts w:cs="Tahoma"/>
          <w:color w:val="000000"/>
          <w:szCs w:val="20"/>
          <w:lang w:val="fr-FR"/>
        </w:rPr>
        <w:t xml:space="preserve"> Dynamics AX 2012 R2 (Utilisateur et Dispositif)</w:t>
      </w:r>
    </w:p>
    <w:p w:rsidR="001044E0" w:rsidRPr="00F3696F" w:rsidRDefault="001044E0" w:rsidP="001044E0">
      <w:pPr>
        <w:rPr>
          <w:rFonts w:cs="Tahoma"/>
          <w:lang w:val="fr-FR"/>
        </w:rPr>
      </w:pPr>
      <w:r w:rsidRPr="00F3696F">
        <w:rPr>
          <w:rFonts w:cs="Tahoma"/>
          <w:lang w:val="fr-FR"/>
        </w:rPr>
        <w:t xml:space="preserve">CAL Fonctionnelle Supplémentaire </w:t>
      </w:r>
      <w:r w:rsidRPr="00F3696F">
        <w:rPr>
          <w:rFonts w:cs="Tahoma"/>
          <w:color w:val="000000"/>
          <w:szCs w:val="18"/>
          <w:lang w:val="fr-FR"/>
        </w:rPr>
        <w:t xml:space="preserve">Microsoft </w:t>
      </w:r>
      <w:r w:rsidRPr="00F3696F">
        <w:rPr>
          <w:rFonts w:cs="Tahoma"/>
          <w:color w:val="000000"/>
          <w:szCs w:val="20"/>
          <w:lang w:val="fr-FR"/>
        </w:rPr>
        <w:t>Dynamics AX 2012 R2 (Utilisateur et Dispositif)</w:t>
      </w:r>
    </w:p>
    <w:p w:rsidR="001044E0" w:rsidRPr="00F3696F" w:rsidRDefault="001044E0" w:rsidP="001044E0">
      <w:pPr>
        <w:rPr>
          <w:rFonts w:cs="Tahoma"/>
          <w:lang w:val="fr-FR"/>
        </w:rPr>
      </w:pPr>
      <w:r w:rsidRPr="00F3696F">
        <w:rPr>
          <w:rFonts w:cs="Tahoma"/>
          <w:lang w:val="fr-FR"/>
        </w:rPr>
        <w:t xml:space="preserve">CAL Fonctionnelle </w:t>
      </w:r>
      <w:r w:rsidRPr="00F3696F">
        <w:rPr>
          <w:rFonts w:cs="Tahoma"/>
          <w:color w:val="000000"/>
          <w:szCs w:val="18"/>
          <w:lang w:val="fr-FR"/>
        </w:rPr>
        <w:t xml:space="preserve">Microsoft </w:t>
      </w:r>
      <w:r w:rsidRPr="00F3696F">
        <w:rPr>
          <w:rFonts w:cs="Tahoma"/>
          <w:color w:val="000000"/>
          <w:szCs w:val="20"/>
          <w:lang w:val="fr-FR"/>
        </w:rPr>
        <w:t>Dynamics AX 2012 R2 (Utilisateur et Dispositif)</w:t>
      </w:r>
    </w:p>
    <w:p w:rsidR="001044E0" w:rsidRPr="00F3696F" w:rsidRDefault="001044E0" w:rsidP="001044E0">
      <w:pPr>
        <w:rPr>
          <w:rFonts w:cs="Tahoma"/>
          <w:lang w:val="fr-FR"/>
        </w:rPr>
      </w:pPr>
      <w:r w:rsidRPr="00F3696F">
        <w:rPr>
          <w:rFonts w:cs="Tahoma"/>
          <w:lang w:val="fr-FR"/>
        </w:rPr>
        <w:t xml:space="preserve">CAL Libre-Service </w:t>
      </w:r>
      <w:r w:rsidRPr="00F3696F">
        <w:rPr>
          <w:rFonts w:cs="Tahoma"/>
          <w:color w:val="000000"/>
          <w:szCs w:val="18"/>
          <w:lang w:val="fr-FR"/>
        </w:rPr>
        <w:t xml:space="preserve">Microsoft </w:t>
      </w:r>
      <w:r w:rsidRPr="00F3696F">
        <w:rPr>
          <w:rFonts w:cs="Tahoma"/>
          <w:color w:val="000000"/>
          <w:szCs w:val="20"/>
          <w:lang w:val="fr-FR"/>
        </w:rPr>
        <w:t>Dynamics AX 2012 R2 (Utilisateur et Dispositif)</w:t>
      </w:r>
    </w:p>
    <w:p w:rsidR="001044E0" w:rsidRPr="00F3696F" w:rsidRDefault="001044E0" w:rsidP="001044E0">
      <w:pPr>
        <w:rPr>
          <w:rFonts w:cs="Tahoma"/>
          <w:lang w:val="fr-FR"/>
        </w:rPr>
      </w:pPr>
      <w:r w:rsidRPr="00F3696F">
        <w:rPr>
          <w:rFonts w:cs="Tahoma"/>
          <w:color w:val="000000"/>
          <w:szCs w:val="18"/>
          <w:lang w:val="fr-FR"/>
        </w:rPr>
        <w:t xml:space="preserve">Microsoft </w:t>
      </w:r>
      <w:r w:rsidRPr="00F3696F">
        <w:rPr>
          <w:rFonts w:cs="Tahoma"/>
          <w:color w:val="000000"/>
          <w:szCs w:val="20"/>
          <w:lang w:val="fr-FR"/>
        </w:rPr>
        <w:t>Dynamics AX 2012 R2 Server</w:t>
      </w:r>
    </w:p>
    <w:p w:rsidR="001044E0" w:rsidRPr="00F3696F" w:rsidRDefault="001044E0" w:rsidP="001044E0">
      <w:pPr>
        <w:rPr>
          <w:rFonts w:cs="Tahoma"/>
          <w:lang w:val="fr-FR"/>
        </w:rPr>
      </w:pPr>
      <w:r w:rsidRPr="00F3696F">
        <w:rPr>
          <w:rFonts w:cs="Tahoma"/>
          <w:lang w:val="fr-FR"/>
        </w:rPr>
        <w:t xml:space="preserve">CAL Tâche Supplémentaire </w:t>
      </w:r>
      <w:r w:rsidRPr="00F3696F">
        <w:rPr>
          <w:rFonts w:cs="Tahoma"/>
          <w:color w:val="000000"/>
          <w:szCs w:val="18"/>
          <w:lang w:val="fr-FR"/>
        </w:rPr>
        <w:t xml:space="preserve">Microsoft </w:t>
      </w:r>
      <w:r w:rsidRPr="00F3696F">
        <w:rPr>
          <w:rFonts w:cs="Tahoma"/>
          <w:color w:val="000000"/>
          <w:szCs w:val="20"/>
          <w:lang w:val="fr-FR"/>
        </w:rPr>
        <w:t>Dynamics AX 2012 R2 (Utilisateur et Dispositif)</w:t>
      </w:r>
    </w:p>
    <w:p w:rsidR="001044E0" w:rsidRPr="00F3696F" w:rsidRDefault="001044E0" w:rsidP="001044E0">
      <w:pPr>
        <w:keepNext/>
        <w:tabs>
          <w:tab w:val="num" w:pos="720"/>
        </w:tabs>
        <w:outlineLvl w:val="3"/>
        <w:rPr>
          <w:rFonts w:cs="Tahoma"/>
          <w:lang w:val="fr-FR"/>
        </w:rPr>
      </w:pPr>
      <w:r w:rsidRPr="00F3696F">
        <w:rPr>
          <w:rFonts w:cs="Tahoma"/>
          <w:lang w:val="fr-FR"/>
        </w:rPr>
        <w:t xml:space="preserve">CAL Tâche </w:t>
      </w:r>
      <w:r w:rsidRPr="00F3696F">
        <w:rPr>
          <w:rFonts w:cs="Tahoma"/>
          <w:color w:val="000000"/>
          <w:szCs w:val="18"/>
          <w:lang w:val="fr-FR"/>
        </w:rPr>
        <w:t xml:space="preserve">Microsoft </w:t>
      </w:r>
      <w:r w:rsidRPr="00F3696F">
        <w:rPr>
          <w:rFonts w:cs="Tahoma"/>
          <w:color w:val="000000"/>
          <w:szCs w:val="20"/>
          <w:lang w:val="fr-FR"/>
        </w:rPr>
        <w:t>Dynamics AX 2012 R2 (Utilisateur et Dispositif)</w:t>
      </w:r>
    </w:p>
    <w:p w:rsidR="001044E0" w:rsidRPr="00F3696F" w:rsidRDefault="001044E0" w:rsidP="001044E0">
      <w:pPr>
        <w:keepNext/>
        <w:tabs>
          <w:tab w:val="num" w:pos="720"/>
        </w:tabs>
        <w:outlineLvl w:val="3"/>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keepNext/>
        <w:tabs>
          <w:tab w:val="num" w:pos="720"/>
        </w:tabs>
        <w:outlineLvl w:val="3"/>
        <w:rPr>
          <w:rFonts w:cs="Tahoma"/>
          <w:lang w:val="fr-FR"/>
        </w:rPr>
      </w:pPr>
      <w:r w:rsidRPr="00F3696F">
        <w:rPr>
          <w:rFonts w:cs="Tahoma"/>
          <w:color w:val="000000"/>
          <w:szCs w:val="20"/>
          <w:lang w:val="fr-FR"/>
        </w:rPr>
        <w:t>Visio Professionnel 2013</w:t>
      </w:r>
    </w:p>
    <w:p w:rsidR="001044E0" w:rsidRPr="00F3696F" w:rsidRDefault="001044E0" w:rsidP="001044E0">
      <w:pPr>
        <w:keepNext/>
        <w:tabs>
          <w:tab w:val="num" w:pos="720"/>
        </w:tabs>
        <w:outlineLvl w:val="3"/>
        <w:rPr>
          <w:rFonts w:cs="Tahoma"/>
          <w:lang w:val="fr-FR"/>
        </w:rPr>
      </w:pPr>
    </w:p>
    <w:p w:rsidR="001044E0" w:rsidRPr="00F3696F" w:rsidRDefault="001044E0" w:rsidP="001044E0">
      <w:pPr>
        <w:keepNext/>
        <w:tabs>
          <w:tab w:val="num" w:pos="720"/>
        </w:tabs>
        <w:spacing w:after="60"/>
        <w:outlineLvl w:val="3"/>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lang w:val="fr-FR"/>
        </w:rPr>
        <w:t xml:space="preserve">CAL Entreprise Supplémentaire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1044E0" w:rsidRPr="00F3696F" w:rsidRDefault="001044E0" w:rsidP="001044E0">
      <w:pPr>
        <w:rPr>
          <w:rFonts w:cs="Tahoma"/>
          <w:lang w:val="fr-FR"/>
        </w:rPr>
      </w:pPr>
      <w:r w:rsidRPr="00F3696F">
        <w:rPr>
          <w:rFonts w:cs="Tahoma"/>
          <w:lang w:val="fr-FR"/>
        </w:rPr>
        <w:t xml:space="preserve">CAL Entreprise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1044E0" w:rsidRPr="00F3696F" w:rsidRDefault="001044E0" w:rsidP="001044E0">
      <w:pPr>
        <w:rPr>
          <w:rFonts w:cs="Tahoma"/>
          <w:lang w:val="fr-FR"/>
        </w:rPr>
      </w:pPr>
      <w:r w:rsidRPr="00F3696F">
        <w:rPr>
          <w:rFonts w:cs="Tahoma"/>
          <w:lang w:val="fr-FR"/>
        </w:rPr>
        <w:t xml:space="preserve">CAL Fonctionnelle Supplémentaire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1044E0" w:rsidRDefault="001044E0" w:rsidP="001044E0">
      <w:pPr>
        <w:rPr>
          <w:rFonts w:cs="Tahoma"/>
          <w:color w:val="000000"/>
          <w:szCs w:val="20"/>
          <w:lang w:val="fr-FR"/>
        </w:rPr>
      </w:pPr>
      <w:r w:rsidRPr="00F3696F">
        <w:rPr>
          <w:rFonts w:cs="Tahoma"/>
          <w:lang w:val="fr-FR"/>
        </w:rPr>
        <w:t xml:space="preserve">CAL Fonctionnelle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4F2B00" w:rsidRDefault="004F2B00" w:rsidP="001044E0">
      <w:pPr>
        <w:rPr>
          <w:rFonts w:cs="Tahoma"/>
          <w:color w:val="000000"/>
          <w:szCs w:val="20"/>
          <w:lang w:val="fr-FR"/>
        </w:rPr>
      </w:pPr>
    </w:p>
    <w:p w:rsidR="004F2B00" w:rsidRPr="00F3696F" w:rsidRDefault="004F2B00" w:rsidP="001044E0">
      <w:pPr>
        <w:rPr>
          <w:rFonts w:cs="Tahoma"/>
          <w:lang w:val="fr-FR"/>
        </w:rPr>
      </w:pPr>
    </w:p>
    <w:p w:rsidR="001044E0" w:rsidRPr="00F3696F" w:rsidRDefault="001044E0" w:rsidP="001044E0">
      <w:pPr>
        <w:rPr>
          <w:rFonts w:cs="Tahoma"/>
          <w:lang w:val="fr-FR"/>
        </w:rPr>
      </w:pPr>
      <w:r w:rsidRPr="00F3696F">
        <w:rPr>
          <w:rFonts w:cs="Tahoma"/>
          <w:lang w:val="fr-FR"/>
        </w:rPr>
        <w:lastRenderedPageBreak/>
        <w:t xml:space="preserve">CAL Libre-Service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1044E0" w:rsidRPr="00F3696F" w:rsidRDefault="001044E0" w:rsidP="001044E0">
      <w:pPr>
        <w:rPr>
          <w:rFonts w:cs="Tahoma"/>
          <w:lang w:val="fr-FR"/>
        </w:rPr>
      </w:pPr>
      <w:r w:rsidRPr="00F3696F">
        <w:rPr>
          <w:rFonts w:cs="Tahoma"/>
          <w:color w:val="000000"/>
          <w:szCs w:val="18"/>
          <w:lang w:val="fr-FR"/>
        </w:rPr>
        <w:t xml:space="preserve">Microsoft </w:t>
      </w:r>
      <w:r w:rsidRPr="00F3696F">
        <w:rPr>
          <w:rFonts w:cs="Tahoma"/>
          <w:color w:val="000000"/>
          <w:szCs w:val="20"/>
          <w:lang w:val="fr-FR"/>
        </w:rPr>
        <w:t>Dynamics AX 2012 Server</w:t>
      </w:r>
    </w:p>
    <w:p w:rsidR="001044E0" w:rsidRPr="00F3696F" w:rsidRDefault="001044E0" w:rsidP="001044E0">
      <w:pPr>
        <w:rPr>
          <w:rFonts w:cs="Tahoma"/>
          <w:lang w:val="fr-FR"/>
        </w:rPr>
      </w:pPr>
      <w:r w:rsidRPr="00F3696F">
        <w:rPr>
          <w:rFonts w:cs="Tahoma"/>
          <w:lang w:val="fr-FR"/>
        </w:rPr>
        <w:t xml:space="preserve">CAL Tâche Supplémentaire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1044E0" w:rsidRPr="00F3696F" w:rsidRDefault="001044E0" w:rsidP="001044E0">
      <w:pPr>
        <w:rPr>
          <w:rFonts w:cs="Tahoma"/>
          <w:lang w:val="fr-FR"/>
        </w:rPr>
      </w:pPr>
      <w:r w:rsidRPr="00F3696F">
        <w:rPr>
          <w:rFonts w:cs="Tahoma"/>
          <w:lang w:val="fr-FR"/>
        </w:rPr>
        <w:t xml:space="preserve">CAL Tâche </w:t>
      </w:r>
      <w:r w:rsidRPr="00F3696F">
        <w:rPr>
          <w:rFonts w:cs="Tahoma"/>
          <w:color w:val="000000"/>
          <w:szCs w:val="18"/>
          <w:lang w:val="fr-FR"/>
        </w:rPr>
        <w:t xml:space="preserve">Microsoft </w:t>
      </w:r>
      <w:r w:rsidRPr="00F3696F">
        <w:rPr>
          <w:rFonts w:cs="Tahoma"/>
          <w:color w:val="000000"/>
          <w:szCs w:val="20"/>
          <w:lang w:val="fr-FR"/>
        </w:rPr>
        <w:t>Dynamics AX 2012 (Utilisateur et Dispositif)</w:t>
      </w:r>
    </w:p>
    <w:p w:rsidR="001044E0" w:rsidRPr="00F3696F" w:rsidRDefault="001044E0" w:rsidP="001044E0">
      <w:pPr>
        <w:rPr>
          <w:rFonts w:cs="Tahoma"/>
          <w:lang w:val="fr-FR"/>
        </w:rPr>
      </w:pPr>
    </w:p>
    <w:p w:rsidR="001044E0" w:rsidRPr="00F3696F" w:rsidRDefault="001044E0" w:rsidP="001044E0">
      <w:pPr>
        <w:rPr>
          <w:rFonts w:cs="Tahoma"/>
          <w:lang w:val="fr-FR"/>
        </w:rPr>
      </w:pPr>
    </w:p>
    <w:p w:rsidR="001044E0" w:rsidRPr="00F3696F" w:rsidRDefault="001044E0" w:rsidP="001044E0">
      <w:pPr>
        <w:pStyle w:val="Heading2"/>
        <w:ind w:left="0"/>
        <w:jc w:val="both"/>
        <w:rPr>
          <w:rFonts w:ascii="Tahoma" w:hAnsi="Tahoma" w:cs="Tahoma"/>
          <w:lang w:val="fr-FR"/>
        </w:rPr>
      </w:pPr>
      <w:bookmarkStart w:id="596" w:name="_Toc368311231"/>
      <w:r w:rsidRPr="00F3696F">
        <w:rPr>
          <w:rFonts w:ascii="Tahoma" w:hAnsi="Tahoma" w:cs="Tahoma"/>
          <w:color w:val="FF6600"/>
          <w:lang w:val="fr-FR"/>
        </w:rPr>
        <w:t>MODIFICATIONS DE JANVIER 2013</w:t>
      </w:r>
      <w:bookmarkEnd w:id="596"/>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keepNext/>
        <w:tabs>
          <w:tab w:val="num" w:pos="720"/>
        </w:tabs>
        <w:outlineLvl w:val="3"/>
        <w:rPr>
          <w:rFonts w:cs="Tahoma"/>
          <w:lang w:val="fr-FR"/>
        </w:rPr>
      </w:pPr>
      <w:r w:rsidRPr="00F3696F">
        <w:rPr>
          <w:rFonts w:cs="Tahoma"/>
          <w:color w:val="000000"/>
          <w:szCs w:val="20"/>
          <w:lang w:val="fr-FR"/>
        </w:rPr>
        <w:t>Windows MultiPoint Server 2012 Premium avec Windows MultiPoint Server 2012 (CAL) (5 clients)</w:t>
      </w:r>
    </w:p>
    <w:p w:rsidR="001044E0" w:rsidRPr="00F3696F" w:rsidRDefault="001044E0" w:rsidP="001044E0">
      <w:pPr>
        <w:keepNext/>
        <w:tabs>
          <w:tab w:val="num" w:pos="720"/>
        </w:tabs>
        <w:outlineLvl w:val="3"/>
        <w:rPr>
          <w:rFonts w:cs="Tahoma"/>
          <w:lang w:val="fr-FR"/>
        </w:rPr>
      </w:pPr>
      <w:r w:rsidRPr="00F3696F">
        <w:rPr>
          <w:rFonts w:cs="Tahoma"/>
          <w:color w:val="000000"/>
          <w:szCs w:val="20"/>
          <w:lang w:val="fr-FR"/>
        </w:rPr>
        <w:t>Windows MultiPoint Server 2012 Premium avec Windows MultiPoint Server 2012 (CAL) (5 clients) avec Windows</w:t>
      </w:r>
    </w:p>
    <w:p w:rsidR="001044E0" w:rsidRPr="00F3696F" w:rsidRDefault="001044E0" w:rsidP="001044E0">
      <w:pPr>
        <w:spacing w:after="60"/>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color w:val="000000"/>
          <w:lang w:val="fr-FR"/>
        </w:rPr>
        <w:t>Windows Small Business Server 2008 CAL Suite pour Utilisateurs ou Dispositifs Premium</w:t>
      </w:r>
    </w:p>
    <w:p w:rsidR="001044E0" w:rsidRPr="00F3696F" w:rsidRDefault="001044E0" w:rsidP="001044E0">
      <w:pPr>
        <w:rPr>
          <w:rFonts w:cs="Tahoma"/>
          <w:lang w:val="fr-FR"/>
        </w:rPr>
      </w:pPr>
      <w:r w:rsidRPr="00F3696F">
        <w:rPr>
          <w:rFonts w:cs="Tahoma"/>
          <w:color w:val="000000"/>
          <w:lang w:val="fr-FR"/>
        </w:rPr>
        <w:t>CAL Suite Windows Small Business Server 2008 pour Utilisateurs ou Dispositifs Premium (5 Clients)</w:t>
      </w:r>
    </w:p>
    <w:p w:rsidR="001044E0" w:rsidRPr="00F3696F" w:rsidRDefault="001044E0" w:rsidP="001044E0">
      <w:pPr>
        <w:rPr>
          <w:rFonts w:cs="Tahoma"/>
          <w:lang w:val="fr-FR"/>
        </w:rPr>
      </w:pPr>
      <w:r w:rsidRPr="00F3696F">
        <w:rPr>
          <w:rFonts w:cs="Tahoma"/>
          <w:color w:val="000000"/>
          <w:lang w:val="fr-FR"/>
        </w:rPr>
        <w:t>CAL Suite Windows Small Business Server 2008 pour Utilisateurs ou Dispositifs Premium (20 Clients)</w:t>
      </w:r>
    </w:p>
    <w:p w:rsidR="001044E0" w:rsidRPr="00364A0D" w:rsidRDefault="001044E0" w:rsidP="001044E0">
      <w:pPr>
        <w:rPr>
          <w:rFonts w:cs="Tahoma"/>
        </w:rPr>
      </w:pPr>
      <w:r w:rsidRPr="00364A0D">
        <w:rPr>
          <w:rFonts w:cs="Tahoma"/>
          <w:color w:val="000000"/>
        </w:rPr>
        <w:t>Windows Small Business Server 2011 CAL Suite (1 Client)</w:t>
      </w:r>
    </w:p>
    <w:p w:rsidR="001044E0" w:rsidRPr="00364A0D" w:rsidRDefault="001044E0" w:rsidP="001044E0">
      <w:pPr>
        <w:rPr>
          <w:rFonts w:cs="Tahoma"/>
        </w:rPr>
      </w:pPr>
      <w:r w:rsidRPr="00364A0D">
        <w:rPr>
          <w:rFonts w:cs="Tahoma"/>
          <w:color w:val="000000"/>
        </w:rPr>
        <w:t>CAL Suite Windows Small Business Server 2011 (5 Clients)</w:t>
      </w:r>
    </w:p>
    <w:p w:rsidR="001044E0" w:rsidRPr="00364A0D" w:rsidRDefault="001044E0" w:rsidP="001044E0">
      <w:pPr>
        <w:rPr>
          <w:rFonts w:cs="Tahoma"/>
        </w:rPr>
      </w:pPr>
      <w:r w:rsidRPr="00364A0D">
        <w:rPr>
          <w:rFonts w:cs="Tahoma"/>
          <w:color w:val="000000"/>
        </w:rPr>
        <w:t>CAL Suite Windows Small Business Server 2011 (20 Clients)</w:t>
      </w:r>
    </w:p>
    <w:p w:rsidR="001044E0" w:rsidRPr="00364A0D" w:rsidRDefault="001044E0" w:rsidP="001044E0">
      <w:pPr>
        <w:rPr>
          <w:rFonts w:cs="Tahoma"/>
        </w:rPr>
      </w:pPr>
      <w:r w:rsidRPr="00364A0D">
        <w:rPr>
          <w:rFonts w:cs="Tahoma"/>
          <w:color w:val="000000"/>
        </w:rPr>
        <w:t>Windows Small Business Server 2011 Standard (5 Clients)</w:t>
      </w:r>
    </w:p>
    <w:p w:rsidR="001044E0" w:rsidRPr="00364A0D" w:rsidRDefault="001044E0" w:rsidP="001044E0">
      <w:pPr>
        <w:rPr>
          <w:rFonts w:cs="Tahoma"/>
        </w:rPr>
      </w:pPr>
      <w:r w:rsidRPr="00364A0D">
        <w:rPr>
          <w:rFonts w:cs="Tahoma"/>
          <w:color w:val="000000"/>
        </w:rPr>
        <w:t>Module complémentaire Windows Small Business Server 2011 Premium (5 Clients)</w:t>
      </w:r>
    </w:p>
    <w:p w:rsidR="001044E0" w:rsidRPr="00364A0D" w:rsidRDefault="001044E0" w:rsidP="001044E0">
      <w:pPr>
        <w:rPr>
          <w:rFonts w:cs="Tahoma"/>
        </w:rPr>
      </w:pPr>
    </w:p>
    <w:p w:rsidR="001044E0" w:rsidRPr="00F3696F" w:rsidRDefault="001044E0" w:rsidP="001044E0">
      <w:pPr>
        <w:spacing w:after="60"/>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color w:val="000000"/>
          <w:lang w:val="fr-FR"/>
        </w:rPr>
        <w:t>Windows Embedded Device Manager 2011 Client Management License par Environnement de Système d’Exploitation</w:t>
      </w:r>
    </w:p>
    <w:p w:rsidR="001044E0" w:rsidRPr="00F3696F" w:rsidRDefault="001044E0" w:rsidP="001044E0">
      <w:pPr>
        <w:rPr>
          <w:rFonts w:cs="Tahoma"/>
          <w:lang w:val="fr-FR"/>
        </w:rPr>
      </w:pPr>
      <w:r w:rsidRPr="00F3696F">
        <w:rPr>
          <w:rFonts w:cs="Tahoma"/>
          <w:color w:val="000000"/>
          <w:lang w:val="fr-FR"/>
        </w:rPr>
        <w:t>Windows Embedded Device Manager 2011 Client Management License par Utilisateur</w:t>
      </w:r>
    </w:p>
    <w:p w:rsidR="001044E0" w:rsidRPr="00F3696F" w:rsidRDefault="001044E0" w:rsidP="001044E0">
      <w:pPr>
        <w:rPr>
          <w:rFonts w:cs="Tahoma"/>
          <w:lang w:val="fr-FR"/>
        </w:rPr>
      </w:pPr>
      <w:r w:rsidRPr="00F3696F">
        <w:rPr>
          <w:rFonts w:cs="Tahoma"/>
          <w:color w:val="000000"/>
          <w:szCs w:val="20"/>
          <w:lang w:val="fr-FR"/>
        </w:rPr>
        <w:t>CAL Dispositif Windows Server 2008 pour Windows Essential Server Solutions (5 clients)</w:t>
      </w:r>
    </w:p>
    <w:p w:rsidR="001044E0" w:rsidRPr="00F3696F" w:rsidRDefault="001044E0" w:rsidP="001044E0">
      <w:pPr>
        <w:rPr>
          <w:rFonts w:cs="Tahoma"/>
          <w:lang w:val="fr-FR"/>
        </w:rPr>
      </w:pPr>
      <w:r w:rsidRPr="00F3696F">
        <w:rPr>
          <w:rFonts w:cs="Tahoma"/>
          <w:color w:val="000000"/>
          <w:szCs w:val="20"/>
          <w:lang w:val="fr-FR"/>
        </w:rPr>
        <w:t>CAL Utilisateur Windows Server 2008 pour Windows Essential Server Solutions (5 clients)</w:t>
      </w:r>
    </w:p>
    <w:p w:rsidR="001044E0" w:rsidRPr="00F3696F" w:rsidRDefault="001044E0" w:rsidP="001044E0">
      <w:pPr>
        <w:keepNext/>
        <w:tabs>
          <w:tab w:val="num" w:pos="720"/>
        </w:tabs>
        <w:outlineLvl w:val="3"/>
        <w:rPr>
          <w:rFonts w:cs="Tahoma"/>
          <w:lang w:val="fr-FR"/>
        </w:rPr>
      </w:pPr>
      <w:r w:rsidRPr="00F3696F">
        <w:rPr>
          <w:rFonts w:cs="Tahoma"/>
          <w:color w:val="000000"/>
          <w:szCs w:val="20"/>
          <w:lang w:val="fr-FR"/>
        </w:rPr>
        <w:t>Windows MultiPoint Server 2011 Premium avec Windows MultiPoint Server 2011 (CAL) (5 clients)</w:t>
      </w:r>
    </w:p>
    <w:p w:rsidR="001044E0" w:rsidRPr="00F3696F" w:rsidRDefault="001044E0" w:rsidP="001044E0">
      <w:pPr>
        <w:rPr>
          <w:rFonts w:cs="Tahoma"/>
          <w:lang w:val="fr-FR"/>
        </w:rPr>
      </w:pPr>
      <w:r w:rsidRPr="00F3696F">
        <w:rPr>
          <w:rFonts w:cs="Tahoma"/>
          <w:color w:val="000000"/>
          <w:szCs w:val="20"/>
          <w:lang w:val="fr-FR"/>
        </w:rPr>
        <w:t>Windows MultiPoint Server 2011 Premium avec Windows MultiPoint Server 2011 (CAL) (5 clients) avec Windows</w:t>
      </w:r>
    </w:p>
    <w:p w:rsidR="001044E0" w:rsidRPr="00F3696F" w:rsidRDefault="001044E0" w:rsidP="001044E0">
      <w:pPr>
        <w:pStyle w:val="Heading2"/>
        <w:ind w:left="0"/>
        <w:jc w:val="both"/>
        <w:rPr>
          <w:rFonts w:ascii="Tahoma" w:hAnsi="Tahoma" w:cs="Tahoma"/>
          <w:lang w:val="fr-FR"/>
        </w:rPr>
      </w:pPr>
    </w:p>
    <w:p w:rsidR="001044E0" w:rsidRPr="00F3696F" w:rsidRDefault="001044E0" w:rsidP="001044E0">
      <w:pPr>
        <w:rPr>
          <w:rFonts w:cs="Tahoma"/>
          <w:lang w:val="fr-FR"/>
        </w:rPr>
      </w:pPr>
    </w:p>
    <w:p w:rsidR="001044E0" w:rsidRPr="00F3696F" w:rsidRDefault="001044E0" w:rsidP="001044E0">
      <w:pPr>
        <w:pStyle w:val="Heading2"/>
        <w:ind w:left="0"/>
        <w:jc w:val="both"/>
        <w:rPr>
          <w:rFonts w:ascii="Tahoma" w:hAnsi="Tahoma" w:cs="Tahoma"/>
          <w:lang w:val="fr-FR"/>
        </w:rPr>
      </w:pPr>
      <w:bookmarkStart w:id="597" w:name="_Toc368311232"/>
      <w:r w:rsidRPr="00F3696F">
        <w:rPr>
          <w:rFonts w:ascii="Tahoma" w:hAnsi="Tahoma" w:cs="Tahoma"/>
          <w:color w:val="FF6600"/>
          <w:lang w:val="fr-FR"/>
        </w:rPr>
        <w:t>MODIFICATIONS DE DÉCEMBRE 2012</w:t>
      </w:r>
      <w:bookmarkEnd w:id="586"/>
      <w:bookmarkEnd w:id="597"/>
    </w:p>
    <w:p w:rsidR="001044E0" w:rsidRPr="00F3696F" w:rsidRDefault="001044E0" w:rsidP="001044E0">
      <w:pPr>
        <w:jc w:val="both"/>
        <w:outlineLvl w:val="1"/>
        <w:rPr>
          <w:rFonts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color w:val="000000"/>
          <w:lang w:val="fr-FR"/>
        </w:rPr>
        <w:t>Access 2013</w:t>
      </w:r>
    </w:p>
    <w:p w:rsidR="001044E0" w:rsidRPr="00F3696F" w:rsidRDefault="001044E0" w:rsidP="001044E0">
      <w:pPr>
        <w:rPr>
          <w:rFonts w:cs="Tahoma"/>
          <w:lang w:val="fr-FR"/>
        </w:rPr>
      </w:pPr>
      <w:r w:rsidRPr="00F3696F">
        <w:rPr>
          <w:rFonts w:cs="Tahoma"/>
          <w:color w:val="000000"/>
          <w:lang w:val="fr-FR"/>
        </w:rPr>
        <w:t>Excel 2013</w:t>
      </w:r>
    </w:p>
    <w:p w:rsidR="001044E0" w:rsidRPr="00F3696F" w:rsidRDefault="001044E0" w:rsidP="001044E0">
      <w:pPr>
        <w:rPr>
          <w:rFonts w:cs="Tahoma"/>
          <w:lang w:val="fr-FR"/>
        </w:rPr>
      </w:pPr>
      <w:r w:rsidRPr="00F3696F">
        <w:rPr>
          <w:rFonts w:cs="Tahoma"/>
          <w:color w:val="000000"/>
          <w:lang w:val="fr-FR"/>
        </w:rPr>
        <w:t>CAL Entreprise Exchange avec Services 2013</w:t>
      </w:r>
    </w:p>
    <w:p w:rsidR="001044E0" w:rsidRPr="00F3696F" w:rsidRDefault="001044E0" w:rsidP="001044E0">
      <w:pPr>
        <w:rPr>
          <w:rFonts w:cs="Tahoma"/>
          <w:lang w:val="fr-FR"/>
        </w:rPr>
      </w:pPr>
      <w:r w:rsidRPr="00F3696F">
        <w:rPr>
          <w:rFonts w:cs="Tahoma"/>
          <w:color w:val="000000"/>
          <w:lang w:val="fr-FR"/>
        </w:rPr>
        <w:t>CAL Entreprise Exchange sans Services 2013</w:t>
      </w:r>
    </w:p>
    <w:p w:rsidR="001044E0" w:rsidRPr="00F3696F" w:rsidRDefault="001044E0" w:rsidP="001044E0">
      <w:pPr>
        <w:rPr>
          <w:rFonts w:cs="Tahoma"/>
          <w:lang w:val="fr-FR"/>
        </w:rPr>
      </w:pPr>
      <w:r w:rsidRPr="00F3696F">
        <w:rPr>
          <w:rFonts w:cs="Tahoma"/>
          <w:color w:val="000000"/>
          <w:lang w:val="fr-FR"/>
        </w:rPr>
        <w:t>Exchange Server Entreprise 2013</w:t>
      </w:r>
    </w:p>
    <w:p w:rsidR="001044E0" w:rsidRPr="00F3696F" w:rsidRDefault="001044E0" w:rsidP="001044E0">
      <w:pPr>
        <w:rPr>
          <w:rFonts w:cs="Tahoma"/>
          <w:lang w:val="fr-FR"/>
        </w:rPr>
      </w:pPr>
      <w:r w:rsidRPr="00F3696F">
        <w:rPr>
          <w:rFonts w:cs="Tahoma"/>
          <w:color w:val="000000"/>
          <w:lang w:val="fr-FR"/>
        </w:rPr>
        <w:t>Exchange Server Standard 2013</w:t>
      </w:r>
    </w:p>
    <w:p w:rsidR="001044E0" w:rsidRPr="00F3696F" w:rsidRDefault="001044E0" w:rsidP="001044E0">
      <w:pPr>
        <w:rPr>
          <w:rFonts w:cs="Tahoma"/>
          <w:lang w:val="fr-FR"/>
        </w:rPr>
      </w:pPr>
      <w:r w:rsidRPr="00F3696F">
        <w:rPr>
          <w:rFonts w:cs="Tahoma"/>
          <w:color w:val="000000"/>
          <w:lang w:val="fr-FR"/>
        </w:rPr>
        <w:t>CAL Exchange Standard 2013</w:t>
      </w:r>
    </w:p>
    <w:p w:rsidR="001044E0" w:rsidRPr="00F3696F" w:rsidRDefault="001044E0" w:rsidP="001044E0">
      <w:pPr>
        <w:rPr>
          <w:rFonts w:cs="Tahoma"/>
          <w:lang w:val="fr-FR"/>
        </w:rPr>
      </w:pPr>
      <w:r w:rsidRPr="00F3696F">
        <w:rPr>
          <w:rFonts w:cs="Tahoma"/>
          <w:color w:val="000000"/>
          <w:lang w:val="fr-FR"/>
        </w:rPr>
        <w:t>InfoPath 2013</w:t>
      </w:r>
    </w:p>
    <w:p w:rsidR="001044E0" w:rsidRPr="00F3696F" w:rsidRDefault="001044E0" w:rsidP="001044E0">
      <w:pPr>
        <w:rPr>
          <w:rFonts w:cs="Tahoma"/>
          <w:lang w:val="fr-FR"/>
        </w:rPr>
      </w:pPr>
      <w:r w:rsidRPr="00F3696F">
        <w:rPr>
          <w:rFonts w:cs="Tahoma"/>
          <w:color w:val="000000"/>
          <w:lang w:val="fr-FR"/>
        </w:rPr>
        <w:t>Lync 2013</w:t>
      </w:r>
    </w:p>
    <w:p w:rsidR="001044E0" w:rsidRPr="00F3696F" w:rsidRDefault="001044E0" w:rsidP="001044E0">
      <w:pPr>
        <w:rPr>
          <w:rFonts w:cs="Tahoma"/>
          <w:lang w:val="fr-FR"/>
        </w:rPr>
      </w:pPr>
      <w:r w:rsidRPr="00F3696F">
        <w:rPr>
          <w:rFonts w:cs="Tahoma"/>
          <w:color w:val="000000"/>
          <w:lang w:val="fr-FR"/>
        </w:rPr>
        <w:t>Lync Server 2013</w:t>
      </w:r>
    </w:p>
    <w:p w:rsidR="001044E0" w:rsidRPr="00F3696F" w:rsidRDefault="001044E0" w:rsidP="001044E0">
      <w:pPr>
        <w:rPr>
          <w:rFonts w:cs="Tahoma"/>
          <w:lang w:val="fr-FR"/>
        </w:rPr>
      </w:pPr>
      <w:r w:rsidRPr="00F3696F">
        <w:rPr>
          <w:rFonts w:cs="Tahoma"/>
          <w:color w:val="000000"/>
          <w:lang w:val="fr-FR"/>
        </w:rPr>
        <w:t>CAL Entreprise Lync Server 2013</w:t>
      </w:r>
    </w:p>
    <w:p w:rsidR="001044E0" w:rsidRPr="00F3696F" w:rsidRDefault="001044E0" w:rsidP="001044E0">
      <w:pPr>
        <w:rPr>
          <w:rFonts w:cs="Tahoma"/>
          <w:lang w:val="fr-FR"/>
        </w:rPr>
      </w:pPr>
      <w:r w:rsidRPr="00F3696F">
        <w:rPr>
          <w:rFonts w:cs="Tahoma"/>
          <w:color w:val="000000"/>
          <w:lang w:val="fr-FR"/>
        </w:rPr>
        <w:t>CAL Plus Lync Server 2013</w:t>
      </w:r>
    </w:p>
    <w:p w:rsidR="001044E0" w:rsidRPr="00F3696F" w:rsidRDefault="001044E0" w:rsidP="001044E0">
      <w:pPr>
        <w:rPr>
          <w:rFonts w:cs="Tahoma"/>
          <w:lang w:val="fr-FR"/>
        </w:rPr>
      </w:pPr>
      <w:r w:rsidRPr="00F3696F">
        <w:rPr>
          <w:rFonts w:cs="Tahoma"/>
          <w:color w:val="000000"/>
          <w:lang w:val="fr-FR"/>
        </w:rPr>
        <w:t>CAL Standard Lync Server 2013</w:t>
      </w:r>
    </w:p>
    <w:p w:rsidR="001044E0" w:rsidRPr="00F3696F" w:rsidRDefault="001044E0" w:rsidP="001044E0">
      <w:pPr>
        <w:rPr>
          <w:rFonts w:cs="Tahoma"/>
          <w:lang w:val="fr-FR"/>
        </w:rPr>
      </w:pPr>
      <w:r w:rsidRPr="00F3696F">
        <w:rPr>
          <w:rFonts w:cs="Tahoma"/>
          <w:color w:val="000000"/>
          <w:lang w:val="fr-FR"/>
        </w:rPr>
        <w:t>Office Famille et Étudiant 2013 RT</w:t>
      </w:r>
    </w:p>
    <w:p w:rsidR="001044E0" w:rsidRPr="00F3696F" w:rsidRDefault="001044E0" w:rsidP="001044E0">
      <w:pPr>
        <w:rPr>
          <w:rFonts w:cs="Tahoma"/>
          <w:lang w:val="fr-FR"/>
        </w:rPr>
      </w:pPr>
      <w:r w:rsidRPr="00F3696F">
        <w:rPr>
          <w:rFonts w:cs="Tahoma"/>
          <w:color w:val="000000"/>
          <w:lang w:val="fr-FR"/>
        </w:rPr>
        <w:t>Office Multi Language Pack 2013</w:t>
      </w:r>
    </w:p>
    <w:p w:rsidR="001044E0" w:rsidRPr="00F3696F" w:rsidRDefault="001044E0" w:rsidP="001044E0">
      <w:pPr>
        <w:rPr>
          <w:rFonts w:cs="Tahoma"/>
          <w:lang w:val="fr-FR"/>
        </w:rPr>
      </w:pPr>
      <w:r w:rsidRPr="00F3696F">
        <w:rPr>
          <w:rFonts w:cs="Tahoma"/>
          <w:color w:val="000000"/>
          <w:lang w:val="fr-FR"/>
        </w:rPr>
        <w:t>Office Professionnel Plus 2013</w:t>
      </w:r>
    </w:p>
    <w:p w:rsidR="001044E0" w:rsidRPr="006C0011" w:rsidRDefault="001044E0" w:rsidP="001044E0">
      <w:pPr>
        <w:rPr>
          <w:rFonts w:cs="Tahoma"/>
        </w:rPr>
      </w:pPr>
      <w:r w:rsidRPr="006C0011">
        <w:rPr>
          <w:rFonts w:cs="Tahoma"/>
          <w:color w:val="000000"/>
        </w:rPr>
        <w:t>Office Standard 2013</w:t>
      </w:r>
    </w:p>
    <w:p w:rsidR="001044E0" w:rsidRPr="00364A0D" w:rsidRDefault="001044E0" w:rsidP="001044E0">
      <w:pPr>
        <w:rPr>
          <w:rFonts w:cs="Tahoma"/>
        </w:rPr>
      </w:pPr>
      <w:r w:rsidRPr="00364A0D">
        <w:rPr>
          <w:rFonts w:cs="Tahoma"/>
          <w:color w:val="000000"/>
        </w:rPr>
        <w:t>OneNote 2013</w:t>
      </w:r>
    </w:p>
    <w:p w:rsidR="001044E0" w:rsidRPr="00364A0D" w:rsidRDefault="001044E0" w:rsidP="001044E0">
      <w:pPr>
        <w:rPr>
          <w:rFonts w:cs="Tahoma"/>
        </w:rPr>
      </w:pPr>
      <w:r w:rsidRPr="00364A0D">
        <w:rPr>
          <w:rFonts w:cs="Tahoma"/>
          <w:color w:val="000000"/>
        </w:rPr>
        <w:t>Outlook 2013</w:t>
      </w:r>
    </w:p>
    <w:p w:rsidR="001044E0" w:rsidRPr="00364A0D" w:rsidRDefault="001044E0" w:rsidP="001044E0">
      <w:pPr>
        <w:rPr>
          <w:rFonts w:cs="Tahoma"/>
        </w:rPr>
      </w:pPr>
      <w:r w:rsidRPr="00364A0D">
        <w:rPr>
          <w:rFonts w:cs="Tahoma"/>
          <w:color w:val="000000"/>
        </w:rPr>
        <w:t>PowerPoint 2013</w:t>
      </w:r>
    </w:p>
    <w:p w:rsidR="001044E0" w:rsidRPr="00364A0D" w:rsidRDefault="001044E0" w:rsidP="001044E0">
      <w:pPr>
        <w:rPr>
          <w:rFonts w:cs="Tahoma"/>
        </w:rPr>
      </w:pPr>
      <w:r w:rsidRPr="00364A0D">
        <w:rPr>
          <w:rFonts w:cs="Tahoma"/>
          <w:color w:val="000000"/>
        </w:rPr>
        <w:t>Project Standard 2013</w:t>
      </w:r>
    </w:p>
    <w:p w:rsidR="001044E0" w:rsidRPr="00364A0D" w:rsidRDefault="001044E0" w:rsidP="001044E0">
      <w:pPr>
        <w:rPr>
          <w:rFonts w:cs="Tahoma"/>
        </w:rPr>
      </w:pPr>
      <w:r w:rsidRPr="00364A0D">
        <w:rPr>
          <w:rFonts w:cs="Tahoma"/>
          <w:color w:val="000000"/>
        </w:rPr>
        <w:t>Project Professionnel 2013</w:t>
      </w:r>
    </w:p>
    <w:p w:rsidR="001044E0" w:rsidRPr="00364A0D" w:rsidRDefault="001044E0" w:rsidP="001044E0">
      <w:pPr>
        <w:rPr>
          <w:rFonts w:cs="Tahoma"/>
        </w:rPr>
      </w:pPr>
      <w:r w:rsidRPr="00364A0D">
        <w:rPr>
          <w:rFonts w:cs="Tahoma"/>
          <w:color w:val="000000"/>
        </w:rPr>
        <w:t>Project Server 2013</w:t>
      </w:r>
    </w:p>
    <w:p w:rsidR="001044E0" w:rsidRPr="00364A0D" w:rsidRDefault="001044E0" w:rsidP="001044E0">
      <w:pPr>
        <w:rPr>
          <w:rFonts w:cs="Tahoma"/>
        </w:rPr>
      </w:pPr>
      <w:r w:rsidRPr="00364A0D">
        <w:rPr>
          <w:rFonts w:cs="Tahoma"/>
          <w:color w:val="000000"/>
        </w:rPr>
        <w:lastRenderedPageBreak/>
        <w:t>CAL Project Server 2013</w:t>
      </w:r>
    </w:p>
    <w:p w:rsidR="001044E0" w:rsidRPr="00364A0D" w:rsidRDefault="001044E0" w:rsidP="001044E0">
      <w:pPr>
        <w:rPr>
          <w:rFonts w:cs="Tahoma"/>
        </w:rPr>
      </w:pPr>
      <w:r w:rsidRPr="00364A0D">
        <w:rPr>
          <w:rFonts w:cs="Tahoma"/>
          <w:color w:val="000000"/>
        </w:rPr>
        <w:t>Publisher 2013</w:t>
      </w:r>
    </w:p>
    <w:p w:rsidR="001044E0" w:rsidRPr="00364A0D" w:rsidRDefault="001044E0" w:rsidP="001044E0">
      <w:pPr>
        <w:rPr>
          <w:rFonts w:cs="Tahoma"/>
        </w:rPr>
      </w:pPr>
      <w:r w:rsidRPr="00364A0D">
        <w:rPr>
          <w:rFonts w:cs="Tahoma"/>
          <w:color w:val="000000"/>
        </w:rPr>
        <w:t>CAL Entreprise SharePoint 2013</w:t>
      </w:r>
    </w:p>
    <w:p w:rsidR="001044E0" w:rsidRPr="00364A0D" w:rsidRDefault="001044E0" w:rsidP="001044E0">
      <w:pPr>
        <w:rPr>
          <w:rFonts w:cs="Tahoma"/>
        </w:rPr>
      </w:pPr>
      <w:r w:rsidRPr="00364A0D">
        <w:rPr>
          <w:rFonts w:cs="Tahoma"/>
          <w:color w:val="000000"/>
        </w:rPr>
        <w:t>SharePoint Server 2013</w:t>
      </w:r>
    </w:p>
    <w:p w:rsidR="001044E0" w:rsidRPr="00364A0D" w:rsidRDefault="001044E0" w:rsidP="001044E0">
      <w:pPr>
        <w:rPr>
          <w:rFonts w:cs="Tahoma"/>
        </w:rPr>
      </w:pPr>
      <w:r w:rsidRPr="00364A0D">
        <w:rPr>
          <w:rFonts w:cs="Tahoma"/>
          <w:color w:val="000000"/>
        </w:rPr>
        <w:t>CAL Standard SharePoint 2013</w:t>
      </w:r>
    </w:p>
    <w:p w:rsidR="001044E0" w:rsidRPr="00F3696F" w:rsidRDefault="001044E0" w:rsidP="001044E0">
      <w:pPr>
        <w:rPr>
          <w:rFonts w:cs="Tahoma"/>
          <w:lang w:val="it-IT"/>
        </w:rPr>
      </w:pPr>
      <w:r w:rsidRPr="00F3696F">
        <w:rPr>
          <w:rFonts w:cs="Tahoma"/>
          <w:color w:val="000000"/>
          <w:lang w:val="it-IT"/>
        </w:rPr>
        <w:t>Visio Professionnel 2013</w:t>
      </w:r>
    </w:p>
    <w:p w:rsidR="001044E0" w:rsidRPr="00F3696F" w:rsidRDefault="001044E0" w:rsidP="001044E0">
      <w:pPr>
        <w:rPr>
          <w:rFonts w:cs="Tahoma"/>
          <w:lang w:val="it-IT"/>
        </w:rPr>
      </w:pPr>
      <w:r w:rsidRPr="00F3696F">
        <w:rPr>
          <w:rFonts w:cs="Tahoma"/>
          <w:color w:val="000000"/>
          <w:lang w:val="it-IT"/>
        </w:rPr>
        <w:t>Visio Standard 2013</w:t>
      </w:r>
    </w:p>
    <w:p w:rsidR="001044E0" w:rsidRPr="00F3696F" w:rsidRDefault="001044E0" w:rsidP="001044E0">
      <w:pPr>
        <w:rPr>
          <w:rFonts w:cs="Tahoma"/>
          <w:lang w:val="it-IT"/>
        </w:rPr>
      </w:pPr>
      <w:r w:rsidRPr="00F3696F">
        <w:rPr>
          <w:rFonts w:cs="Tahoma"/>
          <w:color w:val="000000"/>
          <w:lang w:val="it-IT"/>
        </w:rPr>
        <w:t>Word 2013</w:t>
      </w:r>
    </w:p>
    <w:p w:rsidR="001044E0" w:rsidRPr="00364A0D" w:rsidRDefault="001044E0" w:rsidP="001044E0">
      <w:pPr>
        <w:rPr>
          <w:rFonts w:cs="Tahoma"/>
        </w:rPr>
      </w:pPr>
      <w:r w:rsidRPr="00364A0D">
        <w:rPr>
          <w:rFonts w:cs="Tahoma"/>
          <w:color w:val="000000"/>
        </w:rPr>
        <w:t>Windows MultiPoint Server Standard 2012</w:t>
      </w:r>
    </w:p>
    <w:p w:rsidR="001044E0" w:rsidRPr="00364A0D" w:rsidRDefault="001044E0" w:rsidP="001044E0">
      <w:pPr>
        <w:rPr>
          <w:rFonts w:cs="Tahoma"/>
        </w:rPr>
      </w:pPr>
      <w:r w:rsidRPr="00364A0D">
        <w:rPr>
          <w:rFonts w:cs="Tahoma"/>
          <w:color w:val="000000"/>
        </w:rPr>
        <w:t>Windows MultiPoint Server Premium 2012</w:t>
      </w:r>
    </w:p>
    <w:p w:rsidR="001044E0" w:rsidRPr="00364A0D" w:rsidRDefault="001044E0" w:rsidP="001044E0">
      <w:pPr>
        <w:rPr>
          <w:rFonts w:cs="Tahoma"/>
        </w:rPr>
      </w:pPr>
      <w:r w:rsidRPr="00364A0D">
        <w:rPr>
          <w:rFonts w:cs="Tahoma"/>
          <w:color w:val="000000"/>
        </w:rPr>
        <w:t>CAL Windows MultiPoint Server 2012</w:t>
      </w:r>
    </w:p>
    <w:p w:rsidR="001044E0" w:rsidRPr="00364A0D" w:rsidRDefault="001044E0" w:rsidP="001044E0">
      <w:pPr>
        <w:rPr>
          <w:rFonts w:cs="Tahoma"/>
        </w:rPr>
      </w:pPr>
      <w:r w:rsidRPr="00364A0D">
        <w:rPr>
          <w:rFonts w:cs="Tahoma"/>
          <w:color w:val="000000"/>
        </w:rPr>
        <w:t>CAL Windows MultiPoint Server avec CAL Windows Server 2012</w:t>
      </w:r>
    </w:p>
    <w:p w:rsidR="001044E0" w:rsidRPr="00F3696F" w:rsidRDefault="001044E0" w:rsidP="001044E0">
      <w:pPr>
        <w:rPr>
          <w:rFonts w:cs="Tahoma"/>
          <w:lang w:val="fr-FR"/>
        </w:rPr>
      </w:pPr>
      <w:r w:rsidRPr="00F3696F">
        <w:rPr>
          <w:rFonts w:cs="Tahoma"/>
          <w:color w:val="000000"/>
          <w:lang w:val="fr-FR"/>
        </w:rPr>
        <w:t>Windows Intune (par utilisateur)</w:t>
      </w:r>
    </w:p>
    <w:p w:rsidR="001044E0" w:rsidRPr="00F3696F" w:rsidRDefault="001044E0" w:rsidP="001044E0">
      <w:pPr>
        <w:rPr>
          <w:rFonts w:cs="Tahoma"/>
          <w:lang w:val="fr-FR"/>
        </w:rPr>
      </w:pPr>
      <w:r w:rsidRPr="00F3696F">
        <w:rPr>
          <w:rFonts w:cs="Tahoma"/>
          <w:color w:val="000000"/>
          <w:lang w:val="fr-FR"/>
        </w:rPr>
        <w:t>Module Complémentaire Windows Intune pour System Center Configuration Manager et System Center EndPoint Protection (par utilisateur)</w:t>
      </w:r>
    </w:p>
    <w:p w:rsidR="001044E0" w:rsidRPr="00F3696F" w:rsidRDefault="001044E0" w:rsidP="001044E0">
      <w:pPr>
        <w:rPr>
          <w:rFonts w:cs="Tahoma"/>
          <w:lang w:val="fr-FR"/>
        </w:rPr>
      </w:pPr>
      <w:r w:rsidRPr="00F3696F">
        <w:rPr>
          <w:rFonts w:cs="Tahoma"/>
          <w:color w:val="000000"/>
          <w:lang w:val="fr-FR"/>
        </w:rPr>
        <w:t>SL Utilisateur Windows Intune</w:t>
      </w:r>
    </w:p>
    <w:p w:rsidR="001044E0" w:rsidRPr="00F3696F" w:rsidRDefault="001044E0" w:rsidP="001044E0">
      <w:pPr>
        <w:rPr>
          <w:rFonts w:cs="Tahoma"/>
          <w:lang w:val="fr-FR"/>
        </w:rPr>
      </w:pPr>
      <w:r w:rsidRPr="00F3696F">
        <w:rPr>
          <w:rFonts w:cs="Tahoma"/>
          <w:color w:val="000000"/>
          <w:lang w:val="fr-FR"/>
        </w:rPr>
        <w:t>SL Utilisateur Module Complémentaire Windows Intune</w:t>
      </w:r>
    </w:p>
    <w:p w:rsidR="001044E0" w:rsidRPr="00F3696F" w:rsidRDefault="001044E0" w:rsidP="001044E0">
      <w:pPr>
        <w:rPr>
          <w:rFonts w:cs="Tahoma"/>
          <w:lang w:val="fr-FR"/>
        </w:rPr>
      </w:pPr>
      <w:r w:rsidRPr="00F3696F">
        <w:rPr>
          <w:rFonts w:cs="Tahoma"/>
          <w:color w:val="000000"/>
          <w:lang w:val="fr-FR"/>
        </w:rPr>
        <w:t>SL Utilisateur Module Complémentaire Windows Intune Extra Storage 1 Go</w:t>
      </w:r>
    </w:p>
    <w:p w:rsidR="001044E0" w:rsidRPr="00F3696F" w:rsidRDefault="001044E0" w:rsidP="001044E0">
      <w:pPr>
        <w:rPr>
          <w:rFonts w:cs="Tahoma"/>
          <w:lang w:val="fr-FR"/>
        </w:rPr>
      </w:pPr>
      <w:r w:rsidRPr="00F3696F">
        <w:rPr>
          <w:rFonts w:cs="Tahoma"/>
          <w:color w:val="000000"/>
          <w:lang w:val="fr-FR"/>
        </w:rPr>
        <w:t>Windows Pro avec MDOP 8</w:t>
      </w:r>
    </w:p>
    <w:p w:rsidR="001044E0" w:rsidRPr="00F3696F" w:rsidRDefault="001044E0" w:rsidP="001044E0">
      <w:pPr>
        <w:keepNext/>
        <w:tabs>
          <w:tab w:val="num" w:pos="720"/>
        </w:tabs>
        <w:spacing w:before="60"/>
        <w:outlineLvl w:val="3"/>
        <w:rPr>
          <w:rFonts w:cs="Tahoma"/>
          <w:lang w:val="fr-FR"/>
        </w:rPr>
      </w:pPr>
    </w:p>
    <w:p w:rsidR="001044E0" w:rsidRPr="00F3696F" w:rsidRDefault="001044E0" w:rsidP="001044E0">
      <w:pPr>
        <w:spacing w:after="60"/>
        <w:rPr>
          <w:rFonts w:cs="Tahoma"/>
          <w:lang w:val="fr-FR"/>
        </w:rPr>
      </w:pPr>
      <w:r w:rsidRPr="00F3696F">
        <w:rPr>
          <w:rFonts w:cs="Tahoma"/>
          <w:b/>
          <w:lang w:val="fr-FR"/>
        </w:rPr>
        <w:t xml:space="preserve">Promotions </w:t>
      </w:r>
    </w:p>
    <w:p w:rsidR="001044E0" w:rsidRPr="00F3696F" w:rsidRDefault="001044E0" w:rsidP="001044E0">
      <w:pPr>
        <w:outlineLvl w:val="1"/>
        <w:rPr>
          <w:rFonts w:cs="Tahoma"/>
          <w:lang w:val="fr-FR"/>
        </w:rPr>
      </w:pPr>
      <w:r w:rsidRPr="00F3696F">
        <w:rPr>
          <w:rFonts w:cs="Tahoma"/>
          <w:color w:val="000000"/>
          <w:szCs w:val="18"/>
          <w:lang w:val="fr-FR"/>
        </w:rPr>
        <w:t>Les promotions suivantes sont ajoutées :</w:t>
      </w:r>
    </w:p>
    <w:p w:rsidR="001044E0" w:rsidRPr="00F3696F" w:rsidRDefault="001044E0" w:rsidP="001044E0">
      <w:pPr>
        <w:outlineLvl w:val="1"/>
        <w:rPr>
          <w:rFonts w:cs="Tahoma"/>
          <w:lang w:val="fr-FR"/>
        </w:rPr>
      </w:pPr>
      <w:r w:rsidRPr="00F3696F">
        <w:rPr>
          <w:rFonts w:cs="Tahoma"/>
          <w:color w:val="000000"/>
          <w:szCs w:val="18"/>
          <w:lang w:val="fr-FR"/>
        </w:rPr>
        <w:t>Microsoft Dynamics AX 2012 R2 – Achetez une CAL Entreprise et obtenez une CAL Fonctionnelle promotionnelle</w:t>
      </w:r>
    </w:p>
    <w:p w:rsidR="001044E0" w:rsidRPr="00F3696F" w:rsidRDefault="001044E0" w:rsidP="001044E0">
      <w:pPr>
        <w:outlineLvl w:val="1"/>
        <w:rPr>
          <w:rFonts w:cs="Tahoma"/>
          <w:lang w:val="fr-FR"/>
        </w:rPr>
      </w:pPr>
      <w:r w:rsidRPr="00F3696F">
        <w:rPr>
          <w:rFonts w:cs="Tahoma"/>
          <w:color w:val="000000"/>
          <w:szCs w:val="18"/>
          <w:lang w:val="fr-FR"/>
        </w:rPr>
        <w:t>Microsoft Dynamics AX 2012 R2 – Promotion Starter EA</w:t>
      </w:r>
    </w:p>
    <w:p w:rsidR="001044E0" w:rsidRPr="00F3696F" w:rsidRDefault="001044E0" w:rsidP="001044E0">
      <w:pPr>
        <w:outlineLvl w:val="1"/>
        <w:rPr>
          <w:rFonts w:cs="Tahoma"/>
          <w:lang w:val="fr-FR"/>
        </w:rPr>
      </w:pPr>
      <w:r w:rsidRPr="00F3696F">
        <w:rPr>
          <w:rFonts w:cs="Tahoma"/>
          <w:color w:val="000000"/>
          <w:szCs w:val="18"/>
          <w:lang w:val="fr-FR"/>
        </w:rPr>
        <w:t>20 % de remise sur Windows Intune à l’achat d’un nouveau PC</w:t>
      </w:r>
    </w:p>
    <w:p w:rsidR="001044E0" w:rsidRPr="00F3696F" w:rsidRDefault="001044E0" w:rsidP="001044E0">
      <w:pPr>
        <w:outlineLvl w:val="1"/>
        <w:rPr>
          <w:rFonts w:cs="Tahoma"/>
          <w:lang w:val="fr-FR"/>
        </w:rPr>
      </w:pPr>
    </w:p>
    <w:p w:rsidR="001044E0" w:rsidRPr="00F3696F" w:rsidRDefault="001044E0" w:rsidP="001044E0">
      <w:pPr>
        <w:outlineLvl w:val="1"/>
        <w:rPr>
          <w:rFonts w:cs="Tahoma"/>
          <w:lang w:val="fr-FR"/>
        </w:rPr>
      </w:pPr>
      <w:r w:rsidRPr="00F3696F">
        <w:rPr>
          <w:rFonts w:cs="Tahoma"/>
          <w:color w:val="000000"/>
          <w:szCs w:val="18"/>
          <w:lang w:val="fr-FR"/>
        </w:rPr>
        <w:t>Les promotions suivantes sont supprimées :</w:t>
      </w:r>
    </w:p>
    <w:p w:rsidR="001044E0" w:rsidRPr="00F3696F" w:rsidRDefault="001044E0" w:rsidP="001044E0">
      <w:pPr>
        <w:outlineLvl w:val="1"/>
        <w:rPr>
          <w:rFonts w:cs="Tahoma"/>
          <w:lang w:val="fr-FR"/>
        </w:rPr>
      </w:pPr>
      <w:r w:rsidRPr="00F3696F">
        <w:rPr>
          <w:rFonts w:cs="Tahoma"/>
          <w:lang w:val="fr-FR"/>
        </w:rPr>
        <w:t>20 % de remise sur Windows Intune à l’achat d’un nouveau PC</w:t>
      </w:r>
    </w:p>
    <w:p w:rsidR="001044E0" w:rsidRPr="00F3696F" w:rsidRDefault="001044E0" w:rsidP="001044E0">
      <w:pPr>
        <w:outlineLvl w:val="1"/>
        <w:rPr>
          <w:rFonts w:cs="Tahoma"/>
          <w:lang w:val="fr-FR"/>
        </w:rPr>
      </w:pPr>
    </w:p>
    <w:p w:rsidR="001044E0" w:rsidRPr="00F3696F" w:rsidRDefault="001044E0" w:rsidP="001044E0">
      <w:pPr>
        <w:spacing w:after="60"/>
        <w:rPr>
          <w:rFonts w:cs="Tahoma"/>
          <w:lang w:val="fr-FR"/>
        </w:rPr>
      </w:pPr>
      <w:r w:rsidRPr="00F3696F">
        <w:rPr>
          <w:rFonts w:cs="Tahoma"/>
          <w:b/>
          <w:lang w:val="fr-FR"/>
        </w:rPr>
        <w:t>Suppressions</w:t>
      </w:r>
    </w:p>
    <w:p w:rsidR="001044E0" w:rsidRPr="00F3696F" w:rsidRDefault="001044E0" w:rsidP="001044E0">
      <w:pPr>
        <w:rPr>
          <w:rFonts w:cs="Tahoma"/>
          <w:lang w:val="fr-FR"/>
        </w:rPr>
      </w:pPr>
      <w:r w:rsidRPr="00F3696F">
        <w:rPr>
          <w:rFonts w:cs="Tahoma"/>
          <w:color w:val="000000"/>
          <w:lang w:val="fr-FR"/>
        </w:rPr>
        <w:t>Access 2010</w:t>
      </w:r>
    </w:p>
    <w:p w:rsidR="001044E0" w:rsidRPr="00F3696F" w:rsidRDefault="001044E0" w:rsidP="001044E0">
      <w:pPr>
        <w:rPr>
          <w:rFonts w:cs="Tahoma"/>
          <w:lang w:val="fr-FR"/>
        </w:rPr>
      </w:pPr>
      <w:r w:rsidRPr="00F3696F">
        <w:rPr>
          <w:rFonts w:cs="Tahoma"/>
          <w:color w:val="000000"/>
          <w:lang w:val="fr-FR"/>
        </w:rPr>
        <w:t>Duet Enterprise pour Microsoft SharePoint et SAP 1.0</w:t>
      </w:r>
    </w:p>
    <w:p w:rsidR="001044E0" w:rsidRPr="00F3696F" w:rsidRDefault="001044E0" w:rsidP="001044E0">
      <w:pPr>
        <w:rPr>
          <w:rFonts w:cs="Tahoma"/>
          <w:lang w:val="fr-FR"/>
        </w:rPr>
      </w:pPr>
      <w:r w:rsidRPr="00F3696F">
        <w:rPr>
          <w:rFonts w:cs="Tahoma"/>
          <w:color w:val="000000"/>
          <w:lang w:val="fr-FR"/>
        </w:rPr>
        <w:t>Dynamics CRM Onprem Mobile</w:t>
      </w:r>
    </w:p>
    <w:p w:rsidR="001044E0" w:rsidRPr="00F3696F" w:rsidRDefault="001044E0" w:rsidP="001044E0">
      <w:pPr>
        <w:rPr>
          <w:rFonts w:cs="Tahoma"/>
          <w:lang w:val="fr-FR"/>
        </w:rPr>
      </w:pPr>
      <w:r w:rsidRPr="00F3696F">
        <w:rPr>
          <w:rFonts w:cs="Tahoma"/>
          <w:color w:val="000000"/>
          <w:lang w:val="fr-FR"/>
        </w:rPr>
        <w:t>Dynamics CRM Mobile</w:t>
      </w:r>
    </w:p>
    <w:p w:rsidR="001044E0" w:rsidRPr="006C0011" w:rsidRDefault="001044E0" w:rsidP="001044E0">
      <w:pPr>
        <w:rPr>
          <w:rFonts w:cs="Tahoma"/>
        </w:rPr>
      </w:pPr>
      <w:r w:rsidRPr="006C0011">
        <w:rPr>
          <w:rFonts w:cs="Tahoma"/>
          <w:color w:val="000000"/>
        </w:rPr>
        <w:t>Excel 2010</w:t>
      </w:r>
    </w:p>
    <w:p w:rsidR="001044E0" w:rsidRPr="00364A0D" w:rsidRDefault="001044E0" w:rsidP="001044E0">
      <w:pPr>
        <w:rPr>
          <w:rFonts w:cs="Tahoma"/>
        </w:rPr>
      </w:pPr>
      <w:r w:rsidRPr="00364A0D">
        <w:rPr>
          <w:rFonts w:cs="Tahoma"/>
          <w:color w:val="000000"/>
        </w:rPr>
        <w:t>External Connector Exchange Server 2010</w:t>
      </w:r>
    </w:p>
    <w:p w:rsidR="001044E0" w:rsidRPr="00364A0D" w:rsidRDefault="001044E0" w:rsidP="001044E0">
      <w:pPr>
        <w:rPr>
          <w:rFonts w:cs="Tahoma"/>
        </w:rPr>
      </w:pPr>
      <w:r w:rsidRPr="00364A0D">
        <w:rPr>
          <w:rFonts w:cs="Tahoma"/>
          <w:color w:val="000000"/>
        </w:rPr>
        <w:t>FAST Search Server SharePoint</w:t>
      </w:r>
    </w:p>
    <w:p w:rsidR="001044E0" w:rsidRPr="00F3696F" w:rsidRDefault="001044E0" w:rsidP="001044E0">
      <w:pPr>
        <w:rPr>
          <w:rFonts w:cs="Tahoma"/>
          <w:lang w:val="fr-FR"/>
        </w:rPr>
      </w:pPr>
      <w:r w:rsidRPr="00F3696F">
        <w:rPr>
          <w:rFonts w:cs="Tahoma"/>
          <w:color w:val="000000"/>
          <w:lang w:val="fr-FR"/>
        </w:rPr>
        <w:t>Forefront Protection Suite</w:t>
      </w:r>
    </w:p>
    <w:p w:rsidR="001044E0" w:rsidRPr="00F3696F" w:rsidRDefault="001044E0" w:rsidP="001044E0">
      <w:pPr>
        <w:rPr>
          <w:rFonts w:cs="Tahoma"/>
          <w:lang w:val="fr-FR"/>
        </w:rPr>
      </w:pPr>
      <w:r w:rsidRPr="00F3696F">
        <w:rPr>
          <w:rFonts w:cs="Tahoma"/>
          <w:color w:val="000000"/>
          <w:lang w:val="fr-FR"/>
        </w:rPr>
        <w:t>Forefront Security pour Exchange Server</w:t>
      </w:r>
    </w:p>
    <w:p w:rsidR="001044E0" w:rsidRPr="00364A0D" w:rsidRDefault="001044E0" w:rsidP="001044E0">
      <w:pPr>
        <w:rPr>
          <w:rFonts w:cs="Tahoma"/>
        </w:rPr>
      </w:pPr>
      <w:r w:rsidRPr="00364A0D">
        <w:rPr>
          <w:rFonts w:cs="Tahoma"/>
          <w:color w:val="000000"/>
        </w:rPr>
        <w:t>Forefront Security Office Communications Server</w:t>
      </w:r>
    </w:p>
    <w:p w:rsidR="001044E0" w:rsidRPr="00364A0D" w:rsidRDefault="001044E0" w:rsidP="001044E0">
      <w:pPr>
        <w:rPr>
          <w:rFonts w:cs="Tahoma"/>
        </w:rPr>
      </w:pPr>
      <w:r w:rsidRPr="00364A0D">
        <w:rPr>
          <w:rFonts w:cs="Tahoma"/>
          <w:color w:val="000000"/>
        </w:rPr>
        <w:t>Forefront Security SharePoint</w:t>
      </w:r>
    </w:p>
    <w:p w:rsidR="001044E0" w:rsidRPr="00364A0D" w:rsidRDefault="001044E0" w:rsidP="001044E0">
      <w:pPr>
        <w:rPr>
          <w:rFonts w:cs="Tahoma"/>
        </w:rPr>
      </w:pPr>
      <w:r w:rsidRPr="00364A0D">
        <w:rPr>
          <w:rFonts w:cs="Tahoma"/>
          <w:color w:val="000000"/>
        </w:rPr>
        <w:t>Console de gestion Forefront Security Server</w:t>
      </w:r>
    </w:p>
    <w:p w:rsidR="001044E0" w:rsidRPr="00364A0D" w:rsidRDefault="001044E0" w:rsidP="001044E0">
      <w:pPr>
        <w:rPr>
          <w:rFonts w:cs="Tahoma"/>
        </w:rPr>
      </w:pPr>
      <w:r w:rsidRPr="00364A0D">
        <w:rPr>
          <w:rFonts w:cs="Tahoma"/>
          <w:color w:val="000000"/>
        </w:rPr>
        <w:t>Forefront Security Web</w:t>
      </w:r>
    </w:p>
    <w:p w:rsidR="001044E0" w:rsidRPr="00364A0D" w:rsidRDefault="001044E0" w:rsidP="001044E0">
      <w:pPr>
        <w:rPr>
          <w:rFonts w:cs="Tahoma"/>
        </w:rPr>
      </w:pPr>
      <w:r w:rsidRPr="00364A0D">
        <w:rPr>
          <w:rFonts w:cs="Tahoma"/>
          <w:color w:val="000000"/>
        </w:rPr>
        <w:t>Forefront Threat Management Gateway Édition Enterprise</w:t>
      </w:r>
    </w:p>
    <w:p w:rsidR="001044E0" w:rsidRPr="00364A0D" w:rsidRDefault="001044E0" w:rsidP="001044E0">
      <w:pPr>
        <w:rPr>
          <w:rFonts w:cs="Tahoma"/>
        </w:rPr>
      </w:pPr>
      <w:r w:rsidRPr="00364A0D">
        <w:rPr>
          <w:rFonts w:cs="Tahoma"/>
          <w:color w:val="000000"/>
        </w:rPr>
        <w:t>Forefront Threat Management Gateway, Medium Business</w:t>
      </w:r>
    </w:p>
    <w:p w:rsidR="001044E0" w:rsidRPr="00364A0D" w:rsidRDefault="001044E0" w:rsidP="001044E0">
      <w:pPr>
        <w:rPr>
          <w:rFonts w:cs="Tahoma"/>
        </w:rPr>
      </w:pPr>
      <w:r w:rsidRPr="00364A0D">
        <w:rPr>
          <w:rFonts w:cs="Tahoma"/>
          <w:color w:val="000000"/>
        </w:rPr>
        <w:t>Forefront Threat Management Gateway Édition Standard</w:t>
      </w:r>
    </w:p>
    <w:p w:rsidR="001044E0" w:rsidRPr="00364A0D" w:rsidRDefault="001044E0" w:rsidP="001044E0">
      <w:pPr>
        <w:rPr>
          <w:rFonts w:cs="Tahoma"/>
        </w:rPr>
      </w:pPr>
      <w:r w:rsidRPr="00364A0D">
        <w:rPr>
          <w:rFonts w:cs="Tahoma"/>
          <w:color w:val="000000"/>
        </w:rPr>
        <w:t>Forefront Threat Management Gateway Web Protection Service</w:t>
      </w:r>
    </w:p>
    <w:p w:rsidR="001044E0" w:rsidRPr="00F3696F" w:rsidRDefault="001044E0" w:rsidP="001044E0">
      <w:pPr>
        <w:rPr>
          <w:rFonts w:cs="Tahoma"/>
          <w:lang w:val="fr-FR"/>
        </w:rPr>
      </w:pPr>
      <w:r w:rsidRPr="00F3696F">
        <w:rPr>
          <w:rFonts w:cs="Tahoma"/>
          <w:color w:val="000000"/>
          <w:lang w:val="fr-FR"/>
        </w:rPr>
        <w:t>Forefront Protection 2010 pour Exchange Server</w:t>
      </w:r>
    </w:p>
    <w:p w:rsidR="001044E0" w:rsidRPr="00F3696F" w:rsidRDefault="001044E0" w:rsidP="001044E0">
      <w:pPr>
        <w:rPr>
          <w:rFonts w:cs="Tahoma"/>
          <w:lang w:val="fr-FR"/>
        </w:rPr>
      </w:pPr>
      <w:r w:rsidRPr="00F3696F">
        <w:rPr>
          <w:rFonts w:cs="Tahoma"/>
          <w:color w:val="000000"/>
          <w:lang w:val="fr-FR"/>
        </w:rPr>
        <w:t xml:space="preserve">Forefront Protection 2010 pour Connecteur Externe Exchange Server </w:t>
      </w:r>
    </w:p>
    <w:p w:rsidR="001044E0" w:rsidRPr="00F3696F" w:rsidRDefault="001044E0" w:rsidP="001044E0">
      <w:pPr>
        <w:rPr>
          <w:rFonts w:cs="Tahoma"/>
          <w:lang w:val="fr-FR"/>
        </w:rPr>
      </w:pPr>
      <w:r w:rsidRPr="00F3696F">
        <w:rPr>
          <w:rFonts w:cs="Tahoma"/>
          <w:color w:val="000000"/>
          <w:lang w:val="fr-FR"/>
        </w:rPr>
        <w:t>Forefront Protection SharePoint</w:t>
      </w:r>
    </w:p>
    <w:p w:rsidR="001044E0" w:rsidRPr="00F3696F" w:rsidRDefault="001044E0" w:rsidP="001044E0">
      <w:pPr>
        <w:rPr>
          <w:rFonts w:cs="Tahoma"/>
          <w:lang w:val="fr-FR"/>
        </w:rPr>
      </w:pPr>
      <w:r w:rsidRPr="00F3696F">
        <w:rPr>
          <w:rFonts w:cs="Tahoma"/>
          <w:color w:val="000000"/>
          <w:lang w:val="fr-FR"/>
        </w:rPr>
        <w:t>Groove Enterprise Services</w:t>
      </w:r>
    </w:p>
    <w:p w:rsidR="001044E0" w:rsidRPr="00F3696F" w:rsidRDefault="001044E0" w:rsidP="001044E0">
      <w:pPr>
        <w:rPr>
          <w:rFonts w:cs="Tahoma"/>
          <w:lang w:val="fr-FR"/>
        </w:rPr>
      </w:pPr>
      <w:r w:rsidRPr="00F3696F">
        <w:rPr>
          <w:rFonts w:cs="Tahoma"/>
          <w:color w:val="000000"/>
          <w:lang w:val="fr-FR"/>
        </w:rPr>
        <w:t>Groove Server</w:t>
      </w:r>
    </w:p>
    <w:p w:rsidR="001044E0" w:rsidRPr="00F3696F" w:rsidRDefault="001044E0" w:rsidP="001044E0">
      <w:pPr>
        <w:rPr>
          <w:rFonts w:cs="Tahoma"/>
          <w:lang w:val="fr-FR"/>
        </w:rPr>
      </w:pPr>
      <w:r w:rsidRPr="00F3696F">
        <w:rPr>
          <w:rFonts w:cs="Tahoma"/>
          <w:color w:val="000000"/>
          <w:lang w:val="fr-FR"/>
        </w:rPr>
        <w:t>InfoPath 2010</w:t>
      </w:r>
    </w:p>
    <w:p w:rsidR="001044E0" w:rsidRPr="00F3696F" w:rsidRDefault="001044E0" w:rsidP="001044E0">
      <w:pPr>
        <w:rPr>
          <w:rFonts w:cs="Tahoma"/>
          <w:lang w:val="fr-FR"/>
        </w:rPr>
      </w:pPr>
      <w:r w:rsidRPr="00F3696F">
        <w:rPr>
          <w:rFonts w:cs="Tahoma"/>
          <w:color w:val="000000"/>
          <w:lang w:val="fr-FR"/>
        </w:rPr>
        <w:t>Lync 2010</w:t>
      </w:r>
    </w:p>
    <w:p w:rsidR="001044E0" w:rsidRPr="00F3696F" w:rsidRDefault="001044E0" w:rsidP="001044E0">
      <w:pPr>
        <w:rPr>
          <w:rFonts w:cs="Tahoma"/>
          <w:lang w:val="fr-FR"/>
        </w:rPr>
      </w:pPr>
      <w:r w:rsidRPr="00F3696F">
        <w:rPr>
          <w:rFonts w:cs="Tahoma"/>
          <w:color w:val="000000"/>
          <w:lang w:val="fr-FR"/>
        </w:rPr>
        <w:t>Lync Server 2010 Édition Enterprise</w:t>
      </w:r>
    </w:p>
    <w:p w:rsidR="001044E0" w:rsidRPr="00F3696F" w:rsidRDefault="001044E0" w:rsidP="001044E0">
      <w:pPr>
        <w:rPr>
          <w:rFonts w:cs="Tahoma"/>
          <w:lang w:val="fr-FR"/>
        </w:rPr>
      </w:pPr>
      <w:r w:rsidRPr="00F3696F">
        <w:rPr>
          <w:rFonts w:cs="Tahoma"/>
          <w:color w:val="000000"/>
          <w:lang w:val="fr-FR"/>
        </w:rPr>
        <w:t>Connecteur Externe Lync Server 2010 Enterprise</w:t>
      </w:r>
    </w:p>
    <w:p w:rsidR="001044E0" w:rsidRPr="00F3696F" w:rsidRDefault="001044E0" w:rsidP="001044E0">
      <w:pPr>
        <w:rPr>
          <w:rFonts w:cs="Tahoma"/>
          <w:lang w:val="fr-FR"/>
        </w:rPr>
      </w:pPr>
      <w:r w:rsidRPr="00F3696F">
        <w:rPr>
          <w:rFonts w:cs="Tahoma"/>
          <w:color w:val="000000"/>
          <w:lang w:val="fr-FR"/>
        </w:rPr>
        <w:t>Connecteur Externe Lync Server 2010 Plus</w:t>
      </w:r>
    </w:p>
    <w:p w:rsidR="001044E0" w:rsidRPr="00F3696F" w:rsidRDefault="001044E0" w:rsidP="001044E0">
      <w:pPr>
        <w:rPr>
          <w:rFonts w:cs="Tahoma"/>
          <w:lang w:val="fr-FR"/>
        </w:rPr>
      </w:pPr>
      <w:r w:rsidRPr="00F3696F">
        <w:rPr>
          <w:rFonts w:cs="Tahoma"/>
          <w:color w:val="000000"/>
          <w:lang w:val="fr-FR"/>
        </w:rPr>
        <w:t>Connecteur Externe Lync Server 2010 Standard</w:t>
      </w:r>
    </w:p>
    <w:p w:rsidR="001044E0" w:rsidRPr="00F3696F" w:rsidRDefault="001044E0" w:rsidP="001044E0">
      <w:pPr>
        <w:rPr>
          <w:rFonts w:cs="Tahoma"/>
          <w:lang w:val="fr-FR"/>
        </w:rPr>
      </w:pPr>
      <w:r w:rsidRPr="00F3696F">
        <w:rPr>
          <w:rFonts w:cs="Tahoma"/>
          <w:color w:val="000000"/>
          <w:lang w:val="fr-FR"/>
        </w:rPr>
        <w:lastRenderedPageBreak/>
        <w:t>Lync Server 2010 Édition Standard</w:t>
      </w:r>
    </w:p>
    <w:p w:rsidR="001044E0" w:rsidRPr="00F3696F" w:rsidRDefault="001044E0" w:rsidP="001044E0">
      <w:pPr>
        <w:rPr>
          <w:rFonts w:cs="Tahoma"/>
          <w:lang w:val="fr-FR"/>
        </w:rPr>
      </w:pPr>
      <w:r w:rsidRPr="00F3696F">
        <w:rPr>
          <w:rFonts w:cs="Tahoma"/>
          <w:color w:val="000000"/>
          <w:lang w:val="fr-FR"/>
        </w:rPr>
        <w:t>Office Groove Enterprise Services</w:t>
      </w:r>
    </w:p>
    <w:p w:rsidR="001044E0" w:rsidRPr="00F3696F" w:rsidRDefault="001044E0" w:rsidP="001044E0">
      <w:pPr>
        <w:rPr>
          <w:rFonts w:cs="Tahoma"/>
          <w:lang w:val="fr-FR"/>
        </w:rPr>
      </w:pPr>
      <w:r w:rsidRPr="00F3696F">
        <w:rPr>
          <w:rFonts w:cs="Tahoma"/>
          <w:color w:val="000000"/>
          <w:lang w:val="fr-FR"/>
        </w:rPr>
        <w:t>Pack multilingue Office 2010</w:t>
      </w:r>
    </w:p>
    <w:p w:rsidR="001044E0" w:rsidRPr="00F3696F" w:rsidRDefault="001044E0" w:rsidP="001044E0">
      <w:pPr>
        <w:rPr>
          <w:rFonts w:cs="Tahoma"/>
          <w:lang w:val="fr-FR"/>
        </w:rPr>
      </w:pPr>
      <w:r w:rsidRPr="00F3696F">
        <w:rPr>
          <w:rFonts w:cs="Tahoma"/>
          <w:color w:val="000000"/>
          <w:lang w:val="fr-FR"/>
        </w:rPr>
        <w:t>Office Professionnel Plus 2010</w:t>
      </w:r>
    </w:p>
    <w:p w:rsidR="001044E0" w:rsidRPr="00364A0D" w:rsidRDefault="001044E0" w:rsidP="001044E0">
      <w:pPr>
        <w:rPr>
          <w:rFonts w:cs="Tahoma"/>
        </w:rPr>
      </w:pPr>
      <w:r w:rsidRPr="00364A0D">
        <w:rPr>
          <w:rFonts w:cs="Tahoma"/>
          <w:color w:val="000000"/>
        </w:rPr>
        <w:t>Office Standard 2010</w:t>
      </w:r>
    </w:p>
    <w:p w:rsidR="001044E0" w:rsidRPr="00364A0D" w:rsidRDefault="001044E0" w:rsidP="001044E0">
      <w:pPr>
        <w:rPr>
          <w:rFonts w:cs="Tahoma"/>
        </w:rPr>
      </w:pPr>
      <w:r w:rsidRPr="00364A0D">
        <w:rPr>
          <w:rFonts w:cs="Tahoma"/>
          <w:color w:val="000000"/>
        </w:rPr>
        <w:t>Office Small Business Get Genuine</w:t>
      </w:r>
    </w:p>
    <w:p w:rsidR="001044E0" w:rsidRPr="00F3696F" w:rsidRDefault="001044E0" w:rsidP="001044E0">
      <w:pPr>
        <w:rPr>
          <w:rFonts w:cs="Tahoma"/>
          <w:lang w:val="fr-FR"/>
        </w:rPr>
      </w:pPr>
      <w:r w:rsidRPr="00F3696F">
        <w:rPr>
          <w:rFonts w:cs="Tahoma"/>
          <w:color w:val="000000"/>
          <w:lang w:val="fr-FR"/>
        </w:rPr>
        <w:t>OneNote 2010</w:t>
      </w:r>
    </w:p>
    <w:p w:rsidR="001044E0" w:rsidRPr="00F3696F" w:rsidRDefault="001044E0" w:rsidP="001044E0">
      <w:pPr>
        <w:rPr>
          <w:rFonts w:cs="Tahoma"/>
          <w:lang w:val="fr-FR"/>
        </w:rPr>
      </w:pPr>
      <w:r w:rsidRPr="00F3696F">
        <w:rPr>
          <w:rFonts w:cs="Tahoma"/>
          <w:color w:val="000000"/>
          <w:lang w:val="fr-FR"/>
        </w:rPr>
        <w:t>Outlook 2010</w:t>
      </w:r>
    </w:p>
    <w:p w:rsidR="001044E0" w:rsidRPr="00F3696F" w:rsidRDefault="001044E0" w:rsidP="001044E0">
      <w:pPr>
        <w:rPr>
          <w:rFonts w:cs="Tahoma"/>
          <w:lang w:val="fr-FR"/>
        </w:rPr>
      </w:pPr>
      <w:r w:rsidRPr="00F3696F">
        <w:rPr>
          <w:rFonts w:cs="Tahoma"/>
          <w:color w:val="000000"/>
          <w:lang w:val="fr-FR"/>
        </w:rPr>
        <w:t>Outlook avec Gestionnaire de contacts professionnels</w:t>
      </w:r>
    </w:p>
    <w:p w:rsidR="001044E0" w:rsidRPr="00364A0D" w:rsidRDefault="001044E0" w:rsidP="001044E0">
      <w:pPr>
        <w:rPr>
          <w:rFonts w:cs="Tahoma"/>
        </w:rPr>
      </w:pPr>
      <w:r w:rsidRPr="00364A0D">
        <w:rPr>
          <w:rFonts w:cs="Tahoma"/>
          <w:color w:val="000000"/>
        </w:rPr>
        <w:t>PowerPoint 2010</w:t>
      </w:r>
    </w:p>
    <w:p w:rsidR="001044E0" w:rsidRPr="00364A0D" w:rsidRDefault="001044E0" w:rsidP="001044E0">
      <w:pPr>
        <w:rPr>
          <w:rFonts w:cs="Tahoma"/>
        </w:rPr>
      </w:pPr>
      <w:r w:rsidRPr="00364A0D">
        <w:rPr>
          <w:rFonts w:cs="Tahoma"/>
          <w:color w:val="000000"/>
        </w:rPr>
        <w:t>Project 2010 Standard</w:t>
      </w:r>
    </w:p>
    <w:p w:rsidR="001044E0" w:rsidRPr="00364A0D" w:rsidRDefault="001044E0" w:rsidP="001044E0">
      <w:pPr>
        <w:rPr>
          <w:rFonts w:cs="Tahoma"/>
        </w:rPr>
      </w:pPr>
      <w:r w:rsidRPr="00364A0D">
        <w:rPr>
          <w:rFonts w:cs="Tahoma"/>
          <w:color w:val="000000"/>
        </w:rPr>
        <w:t>Project 2010 Professionnel</w:t>
      </w:r>
    </w:p>
    <w:p w:rsidR="001044E0" w:rsidRPr="00364A0D" w:rsidRDefault="001044E0" w:rsidP="001044E0">
      <w:pPr>
        <w:rPr>
          <w:rFonts w:cs="Tahoma"/>
        </w:rPr>
      </w:pPr>
      <w:r w:rsidRPr="00364A0D">
        <w:rPr>
          <w:rFonts w:cs="Tahoma"/>
          <w:color w:val="000000"/>
        </w:rPr>
        <w:t>Search Server 2010</w:t>
      </w:r>
    </w:p>
    <w:p w:rsidR="001044E0" w:rsidRPr="00F3696F" w:rsidRDefault="001044E0" w:rsidP="001044E0">
      <w:pPr>
        <w:rPr>
          <w:rFonts w:cs="Tahoma"/>
          <w:lang w:val="fr-FR"/>
        </w:rPr>
      </w:pPr>
      <w:r w:rsidRPr="00F3696F">
        <w:rPr>
          <w:rFonts w:cs="Tahoma"/>
          <w:color w:val="000000"/>
          <w:lang w:val="fr-FR"/>
        </w:rPr>
        <w:t>SharePoint Server 2010 pour les sites Internet Édition Entreprise</w:t>
      </w:r>
    </w:p>
    <w:p w:rsidR="001044E0" w:rsidRPr="00F3696F" w:rsidRDefault="001044E0" w:rsidP="001044E0">
      <w:pPr>
        <w:rPr>
          <w:rFonts w:cs="Tahoma"/>
          <w:lang w:val="fr-FR"/>
        </w:rPr>
      </w:pPr>
      <w:r w:rsidRPr="00F3696F">
        <w:rPr>
          <w:rFonts w:cs="Tahoma"/>
          <w:color w:val="000000"/>
          <w:lang w:val="fr-FR"/>
        </w:rPr>
        <w:t>SharePoint Server 2010 pour les sites Internet Édition Standard</w:t>
      </w:r>
    </w:p>
    <w:p w:rsidR="001044E0" w:rsidRPr="00364A0D" w:rsidRDefault="001044E0" w:rsidP="001044E0">
      <w:pPr>
        <w:rPr>
          <w:rFonts w:cs="Tahoma"/>
        </w:rPr>
      </w:pPr>
      <w:r w:rsidRPr="00364A0D">
        <w:rPr>
          <w:rFonts w:cs="Tahoma"/>
          <w:color w:val="000000"/>
        </w:rPr>
        <w:t>SharePoint Workspace 2010</w:t>
      </w:r>
    </w:p>
    <w:p w:rsidR="001044E0" w:rsidRPr="00364A0D" w:rsidRDefault="001044E0" w:rsidP="001044E0">
      <w:pPr>
        <w:rPr>
          <w:rFonts w:cs="Tahoma"/>
        </w:rPr>
      </w:pPr>
      <w:r w:rsidRPr="00364A0D">
        <w:rPr>
          <w:rFonts w:cs="Tahoma"/>
          <w:color w:val="000000"/>
        </w:rPr>
        <w:t>Visio 2010 Premium</w:t>
      </w:r>
    </w:p>
    <w:p w:rsidR="001044E0" w:rsidRPr="00364A0D" w:rsidRDefault="001044E0" w:rsidP="001044E0">
      <w:pPr>
        <w:rPr>
          <w:rFonts w:cs="Tahoma"/>
        </w:rPr>
      </w:pPr>
      <w:r w:rsidRPr="00364A0D">
        <w:rPr>
          <w:rFonts w:cs="Tahoma"/>
          <w:color w:val="000000"/>
        </w:rPr>
        <w:t>Visio 2010 Standard</w:t>
      </w:r>
    </w:p>
    <w:p w:rsidR="001044E0" w:rsidRPr="00F3696F" w:rsidRDefault="001044E0" w:rsidP="001044E0">
      <w:pPr>
        <w:rPr>
          <w:rFonts w:cs="Tahoma"/>
          <w:lang w:val="fr-FR"/>
        </w:rPr>
      </w:pPr>
      <w:r w:rsidRPr="00F3696F">
        <w:rPr>
          <w:rFonts w:cs="Tahoma"/>
          <w:color w:val="000000"/>
          <w:lang w:val="fr-FR"/>
        </w:rPr>
        <w:t>Windows Intune (par Dispositif)</w:t>
      </w:r>
    </w:p>
    <w:p w:rsidR="001044E0" w:rsidRPr="00F3696F" w:rsidRDefault="001044E0" w:rsidP="001044E0">
      <w:pPr>
        <w:rPr>
          <w:rFonts w:cs="Tahoma"/>
          <w:lang w:val="fr-FR"/>
        </w:rPr>
      </w:pPr>
      <w:r w:rsidRPr="00F3696F">
        <w:rPr>
          <w:rFonts w:cs="Tahoma"/>
          <w:color w:val="000000"/>
          <w:lang w:val="fr-FR"/>
        </w:rPr>
        <w:t>Module Complémentaire Windows Intune (par Dispositif)</w:t>
      </w:r>
    </w:p>
    <w:p w:rsidR="001044E0" w:rsidRPr="00364A0D" w:rsidRDefault="001044E0" w:rsidP="001044E0">
      <w:pPr>
        <w:rPr>
          <w:rFonts w:cs="Tahoma"/>
        </w:rPr>
      </w:pPr>
      <w:r w:rsidRPr="00364A0D">
        <w:rPr>
          <w:rFonts w:cs="Tahoma"/>
          <w:color w:val="000000"/>
        </w:rPr>
        <w:t>Windows MultiPoint Server 2011 Standard</w:t>
      </w:r>
    </w:p>
    <w:p w:rsidR="001044E0" w:rsidRPr="00364A0D" w:rsidRDefault="001044E0" w:rsidP="001044E0">
      <w:pPr>
        <w:rPr>
          <w:rFonts w:cs="Tahoma"/>
        </w:rPr>
      </w:pPr>
      <w:r w:rsidRPr="00364A0D">
        <w:rPr>
          <w:rFonts w:cs="Tahoma"/>
          <w:color w:val="000000"/>
        </w:rPr>
        <w:t>Windows MultiPoint Server 2011 Premium</w:t>
      </w:r>
    </w:p>
    <w:p w:rsidR="001044E0" w:rsidRPr="00364A0D" w:rsidRDefault="001044E0" w:rsidP="001044E0">
      <w:pPr>
        <w:rPr>
          <w:rFonts w:cs="Tahoma"/>
        </w:rPr>
      </w:pPr>
      <w:r w:rsidRPr="00364A0D">
        <w:rPr>
          <w:rFonts w:cs="Tahoma"/>
          <w:color w:val="000000"/>
        </w:rPr>
        <w:t>CAL Windows MultiPoint Server 2011</w:t>
      </w:r>
    </w:p>
    <w:p w:rsidR="001044E0" w:rsidRPr="00364A0D" w:rsidRDefault="001044E0" w:rsidP="001044E0">
      <w:pPr>
        <w:rPr>
          <w:rFonts w:cs="Tahoma"/>
        </w:rPr>
      </w:pPr>
      <w:r w:rsidRPr="00364A0D">
        <w:rPr>
          <w:rFonts w:cs="Tahoma"/>
          <w:color w:val="000000"/>
        </w:rPr>
        <w:t>CAL Windows MultiPoint Server 2011 et CAL Windows Server 2008</w:t>
      </w:r>
    </w:p>
    <w:p w:rsidR="001044E0" w:rsidRPr="00364A0D" w:rsidRDefault="001044E0" w:rsidP="001044E0">
      <w:pPr>
        <w:rPr>
          <w:rFonts w:cs="Tahoma"/>
        </w:rPr>
      </w:pPr>
      <w:r w:rsidRPr="00364A0D">
        <w:rPr>
          <w:rFonts w:cs="Tahoma"/>
          <w:color w:val="000000"/>
        </w:rPr>
        <w:t>Windows MultiPoint Server 2011 Premium avec CAL Windows MultiPoint Server 2011 (5 clients)</w:t>
      </w:r>
    </w:p>
    <w:p w:rsidR="001044E0" w:rsidRPr="00364A0D" w:rsidRDefault="001044E0" w:rsidP="001044E0">
      <w:pPr>
        <w:rPr>
          <w:rFonts w:cs="Tahoma"/>
        </w:rPr>
      </w:pPr>
      <w:r w:rsidRPr="00364A0D">
        <w:rPr>
          <w:rFonts w:cs="Tahoma"/>
          <w:color w:val="000000"/>
        </w:rPr>
        <w:t>Windows MultiPoint Server 2011 Premium avec CAL Windows MultiPoint Server 2011 (5 clients) et CAL Windows Server 2008 (5 clients)</w:t>
      </w:r>
    </w:p>
    <w:p w:rsidR="001044E0" w:rsidRPr="00852F18" w:rsidRDefault="001044E0" w:rsidP="001044E0">
      <w:pPr>
        <w:rPr>
          <w:rFonts w:cs="Tahoma"/>
          <w:lang w:val="fr-FR"/>
        </w:rPr>
      </w:pPr>
      <w:r w:rsidRPr="00852F18">
        <w:rPr>
          <w:rFonts w:cs="Tahoma"/>
          <w:color w:val="000000"/>
          <w:lang w:val="fr-FR"/>
        </w:rPr>
        <w:t>Word 2010</w:t>
      </w:r>
    </w:p>
    <w:p w:rsidR="001044E0" w:rsidRPr="00852F18" w:rsidRDefault="001044E0" w:rsidP="001044E0">
      <w:pPr>
        <w:rPr>
          <w:rFonts w:cs="Tahoma"/>
          <w:lang w:val="fr-FR"/>
        </w:rPr>
      </w:pPr>
    </w:p>
    <w:p w:rsidR="001044E0" w:rsidRPr="00852F18" w:rsidRDefault="001044E0" w:rsidP="001044E0">
      <w:pPr>
        <w:rPr>
          <w:rFonts w:cs="Tahoma"/>
          <w:lang w:val="fr-FR"/>
        </w:rPr>
      </w:pPr>
    </w:p>
    <w:p w:rsidR="001044E0" w:rsidRPr="00F3696F" w:rsidRDefault="001044E0" w:rsidP="001044E0">
      <w:pPr>
        <w:pStyle w:val="Heading2"/>
        <w:ind w:left="0"/>
        <w:jc w:val="both"/>
        <w:rPr>
          <w:rFonts w:ascii="Tahoma" w:hAnsi="Tahoma" w:cs="Tahoma"/>
          <w:lang w:val="fr-FR"/>
        </w:rPr>
      </w:pPr>
      <w:bookmarkStart w:id="598" w:name="_Toc368311233"/>
      <w:r w:rsidRPr="00F3696F">
        <w:rPr>
          <w:rFonts w:ascii="Tahoma" w:hAnsi="Tahoma" w:cs="Tahoma"/>
          <w:color w:val="FF6600"/>
          <w:lang w:val="fr-FR"/>
        </w:rPr>
        <w:t>MODIFICATIONS DE NOVEMBRE 2012</w:t>
      </w:r>
      <w:bookmarkEnd w:id="598"/>
    </w:p>
    <w:p w:rsidR="001044E0" w:rsidRPr="00F3696F" w:rsidRDefault="001044E0" w:rsidP="001044E0">
      <w:pPr>
        <w:pStyle w:val="Heading2"/>
        <w:ind w:left="0"/>
        <w:jc w:val="both"/>
        <w:rPr>
          <w:rFonts w:ascii="Tahoma" w:hAnsi="Tahoma" w:cs="Tahoma"/>
          <w:lang w:val="fr-FR"/>
        </w:rPr>
      </w:pPr>
    </w:p>
    <w:p w:rsidR="001044E0" w:rsidRPr="00F3696F" w:rsidRDefault="001044E0" w:rsidP="001044E0">
      <w:pPr>
        <w:spacing w:after="60"/>
        <w:rPr>
          <w:rFonts w:cs="Tahoma"/>
          <w:lang w:val="fr-FR"/>
        </w:rPr>
      </w:pPr>
      <w:r w:rsidRPr="00F3696F">
        <w:rPr>
          <w:rFonts w:cs="Tahoma"/>
          <w:b/>
          <w:lang w:val="fr-FR"/>
        </w:rPr>
        <w:t>Ajouts</w:t>
      </w:r>
    </w:p>
    <w:p w:rsidR="001044E0" w:rsidRPr="00F3696F" w:rsidRDefault="001044E0" w:rsidP="001044E0">
      <w:pPr>
        <w:rPr>
          <w:rFonts w:cs="Tahoma"/>
          <w:lang w:val="fr-FR"/>
        </w:rPr>
      </w:pPr>
      <w:r w:rsidRPr="00F3696F">
        <w:rPr>
          <w:rFonts w:cs="Tahoma"/>
          <w:lang w:val="fr-FR"/>
        </w:rPr>
        <w:t>Microsoft Windows Server Essentials 2012</w:t>
      </w:r>
    </w:p>
    <w:p w:rsidR="001044E0" w:rsidRPr="00F3696F" w:rsidRDefault="001044E0" w:rsidP="001044E0">
      <w:pPr>
        <w:rPr>
          <w:rFonts w:cs="Tahoma"/>
          <w:lang w:val="fr-FR"/>
        </w:rPr>
      </w:pPr>
      <w:r w:rsidRPr="00F3696F">
        <w:rPr>
          <w:rFonts w:cs="Tahoma"/>
          <w:lang w:val="fr-FR"/>
        </w:rPr>
        <w:t>Microsoft AutoRoute Euro 2013</w:t>
      </w:r>
    </w:p>
    <w:p w:rsidR="001044E0" w:rsidRPr="00F3696F" w:rsidRDefault="001044E0" w:rsidP="001044E0">
      <w:pPr>
        <w:rPr>
          <w:rFonts w:cs="Tahoma"/>
          <w:lang w:val="fr-FR"/>
        </w:rPr>
      </w:pPr>
      <w:r w:rsidRPr="00F3696F">
        <w:rPr>
          <w:rFonts w:cs="Tahoma"/>
          <w:lang w:val="fr-FR"/>
        </w:rPr>
        <w:t>Microsoft Desktop Organization Pack 2012 pour la Software Assurance</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Promotions</w:t>
      </w:r>
    </w:p>
    <w:p w:rsidR="001044E0" w:rsidRPr="00F3696F" w:rsidRDefault="001044E0" w:rsidP="001044E0">
      <w:pPr>
        <w:rPr>
          <w:rFonts w:cs="Tahoma"/>
          <w:lang w:val="fr-FR"/>
        </w:rPr>
      </w:pPr>
      <w:r w:rsidRPr="00F3696F">
        <w:rPr>
          <w:rFonts w:cs="Tahoma"/>
          <w:color w:val="000000"/>
          <w:lang w:val="fr-FR"/>
        </w:rPr>
        <w:t>Les promotions suivantes sont ajoutées :</w:t>
      </w:r>
    </w:p>
    <w:p w:rsidR="001044E0" w:rsidRPr="00F3696F" w:rsidRDefault="001044E0" w:rsidP="001044E0">
      <w:pPr>
        <w:rPr>
          <w:rFonts w:cs="Tahoma"/>
          <w:lang w:val="fr-FR"/>
        </w:rPr>
      </w:pPr>
      <w:r w:rsidRPr="00F3696F">
        <w:rPr>
          <w:rFonts w:cs="Tahoma"/>
          <w:color w:val="000000"/>
          <w:lang w:val="fr-FR"/>
        </w:rPr>
        <w:t>30 % de remise sur la mise à jour vers Visual Studio Premium avec MSDN</w:t>
      </w:r>
    </w:p>
    <w:p w:rsidR="001044E0" w:rsidRPr="00F3696F" w:rsidRDefault="001044E0" w:rsidP="001044E0">
      <w:pPr>
        <w:rPr>
          <w:rFonts w:cs="Tahoma"/>
          <w:lang w:val="fr-FR"/>
        </w:rPr>
      </w:pPr>
      <w:r w:rsidRPr="00F3696F">
        <w:rPr>
          <w:rFonts w:cs="Tahoma"/>
          <w:lang w:val="fr-FR"/>
        </w:rPr>
        <w:t>Passage à l’édition supérieure Windows 8 avec SA</w:t>
      </w:r>
    </w:p>
    <w:p w:rsidR="001044E0" w:rsidRPr="00F3696F" w:rsidRDefault="001044E0" w:rsidP="001044E0">
      <w:pPr>
        <w:rPr>
          <w:rFonts w:cs="Tahoma"/>
          <w:lang w:val="fr-FR"/>
        </w:rPr>
      </w:pPr>
      <w:r w:rsidRPr="00F3696F">
        <w:rPr>
          <w:rFonts w:cs="Tahoma"/>
          <w:lang w:val="fr-FR"/>
        </w:rPr>
        <w:t>20 % de remise sur Windows Intune à l’achat d’un nouveau PC</w:t>
      </w:r>
    </w:p>
    <w:p w:rsidR="001044E0" w:rsidRPr="00F3696F" w:rsidRDefault="001044E0" w:rsidP="001044E0">
      <w:pPr>
        <w:rPr>
          <w:rFonts w:cs="Tahoma"/>
          <w:lang w:val="fr-FR"/>
        </w:rPr>
      </w:pPr>
    </w:p>
    <w:p w:rsidR="001044E0" w:rsidRPr="00F3696F" w:rsidRDefault="001044E0" w:rsidP="001044E0">
      <w:pPr>
        <w:spacing w:after="60"/>
        <w:rPr>
          <w:rFonts w:cs="Tahoma"/>
          <w:lang w:val="fr-FR"/>
        </w:rPr>
      </w:pPr>
      <w:r w:rsidRPr="00F3696F">
        <w:rPr>
          <w:rFonts w:cs="Tahoma"/>
          <w:b/>
          <w:lang w:val="fr-FR"/>
        </w:rPr>
        <w:t>Modifications</w:t>
      </w:r>
    </w:p>
    <w:p w:rsidR="001044E0" w:rsidRPr="00F3696F" w:rsidRDefault="001044E0" w:rsidP="001044E0">
      <w:pPr>
        <w:rPr>
          <w:rFonts w:cs="Tahoma"/>
          <w:lang w:val="fr-FR"/>
        </w:rPr>
      </w:pPr>
      <w:r w:rsidRPr="00F3696F">
        <w:rPr>
          <w:rFonts w:cs="Tahoma"/>
          <w:color w:val="000000"/>
          <w:lang w:val="fr-FR"/>
        </w:rPr>
        <w:t>Des mises à jour sont apportées aux produits suivants :</w:t>
      </w:r>
    </w:p>
    <w:p w:rsidR="001044E0" w:rsidRPr="00364A0D" w:rsidRDefault="001044E0" w:rsidP="001044E0">
      <w:pPr>
        <w:rPr>
          <w:rFonts w:cs="Tahoma"/>
        </w:rPr>
      </w:pPr>
      <w:r w:rsidRPr="00364A0D">
        <w:rPr>
          <w:rFonts w:cs="Tahoma"/>
          <w:color w:val="000000"/>
        </w:rPr>
        <w:t>Microsoft Desktop Optimization Pack</w:t>
      </w:r>
    </w:p>
    <w:p w:rsidR="001044E0" w:rsidRPr="00364A0D" w:rsidRDefault="001044E0" w:rsidP="001044E0">
      <w:pPr>
        <w:rPr>
          <w:rFonts w:cs="Tahoma"/>
        </w:rPr>
      </w:pPr>
    </w:p>
    <w:p w:rsidR="001044E0" w:rsidRPr="00364A0D" w:rsidRDefault="001044E0" w:rsidP="001044E0">
      <w:pPr>
        <w:spacing w:after="60"/>
        <w:rPr>
          <w:rFonts w:cs="Tahoma"/>
        </w:rPr>
      </w:pPr>
      <w:r w:rsidRPr="00364A0D">
        <w:rPr>
          <w:rFonts w:cs="Tahoma"/>
          <w:b/>
        </w:rPr>
        <w:t>Suppressions</w:t>
      </w:r>
    </w:p>
    <w:p w:rsidR="001044E0" w:rsidRPr="00364A0D" w:rsidRDefault="001044E0" w:rsidP="001044E0">
      <w:pPr>
        <w:rPr>
          <w:rFonts w:cs="Tahoma"/>
        </w:rPr>
      </w:pPr>
      <w:r w:rsidRPr="00364A0D">
        <w:rPr>
          <w:rFonts w:cs="Tahoma"/>
        </w:rPr>
        <w:t>Windows Small Business Server 2011 Essentials</w:t>
      </w:r>
    </w:p>
    <w:p w:rsidR="001044E0" w:rsidRPr="00F3696F" w:rsidRDefault="001044E0" w:rsidP="001044E0">
      <w:pPr>
        <w:rPr>
          <w:rFonts w:cs="Tahoma"/>
          <w:lang w:val="fr-FR"/>
        </w:rPr>
      </w:pPr>
      <w:r w:rsidRPr="00F3696F">
        <w:rPr>
          <w:rFonts w:cs="Tahoma"/>
          <w:lang w:val="fr-FR"/>
        </w:rPr>
        <w:t>AutoRoute 2011</w:t>
      </w:r>
    </w:p>
    <w:p w:rsidR="001044E0" w:rsidRPr="00F3696F" w:rsidRDefault="001044E0" w:rsidP="001044E0">
      <w:pPr>
        <w:rPr>
          <w:rFonts w:cs="Tahoma"/>
          <w:lang w:val="fr-FR"/>
        </w:rPr>
      </w:pPr>
      <w:r w:rsidRPr="00F3696F">
        <w:rPr>
          <w:rFonts w:cs="Tahoma"/>
          <w:lang w:val="fr-FR"/>
        </w:rPr>
        <w:t>Microsoft Desktop Optimization Pack 2011 R2 pour la Software Assurance</w:t>
      </w:r>
    </w:p>
    <w:p w:rsidR="001044E0" w:rsidRPr="00F3696F" w:rsidRDefault="001044E0" w:rsidP="001044E0">
      <w:pPr>
        <w:ind w:right="720"/>
        <w:rPr>
          <w:rFonts w:cs="Tahoma"/>
          <w:lang w:val="fr-FR"/>
        </w:rPr>
      </w:pPr>
    </w:p>
    <w:p w:rsidR="001044E0" w:rsidRPr="00F3696F" w:rsidRDefault="001044E0" w:rsidP="001044E0">
      <w:pPr>
        <w:ind w:right="720"/>
        <w:rPr>
          <w:rFonts w:cs="Tahoma"/>
          <w:lang w:val="fr-FR"/>
        </w:rPr>
      </w:pPr>
    </w:p>
    <w:p w:rsidR="001044E0" w:rsidRPr="00F3696F" w:rsidRDefault="001044E0" w:rsidP="001044E0">
      <w:pPr>
        <w:rPr>
          <w:rFonts w:cs="Tahoma"/>
          <w:lang w:val="fr-FR"/>
        </w:rPr>
      </w:pPr>
      <w:r w:rsidRPr="00F3696F">
        <w:rPr>
          <w:rFonts w:cs="Tahoma"/>
          <w:lang w:val="fr-FR"/>
        </w:rPr>
        <w:br w:type="page"/>
      </w:r>
      <w:bookmarkStart w:id="599" w:name="_Toc336338180"/>
      <w:bookmarkStart w:id="600" w:name="_Toc368311234"/>
      <w:r w:rsidRPr="00F3696F">
        <w:rPr>
          <w:rStyle w:val="Heading1Char"/>
          <w:rFonts w:cs="Tahoma"/>
          <w:lang w:val="fr-FR"/>
        </w:rPr>
        <w:lastRenderedPageBreak/>
        <w:t>SECTION 2 – PROMOTIONS DE PRODUITS</w:t>
      </w:r>
      <w:bookmarkEnd w:id="599"/>
      <w:bookmarkEnd w:id="600"/>
    </w:p>
    <w:p w:rsidR="001044E0" w:rsidRPr="00F3696F" w:rsidRDefault="001044E0" w:rsidP="001044E0">
      <w:pPr>
        <w:ind w:right="720"/>
        <w:rPr>
          <w:rFonts w:cs="Tahoma"/>
          <w:lang w:val="fr-FR"/>
        </w:rPr>
      </w:pPr>
    </w:p>
    <w:p w:rsidR="001044E0" w:rsidRPr="00F3696F" w:rsidRDefault="001044E0" w:rsidP="001044E0">
      <w:pPr>
        <w:pStyle w:val="Heading2"/>
        <w:spacing w:after="120"/>
        <w:ind w:left="0"/>
        <w:rPr>
          <w:rFonts w:ascii="Tahoma" w:hAnsi="Tahoma" w:cs="Tahoma"/>
          <w:lang w:val="fr-FR"/>
        </w:rPr>
      </w:pPr>
      <w:bookmarkStart w:id="601" w:name="_Toc336338182"/>
      <w:bookmarkStart w:id="602" w:name="_Toc368311235"/>
      <w:r w:rsidRPr="00F3696F">
        <w:rPr>
          <w:rFonts w:ascii="Tahoma" w:hAnsi="Tahoma" w:cs="Tahoma"/>
          <w:color w:val="FF9429"/>
          <w:lang w:val="fr-FR"/>
        </w:rPr>
        <w:t>Microsoft Dynamics AX 2012 R2 – Promotion Starter EA</w:t>
      </w:r>
      <w:bookmarkEnd w:id="602"/>
    </w:p>
    <w:bookmarkEnd w:id="601"/>
    <w:p w:rsidR="001044E0" w:rsidRPr="00F3696F" w:rsidRDefault="001044E0" w:rsidP="001044E0">
      <w:pPr>
        <w:spacing w:after="120" w:line="276" w:lineRule="auto"/>
        <w:rPr>
          <w:rFonts w:cs="Tahoma"/>
          <w:lang w:val="fr-FR"/>
        </w:rPr>
      </w:pPr>
      <w:r w:rsidRPr="00F3696F">
        <w:rPr>
          <w:rFonts w:cs="Tahoma"/>
          <w:lang w:val="fr-FR"/>
        </w:rPr>
        <w:t xml:space="preserve">Dans le cadre d’une offre limitée applicable entre le </w:t>
      </w:r>
      <w:r w:rsidRPr="00F3696F">
        <w:rPr>
          <w:rFonts w:eastAsia="Calibri" w:cs="Tahoma"/>
          <w:szCs w:val="18"/>
          <w:lang w:val="fr-FR"/>
        </w:rPr>
        <w:t>1er mars 2013 et le 31 décembre 2013, Microsoft offre 3 (trois) CAL Entreprise et 50 (cinquante) CAL Libre-service pour l’achat de la première licence Microsoft Dynamics AX</w:t>
      </w:r>
      <w:r w:rsidRPr="00F3696F">
        <w:rPr>
          <w:rFonts w:cs="Tahoma"/>
          <w:lang w:val="fr-FR"/>
        </w:rPr>
        <w:t> 2012 </w:t>
      </w:r>
      <w:r w:rsidRPr="00F3696F">
        <w:rPr>
          <w:rFonts w:eastAsia="Calibri" w:cs="Tahoma"/>
          <w:szCs w:val="18"/>
          <w:lang w:val="fr-FR"/>
        </w:rPr>
        <w:t>R2 Server.</w:t>
      </w:r>
      <w:r w:rsidRPr="00F3696F">
        <w:rPr>
          <w:rFonts w:cs="Tahoma"/>
          <w:lang w:val="fr-FR"/>
        </w:rPr>
        <w:t xml:space="preserve"> Cette promotion est valable </w:t>
      </w:r>
      <w:r w:rsidRPr="00F3696F">
        <w:rPr>
          <w:rFonts w:eastAsia="Calibri" w:cs="Tahoma"/>
          <w:szCs w:val="18"/>
          <w:lang w:val="fr-FR"/>
        </w:rPr>
        <w:t>uniquement</w:t>
      </w:r>
      <w:r w:rsidRPr="00F3696F">
        <w:rPr>
          <w:rFonts w:cs="Tahoma"/>
          <w:lang w:val="fr-FR"/>
        </w:rPr>
        <w:t xml:space="preserve"> dans le cadre d’un Contrat Microsoft Entreprise</w:t>
      </w:r>
      <w:r w:rsidRPr="00F3696F">
        <w:rPr>
          <w:rFonts w:eastAsia="Calibri" w:cs="Tahoma"/>
          <w:szCs w:val="18"/>
          <w:lang w:val="fr-FR"/>
        </w:rPr>
        <w:t xml:space="preserve">. </w:t>
      </w:r>
    </w:p>
    <w:p w:rsidR="001044E0" w:rsidRPr="00F3696F" w:rsidRDefault="001044E0" w:rsidP="001044E0">
      <w:pPr>
        <w:spacing w:after="120" w:line="276" w:lineRule="auto"/>
        <w:rPr>
          <w:rFonts w:cs="Tahoma"/>
          <w:lang w:val="fr-FR"/>
        </w:rPr>
      </w:pPr>
      <w:r w:rsidRPr="00F3696F">
        <w:rPr>
          <w:rFonts w:eastAsia="Calibri" w:cs="Tahoma"/>
          <w:szCs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bookmarkStart w:id="603" w:name="_Toc336338183"/>
      <w:r w:rsidRPr="00F3696F">
        <w:rPr>
          <w:rFonts w:eastAsia="Calibri" w:cs="Tahoma"/>
          <w:szCs w:val="18"/>
          <w:lang w:val="fr-FR"/>
        </w:rPr>
        <w:t>Le droit d’utiliser le logiciel concédé prend fin à l’expiration du droit d’utiliser le logiciel au titre de la licence Microsoft Dynamics AX 2012 R2 Server éligible. La preuve de la licence serveur éligible et cette note relative au produit octroient au client le droit d’utiliser les licences Microsoft Dynamics AX 2012 R2 en vertu des conditions de la présente offre. Les clients ne sont pas autorisés à transférer les licences concédées au titre de cette offre séparément des licences éligibles correspondantes.</w:t>
      </w:r>
    </w:p>
    <w:bookmarkEnd w:id="603"/>
    <w:p w:rsidR="001044E0" w:rsidRPr="00F3696F" w:rsidRDefault="001044E0" w:rsidP="001044E0">
      <w:pPr>
        <w:spacing w:after="120" w:line="276" w:lineRule="auto"/>
        <w:rPr>
          <w:rFonts w:cs="Tahoma"/>
          <w:lang w:val="fr-FR"/>
        </w:rPr>
      </w:pPr>
      <w:r w:rsidRPr="00F3696F">
        <w:rPr>
          <w:rFonts w:cs="Tahoma"/>
          <w:color w:val="000000"/>
          <w:lang w:val="fr-FR"/>
        </w:rPr>
        <w:t>Programmes Plus, EAP, ECI et Open Value</w:t>
      </w:r>
    </w:p>
    <w:p w:rsidR="001044E0" w:rsidRPr="00F3696F" w:rsidRDefault="001044E0" w:rsidP="004F2B00">
      <w:pPr>
        <w:spacing w:line="216" w:lineRule="auto"/>
        <w:rPr>
          <w:rFonts w:cs="Tahoma"/>
          <w:lang w:val="fr-FR"/>
        </w:rPr>
      </w:pPr>
    </w:p>
    <w:p w:rsidR="001044E0" w:rsidRPr="00F3696F" w:rsidRDefault="001044E0" w:rsidP="001044E0">
      <w:pPr>
        <w:pStyle w:val="Heading2"/>
        <w:spacing w:after="120" w:line="276" w:lineRule="auto"/>
        <w:ind w:left="0"/>
        <w:rPr>
          <w:rFonts w:ascii="Tahoma" w:hAnsi="Tahoma" w:cs="Tahoma"/>
          <w:lang w:val="fr-FR"/>
        </w:rPr>
      </w:pPr>
      <w:bookmarkStart w:id="604" w:name="_Toc368311236"/>
      <w:r w:rsidRPr="00F3696F">
        <w:rPr>
          <w:rStyle w:val="Strong"/>
          <w:rFonts w:ascii="Tahoma" w:hAnsi="Tahoma" w:cs="Tahoma"/>
          <w:b/>
          <w:color w:val="FF9429"/>
          <w:bdr w:val="none" w:sz="0" w:space="0" w:color="auto" w:frame="1"/>
          <w:shd w:val="clear" w:color="auto" w:fill="FFFFFF"/>
          <w:lang w:val="fr-FR"/>
        </w:rPr>
        <w:t>Promotion de relance pour l’Assistant Windows</w:t>
      </w:r>
      <w:bookmarkEnd w:id="604"/>
    </w:p>
    <w:p w:rsidR="001044E0" w:rsidRPr="00F3696F" w:rsidRDefault="001044E0" w:rsidP="004F2B00">
      <w:pPr>
        <w:spacing w:after="120" w:line="276" w:lineRule="auto"/>
        <w:rPr>
          <w:rFonts w:cs="Tahoma"/>
          <w:lang w:val="fr-FR"/>
        </w:rPr>
      </w:pPr>
      <w:r w:rsidRPr="00F3696F">
        <w:rPr>
          <w:rFonts w:cs="Tahoma"/>
          <w:color w:val="000000" w:themeColor="text1"/>
          <w:szCs w:val="18"/>
          <w:bdr w:val="none" w:sz="0" w:space="0" w:color="auto" w:frame="1"/>
          <w:shd w:val="clear" w:color="auto" w:fill="FFFFFF"/>
          <w:lang w:val="fr-FR"/>
        </w:rPr>
        <w:t>Entre le 1er mai 2013 et le 30 septembre 2013, Microsoft proposera une remise de 67 % sur les licences d’abonnement à l’Assistant Windows pour tous les clients disposant de contrats Entreprise et Select (250 et plus) qui</w:t>
      </w:r>
      <w:r w:rsidR="004F2B00">
        <w:rPr>
          <w:rFonts w:cs="Tahoma"/>
          <w:color w:val="000000" w:themeColor="text1"/>
          <w:szCs w:val="18"/>
          <w:bdr w:val="none" w:sz="0" w:space="0" w:color="auto" w:frame="1"/>
          <w:shd w:val="clear" w:color="auto" w:fill="FFFFFF"/>
          <w:lang w:val="fr-FR"/>
        </w:rPr>
        <w:t> </w:t>
      </w:r>
      <w:r w:rsidRPr="00F3696F">
        <w:rPr>
          <w:rFonts w:cs="Tahoma"/>
          <w:color w:val="000000" w:themeColor="text1"/>
          <w:szCs w:val="18"/>
          <w:bdr w:val="none" w:sz="0" w:space="0" w:color="auto" w:frame="1"/>
          <w:shd w:val="clear" w:color="auto" w:fill="FFFFFF"/>
          <w:lang w:val="fr-FR"/>
        </w:rPr>
        <w:t>s’engagent à souscrire un complément pour un nouvel abonnement, un renouvellement d’abonnement ou un abonnement à mi-contrat. Un minimum de 250 sièges est requis pour pouvoir prétendre à cette offre. Cette offre est</w:t>
      </w:r>
      <w:r w:rsidR="004F2B00">
        <w:rPr>
          <w:rFonts w:cs="Tahoma"/>
          <w:color w:val="000000" w:themeColor="text1"/>
          <w:szCs w:val="18"/>
          <w:bdr w:val="none" w:sz="0" w:space="0" w:color="auto" w:frame="1"/>
          <w:shd w:val="clear" w:color="auto" w:fill="FFFFFF"/>
          <w:lang w:val="fr-FR"/>
        </w:rPr>
        <w:t> </w:t>
      </w:r>
      <w:r w:rsidRPr="00F3696F">
        <w:rPr>
          <w:rFonts w:cs="Tahoma"/>
          <w:color w:val="000000" w:themeColor="text1"/>
          <w:szCs w:val="18"/>
          <w:bdr w:val="none" w:sz="0" w:space="0" w:color="auto" w:frame="1"/>
          <w:shd w:val="clear" w:color="auto" w:fill="FFFFFF"/>
          <w:lang w:val="fr-FR"/>
        </w:rPr>
        <w:t>proposée aux clients dans le cadre des programmes CE, EAS, EES et Select Plus. Les segments de clientèle ciblés comprennent les EPG</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SMS&amp;P</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CA Commercial, Secteur Public, Éducation.</w:t>
      </w:r>
      <w:r w:rsidRPr="00F3696F">
        <w:rPr>
          <w:rFonts w:cs="Tahoma"/>
          <w:color w:val="000000" w:themeColor="text1"/>
          <w:szCs w:val="18"/>
          <w:lang w:val="fr-FR"/>
        </w:rPr>
        <w:t xml:space="preserve"> </w:t>
      </w:r>
    </w:p>
    <w:p w:rsidR="001044E0" w:rsidRPr="00F3696F" w:rsidRDefault="001044E0" w:rsidP="004F2B00">
      <w:pPr>
        <w:spacing w:line="216" w:lineRule="auto"/>
        <w:rPr>
          <w:rFonts w:cs="Tahoma"/>
          <w:lang w:val="fr-FR"/>
        </w:rPr>
      </w:pPr>
    </w:p>
    <w:p w:rsidR="001044E0" w:rsidRPr="00F3696F" w:rsidRDefault="001044E0" w:rsidP="001044E0">
      <w:pPr>
        <w:pStyle w:val="Heading2"/>
        <w:spacing w:after="120"/>
        <w:ind w:left="0"/>
        <w:rPr>
          <w:rFonts w:ascii="Tahoma" w:hAnsi="Tahoma" w:cs="Tahoma"/>
          <w:lang w:val="fr-FR"/>
        </w:rPr>
      </w:pPr>
      <w:bookmarkStart w:id="605" w:name="_Toc368311237"/>
      <w:r w:rsidRPr="00F3696F">
        <w:rPr>
          <w:rFonts w:ascii="Tahoma" w:eastAsia="Times New Roman" w:hAnsi="Tahoma" w:cs="Tahoma"/>
          <w:color w:val="FF9429"/>
          <w:lang w:val="fr-FR"/>
        </w:rPr>
        <w:t>Campagne de légalisation Windows – pour certains marchés ciblés</w:t>
      </w:r>
      <w:bookmarkEnd w:id="605"/>
    </w:p>
    <w:p w:rsidR="001044E0" w:rsidRPr="00F3696F" w:rsidRDefault="001044E0" w:rsidP="001044E0">
      <w:pPr>
        <w:spacing w:after="120" w:line="276" w:lineRule="auto"/>
        <w:rPr>
          <w:rFonts w:cs="Tahoma"/>
          <w:lang w:val="fr-FR"/>
        </w:rPr>
      </w:pPr>
      <w:r w:rsidRPr="00F3696F">
        <w:rPr>
          <w:rFonts w:cs="Tahoma"/>
          <w:lang w:val="fr-FR"/>
        </w:rPr>
        <w:t>Tout au long de la période F14 (1er juillet 2013 au 30 juin 2014), Microsoft mènera une campagne de légalisation ciblée sur le Secteur public. Cette campagne vise principalement à inciter les entités gouvernementales à utiliser des logiciels authentiques et à leur offrir une occasion unique d’obtenir le meilleur tarif de légalisation auquel elles peuvent prétendre, sans difficulté d’accès à ce niveau de prix.</w:t>
      </w:r>
    </w:p>
    <w:p w:rsidR="001044E0" w:rsidRPr="00F3696F" w:rsidRDefault="001044E0" w:rsidP="001044E0">
      <w:pPr>
        <w:spacing w:after="120" w:line="276" w:lineRule="auto"/>
        <w:rPr>
          <w:rFonts w:cs="Tahoma"/>
          <w:lang w:val="fr-FR"/>
        </w:rPr>
      </w:pPr>
      <w:r w:rsidRPr="00F3696F">
        <w:rPr>
          <w:rFonts w:cs="Tahoma"/>
          <w:lang w:val="fr-FR"/>
        </w:rPr>
        <w:t>Cette offre est réservée aux entités du secteur public et n’est pas disponibles pour les clients Commerce. Ce sont des références (SKU) spécifiques créées pour les clients du Secteur Public uniquement. Cette campagne propose un prix unique de 135 USD pour les références des Contrat Get Genuine Windows (GGWA) pour PME et Contrat Get Genuine Windows pour les grandes entreprises. Les clients qui acquièrent des contrats GGWA pour les grandes entreprises peuvent également s’abonner à la SA pour une durée de 3 ans (auquel cas la première année d’abonnement est gratuite). Cette partie de l’offre doit être exécutée manuellement. Il n’est pas possible d’associer ces références à d’autres remises et aucune autre action n’est autorisée concernant ces prix. Un grand nombre de clients auront accès à des prix de légalisation plus avantageux par l’intermédiaire d’une habilitation classique et peuvent donc choisir de ne pas utiliser ces références spécifiques.</w:t>
      </w:r>
    </w:p>
    <w:p w:rsidR="001044E0" w:rsidRPr="00F3696F" w:rsidRDefault="001044E0" w:rsidP="004F2B00">
      <w:pPr>
        <w:spacing w:line="216" w:lineRule="auto"/>
        <w:rPr>
          <w:rFonts w:cs="Tahoma"/>
          <w:lang w:val="fr-FR"/>
        </w:rPr>
      </w:pPr>
    </w:p>
    <w:p w:rsidR="001044E0" w:rsidRPr="00F3696F" w:rsidRDefault="001044E0" w:rsidP="001044E0">
      <w:pPr>
        <w:pStyle w:val="Heading2"/>
        <w:spacing w:after="120" w:line="276" w:lineRule="auto"/>
        <w:ind w:left="0"/>
        <w:rPr>
          <w:rFonts w:ascii="Tahoma" w:hAnsi="Tahoma" w:cs="Tahoma"/>
          <w:lang w:val="fr-FR"/>
        </w:rPr>
      </w:pPr>
      <w:bookmarkStart w:id="606" w:name="_Toc368311238"/>
      <w:r w:rsidRPr="00F3696F">
        <w:rPr>
          <w:rStyle w:val="Strong"/>
          <w:rFonts w:ascii="Tahoma" w:hAnsi="Tahoma" w:cs="Tahoma"/>
          <w:b/>
          <w:color w:val="FF9429"/>
          <w:bdr w:val="none" w:sz="0" w:space="0" w:color="auto" w:frame="1"/>
          <w:shd w:val="clear" w:color="auto" w:fill="FFFFFF"/>
          <w:lang w:val="fr-FR"/>
        </w:rPr>
        <w:t>Promotion</w:t>
      </w:r>
      <w:r w:rsidRPr="00F3696F">
        <w:rPr>
          <w:rFonts w:ascii="Tahoma" w:hAnsi="Tahoma" w:cs="Tahoma"/>
          <w:color w:val="FF9429"/>
          <w:bdr w:val="none" w:sz="0" w:space="0" w:color="auto" w:frame="1"/>
          <w:shd w:val="clear" w:color="auto" w:fill="FFFFFF"/>
          <w:lang w:val="fr-FR"/>
        </w:rPr>
        <w:t xml:space="preserve"> </w:t>
      </w:r>
      <w:r w:rsidRPr="00F3696F">
        <w:rPr>
          <w:rStyle w:val="Strong"/>
          <w:rFonts w:ascii="Tahoma" w:hAnsi="Tahoma" w:cs="Tahoma"/>
          <w:b/>
          <w:color w:val="FF9429"/>
          <w:bdr w:val="none" w:sz="0" w:space="0" w:color="auto" w:frame="1"/>
          <w:shd w:val="clear" w:color="auto" w:fill="FFFFFF"/>
          <w:lang w:val="fr-FR"/>
        </w:rPr>
        <w:t>Windows Intune</w:t>
      </w:r>
      <w:bookmarkEnd w:id="606"/>
      <w:r w:rsidRPr="00F3696F">
        <w:rPr>
          <w:rFonts w:ascii="Tahoma" w:hAnsi="Tahoma" w:cs="Tahoma"/>
          <w:color w:val="FF9429"/>
          <w:bdr w:val="none" w:sz="0" w:space="0" w:color="auto" w:frame="1"/>
          <w:shd w:val="clear" w:color="auto" w:fill="FFFFFF"/>
          <w:lang w:val="fr-FR"/>
        </w:rPr>
        <w:t xml:space="preserve"> </w:t>
      </w:r>
    </w:p>
    <w:p w:rsidR="001044E0" w:rsidRPr="00F3696F" w:rsidRDefault="001044E0" w:rsidP="004F2B00">
      <w:pPr>
        <w:spacing w:after="120" w:line="276" w:lineRule="auto"/>
        <w:rPr>
          <w:rFonts w:cs="Tahoma"/>
          <w:lang w:val="fr-FR"/>
        </w:rPr>
      </w:pPr>
      <w:r w:rsidRPr="00F3696F">
        <w:rPr>
          <w:rFonts w:cs="Tahoma"/>
          <w:color w:val="000000" w:themeColor="text1"/>
          <w:szCs w:val="18"/>
          <w:bdr w:val="none" w:sz="0" w:space="0" w:color="auto" w:frame="1"/>
          <w:shd w:val="clear" w:color="auto" w:fill="FFFFFF"/>
          <w:lang w:val="fr-FR"/>
        </w:rPr>
        <w:t>Entre le 1er octobre 2013 et le 30 juin 201</w:t>
      </w:r>
      <w:r w:rsidR="00E46C67">
        <w:rPr>
          <w:rFonts w:cs="Tahoma"/>
          <w:color w:val="000000" w:themeColor="text1"/>
          <w:szCs w:val="18"/>
          <w:bdr w:val="none" w:sz="0" w:space="0" w:color="auto" w:frame="1"/>
          <w:shd w:val="clear" w:color="auto" w:fill="FFFFFF"/>
          <w:lang w:val="fr-FR"/>
        </w:rPr>
        <w:t>4</w:t>
      </w:r>
      <w:r w:rsidRPr="00F3696F">
        <w:rPr>
          <w:rFonts w:cs="Tahoma"/>
          <w:color w:val="000000" w:themeColor="text1"/>
          <w:szCs w:val="18"/>
          <w:bdr w:val="none" w:sz="0" w:space="0" w:color="auto" w:frame="1"/>
          <w:shd w:val="clear" w:color="auto" w:fill="FFFFFF"/>
          <w:lang w:val="fr-FR"/>
        </w:rPr>
        <w:t>, Microsoft offrira une remise de 30 % sur Intune et le Module Complémentaire Intune pour System Center Configuration Manager et System Center Endpoint Protection aux clients qui achètent les suites Office 365 (E</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A</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w:t>
      </w:r>
      <w:r w:rsidR="004E16B2">
        <w:rPr>
          <w:rFonts w:cs="Tahoma"/>
          <w:color w:val="000000" w:themeColor="text1"/>
          <w:szCs w:val="18"/>
          <w:bdr w:val="none" w:sz="0" w:space="0" w:color="auto" w:frame="1"/>
          <w:shd w:val="clear" w:color="auto" w:fill="FFFFFF"/>
          <w:lang w:val="fr-FR"/>
        </w:rPr>
        <w:t xml:space="preserve"> </w:t>
      </w:r>
      <w:r w:rsidRPr="00F3696F">
        <w:rPr>
          <w:rFonts w:cs="Tahoma"/>
          <w:color w:val="000000" w:themeColor="text1"/>
          <w:szCs w:val="18"/>
          <w:bdr w:val="none" w:sz="0" w:space="0" w:color="auto" w:frame="1"/>
          <w:shd w:val="clear" w:color="auto" w:fill="FFFFFF"/>
          <w:lang w:val="fr-FR"/>
        </w:rPr>
        <w:t>G) ou des références (SKU) autonomes (par exemple, Exchange Online) par l’intermédiaire de programmes de Licences en Volume Entreprise. Un minimum de 250 sièges est requis pour pouvoir prétendre à cette offre. Cette offre est proposée aux clients par l’intermédiaire des programmes CE, EAS et EES. Les</w:t>
      </w:r>
      <w:r w:rsidR="004F2B00">
        <w:rPr>
          <w:rFonts w:cs="Tahoma"/>
          <w:color w:val="000000" w:themeColor="text1"/>
          <w:szCs w:val="18"/>
          <w:bdr w:val="none" w:sz="0" w:space="0" w:color="auto" w:frame="1"/>
          <w:shd w:val="clear" w:color="auto" w:fill="FFFFFF"/>
          <w:lang w:val="fr-FR"/>
        </w:rPr>
        <w:t> </w:t>
      </w:r>
      <w:r w:rsidRPr="00F3696F">
        <w:rPr>
          <w:rFonts w:cs="Tahoma"/>
          <w:color w:val="000000" w:themeColor="text1"/>
          <w:szCs w:val="18"/>
          <w:bdr w:val="none" w:sz="0" w:space="0" w:color="auto" w:frame="1"/>
          <w:shd w:val="clear" w:color="auto" w:fill="FFFFFF"/>
          <w:lang w:val="fr-FR"/>
        </w:rPr>
        <w:t>segments de clientèle ciblés comprennent les EPG Commercial, Secteur Public et Éducation ainsi que les programmes SMS&amp;P Commercial Secteur Public et Éducation.</w:t>
      </w:r>
      <w:r w:rsidRPr="00F3696F">
        <w:rPr>
          <w:rFonts w:cs="Tahoma"/>
          <w:color w:val="000000" w:themeColor="text1"/>
          <w:szCs w:val="18"/>
          <w:lang w:val="fr-FR"/>
        </w:rPr>
        <w:t xml:space="preserve"> </w:t>
      </w:r>
      <w:r w:rsidRPr="00F3696F">
        <w:rPr>
          <w:rFonts w:cs="Tahoma"/>
          <w:color w:val="000000" w:themeColor="text1"/>
          <w:szCs w:val="18"/>
          <w:lang w:val="fr-FR"/>
        </w:rPr>
        <w:br w:type="page"/>
      </w:r>
    </w:p>
    <w:p w:rsidR="001044E0" w:rsidRPr="00F3696F" w:rsidRDefault="001044E0" w:rsidP="001044E0">
      <w:pPr>
        <w:pStyle w:val="Heading1"/>
        <w:rPr>
          <w:rFonts w:cs="Tahoma"/>
          <w:lang w:val="fr-FR"/>
        </w:rPr>
      </w:pPr>
      <w:bookmarkStart w:id="607" w:name="_Toc336338188"/>
      <w:bookmarkStart w:id="608" w:name="_Toc368311239"/>
      <w:r w:rsidRPr="00F3696F">
        <w:rPr>
          <w:rFonts w:cs="Tahoma"/>
          <w:lang w:val="fr-FR"/>
        </w:rPr>
        <w:lastRenderedPageBreak/>
        <w:t>SECTION 3 – CONDitions du programme de licence en volume</w:t>
      </w:r>
      <w:bookmarkEnd w:id="607"/>
      <w:bookmarkEnd w:id="608"/>
    </w:p>
    <w:p w:rsidR="001044E0" w:rsidRPr="00F3696F" w:rsidRDefault="001044E0" w:rsidP="001044E0">
      <w:pPr>
        <w:pStyle w:val="Heading3"/>
        <w:ind w:right="720"/>
        <w:rPr>
          <w:rFonts w:ascii="Tahoma" w:hAnsi="Tahoma" w:cs="Tahoma"/>
          <w:lang w:val="fr-FR"/>
        </w:rPr>
      </w:pPr>
      <w:bookmarkStart w:id="609" w:name="_Toc323159724"/>
    </w:p>
    <w:p w:rsidR="001044E0" w:rsidRPr="00F3696F" w:rsidRDefault="001044E0" w:rsidP="001044E0">
      <w:pPr>
        <w:pStyle w:val="Heading3"/>
        <w:ind w:right="720"/>
        <w:rPr>
          <w:rFonts w:ascii="Tahoma" w:hAnsi="Tahoma" w:cs="Tahoma"/>
          <w:lang w:val="fr-FR"/>
        </w:rPr>
      </w:pPr>
      <w:bookmarkStart w:id="610" w:name="_Toc336338189"/>
      <w:bookmarkStart w:id="611" w:name="_Toc368311240"/>
      <w:r w:rsidRPr="00F3696F">
        <w:rPr>
          <w:rFonts w:ascii="Tahoma" w:hAnsi="Tahoma" w:cs="Tahoma"/>
          <w:sz w:val="24"/>
          <w:szCs w:val="22"/>
          <w:lang w:val="fr-FR"/>
        </w:rPr>
        <w:t>Programmes de Licence en Volume applicables</w:t>
      </w:r>
      <w:bookmarkEnd w:id="610"/>
      <w:bookmarkEnd w:id="611"/>
      <w:r w:rsidRPr="00F3696F">
        <w:rPr>
          <w:rFonts w:ascii="Tahoma" w:hAnsi="Tahoma" w:cs="Tahoma"/>
          <w:sz w:val="22"/>
          <w:lang w:val="fr-FR"/>
        </w:rPr>
        <w:t xml:space="preserve"> </w:t>
      </w:r>
      <w:bookmarkEnd w:id="609"/>
    </w:p>
    <w:p w:rsidR="001044E0" w:rsidRPr="00F3696F" w:rsidRDefault="001044E0" w:rsidP="001044E0">
      <w:pPr>
        <w:rPr>
          <w:rFonts w:cs="Tahoma"/>
          <w:lang w:val="fr-FR"/>
        </w:rPr>
      </w:pPr>
    </w:p>
    <w:p w:rsidR="001044E0" w:rsidRPr="00F3696F" w:rsidRDefault="001044E0" w:rsidP="001044E0">
      <w:pPr>
        <w:rPr>
          <w:rFonts w:cs="Tahoma"/>
          <w:lang w:val="fr-FR"/>
        </w:rPr>
      </w:pPr>
      <w:r w:rsidRPr="00F3696F">
        <w:rPr>
          <w:rFonts w:cs="Tahoma"/>
          <w:lang w:val="fr-FR"/>
        </w:rPr>
        <w:t>Cette section s’applique aux Programmes de Licence en Volume suivants, versions Éducation, Charity et Gouvernement incluses, sous réserve de disponibilité.</w:t>
      </w:r>
    </w:p>
    <w:p w:rsidR="001044E0" w:rsidRPr="00F3696F" w:rsidRDefault="001044E0" w:rsidP="001044E0">
      <w:pPr>
        <w:rPr>
          <w:rFonts w:cs="Tahoma"/>
          <w:lang w:val="fr-FR"/>
        </w:rPr>
      </w:pPr>
    </w:p>
    <w:p w:rsidR="001044E0" w:rsidRPr="00364A0D" w:rsidRDefault="001044E0" w:rsidP="001044E0">
      <w:pPr>
        <w:numPr>
          <w:ilvl w:val="0"/>
          <w:numId w:val="19"/>
        </w:numPr>
        <w:spacing w:after="60"/>
        <w:rPr>
          <w:rFonts w:cs="Tahoma"/>
        </w:rPr>
      </w:pPr>
      <w:r w:rsidRPr="00364A0D">
        <w:rPr>
          <w:rFonts w:cs="Tahoma"/>
        </w:rPr>
        <w:t>Licence Open</w:t>
      </w:r>
    </w:p>
    <w:p w:rsidR="001044E0" w:rsidRPr="00364A0D" w:rsidRDefault="001044E0" w:rsidP="001044E0">
      <w:pPr>
        <w:numPr>
          <w:ilvl w:val="0"/>
          <w:numId w:val="19"/>
        </w:numPr>
        <w:spacing w:after="60"/>
        <w:rPr>
          <w:rFonts w:cs="Tahoma"/>
        </w:rPr>
      </w:pPr>
      <w:r w:rsidRPr="00364A0D">
        <w:rPr>
          <w:rFonts w:cs="Tahoma"/>
        </w:rPr>
        <w:t xml:space="preserve">Open Value </w:t>
      </w:r>
    </w:p>
    <w:p w:rsidR="001044E0" w:rsidRPr="00364A0D" w:rsidRDefault="001044E0" w:rsidP="001044E0">
      <w:pPr>
        <w:numPr>
          <w:ilvl w:val="0"/>
          <w:numId w:val="19"/>
        </w:numPr>
        <w:spacing w:after="60"/>
        <w:rPr>
          <w:rFonts w:cs="Tahoma"/>
        </w:rPr>
      </w:pPr>
      <w:r w:rsidRPr="00364A0D">
        <w:rPr>
          <w:rFonts w:cs="Tahoma"/>
        </w:rPr>
        <w:t xml:space="preserve">Open Value Souscription </w:t>
      </w:r>
    </w:p>
    <w:p w:rsidR="001044E0" w:rsidRPr="00364A0D" w:rsidRDefault="001044E0" w:rsidP="001044E0">
      <w:pPr>
        <w:numPr>
          <w:ilvl w:val="0"/>
          <w:numId w:val="19"/>
        </w:numPr>
        <w:spacing w:after="60"/>
        <w:rPr>
          <w:rFonts w:cs="Tahoma"/>
        </w:rPr>
      </w:pPr>
      <w:r w:rsidRPr="00364A0D">
        <w:rPr>
          <w:rFonts w:cs="Tahoma"/>
        </w:rPr>
        <w:t xml:space="preserve">Select </w:t>
      </w:r>
    </w:p>
    <w:p w:rsidR="001044E0" w:rsidRPr="00364A0D" w:rsidRDefault="001044E0" w:rsidP="001044E0">
      <w:pPr>
        <w:numPr>
          <w:ilvl w:val="0"/>
          <w:numId w:val="19"/>
        </w:numPr>
        <w:spacing w:after="60"/>
        <w:rPr>
          <w:rFonts w:cs="Tahoma"/>
        </w:rPr>
      </w:pPr>
      <w:r w:rsidRPr="00364A0D">
        <w:rPr>
          <w:rFonts w:cs="Tahoma"/>
        </w:rPr>
        <w:t xml:space="preserve">Select Plus </w:t>
      </w:r>
    </w:p>
    <w:p w:rsidR="001044E0" w:rsidRPr="00364A0D" w:rsidRDefault="001044E0" w:rsidP="001044E0">
      <w:pPr>
        <w:numPr>
          <w:ilvl w:val="0"/>
          <w:numId w:val="19"/>
        </w:numPr>
        <w:spacing w:after="60"/>
        <w:rPr>
          <w:rFonts w:cs="Tahoma"/>
        </w:rPr>
      </w:pPr>
      <w:r w:rsidRPr="00364A0D">
        <w:rPr>
          <w:rFonts w:cs="Tahoma"/>
          <w:szCs w:val="18"/>
        </w:rPr>
        <w:t xml:space="preserve">Contrat Entreprise </w:t>
      </w:r>
    </w:p>
    <w:p w:rsidR="001044E0" w:rsidRPr="00364A0D" w:rsidRDefault="001044E0" w:rsidP="001044E0">
      <w:pPr>
        <w:numPr>
          <w:ilvl w:val="0"/>
          <w:numId w:val="19"/>
        </w:numPr>
        <w:spacing w:after="60"/>
        <w:rPr>
          <w:rFonts w:cs="Tahoma"/>
        </w:rPr>
      </w:pPr>
      <w:r w:rsidRPr="00364A0D">
        <w:rPr>
          <w:rFonts w:cs="Tahoma"/>
          <w:szCs w:val="18"/>
        </w:rPr>
        <w:t>Contrat Souscription Entreprise</w:t>
      </w:r>
      <w:r w:rsidRPr="00364A0D">
        <w:rPr>
          <w:rFonts w:cs="Tahoma"/>
          <w:color w:val="000000"/>
          <w:szCs w:val="18"/>
        </w:rPr>
        <w:t xml:space="preserve"> </w:t>
      </w:r>
    </w:p>
    <w:p w:rsidR="001044E0" w:rsidRPr="00364A0D" w:rsidRDefault="001044E0" w:rsidP="001044E0">
      <w:pPr>
        <w:pStyle w:val="Heading3"/>
        <w:ind w:right="720"/>
        <w:rPr>
          <w:rFonts w:ascii="Tahoma" w:hAnsi="Tahoma" w:cs="Tahoma"/>
        </w:rPr>
      </w:pPr>
    </w:p>
    <w:p w:rsidR="001044E0" w:rsidRPr="00364A0D" w:rsidRDefault="001044E0" w:rsidP="001044E0">
      <w:pPr>
        <w:pStyle w:val="Heading3"/>
        <w:ind w:right="720"/>
        <w:rPr>
          <w:rFonts w:ascii="Tahoma" w:hAnsi="Tahoma" w:cs="Tahoma"/>
        </w:rPr>
      </w:pPr>
      <w:bookmarkStart w:id="612" w:name="_Toc336338190"/>
      <w:bookmarkStart w:id="613" w:name="_Toc368311241"/>
      <w:r w:rsidRPr="00364A0D">
        <w:rPr>
          <w:rFonts w:ascii="Tahoma" w:hAnsi="Tahoma" w:cs="Tahoma"/>
          <w:sz w:val="24"/>
          <w:szCs w:val="22"/>
        </w:rPr>
        <w:t>Points et commandes minimums</w:t>
      </w:r>
      <w:bookmarkEnd w:id="612"/>
      <w:bookmarkEnd w:id="613"/>
    </w:p>
    <w:p w:rsidR="001044E0" w:rsidRPr="00364A0D" w:rsidRDefault="001044E0" w:rsidP="001044E0">
      <w:pPr>
        <w:rPr>
          <w:rFonts w:cs="Tahoma"/>
        </w:rPr>
      </w:pPr>
    </w:p>
    <w:p w:rsidR="001044E0" w:rsidRPr="00AD2417" w:rsidRDefault="001044E0" w:rsidP="004F2B00">
      <w:pPr>
        <w:pStyle w:val="AppendixBodyText"/>
        <w:ind w:right="720"/>
        <w:rPr>
          <w:rFonts w:ascii="Tahoma" w:hAnsi="Tahoma" w:cs="Tahoma"/>
          <w:sz w:val="18"/>
          <w:szCs w:val="18"/>
          <w:lang w:val="fr-FR"/>
        </w:rPr>
      </w:pPr>
      <w:r w:rsidRPr="00AD2417">
        <w:rPr>
          <w:rFonts w:ascii="Tahoma" w:hAnsi="Tahoma" w:cs="Tahoma"/>
          <w:sz w:val="18"/>
          <w:szCs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w:t>
      </w:r>
      <w:r w:rsidR="004F2B00" w:rsidRPr="00AD2417">
        <w:rPr>
          <w:rFonts w:ascii="Tahoma" w:hAnsi="Tahoma" w:cs="Tahoma"/>
          <w:sz w:val="18"/>
          <w:szCs w:val="18"/>
          <w:lang w:val="fr-FR"/>
        </w:rPr>
        <w:t> </w:t>
      </w:r>
      <w:r w:rsidRPr="00AD2417">
        <w:rPr>
          <w:rFonts w:ascii="Tahoma" w:hAnsi="Tahoma" w:cs="Tahoma"/>
          <w:sz w:val="18"/>
          <w:szCs w:val="18"/>
          <w:lang w:val="fr-FR"/>
        </w:rPr>
        <w:t>le produit est proposé dans le cadre du programme spécifié, mais qu’il ne rapporte pas de points. Vous trouverez ci-dessous les attributions d’unités en fonction des licences pour les conditions minimales de commande des programmes Open / Open Value / Open Value Souscription :</w:t>
      </w:r>
    </w:p>
    <w:p w:rsidR="001044E0" w:rsidRPr="00F3696F" w:rsidRDefault="001044E0" w:rsidP="001044E0">
      <w:pPr>
        <w:pStyle w:val="AppendixBodyText"/>
        <w:ind w:right="720"/>
        <w:rPr>
          <w:rFonts w:ascii="Tahoma" w:hAnsi="Tahoma" w:cs="Tahoma"/>
          <w:lang w:val="fr-FR"/>
        </w:rPr>
      </w:pPr>
    </w:p>
    <w:p w:rsidR="001044E0" w:rsidRPr="00364A0D" w:rsidRDefault="001044E0" w:rsidP="001044E0">
      <w:pPr>
        <w:numPr>
          <w:ilvl w:val="0"/>
          <w:numId w:val="19"/>
        </w:numPr>
        <w:spacing w:after="60"/>
        <w:rPr>
          <w:rFonts w:cs="Tahoma"/>
        </w:rPr>
      </w:pPr>
      <w:r w:rsidRPr="00364A0D">
        <w:rPr>
          <w:rFonts w:cs="Tahoma"/>
        </w:rPr>
        <w:t xml:space="preserve">Licence Standard : 1 licence </w:t>
      </w:r>
    </w:p>
    <w:p w:rsidR="001044E0" w:rsidRPr="00364A0D" w:rsidRDefault="001044E0" w:rsidP="001044E0">
      <w:pPr>
        <w:numPr>
          <w:ilvl w:val="0"/>
          <w:numId w:val="19"/>
        </w:numPr>
        <w:spacing w:after="60"/>
        <w:rPr>
          <w:rFonts w:cs="Tahoma"/>
        </w:rPr>
      </w:pPr>
      <w:r w:rsidRPr="00364A0D">
        <w:rPr>
          <w:rFonts w:cs="Tahoma"/>
        </w:rPr>
        <w:t xml:space="preserve">Mise à jour : 1 licence </w:t>
      </w:r>
    </w:p>
    <w:p w:rsidR="001044E0" w:rsidRPr="00364A0D" w:rsidRDefault="001044E0" w:rsidP="001044E0">
      <w:pPr>
        <w:numPr>
          <w:ilvl w:val="0"/>
          <w:numId w:val="19"/>
        </w:numPr>
        <w:spacing w:after="60"/>
        <w:rPr>
          <w:rFonts w:cs="Tahoma"/>
        </w:rPr>
      </w:pPr>
      <w:r w:rsidRPr="00364A0D">
        <w:rPr>
          <w:rFonts w:cs="Tahoma"/>
        </w:rPr>
        <w:t xml:space="preserve">Software Assurance : 1 licence </w:t>
      </w:r>
    </w:p>
    <w:p w:rsidR="001044E0" w:rsidRPr="00F3696F" w:rsidRDefault="001044E0" w:rsidP="001044E0">
      <w:pPr>
        <w:numPr>
          <w:ilvl w:val="0"/>
          <w:numId w:val="19"/>
        </w:numPr>
        <w:spacing w:after="60"/>
        <w:rPr>
          <w:rFonts w:cs="Tahoma"/>
          <w:lang w:val="fr-FR"/>
        </w:rPr>
      </w:pPr>
      <w:r w:rsidRPr="00F3696F">
        <w:rPr>
          <w:rFonts w:cs="Tahoma"/>
          <w:lang w:val="fr-FR"/>
        </w:rPr>
        <w:t>Licen</w:t>
      </w:r>
      <w:r w:rsidR="00B81E7A">
        <w:rPr>
          <w:rFonts w:cs="Tahoma"/>
          <w:lang w:val="fr-FR"/>
        </w:rPr>
        <w:t xml:space="preserve">ce et Software Assurance (L&amp;SA) </w:t>
      </w:r>
      <w:r w:rsidRPr="00F3696F">
        <w:rPr>
          <w:rFonts w:cs="Tahoma"/>
          <w:lang w:val="fr-FR"/>
        </w:rPr>
        <w:t xml:space="preserve">: 2 licences </w:t>
      </w:r>
    </w:p>
    <w:p w:rsidR="001044E0" w:rsidRPr="00F3696F" w:rsidRDefault="001044E0" w:rsidP="001044E0">
      <w:pPr>
        <w:numPr>
          <w:ilvl w:val="0"/>
          <w:numId w:val="19"/>
        </w:numPr>
        <w:spacing w:after="60"/>
        <w:rPr>
          <w:rFonts w:cs="Tahoma"/>
          <w:lang w:val="fr-FR"/>
        </w:rPr>
      </w:pPr>
      <w:r w:rsidRPr="00F3696F">
        <w:rPr>
          <w:rFonts w:cs="Tahoma"/>
          <w:lang w:val="fr-FR"/>
        </w:rPr>
        <w:t>Mise à jour et Software Assurance : 2 licences</w:t>
      </w:r>
    </w:p>
    <w:p w:rsidR="001044E0" w:rsidRPr="00364A0D" w:rsidRDefault="001044E0" w:rsidP="001044E0">
      <w:pPr>
        <w:numPr>
          <w:ilvl w:val="0"/>
          <w:numId w:val="19"/>
        </w:numPr>
        <w:spacing w:after="60"/>
        <w:rPr>
          <w:rFonts w:cs="Tahoma"/>
        </w:rPr>
      </w:pPr>
      <w:r w:rsidRPr="00364A0D">
        <w:rPr>
          <w:rFonts w:cs="Tahoma"/>
        </w:rPr>
        <w:t xml:space="preserve">Licences Work-at-Home (« WAH ») (Travail à domicile) : 1 licence </w:t>
      </w:r>
    </w:p>
    <w:p w:rsidR="001044E0" w:rsidRPr="00F3696F" w:rsidRDefault="001044E0" w:rsidP="001044E0">
      <w:pPr>
        <w:numPr>
          <w:ilvl w:val="0"/>
          <w:numId w:val="19"/>
        </w:numPr>
        <w:spacing w:after="60"/>
        <w:rPr>
          <w:rFonts w:cs="Tahoma"/>
          <w:lang w:val="fr-FR"/>
        </w:rPr>
      </w:pPr>
      <w:r w:rsidRPr="00F3696F">
        <w:rPr>
          <w:rFonts w:cs="Tahoma"/>
          <w:lang w:val="fr-FR"/>
        </w:rPr>
        <w:t>Licence de Passage à une Édition Supérieure : 1 licence</w:t>
      </w:r>
    </w:p>
    <w:p w:rsidR="001044E0" w:rsidRPr="00364A0D" w:rsidRDefault="001044E0" w:rsidP="001044E0">
      <w:pPr>
        <w:numPr>
          <w:ilvl w:val="0"/>
          <w:numId w:val="19"/>
        </w:numPr>
        <w:spacing w:after="60"/>
        <w:rPr>
          <w:rFonts w:cs="Tahoma"/>
        </w:rPr>
      </w:pPr>
      <w:r w:rsidRPr="00364A0D">
        <w:rPr>
          <w:rFonts w:cs="Tahoma"/>
        </w:rPr>
        <w:t>Frais : 1 licence</w:t>
      </w:r>
    </w:p>
    <w:p w:rsidR="001044E0" w:rsidRPr="00364A0D" w:rsidRDefault="001044E0" w:rsidP="001044E0">
      <w:pPr>
        <w:numPr>
          <w:ilvl w:val="0"/>
          <w:numId w:val="19"/>
        </w:numPr>
        <w:spacing w:after="60"/>
        <w:rPr>
          <w:rFonts w:cs="Tahoma"/>
        </w:rPr>
      </w:pPr>
      <w:r w:rsidRPr="00364A0D">
        <w:rPr>
          <w:rFonts w:cs="Tahoma"/>
        </w:rPr>
        <w:t>Licence d’Abonnement : 1 licence</w:t>
      </w:r>
    </w:p>
    <w:p w:rsidR="001044E0" w:rsidRPr="00364A0D" w:rsidRDefault="001044E0" w:rsidP="001044E0">
      <w:pPr>
        <w:pStyle w:val="Heading2"/>
        <w:ind w:left="0"/>
        <w:rPr>
          <w:rFonts w:ascii="Tahoma" w:hAnsi="Tahoma" w:cs="Tahoma"/>
        </w:rPr>
      </w:pPr>
    </w:p>
    <w:p w:rsidR="001044E0" w:rsidRPr="00364A0D" w:rsidRDefault="001044E0" w:rsidP="001044E0">
      <w:pPr>
        <w:pStyle w:val="Heading2"/>
        <w:ind w:left="0"/>
        <w:rPr>
          <w:rFonts w:ascii="Tahoma" w:hAnsi="Tahoma" w:cs="Tahoma"/>
        </w:rPr>
      </w:pPr>
      <w:bookmarkStart w:id="614" w:name="_Toc336338191"/>
      <w:bookmarkStart w:id="615" w:name="_Toc323159726"/>
      <w:bookmarkStart w:id="616" w:name="_Toc368311242"/>
      <w:r w:rsidRPr="00364A0D">
        <w:rPr>
          <w:rFonts w:ascii="Tahoma" w:hAnsi="Tahoma" w:cs="Tahoma"/>
        </w:rPr>
        <w:t>Conditions minimales de commande</w:t>
      </w:r>
      <w:bookmarkEnd w:id="614"/>
      <w:bookmarkEnd w:id="616"/>
    </w:p>
    <w:bookmarkEnd w:id="615"/>
    <w:p w:rsidR="001044E0" w:rsidRPr="00364A0D" w:rsidRDefault="001044E0" w:rsidP="001044E0">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0"/>
        <w:gridCol w:w="6552"/>
      </w:tblGrid>
      <w:tr w:rsidR="001044E0" w:rsidRPr="00364A0D" w:rsidTr="00834A02">
        <w:trPr>
          <w:tblHeader/>
        </w:trPr>
        <w:tc>
          <w:tcPr>
            <w:tcW w:w="2700" w:type="dxa"/>
            <w:shd w:val="clear" w:color="auto" w:fill="FABF8F"/>
          </w:tcPr>
          <w:p w:rsidR="001044E0" w:rsidRPr="00364A0D" w:rsidRDefault="001044E0" w:rsidP="001A5AB0">
            <w:pPr>
              <w:pStyle w:val="AppendixBodyText"/>
              <w:ind w:right="720"/>
              <w:jc w:val="center"/>
              <w:rPr>
                <w:rFonts w:ascii="Tahoma" w:hAnsi="Tahoma" w:cs="Tahoma"/>
                <w:b/>
                <w:color w:val="000000"/>
                <w:sz w:val="22"/>
                <w:szCs w:val="18"/>
                <w:lang w:eastAsia="ja-JP"/>
              </w:rPr>
            </w:pPr>
            <w:r w:rsidRPr="00364A0D">
              <w:rPr>
                <w:rFonts w:ascii="Tahoma" w:hAnsi="Tahoma" w:cs="Tahoma"/>
                <w:b/>
                <w:color w:val="000000"/>
                <w:sz w:val="22"/>
                <w:szCs w:val="18"/>
              </w:rPr>
              <w:t>Programmes</w:t>
            </w:r>
          </w:p>
        </w:tc>
        <w:tc>
          <w:tcPr>
            <w:tcW w:w="6762" w:type="dxa"/>
            <w:shd w:val="clear" w:color="auto" w:fill="FABF8F"/>
          </w:tcPr>
          <w:p w:rsidR="001044E0" w:rsidRPr="00364A0D" w:rsidRDefault="001044E0" w:rsidP="001A5AB0">
            <w:pPr>
              <w:pStyle w:val="AppendixBodyText"/>
              <w:ind w:right="720"/>
              <w:jc w:val="center"/>
              <w:rPr>
                <w:rFonts w:ascii="Tahoma" w:hAnsi="Tahoma" w:cs="Tahoma"/>
                <w:b/>
                <w:color w:val="000000"/>
                <w:sz w:val="22"/>
                <w:szCs w:val="18"/>
                <w:lang w:eastAsia="ja-JP"/>
              </w:rPr>
            </w:pPr>
            <w:r w:rsidRPr="00364A0D">
              <w:rPr>
                <w:rFonts w:ascii="Tahoma" w:hAnsi="Tahoma" w:cs="Tahoma"/>
                <w:b/>
                <w:color w:val="000000"/>
                <w:sz w:val="22"/>
                <w:szCs w:val="18"/>
              </w:rPr>
              <w:t>Conditions minimales de commande</w:t>
            </w:r>
          </w:p>
        </w:tc>
      </w:tr>
      <w:tr w:rsidR="001044E0" w:rsidRPr="000E6FDE" w:rsidTr="004F2B00">
        <w:tc>
          <w:tcPr>
            <w:tcW w:w="2700" w:type="dxa"/>
            <w:shd w:val="clear" w:color="auto" w:fill="auto"/>
          </w:tcPr>
          <w:p w:rsidR="001044E0" w:rsidRPr="00F3696F" w:rsidRDefault="001044E0" w:rsidP="001A5AB0">
            <w:pPr>
              <w:pStyle w:val="AppendixBodyText"/>
              <w:spacing w:before="60"/>
              <w:ind w:right="720"/>
              <w:rPr>
                <w:rFonts w:ascii="Tahoma" w:hAnsi="Tahoma" w:cs="Tahoma"/>
                <w:b/>
                <w:color w:val="000000"/>
                <w:sz w:val="18"/>
                <w:szCs w:val="18"/>
                <w:lang w:val="fr-FR" w:eastAsia="ja-JP"/>
              </w:rPr>
            </w:pPr>
            <w:r w:rsidRPr="00F3696F">
              <w:rPr>
                <w:rFonts w:ascii="Tahoma" w:hAnsi="Tahoma" w:cs="Tahoma"/>
                <w:b/>
                <w:color w:val="000000"/>
                <w:szCs w:val="18"/>
                <w:lang w:val="fr-FR"/>
              </w:rPr>
              <w:t>Licence Open, Open Value et Open Value Souscription (Commerce et Gouvernement)</w:t>
            </w:r>
          </w:p>
        </w:tc>
        <w:tc>
          <w:tcPr>
            <w:tcW w:w="6762" w:type="dxa"/>
            <w:shd w:val="clear" w:color="auto" w:fill="auto"/>
          </w:tcPr>
          <w:p w:rsidR="001044E0" w:rsidRPr="00F3696F" w:rsidRDefault="001044E0" w:rsidP="001A5AB0">
            <w:pPr>
              <w:pStyle w:val="AppendixBodyText"/>
              <w:spacing w:before="60"/>
              <w:ind w:right="720"/>
              <w:rPr>
                <w:rFonts w:ascii="Tahoma" w:hAnsi="Tahoma" w:cs="Tahoma"/>
                <w:lang w:val="fr-FR"/>
              </w:rPr>
            </w:pPr>
            <w:r w:rsidRPr="00F3696F">
              <w:rPr>
                <w:rFonts w:ascii="Tahoma" w:hAnsi="Tahoma" w:cs="Tahoma"/>
                <w:b/>
                <w:sz w:val="18"/>
                <w:lang w:val="fr-FR"/>
              </w:rPr>
              <w:t>Licence Open</w:t>
            </w:r>
          </w:p>
          <w:p w:rsidR="001044E0" w:rsidRPr="00F3696F" w:rsidRDefault="001044E0" w:rsidP="004F2B00">
            <w:pPr>
              <w:pStyle w:val="AppendixBodyText"/>
              <w:ind w:right="-6"/>
              <w:rPr>
                <w:rFonts w:ascii="Tahoma" w:hAnsi="Tahoma" w:cs="Tahoma"/>
                <w:lang w:val="fr-FR"/>
              </w:rPr>
            </w:pPr>
            <w:r w:rsidRPr="00F3696F">
              <w:rPr>
                <w:rFonts w:ascii="Tahoma" w:hAnsi="Tahoma" w:cs="Tahoma"/>
                <w:sz w:val="18"/>
                <w:lang w:val="fr-FR"/>
              </w:rPr>
              <w:t xml:space="preserve">Le programme de Licence Open nécessite une commande minimale de 5 licences, 5 Software Assurance, ou toute combinaison de celles-ci, pour obtenir un Numéro d’Autorisation. Par exemple, 2 Licences et Software Assurance (L&amp;SA) et 1 Licence Standard satisfont la condition de commande minimale de 5 licences requise pour participer au programme. </w:t>
            </w:r>
          </w:p>
          <w:p w:rsidR="001044E0" w:rsidRDefault="001044E0" w:rsidP="001A5AB0">
            <w:pPr>
              <w:pStyle w:val="AppendixBodyText"/>
              <w:spacing w:after="0"/>
              <w:ind w:right="720"/>
              <w:rPr>
                <w:rFonts w:ascii="Tahoma" w:hAnsi="Tahoma" w:cs="Tahoma"/>
                <w:lang w:val="fr-FR"/>
              </w:rPr>
            </w:pPr>
          </w:p>
          <w:p w:rsidR="004F2B00" w:rsidRDefault="004F2B00" w:rsidP="001A5AB0">
            <w:pPr>
              <w:pStyle w:val="AppendixBodyText"/>
              <w:spacing w:after="0"/>
              <w:ind w:right="720"/>
              <w:rPr>
                <w:rFonts w:ascii="Tahoma" w:hAnsi="Tahoma" w:cs="Tahoma"/>
                <w:lang w:val="fr-FR"/>
              </w:rPr>
            </w:pPr>
          </w:p>
          <w:p w:rsidR="004F2B00" w:rsidRPr="00F3696F" w:rsidRDefault="004F2B00" w:rsidP="001A5AB0">
            <w:pPr>
              <w:pStyle w:val="AppendixBodyText"/>
              <w:spacing w:after="0"/>
              <w:ind w:right="720"/>
              <w:rPr>
                <w:rFonts w:ascii="Tahoma" w:hAnsi="Tahoma" w:cs="Tahoma"/>
                <w:lang w:val="fr-FR"/>
              </w:rPr>
            </w:pPr>
          </w:p>
          <w:p w:rsidR="001044E0" w:rsidRPr="00364A0D" w:rsidRDefault="001044E0" w:rsidP="001A5AB0">
            <w:pPr>
              <w:pStyle w:val="AppendixBodyText"/>
              <w:ind w:right="720"/>
              <w:rPr>
                <w:rFonts w:ascii="Tahoma" w:hAnsi="Tahoma" w:cs="Tahoma"/>
              </w:rPr>
            </w:pPr>
            <w:r w:rsidRPr="00364A0D">
              <w:rPr>
                <w:rFonts w:ascii="Tahoma" w:hAnsi="Tahoma" w:cs="Tahoma"/>
                <w:b/>
                <w:sz w:val="18"/>
              </w:rPr>
              <w:lastRenderedPageBreak/>
              <w:t>Open Value et Open Value Souscription</w:t>
            </w:r>
          </w:p>
          <w:p w:rsidR="001044E0" w:rsidRPr="00F3696F" w:rsidRDefault="001044E0" w:rsidP="004F2B00">
            <w:pPr>
              <w:pStyle w:val="AppendixBodyText"/>
              <w:tabs>
                <w:tab w:val="left" w:pos="6462"/>
              </w:tabs>
              <w:ind w:right="84"/>
              <w:rPr>
                <w:rFonts w:ascii="Tahoma" w:hAnsi="Tahoma" w:cs="Tahoma"/>
                <w:lang w:val="fr-FR"/>
              </w:rPr>
            </w:pPr>
            <w:r w:rsidRPr="00F3696F">
              <w:rPr>
                <w:rFonts w:ascii="Tahoma" w:hAnsi="Tahoma" w:cs="Tahoma"/>
                <w:sz w:val="18"/>
                <w:lang w:val="fr-FR"/>
              </w:rPr>
              <w:t xml:space="preserve">Le programme Open Value nécessite une commande minimale de 5 Mises à jour et Software Assurance, 5 Licences et Software Assurance, 5 Software Assurance, 5 Licences d’Abonnement, ou toute combinaison de celles-ci, pour conclure un contrat. </w:t>
            </w:r>
          </w:p>
          <w:p w:rsidR="001044E0" w:rsidRPr="00F3696F" w:rsidRDefault="001044E0" w:rsidP="001A5AB0">
            <w:pPr>
              <w:pStyle w:val="AppendixBodyText"/>
              <w:spacing w:after="0"/>
              <w:ind w:right="720"/>
              <w:rPr>
                <w:rFonts w:ascii="Tahoma" w:hAnsi="Tahoma" w:cs="Tahoma"/>
                <w:lang w:val="fr-FR"/>
              </w:rPr>
            </w:pPr>
          </w:p>
          <w:p w:rsidR="001044E0" w:rsidRPr="00F3696F" w:rsidRDefault="001044E0" w:rsidP="004F2B00">
            <w:pPr>
              <w:pStyle w:val="AppendixBodyText"/>
              <w:spacing w:after="0"/>
              <w:ind w:right="84"/>
              <w:rPr>
                <w:rFonts w:ascii="Tahoma" w:hAnsi="Tahoma" w:cs="Tahoma"/>
                <w:lang w:val="fr-FR"/>
              </w:rPr>
            </w:pPr>
            <w:r w:rsidRPr="00F3696F">
              <w:rPr>
                <w:rFonts w:ascii="Tahoma" w:hAnsi="Tahoma" w:cs="Tahoma"/>
                <w:b/>
                <w:sz w:val="18"/>
                <w:lang w:val="fr-FR"/>
              </w:rPr>
              <w:t>Remarque :</w:t>
            </w:r>
            <w:r w:rsidRPr="00F3696F">
              <w:rPr>
                <w:rFonts w:ascii="Tahoma" w:hAnsi="Tahoma" w:cs="Tahoma"/>
                <w:sz w:val="18"/>
                <w:lang w:val="fr-FR"/>
              </w:rPr>
              <w:t xml:space="preserve"> dans le cadre des programmes Open et Open Value, une seule licence de certains produits équivaut aux 5 licences minimum requises. Veuillez vous référer aux notes relatives aux produits spécifiques pour savoir si un produit est éligible à cette exception.</w:t>
            </w:r>
          </w:p>
          <w:p w:rsidR="001044E0" w:rsidRPr="00F3696F" w:rsidRDefault="001044E0" w:rsidP="001A5AB0">
            <w:pPr>
              <w:pStyle w:val="AppendixBodyText"/>
              <w:spacing w:after="0"/>
              <w:ind w:right="720"/>
              <w:rPr>
                <w:rFonts w:ascii="Tahoma" w:hAnsi="Tahoma" w:cs="Tahoma"/>
                <w:sz w:val="18"/>
                <w:lang w:val="fr-FR" w:eastAsia="ja-JP"/>
              </w:rPr>
            </w:pPr>
          </w:p>
        </w:tc>
      </w:tr>
      <w:tr w:rsidR="001044E0" w:rsidRPr="000E6FDE" w:rsidTr="004F2B00">
        <w:tc>
          <w:tcPr>
            <w:tcW w:w="2700" w:type="dxa"/>
            <w:shd w:val="clear" w:color="auto" w:fill="auto"/>
          </w:tcPr>
          <w:p w:rsidR="001044E0" w:rsidRPr="00364A0D" w:rsidRDefault="001044E0" w:rsidP="001A5AB0">
            <w:pPr>
              <w:pStyle w:val="AppendixBodyText"/>
              <w:spacing w:before="60"/>
              <w:ind w:right="720"/>
              <w:rPr>
                <w:rFonts w:ascii="Tahoma" w:hAnsi="Tahoma" w:cs="Tahoma"/>
                <w:b/>
                <w:color w:val="000000"/>
                <w:szCs w:val="18"/>
                <w:lang w:eastAsia="ja-JP"/>
              </w:rPr>
            </w:pPr>
            <w:r w:rsidRPr="00364A0D">
              <w:rPr>
                <w:rFonts w:ascii="Tahoma" w:hAnsi="Tahoma" w:cs="Tahoma"/>
                <w:b/>
                <w:color w:val="000000"/>
                <w:szCs w:val="18"/>
              </w:rPr>
              <w:lastRenderedPageBreak/>
              <w:t>Open Value Souscription – ES</w:t>
            </w:r>
          </w:p>
        </w:tc>
        <w:tc>
          <w:tcPr>
            <w:tcW w:w="6762" w:type="dxa"/>
            <w:shd w:val="clear" w:color="auto" w:fill="auto"/>
          </w:tcPr>
          <w:p w:rsidR="001044E0" w:rsidRPr="00F3696F" w:rsidRDefault="001044E0" w:rsidP="001A5AB0">
            <w:pPr>
              <w:spacing w:before="60"/>
              <w:rPr>
                <w:rFonts w:cs="Tahoma"/>
                <w:lang w:val="fr-FR"/>
              </w:rPr>
            </w:pPr>
            <w:r w:rsidRPr="00F3696F">
              <w:rPr>
                <w:rFonts w:cs="Tahoma"/>
                <w:szCs w:val="18"/>
                <w:lang w:val="fr-FR"/>
              </w:rPr>
              <w:t>Open Value Souscription – ES nécessite au moins un (1) Produit de la Plate-forme Desktop pour le Nombre couvrant l’ensemble de l’Organisation (5 minimum) OU un (1) Produit de la Plate-forme Desktop pour le Nombre d’Étudiants (5 minimum).</w:t>
            </w:r>
          </w:p>
          <w:p w:rsidR="001044E0" w:rsidRPr="00F3696F" w:rsidRDefault="001044E0" w:rsidP="001A5AB0">
            <w:pPr>
              <w:rPr>
                <w:rFonts w:cs="Tahoma"/>
                <w:szCs w:val="18"/>
                <w:lang w:val="fr-FR"/>
              </w:rPr>
            </w:pPr>
          </w:p>
        </w:tc>
      </w:tr>
      <w:tr w:rsidR="001044E0" w:rsidRPr="000E6FDE" w:rsidTr="004F2B00">
        <w:tc>
          <w:tcPr>
            <w:tcW w:w="2700" w:type="dxa"/>
            <w:shd w:val="clear" w:color="auto" w:fill="auto"/>
          </w:tcPr>
          <w:p w:rsidR="001044E0" w:rsidRPr="00364A0D" w:rsidRDefault="001044E0" w:rsidP="001A5AB0">
            <w:pPr>
              <w:pStyle w:val="AppendixBodyText"/>
              <w:spacing w:before="60"/>
              <w:ind w:right="720"/>
              <w:rPr>
                <w:rFonts w:ascii="Tahoma" w:hAnsi="Tahoma" w:cs="Tahoma"/>
                <w:b/>
                <w:color w:val="000000"/>
                <w:szCs w:val="18"/>
                <w:lang w:eastAsia="ja-JP"/>
              </w:rPr>
            </w:pPr>
            <w:r w:rsidRPr="00364A0D">
              <w:rPr>
                <w:rFonts w:ascii="Tahoma" w:hAnsi="Tahoma" w:cs="Tahoma"/>
                <w:b/>
                <w:color w:val="000000"/>
                <w:szCs w:val="18"/>
              </w:rPr>
              <w:t>Select</w:t>
            </w:r>
          </w:p>
        </w:tc>
        <w:tc>
          <w:tcPr>
            <w:tcW w:w="6762" w:type="dxa"/>
            <w:shd w:val="clear" w:color="auto" w:fill="auto"/>
          </w:tcPr>
          <w:p w:rsidR="001044E0" w:rsidRPr="00F3696F" w:rsidRDefault="001044E0" w:rsidP="004F2B00">
            <w:pPr>
              <w:pStyle w:val="AppendixBodyText"/>
              <w:spacing w:before="60" w:after="0"/>
              <w:ind w:right="84"/>
              <w:rPr>
                <w:rFonts w:ascii="Tahoma" w:hAnsi="Tahoma" w:cs="Tahoma"/>
                <w:lang w:val="fr-FR"/>
              </w:rPr>
            </w:pPr>
            <w:r w:rsidRPr="00F3696F">
              <w:rPr>
                <w:rFonts w:ascii="Tahoma" w:hAnsi="Tahoma" w:cs="Tahoma"/>
                <w:color w:val="000000"/>
                <w:sz w:val="18"/>
                <w:szCs w:val="18"/>
                <w:lang w:val="fr-FR"/>
              </w:rPr>
              <w:t>Select nécessite une commande minimum de 1 500 points par groupe sur la période du contrat. Les conditions de quantité de commande minimale peuvent être annulées si un contrat éligible est fourni.</w:t>
            </w:r>
          </w:p>
          <w:p w:rsidR="001044E0" w:rsidRPr="00F3696F" w:rsidRDefault="001044E0" w:rsidP="001A5AB0">
            <w:pPr>
              <w:pStyle w:val="AppendixBodyText"/>
              <w:spacing w:after="0"/>
              <w:ind w:right="720"/>
              <w:rPr>
                <w:rFonts w:ascii="Tahoma" w:hAnsi="Tahoma" w:cs="Tahoma"/>
                <w:color w:val="000000"/>
                <w:sz w:val="18"/>
                <w:szCs w:val="18"/>
                <w:lang w:val="fr-FR" w:eastAsia="ja-JP"/>
              </w:rPr>
            </w:pPr>
          </w:p>
        </w:tc>
      </w:tr>
      <w:tr w:rsidR="001044E0" w:rsidRPr="000E6FDE" w:rsidTr="004F2B00">
        <w:tc>
          <w:tcPr>
            <w:tcW w:w="2700" w:type="dxa"/>
            <w:shd w:val="clear" w:color="auto" w:fill="auto"/>
          </w:tcPr>
          <w:p w:rsidR="001044E0" w:rsidRPr="00364A0D" w:rsidRDefault="001044E0" w:rsidP="001A5AB0">
            <w:pPr>
              <w:pStyle w:val="AppendixBodyText"/>
              <w:spacing w:before="60"/>
              <w:ind w:right="720"/>
              <w:rPr>
                <w:rFonts w:ascii="Tahoma" w:hAnsi="Tahoma" w:cs="Tahoma"/>
                <w:b/>
                <w:color w:val="000000"/>
                <w:szCs w:val="18"/>
                <w:lang w:eastAsia="ja-JP"/>
              </w:rPr>
            </w:pPr>
            <w:r w:rsidRPr="00364A0D">
              <w:rPr>
                <w:rFonts w:ascii="Tahoma" w:hAnsi="Tahoma" w:cs="Tahoma"/>
                <w:b/>
                <w:color w:val="000000"/>
                <w:szCs w:val="18"/>
              </w:rPr>
              <w:t>Select Plus</w:t>
            </w:r>
          </w:p>
        </w:tc>
        <w:tc>
          <w:tcPr>
            <w:tcW w:w="6762" w:type="dxa"/>
            <w:shd w:val="clear" w:color="auto" w:fill="auto"/>
          </w:tcPr>
          <w:p w:rsidR="001044E0" w:rsidRPr="00F3696F" w:rsidRDefault="001044E0" w:rsidP="004F2B00">
            <w:pPr>
              <w:pStyle w:val="AppendixBodyText"/>
              <w:spacing w:before="60"/>
              <w:ind w:right="84"/>
              <w:rPr>
                <w:rFonts w:ascii="Tahoma" w:hAnsi="Tahoma" w:cs="Tahoma"/>
                <w:lang w:val="fr-FR"/>
              </w:rPr>
            </w:pPr>
            <w:r w:rsidRPr="00F3696F">
              <w:rPr>
                <w:rFonts w:ascii="Tahoma" w:hAnsi="Tahoma" w:cs="Tahoma"/>
                <w:color w:val="000000"/>
                <w:sz w:val="18"/>
                <w:szCs w:val="18"/>
                <w:lang w:val="fr-FR"/>
              </w:rPr>
              <w:t>Select Plus nécessite une quantité de commande minimale de 500 points par groupe au cours de la première année. La condition de quantité minimale à la commande peut être annulée si un contrat éligible est fourni.</w:t>
            </w:r>
          </w:p>
          <w:p w:rsidR="001044E0" w:rsidRPr="00F3696F" w:rsidRDefault="001044E0" w:rsidP="001A5AB0">
            <w:pPr>
              <w:pStyle w:val="AppendixBodyText"/>
              <w:spacing w:after="0"/>
              <w:ind w:right="720"/>
              <w:rPr>
                <w:rFonts w:ascii="Tahoma" w:hAnsi="Tahoma" w:cs="Tahoma"/>
                <w:lang w:val="fr-FR"/>
              </w:rPr>
            </w:pPr>
          </w:p>
          <w:p w:rsidR="001044E0" w:rsidRPr="00F3696F" w:rsidRDefault="001044E0" w:rsidP="001A5AB0">
            <w:pPr>
              <w:spacing w:after="60"/>
              <w:rPr>
                <w:rFonts w:cs="Tahoma"/>
                <w:lang w:val="fr-FR"/>
              </w:rPr>
            </w:pPr>
            <w:bookmarkStart w:id="617" w:name="_Toc323159727"/>
            <w:r w:rsidRPr="00F3696F">
              <w:rPr>
                <w:rFonts w:cs="Tahoma"/>
                <w:b/>
                <w:lang w:val="fr-FR"/>
              </w:rPr>
              <w:t>Niveaux de prix Select Plus</w:t>
            </w:r>
            <w:bookmarkEnd w:id="617"/>
          </w:p>
          <w:p w:rsidR="001044E0" w:rsidRPr="00F3696F" w:rsidRDefault="001044E0" w:rsidP="001A5AB0">
            <w:pPr>
              <w:rPr>
                <w:rFonts w:cs="Tahoma"/>
                <w:lang w:val="fr-FR"/>
              </w:rPr>
            </w:pPr>
            <w:r w:rsidRPr="00F3696F">
              <w:rPr>
                <w:rFonts w:cs="Tahoma"/>
                <w:szCs w:val="18"/>
                <w:lang w:val="fr-FR"/>
              </w:rPr>
              <w:t xml:space="preserve">Pour participer au Programme Select Plus, les clients doivent remplir l’un des trois critères suivants : </w:t>
            </w:r>
          </w:p>
          <w:p w:rsidR="001044E0" w:rsidRPr="00F3696F" w:rsidRDefault="001044E0" w:rsidP="001A5AB0">
            <w:pPr>
              <w:rPr>
                <w:rFonts w:cs="Tahoma"/>
                <w:lang w:val="fr-FR"/>
              </w:rPr>
            </w:pPr>
          </w:p>
          <w:p w:rsidR="001044E0" w:rsidRPr="00F3696F" w:rsidRDefault="001044E0" w:rsidP="001A5AB0">
            <w:pPr>
              <w:numPr>
                <w:ilvl w:val="0"/>
                <w:numId w:val="64"/>
              </w:numPr>
              <w:spacing w:after="60"/>
              <w:rPr>
                <w:rFonts w:cs="Tahoma"/>
                <w:lang w:val="fr-FR"/>
              </w:rPr>
            </w:pPr>
            <w:r w:rsidRPr="00F3696F">
              <w:rPr>
                <w:rFonts w:cs="Tahoma"/>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ou School actif ou un Accord de Mise en Œuvre de Solutions Éducation actif comme contrat éligible) ;</w:t>
            </w:r>
          </w:p>
          <w:p w:rsidR="001044E0" w:rsidRPr="00F3696F" w:rsidRDefault="001044E0" w:rsidP="001A5AB0">
            <w:pPr>
              <w:numPr>
                <w:ilvl w:val="0"/>
                <w:numId w:val="64"/>
              </w:numPr>
              <w:spacing w:after="60"/>
              <w:rPr>
                <w:rFonts w:cs="Tahoma"/>
                <w:lang w:val="fr-FR"/>
              </w:rPr>
            </w:pPr>
            <w:r w:rsidRPr="00F3696F">
              <w:rPr>
                <w:rFonts w:cs="Tahoma"/>
                <w:lang w:val="fr-FR"/>
              </w:rPr>
              <w:t xml:space="preserve">passer une commande égale d’au minimum 500 points pour chaque groupe de produits sélectionné par le Client au cours de la première année ; et </w:t>
            </w:r>
          </w:p>
          <w:p w:rsidR="001044E0" w:rsidRPr="00F3696F" w:rsidRDefault="001044E0" w:rsidP="004F2B00">
            <w:pPr>
              <w:numPr>
                <w:ilvl w:val="0"/>
                <w:numId w:val="64"/>
              </w:numPr>
              <w:spacing w:after="60"/>
              <w:rPr>
                <w:rFonts w:cs="Tahoma"/>
                <w:lang w:val="fr-FR"/>
              </w:rPr>
            </w:pPr>
            <w:r w:rsidRPr="00F3696F">
              <w:rPr>
                <w:rFonts w:cs="Tahoma"/>
                <w:lang w:val="fr-FR"/>
              </w:rPr>
              <w:t>identifier un contrat dont la quantité minimum de commande a été acquise au cours des douze (12) mois qui précèdent la date d’entrée en</w:t>
            </w:r>
            <w:r w:rsidR="004F2B00">
              <w:rPr>
                <w:rFonts w:cs="Tahoma"/>
                <w:lang w:val="fr-FR"/>
              </w:rPr>
              <w:t> </w:t>
            </w:r>
            <w:r w:rsidRPr="00F3696F">
              <w:rPr>
                <w:rFonts w:cs="Tahoma"/>
                <w:lang w:val="fr-FR"/>
              </w:rPr>
              <w:t xml:space="preserve">vigueur du Contrat Select Plus du client. </w:t>
            </w:r>
          </w:p>
          <w:p w:rsidR="001044E0" w:rsidRPr="00F3696F" w:rsidRDefault="001044E0" w:rsidP="001A5AB0">
            <w:pPr>
              <w:rPr>
                <w:rFonts w:cs="Tahoma"/>
                <w:lang w:val="fr-FR"/>
              </w:rPr>
            </w:pPr>
          </w:p>
          <w:p w:rsidR="001044E0" w:rsidRPr="00F3696F" w:rsidRDefault="001044E0" w:rsidP="001A5AB0">
            <w:pPr>
              <w:rPr>
                <w:rFonts w:cs="Tahoma"/>
                <w:lang w:val="fr-FR"/>
              </w:rPr>
            </w:pPr>
            <w:r w:rsidRPr="00F3696F">
              <w:rPr>
                <w:rFonts w:cs="Tahoma"/>
                <w:szCs w:val="18"/>
                <w:lang w:val="fr-FR"/>
              </w:rPr>
              <w:t xml:space="preserve">Pour les options 2 et 3, le Client doit conserver 500 points au minimum dans chaque groupe de produits qu’il sélectionne au moment de la vérification de conformité. </w:t>
            </w:r>
          </w:p>
          <w:p w:rsidR="001044E0" w:rsidRDefault="001044E0"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834A02" w:rsidRDefault="00834A02" w:rsidP="001A5AB0">
            <w:pPr>
              <w:rPr>
                <w:rFonts w:cs="Tahoma"/>
                <w:lang w:val="fr-FR"/>
              </w:rPr>
            </w:pPr>
          </w:p>
          <w:p w:rsidR="001044E0" w:rsidRPr="00F3696F" w:rsidRDefault="001044E0" w:rsidP="004F2B00">
            <w:pPr>
              <w:rPr>
                <w:rFonts w:cs="Tahoma"/>
                <w:lang w:val="fr-FR"/>
              </w:rPr>
            </w:pPr>
            <w:r w:rsidRPr="00F3696F">
              <w:rPr>
                <w:rFonts w:cs="Tahoma"/>
                <w:szCs w:val="18"/>
                <w:lang w:val="fr-FR"/>
              </w:rPr>
              <w:lastRenderedPageBreak/>
              <w:t>Les prix que le Client paiera seront fixés d’un commun accord entre le Client et</w:t>
            </w:r>
            <w:r w:rsidR="004F2B00">
              <w:rPr>
                <w:rFonts w:cs="Tahoma"/>
                <w:szCs w:val="18"/>
                <w:lang w:val="fr-FR"/>
              </w:rPr>
              <w:t> </w:t>
            </w:r>
            <w:r w:rsidRPr="00F3696F">
              <w:rPr>
                <w:rFonts w:cs="Tahoma"/>
                <w:szCs w:val="18"/>
                <w:lang w:val="fr-FR"/>
              </w:rPr>
              <w:t>son revendeur. Toutefois, Microsoft fournira au revendeur les prix et les critères relatifs aux points suivants afin de l’aider à déterminer le prix appliqué au</w:t>
            </w:r>
            <w:r w:rsidR="004F2B00">
              <w:rPr>
                <w:rFonts w:cs="Tahoma"/>
                <w:szCs w:val="18"/>
                <w:lang w:val="fr-FR"/>
              </w:rPr>
              <w:t> </w:t>
            </w:r>
            <w:r w:rsidRPr="00F3696F">
              <w:rPr>
                <w:rFonts w:cs="Tahoma"/>
                <w:szCs w:val="18"/>
                <w:lang w:val="fr-FR"/>
              </w:rPr>
              <w:t xml:space="preserve">client final : </w:t>
            </w:r>
          </w:p>
          <w:p w:rsidR="001044E0" w:rsidRPr="00834A02" w:rsidRDefault="001044E0" w:rsidP="00834A02">
            <w:pPr>
              <w:spacing w:line="228" w:lineRule="auto"/>
              <w:rPr>
                <w:rFonts w:cs="Tahoma"/>
                <w:szCs w:val="18"/>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34A02" w:rsidRPr="000E6FDE" w:rsidTr="001A5AB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834A02" w:rsidRPr="001044E0" w:rsidRDefault="00834A02" w:rsidP="001A5AB0">
                  <w:pPr>
                    <w:jc w:val="center"/>
                    <w:rPr>
                      <w:rFonts w:cs="Tahoma"/>
                      <w:b/>
                      <w:sz w:val="20"/>
                      <w:szCs w:val="18"/>
                      <w:lang w:val="fr-FR"/>
                    </w:rPr>
                  </w:pPr>
                  <w:r w:rsidRPr="001044E0">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834A02" w:rsidRPr="001044E0" w:rsidRDefault="00834A02" w:rsidP="001A5AB0">
                  <w:pPr>
                    <w:jc w:val="center"/>
                    <w:rPr>
                      <w:rFonts w:cs="Tahoma"/>
                      <w:b/>
                      <w:sz w:val="20"/>
                      <w:szCs w:val="18"/>
                      <w:lang w:val="fr-FR"/>
                    </w:rPr>
                  </w:pPr>
                  <w:r w:rsidRPr="001044E0">
                    <w:rPr>
                      <w:rFonts w:cs="Tahoma"/>
                      <w:b/>
                      <w:sz w:val="20"/>
                      <w:szCs w:val="18"/>
                      <w:lang w:val="fr-FR"/>
                    </w:rPr>
                    <w:t>Points annuels minimum par groupe</w:t>
                  </w:r>
                </w:p>
              </w:tc>
            </w:tr>
            <w:tr w:rsidR="00834A02" w:rsidRPr="000E6FDE" w:rsidTr="001A5AB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52F18" w:rsidRDefault="00834A02" w:rsidP="001A5AB0">
                  <w:pPr>
                    <w:jc w:val="center"/>
                    <w:rPr>
                      <w:rFonts w:cs="Tahoma"/>
                      <w:szCs w:val="18"/>
                      <w:lang w:val="fr-FR"/>
                    </w:rPr>
                  </w:pPr>
                  <w:r w:rsidRPr="00852F18">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52F18" w:rsidRDefault="00834A02" w:rsidP="001A5AB0">
                  <w:pPr>
                    <w:jc w:val="center"/>
                    <w:rPr>
                      <w:rFonts w:cs="Tahoma"/>
                      <w:szCs w:val="18"/>
                      <w:lang w:val="fr-FR"/>
                    </w:rPr>
                  </w:pPr>
                  <w:r w:rsidRPr="00852F18">
                    <w:rPr>
                      <w:rFonts w:cs="Tahoma"/>
                      <w:szCs w:val="18"/>
                      <w:lang w:val="fr-FR"/>
                    </w:rPr>
                    <w:t>500</w:t>
                  </w:r>
                </w:p>
              </w:tc>
            </w:tr>
            <w:tr w:rsidR="00834A02" w:rsidRPr="000E6FDE" w:rsidTr="001A5AB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34A02" w:rsidRDefault="00834A02" w:rsidP="001A5AB0">
                  <w:pPr>
                    <w:jc w:val="center"/>
                    <w:rPr>
                      <w:rFonts w:cs="Tahoma"/>
                      <w:szCs w:val="18"/>
                      <w:lang w:val="fr-FR"/>
                    </w:rPr>
                  </w:pPr>
                  <w:r w:rsidRPr="00834A02">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34A02" w:rsidRDefault="00834A02" w:rsidP="00834A02">
                  <w:pPr>
                    <w:jc w:val="center"/>
                    <w:rPr>
                      <w:rFonts w:cs="Tahoma"/>
                      <w:szCs w:val="18"/>
                      <w:lang w:val="fr-FR"/>
                    </w:rPr>
                  </w:pPr>
                  <w:r w:rsidRPr="00834A02">
                    <w:rPr>
                      <w:rFonts w:cs="Tahoma"/>
                      <w:szCs w:val="18"/>
                      <w:lang w:val="fr-FR"/>
                    </w:rPr>
                    <w:t>4</w:t>
                  </w:r>
                  <w:r>
                    <w:rPr>
                      <w:rFonts w:cs="Tahoma"/>
                      <w:szCs w:val="18"/>
                      <w:lang w:val="fr-FR"/>
                    </w:rPr>
                    <w:t xml:space="preserve"> </w:t>
                  </w:r>
                  <w:r w:rsidRPr="00834A02">
                    <w:rPr>
                      <w:rFonts w:cs="Tahoma"/>
                      <w:szCs w:val="18"/>
                      <w:lang w:val="fr-FR"/>
                    </w:rPr>
                    <w:t>000</w:t>
                  </w:r>
                </w:p>
              </w:tc>
            </w:tr>
            <w:tr w:rsidR="00834A02" w:rsidRPr="000E6FDE" w:rsidTr="001A5AB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34A02" w:rsidRDefault="00834A02" w:rsidP="001A5AB0">
                  <w:pPr>
                    <w:jc w:val="center"/>
                    <w:rPr>
                      <w:rFonts w:cs="Tahoma"/>
                      <w:szCs w:val="18"/>
                      <w:lang w:val="fr-FR"/>
                    </w:rPr>
                  </w:pPr>
                  <w:r w:rsidRPr="00834A02">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34A02" w:rsidRDefault="00834A02" w:rsidP="00834A02">
                  <w:pPr>
                    <w:jc w:val="center"/>
                    <w:rPr>
                      <w:rFonts w:cs="Tahoma"/>
                      <w:szCs w:val="18"/>
                      <w:lang w:val="fr-FR"/>
                    </w:rPr>
                  </w:pPr>
                  <w:r w:rsidRPr="00834A02">
                    <w:rPr>
                      <w:rFonts w:cs="Tahoma"/>
                      <w:szCs w:val="18"/>
                      <w:lang w:val="fr-FR"/>
                    </w:rPr>
                    <w:t>10</w:t>
                  </w:r>
                  <w:r>
                    <w:rPr>
                      <w:rFonts w:cs="Tahoma"/>
                      <w:szCs w:val="18"/>
                      <w:lang w:val="fr-FR"/>
                    </w:rPr>
                    <w:t xml:space="preserve"> </w:t>
                  </w:r>
                  <w:r w:rsidRPr="00834A02">
                    <w:rPr>
                      <w:rFonts w:cs="Tahoma"/>
                      <w:szCs w:val="18"/>
                      <w:lang w:val="fr-FR"/>
                    </w:rPr>
                    <w:t>000</w:t>
                  </w:r>
                </w:p>
              </w:tc>
            </w:tr>
            <w:tr w:rsidR="00834A02" w:rsidRPr="000E6FDE" w:rsidTr="001A5AB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34A02" w:rsidRDefault="00834A02" w:rsidP="001A5AB0">
                  <w:pPr>
                    <w:jc w:val="center"/>
                    <w:rPr>
                      <w:rFonts w:cs="Tahoma"/>
                      <w:szCs w:val="18"/>
                      <w:lang w:val="fr-FR"/>
                    </w:rPr>
                  </w:pPr>
                  <w:r w:rsidRPr="00834A02">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34A02" w:rsidRPr="00834A02" w:rsidRDefault="00834A02" w:rsidP="00834A02">
                  <w:pPr>
                    <w:jc w:val="center"/>
                    <w:rPr>
                      <w:rFonts w:cs="Tahoma"/>
                      <w:szCs w:val="18"/>
                      <w:lang w:val="fr-FR"/>
                    </w:rPr>
                  </w:pPr>
                  <w:r w:rsidRPr="00834A02">
                    <w:rPr>
                      <w:rFonts w:cs="Tahoma"/>
                      <w:szCs w:val="18"/>
                      <w:lang w:val="fr-FR"/>
                    </w:rPr>
                    <w:t>25</w:t>
                  </w:r>
                  <w:r>
                    <w:rPr>
                      <w:rFonts w:cs="Tahoma"/>
                      <w:szCs w:val="18"/>
                      <w:lang w:val="fr-FR"/>
                    </w:rPr>
                    <w:t xml:space="preserve"> </w:t>
                  </w:r>
                  <w:r w:rsidRPr="00834A02">
                    <w:rPr>
                      <w:rFonts w:cs="Tahoma"/>
                      <w:szCs w:val="18"/>
                      <w:lang w:val="fr-FR"/>
                    </w:rPr>
                    <w:t>000</w:t>
                  </w:r>
                </w:p>
              </w:tc>
            </w:tr>
          </w:tbl>
          <w:p w:rsidR="001044E0" w:rsidRPr="00F3696F" w:rsidRDefault="001044E0" w:rsidP="00B81E7A">
            <w:pPr>
              <w:pStyle w:val="AppendixBodyText"/>
              <w:spacing w:after="0"/>
              <w:ind w:left="522" w:right="84"/>
              <w:rPr>
                <w:rFonts w:ascii="Tahoma" w:hAnsi="Tahoma" w:cs="Tahoma"/>
                <w:lang w:val="fr-FR"/>
              </w:rPr>
            </w:pPr>
            <w:r w:rsidRPr="00F3696F">
              <w:rPr>
                <w:rFonts w:ascii="Tahoma" w:hAnsi="Tahoma" w:cs="Tahoma"/>
                <w:i/>
                <w:sz w:val="16"/>
                <w:lang w:val="fr-FR"/>
              </w:rPr>
              <w:t>Remarque : Tout point excédant le niveau de prix minimum sera comptabilisé l’année suivante lors de la vérification annuelle. Par</w:t>
            </w:r>
            <w:r w:rsidR="004F2B00">
              <w:rPr>
                <w:rFonts w:ascii="Tahoma" w:hAnsi="Tahoma" w:cs="Tahoma"/>
                <w:i/>
                <w:sz w:val="16"/>
                <w:lang w:val="fr-FR"/>
              </w:rPr>
              <w:t> </w:t>
            </w:r>
            <w:r w:rsidRPr="00F3696F">
              <w:rPr>
                <w:rFonts w:ascii="Tahoma" w:hAnsi="Tahoma" w:cs="Tahoma"/>
                <w:i/>
                <w:sz w:val="16"/>
                <w:lang w:val="fr-FR"/>
              </w:rPr>
              <w:t>exemple, si le client a cumulé 4 500 points à l’heure de la vérification annuelle, 500 points s’ajouteront aux points cumulés au moment de la prochaine vérification annuelle.</w:t>
            </w:r>
          </w:p>
          <w:p w:rsidR="001044E0" w:rsidRPr="00F3696F" w:rsidRDefault="001044E0" w:rsidP="001A5AB0">
            <w:pPr>
              <w:pStyle w:val="AppendixBodyText"/>
              <w:spacing w:after="0"/>
              <w:ind w:left="605" w:right="720"/>
              <w:rPr>
                <w:rFonts w:ascii="Tahoma" w:hAnsi="Tahoma" w:cs="Tahoma"/>
                <w:color w:val="000000"/>
                <w:sz w:val="18"/>
                <w:szCs w:val="18"/>
                <w:lang w:val="fr-FR" w:eastAsia="ja-JP"/>
              </w:rPr>
            </w:pPr>
          </w:p>
        </w:tc>
      </w:tr>
      <w:tr w:rsidR="001044E0" w:rsidRPr="000E6FDE" w:rsidTr="004F2B00">
        <w:tc>
          <w:tcPr>
            <w:tcW w:w="2700" w:type="dxa"/>
            <w:shd w:val="clear" w:color="auto" w:fill="auto"/>
          </w:tcPr>
          <w:p w:rsidR="001044E0" w:rsidRPr="00364A0D" w:rsidRDefault="001044E0" w:rsidP="001A5AB0">
            <w:pPr>
              <w:pStyle w:val="AppendixBodyText"/>
              <w:spacing w:before="60"/>
              <w:ind w:right="720"/>
              <w:rPr>
                <w:rFonts w:ascii="Tahoma" w:hAnsi="Tahoma" w:cs="Tahoma"/>
                <w:b/>
                <w:color w:val="000000"/>
                <w:szCs w:val="18"/>
                <w:lang w:eastAsia="ja-JP"/>
              </w:rPr>
            </w:pPr>
            <w:r w:rsidRPr="00364A0D">
              <w:rPr>
                <w:rFonts w:ascii="Tahoma" w:hAnsi="Tahoma" w:cs="Tahoma"/>
                <w:b/>
                <w:color w:val="000000"/>
                <w:szCs w:val="18"/>
              </w:rPr>
              <w:lastRenderedPageBreak/>
              <w:t>Contrat School</w:t>
            </w:r>
          </w:p>
        </w:tc>
        <w:tc>
          <w:tcPr>
            <w:tcW w:w="6762" w:type="dxa"/>
            <w:shd w:val="clear" w:color="auto" w:fill="auto"/>
          </w:tcPr>
          <w:p w:rsidR="001044E0" w:rsidRPr="00F3696F" w:rsidRDefault="001044E0" w:rsidP="00834A02">
            <w:pPr>
              <w:pStyle w:val="AppendixBodyText"/>
              <w:spacing w:before="60"/>
              <w:ind w:right="-6"/>
              <w:rPr>
                <w:rFonts w:ascii="Tahoma" w:hAnsi="Tahoma" w:cs="Tahoma"/>
                <w:lang w:val="fr-FR"/>
              </w:rPr>
            </w:pPr>
            <w:r w:rsidRPr="00F3696F">
              <w:rPr>
                <w:rFonts w:ascii="Tahoma" w:hAnsi="Tahoma" w:cs="Tahoma"/>
                <w:sz w:val="18"/>
                <w:lang w:val="fr-FR"/>
              </w:rPr>
              <w:t>Les Contrats</w:t>
            </w:r>
            <w:r w:rsidRPr="00F3696F">
              <w:rPr>
                <w:rFonts w:ascii="Tahoma" w:hAnsi="Tahoma" w:cs="Tahoma"/>
                <w:b/>
                <w:sz w:val="18"/>
                <w:lang w:val="fr-FR"/>
              </w:rPr>
              <w:t xml:space="preserve"> </w:t>
            </w:r>
            <w:r w:rsidRPr="00F3696F">
              <w:rPr>
                <w:rFonts w:ascii="Tahoma" w:hAnsi="Tahoma" w:cs="Tahoma"/>
                <w:sz w:val="18"/>
                <w:lang w:val="fr-FR"/>
              </w:rPr>
              <w:t>School nécessitent une commande minimum de 300 unités. Les</w:t>
            </w:r>
            <w:r w:rsidR="00834A02">
              <w:rPr>
                <w:rFonts w:ascii="Tahoma" w:hAnsi="Tahoma" w:cs="Tahoma"/>
                <w:sz w:val="18"/>
                <w:lang w:val="fr-FR"/>
              </w:rPr>
              <w:t> </w:t>
            </w:r>
            <w:r w:rsidRPr="00F3696F">
              <w:rPr>
                <w:rFonts w:ascii="Tahoma" w:hAnsi="Tahoma" w:cs="Tahoma"/>
                <w:sz w:val="18"/>
                <w:lang w:val="fr-FR"/>
              </w:rPr>
              <w:t>unités sont calculées en multipliant le nombre total d’applications, systèmes et</w:t>
            </w:r>
            <w:r w:rsidR="00834A02">
              <w:rPr>
                <w:rFonts w:ascii="Tahoma" w:hAnsi="Tahoma" w:cs="Tahoma"/>
                <w:sz w:val="18"/>
                <w:lang w:val="fr-FR"/>
              </w:rPr>
              <w:t> </w:t>
            </w:r>
            <w:r w:rsidRPr="00F3696F">
              <w:rPr>
                <w:rFonts w:ascii="Tahoma" w:hAnsi="Tahoma" w:cs="Tahoma"/>
                <w:sz w:val="18"/>
                <w:lang w:val="fr-FR"/>
              </w:rPr>
              <w:t>CAL de produits choisis par le nombre total de PC éligibles ou d’employés en équivalent temps plein (ETP) éligibles. Veuillez noter que la condition de commande minimum peut varier en fonction de la région.</w:t>
            </w:r>
          </w:p>
          <w:p w:rsidR="001044E0" w:rsidRPr="00834A02" w:rsidRDefault="001044E0" w:rsidP="00834A02">
            <w:pPr>
              <w:pStyle w:val="AppendixBodyText"/>
              <w:spacing w:after="0" w:line="228" w:lineRule="auto"/>
              <w:ind w:right="720"/>
              <w:rPr>
                <w:rFonts w:ascii="Tahoma" w:hAnsi="Tahoma" w:cs="Tahoma"/>
                <w:sz w:val="18"/>
                <w:szCs w:val="18"/>
                <w:lang w:val="fr-FR"/>
              </w:rPr>
            </w:pPr>
          </w:p>
          <w:p w:rsidR="001044E0" w:rsidRPr="00F3696F" w:rsidRDefault="001044E0" w:rsidP="004F2B00">
            <w:pPr>
              <w:tabs>
                <w:tab w:val="left" w:pos="8640"/>
              </w:tabs>
              <w:ind w:right="-6"/>
              <w:rPr>
                <w:rFonts w:cs="Tahoma"/>
                <w:lang w:val="fr-FR"/>
              </w:rPr>
            </w:pPr>
            <w:r w:rsidRPr="00F3696F">
              <w:rPr>
                <w:rFonts w:cs="Tahoma"/>
                <w:b/>
                <w:bCs/>
                <w:color w:val="000000"/>
                <w:szCs w:val="20"/>
                <w:lang w:val="fr-FR"/>
              </w:rPr>
              <w:t>Remarque :</w:t>
            </w:r>
            <w:r w:rsidRPr="00F3696F">
              <w:rPr>
                <w:rFonts w:cs="Tahoma"/>
                <w:color w:val="000000"/>
                <w:szCs w:val="20"/>
                <w:lang w:val="fr-FR"/>
              </w:rPr>
              <w:t xml:space="preserve"> les clients des Contrats School ne peuvent pas choisir l’application, le système, la Licence d’Abonnement (SL) (utilisateur</w:t>
            </w:r>
            <w:r w:rsidR="004E16B2">
              <w:rPr>
                <w:rFonts w:cs="Tahoma"/>
                <w:color w:val="000000"/>
                <w:szCs w:val="20"/>
                <w:lang w:val="fr-FR"/>
              </w:rPr>
              <w:t xml:space="preserve"> </w:t>
            </w:r>
            <w:r w:rsidRPr="00F3696F">
              <w:rPr>
                <w:rFonts w:cs="Tahoma"/>
                <w:color w:val="000000"/>
                <w:szCs w:val="20"/>
                <w:lang w:val="fr-FR"/>
              </w:rPr>
              <w:t>/</w:t>
            </w:r>
            <w:r w:rsidR="004E16B2">
              <w:rPr>
                <w:rFonts w:cs="Tahoma"/>
                <w:color w:val="000000"/>
                <w:szCs w:val="20"/>
                <w:lang w:val="fr-FR"/>
              </w:rPr>
              <w:t xml:space="preserve"> </w:t>
            </w:r>
            <w:r w:rsidRPr="00F3696F">
              <w:rPr>
                <w:rFonts w:cs="Tahoma"/>
                <w:color w:val="000000"/>
                <w:szCs w:val="20"/>
                <w:lang w:val="fr-FR"/>
              </w:rPr>
              <w:t xml:space="preserve">dispositif) et les CAL produit pour seulement une partie des PC inclus dans l’abonnement, </w:t>
            </w:r>
            <w:r w:rsidRPr="00F3696F">
              <w:rPr>
                <w:rFonts w:cs="Tahoma"/>
                <w:color w:val="000000"/>
                <w:szCs w:val="18"/>
                <w:lang w:val="fr-FR"/>
              </w:rPr>
              <w:t>sauf si cela est explicitement indiqué dans les Remarques relatives aux Produits dans la Liste des Produits</w:t>
            </w:r>
            <w:r w:rsidRPr="00F3696F">
              <w:rPr>
                <w:rFonts w:cs="Tahoma"/>
                <w:color w:val="000000"/>
                <w:szCs w:val="20"/>
                <w:lang w:val="fr-FR"/>
              </w:rPr>
              <w:t>. Par exemple, si l’abonnement comporte 100 PC au total, l’application, le système, la Licence d’Abonnement (utilisateur</w:t>
            </w:r>
            <w:r w:rsidR="004E16B2">
              <w:rPr>
                <w:rFonts w:cs="Tahoma"/>
                <w:color w:val="000000"/>
                <w:szCs w:val="20"/>
                <w:lang w:val="fr-FR"/>
              </w:rPr>
              <w:t xml:space="preserve"> </w:t>
            </w:r>
            <w:r w:rsidRPr="00F3696F">
              <w:rPr>
                <w:rFonts w:cs="Tahoma"/>
                <w:color w:val="000000"/>
                <w:szCs w:val="20"/>
                <w:lang w:val="fr-FR"/>
              </w:rPr>
              <w:t>/</w:t>
            </w:r>
            <w:r w:rsidR="004E16B2">
              <w:rPr>
                <w:rFonts w:cs="Tahoma"/>
                <w:color w:val="000000"/>
                <w:szCs w:val="20"/>
                <w:lang w:val="fr-FR"/>
              </w:rPr>
              <w:t xml:space="preserve"> </w:t>
            </w:r>
            <w:r w:rsidRPr="00F3696F">
              <w:rPr>
                <w:rFonts w:cs="Tahoma"/>
                <w:color w:val="000000"/>
                <w:szCs w:val="20"/>
                <w:lang w:val="fr-FR"/>
              </w:rPr>
              <w:t>dispositif) et les CAL produit choisis doivent concerner les 100 PC à la fois, même si seulement une partie de ces PC exécutera un produit donné.</w:t>
            </w:r>
          </w:p>
          <w:p w:rsidR="001044E0" w:rsidRPr="00F3696F" w:rsidRDefault="001044E0" w:rsidP="001A5AB0">
            <w:pPr>
              <w:tabs>
                <w:tab w:val="left" w:pos="8640"/>
              </w:tabs>
              <w:ind w:right="720"/>
              <w:rPr>
                <w:rFonts w:cs="Tahoma"/>
                <w:color w:val="000000"/>
                <w:szCs w:val="20"/>
                <w:lang w:val="fr-FR" w:eastAsia="ja-JP"/>
              </w:rPr>
            </w:pPr>
          </w:p>
        </w:tc>
      </w:tr>
      <w:tr w:rsidR="001044E0" w:rsidRPr="000E6FDE" w:rsidTr="004F2B00">
        <w:tc>
          <w:tcPr>
            <w:tcW w:w="2700" w:type="dxa"/>
            <w:shd w:val="clear" w:color="auto" w:fill="auto"/>
          </w:tcPr>
          <w:p w:rsidR="001044E0" w:rsidRPr="00F3696F" w:rsidRDefault="001044E0" w:rsidP="001A5AB0">
            <w:pPr>
              <w:pStyle w:val="AppendixBodyText"/>
              <w:spacing w:before="60"/>
              <w:ind w:right="720"/>
              <w:rPr>
                <w:rFonts w:ascii="Tahoma" w:hAnsi="Tahoma" w:cs="Tahoma"/>
                <w:b/>
                <w:color w:val="000000"/>
                <w:sz w:val="18"/>
                <w:szCs w:val="18"/>
                <w:lang w:val="fr-FR" w:eastAsia="ja-JP"/>
              </w:rPr>
            </w:pPr>
            <w:r w:rsidRPr="00F3696F">
              <w:rPr>
                <w:rFonts w:ascii="Tahoma" w:hAnsi="Tahoma" w:cs="Tahoma"/>
                <w:b/>
                <w:lang w:val="fr-FR"/>
              </w:rPr>
              <w:t>Contrats Entreprise et Souscription Entreprise</w:t>
            </w:r>
          </w:p>
        </w:tc>
        <w:tc>
          <w:tcPr>
            <w:tcW w:w="6762" w:type="dxa"/>
            <w:shd w:val="clear" w:color="auto" w:fill="auto"/>
          </w:tcPr>
          <w:p w:rsidR="001044E0" w:rsidRPr="00F3696F" w:rsidRDefault="001044E0" w:rsidP="001A5AB0">
            <w:pPr>
              <w:spacing w:before="60"/>
              <w:rPr>
                <w:rFonts w:cs="Tahoma"/>
                <w:lang w:val="fr-FR"/>
              </w:rPr>
            </w:pPr>
            <w:r w:rsidRPr="00F3696F">
              <w:rPr>
                <w:rFonts w:cs="Tahoma"/>
                <w:lang w:val="fr-FR"/>
              </w:rPr>
              <w:t>Les Contrats Entreprise (CE) et Souscription Entreprise (ESA) nécessitent au moins 250 Dispositifs</w:t>
            </w:r>
            <w:r w:rsidR="004E16B2">
              <w:rPr>
                <w:rFonts w:cs="Tahoma"/>
                <w:lang w:val="fr-FR"/>
              </w:rPr>
              <w:t xml:space="preserve"> </w:t>
            </w:r>
            <w:r w:rsidRPr="00F3696F">
              <w:rPr>
                <w:rFonts w:cs="Tahoma"/>
                <w:lang w:val="fr-FR"/>
              </w:rPr>
              <w:t>/</w:t>
            </w:r>
            <w:r w:rsidR="004E16B2">
              <w:rPr>
                <w:rFonts w:cs="Tahoma"/>
                <w:lang w:val="fr-FR"/>
              </w:rPr>
              <w:t xml:space="preserve"> </w:t>
            </w:r>
            <w:r w:rsidRPr="00F3696F">
              <w:rPr>
                <w:rFonts w:cs="Tahoma"/>
                <w:lang w:val="fr-FR"/>
              </w:rPr>
              <w:t>Ordinateurs</w:t>
            </w:r>
            <w:r w:rsidR="004E16B2">
              <w:rPr>
                <w:rFonts w:cs="Tahoma"/>
                <w:lang w:val="fr-FR"/>
              </w:rPr>
              <w:t xml:space="preserve"> </w:t>
            </w:r>
            <w:r w:rsidRPr="00F3696F">
              <w:rPr>
                <w:rFonts w:cs="Tahoma"/>
                <w:lang w:val="fr-FR"/>
              </w:rPr>
              <w:t>/</w:t>
            </w:r>
            <w:r w:rsidR="004E16B2">
              <w:rPr>
                <w:rFonts w:cs="Tahoma"/>
                <w:lang w:val="fr-FR"/>
              </w:rPr>
              <w:t xml:space="preserve"> </w:t>
            </w:r>
            <w:r w:rsidRPr="00F3696F">
              <w:rPr>
                <w:rFonts w:cs="Tahoma"/>
                <w:lang w:val="fr-FR"/>
              </w:rPr>
              <w:t>Utilisateurs Éligibles.</w:t>
            </w:r>
          </w:p>
          <w:p w:rsidR="001044E0" w:rsidRPr="00834A02" w:rsidRDefault="001044E0" w:rsidP="00834A02">
            <w:pPr>
              <w:spacing w:line="228" w:lineRule="auto"/>
              <w:rPr>
                <w:rFonts w:cs="Tahoma"/>
                <w:szCs w:val="18"/>
                <w:lang w:val="fr-FR"/>
              </w:rPr>
            </w:pPr>
          </w:p>
          <w:p w:rsidR="001044E0" w:rsidRPr="00F3696F" w:rsidRDefault="001044E0" w:rsidP="001A5AB0">
            <w:pPr>
              <w:spacing w:after="60"/>
              <w:rPr>
                <w:rFonts w:cs="Tahoma"/>
                <w:lang w:val="fr-FR"/>
              </w:rPr>
            </w:pPr>
            <w:r w:rsidRPr="00F3696F">
              <w:rPr>
                <w:rFonts w:cs="Tahoma"/>
                <w:b/>
                <w:lang w:val="fr-FR"/>
              </w:rPr>
              <w:t>Dispositif</w:t>
            </w:r>
            <w:r w:rsidR="004E16B2">
              <w:rPr>
                <w:rFonts w:cs="Tahoma"/>
                <w:b/>
                <w:lang w:val="fr-FR"/>
              </w:rPr>
              <w:t xml:space="preserve"> </w:t>
            </w:r>
            <w:r w:rsidRPr="00F3696F">
              <w:rPr>
                <w:rFonts w:cs="Tahoma"/>
                <w:b/>
                <w:lang w:val="fr-FR"/>
              </w:rPr>
              <w:t>/</w:t>
            </w:r>
            <w:r w:rsidR="004E16B2">
              <w:rPr>
                <w:rFonts w:cs="Tahoma"/>
                <w:b/>
                <w:lang w:val="fr-FR"/>
              </w:rPr>
              <w:t xml:space="preserve"> </w:t>
            </w:r>
            <w:r w:rsidRPr="00F3696F">
              <w:rPr>
                <w:rFonts w:cs="Tahoma"/>
                <w:b/>
                <w:lang w:val="fr-FR"/>
              </w:rPr>
              <w:t>Ordinateur Éligible</w:t>
            </w:r>
          </w:p>
          <w:p w:rsidR="001044E0" w:rsidRPr="00F3696F" w:rsidRDefault="001044E0" w:rsidP="001A5AB0">
            <w:pPr>
              <w:rPr>
                <w:rFonts w:cs="Tahoma"/>
                <w:lang w:val="fr-FR"/>
              </w:rPr>
            </w:pPr>
            <w:bookmarkStart w:id="618" w:name="_Toc323159729"/>
            <w:bookmarkStart w:id="619" w:name="_Toc325313134"/>
            <w:bookmarkStart w:id="620" w:name="_Toc325609169"/>
            <w:r w:rsidRPr="00F3696F">
              <w:rPr>
                <w:rFonts w:cs="Tahoma"/>
                <w:lang w:val="fr-FR"/>
              </w:rPr>
              <w:t>Nonobstant toute stipulation contraire de votre contrat de licence en volume, les Dispositifs</w:t>
            </w:r>
            <w:r w:rsidR="004E16B2">
              <w:rPr>
                <w:rFonts w:cs="Tahoma"/>
                <w:lang w:val="fr-FR"/>
              </w:rPr>
              <w:t xml:space="preserve"> </w:t>
            </w:r>
            <w:r w:rsidRPr="00F3696F">
              <w:rPr>
                <w:rFonts w:cs="Tahoma"/>
                <w:lang w:val="fr-FR"/>
              </w:rPr>
              <w:t>/</w:t>
            </w:r>
            <w:r w:rsidR="004E16B2">
              <w:rPr>
                <w:rFonts w:cs="Tahoma"/>
                <w:lang w:val="fr-FR"/>
              </w:rPr>
              <w:t xml:space="preserve"> </w:t>
            </w:r>
            <w:r w:rsidRPr="00F3696F">
              <w:rPr>
                <w:rFonts w:cs="Tahoma"/>
                <w:lang w:val="fr-FR"/>
              </w:rPr>
              <w:t xml:space="preserve">Ordinateurs Éligibles n’incluent pas les </w:t>
            </w:r>
            <w:r w:rsidRPr="00F3696F">
              <w:rPr>
                <w:rFonts w:cs="Tahoma"/>
                <w:iCs/>
                <w:lang w:val="fr-FR"/>
              </w:rPr>
              <w:t>dispositifs tiers éligibles</w:t>
            </w:r>
            <w:r w:rsidRPr="00F3696F">
              <w:rPr>
                <w:rFonts w:cs="Tahoma"/>
                <w:lang w:val="fr-FR"/>
              </w:rPr>
              <w:t xml:space="preserve"> à partir desquels les utilisateurs ont accès au logiciel et l’utilisent uniquement au titre des Droits d’Utilisation Itinérante pour les éléments suivants :</w:t>
            </w:r>
            <w:bookmarkEnd w:id="618"/>
            <w:bookmarkEnd w:id="619"/>
            <w:bookmarkEnd w:id="620"/>
          </w:p>
          <w:p w:rsidR="001044E0" w:rsidRPr="00834A02" w:rsidRDefault="001044E0" w:rsidP="00834A02">
            <w:pPr>
              <w:spacing w:line="228" w:lineRule="auto"/>
              <w:rPr>
                <w:rFonts w:cs="Tahoma"/>
                <w:szCs w:val="18"/>
                <w:lang w:val="fr-FR"/>
              </w:rPr>
            </w:pPr>
          </w:p>
          <w:p w:rsidR="001044E0" w:rsidRPr="00364A0D" w:rsidRDefault="001044E0" w:rsidP="001A5AB0">
            <w:pPr>
              <w:numPr>
                <w:ilvl w:val="0"/>
                <w:numId w:val="64"/>
              </w:numPr>
              <w:spacing w:after="60"/>
              <w:rPr>
                <w:rFonts w:cs="Tahoma"/>
              </w:rPr>
            </w:pPr>
            <w:r w:rsidRPr="00364A0D">
              <w:rPr>
                <w:rFonts w:cs="Tahoma"/>
              </w:rPr>
              <w:t xml:space="preserve">Software Assurance Windows, </w:t>
            </w:r>
          </w:p>
          <w:p w:rsidR="001044E0" w:rsidRPr="00364A0D" w:rsidRDefault="001044E0" w:rsidP="001A5AB0">
            <w:pPr>
              <w:numPr>
                <w:ilvl w:val="0"/>
                <w:numId w:val="64"/>
              </w:numPr>
              <w:spacing w:after="60"/>
              <w:rPr>
                <w:rFonts w:cs="Tahoma"/>
              </w:rPr>
            </w:pPr>
            <w:r w:rsidRPr="00364A0D">
              <w:rPr>
                <w:rFonts w:cs="Tahoma"/>
              </w:rPr>
              <w:t xml:space="preserve">Windows Virtual Desktop Access, </w:t>
            </w:r>
          </w:p>
          <w:p w:rsidR="001044E0" w:rsidRPr="00364A0D" w:rsidRDefault="001044E0" w:rsidP="001A5AB0">
            <w:pPr>
              <w:numPr>
                <w:ilvl w:val="0"/>
                <w:numId w:val="64"/>
              </w:numPr>
              <w:spacing w:after="60"/>
              <w:rPr>
                <w:rFonts w:cs="Tahoma"/>
              </w:rPr>
            </w:pPr>
            <w:r w:rsidRPr="00364A0D">
              <w:rPr>
                <w:rFonts w:cs="Tahoma"/>
              </w:rPr>
              <w:t xml:space="preserve">Virtual Desktop Infrastructure Suites, </w:t>
            </w:r>
          </w:p>
          <w:p w:rsidR="001044E0" w:rsidRPr="00B81E7A" w:rsidRDefault="001044E0" w:rsidP="00B81E7A">
            <w:pPr>
              <w:numPr>
                <w:ilvl w:val="0"/>
                <w:numId w:val="64"/>
              </w:numPr>
              <w:spacing w:after="60"/>
              <w:rPr>
                <w:rFonts w:cs="Tahoma"/>
                <w:lang w:val="fr-FR"/>
              </w:rPr>
            </w:pPr>
            <w:r w:rsidRPr="00B81E7A">
              <w:rPr>
                <w:rFonts w:cs="Tahoma"/>
                <w:lang w:val="fr-FR"/>
              </w:rPr>
              <w:t>MDOP pour Software Assurance et</w:t>
            </w:r>
            <w:r w:rsidR="00B81E7A" w:rsidRPr="00B81E7A">
              <w:rPr>
                <w:rFonts w:cs="Tahoma"/>
                <w:lang w:val="fr-FR"/>
              </w:rPr>
              <w:t>,</w:t>
            </w:r>
            <w:r w:rsidR="00B81E7A">
              <w:rPr>
                <w:rFonts w:cs="Tahoma"/>
                <w:lang w:val="fr-FR"/>
              </w:rPr>
              <w:t xml:space="preserve"> </w:t>
            </w:r>
          </w:p>
          <w:p w:rsidR="001044E0" w:rsidRPr="00F3696F" w:rsidRDefault="001044E0" w:rsidP="001A5AB0">
            <w:pPr>
              <w:numPr>
                <w:ilvl w:val="0"/>
                <w:numId w:val="64"/>
              </w:numPr>
              <w:spacing w:after="60"/>
              <w:rPr>
                <w:rFonts w:cs="Tahoma"/>
                <w:lang w:val="fr-FR"/>
              </w:rPr>
            </w:pPr>
            <w:r w:rsidRPr="00F3696F">
              <w:rPr>
                <w:rFonts w:cs="Tahoma"/>
                <w:lang w:val="fr-FR"/>
              </w:rPr>
              <w:t xml:space="preserve">Software Assurance pour toutes les éditions d’Office, de Project et de Visio pour inclure les Droits d’Utilisation Itinérante. </w:t>
            </w:r>
          </w:p>
          <w:p w:rsidR="001044E0" w:rsidRPr="00834A02" w:rsidRDefault="001044E0" w:rsidP="00834A02">
            <w:pPr>
              <w:spacing w:line="228" w:lineRule="auto"/>
              <w:rPr>
                <w:rFonts w:cs="Tahoma"/>
                <w:szCs w:val="18"/>
                <w:lang w:val="fr-FR"/>
              </w:rPr>
            </w:pPr>
          </w:p>
          <w:p w:rsidR="001044E0" w:rsidRPr="00F3696F" w:rsidRDefault="001044E0" w:rsidP="001A5AB0">
            <w:pPr>
              <w:rPr>
                <w:rFonts w:cs="Tahoma"/>
                <w:lang w:val="fr-FR"/>
              </w:rPr>
            </w:pPr>
            <w:bookmarkStart w:id="621" w:name="_Toc323159730"/>
            <w:bookmarkStart w:id="622" w:name="_Toc325313135"/>
            <w:bookmarkStart w:id="623" w:name="_Toc325609170"/>
            <w:r w:rsidRPr="00F3696F">
              <w:rPr>
                <w:rFonts w:cs="Tahoma"/>
                <w:lang w:val="fr-FR"/>
              </w:rPr>
              <w:t>Un « dispositif tiers éligible » est un dispositif que vous ou vos affiliés ne contrôlez pas, directement ou indirectement (par exemple, une borne publique d’un tiers). Pour plus d’informations, reportez-vous aux Droits d’Utilisation de Logiciels.</w:t>
            </w:r>
            <w:bookmarkEnd w:id="621"/>
            <w:bookmarkEnd w:id="622"/>
            <w:bookmarkEnd w:id="623"/>
          </w:p>
          <w:p w:rsidR="001044E0" w:rsidRPr="00F3696F" w:rsidRDefault="001044E0" w:rsidP="001A5AB0">
            <w:pPr>
              <w:spacing w:after="60"/>
              <w:rPr>
                <w:rFonts w:cs="Tahoma"/>
                <w:lang w:val="fr-FR"/>
              </w:rPr>
            </w:pPr>
            <w:r w:rsidRPr="00F3696F">
              <w:rPr>
                <w:rFonts w:cs="Tahoma"/>
                <w:b/>
                <w:lang w:val="fr-FR"/>
              </w:rPr>
              <w:lastRenderedPageBreak/>
              <w:t xml:space="preserve">Exonération d’éligibilité </w:t>
            </w:r>
          </w:p>
          <w:p w:rsidR="001044E0" w:rsidRPr="00F3696F" w:rsidRDefault="001044E0" w:rsidP="00834A02">
            <w:pPr>
              <w:pStyle w:val="AppendixBodyText"/>
              <w:ind w:right="84"/>
              <w:rPr>
                <w:rFonts w:ascii="Tahoma" w:hAnsi="Tahoma" w:cs="Tahoma"/>
                <w:lang w:val="fr-FR"/>
              </w:rPr>
            </w:pPr>
            <w:r w:rsidRPr="00F3696F">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rsidR="001044E0" w:rsidRPr="00F3696F" w:rsidRDefault="001044E0" w:rsidP="001A5AB0">
            <w:pPr>
              <w:pStyle w:val="AppendixBodyText"/>
              <w:spacing w:after="0"/>
              <w:ind w:right="720"/>
              <w:rPr>
                <w:rFonts w:ascii="Tahoma" w:hAnsi="Tahoma" w:cs="Tahoma"/>
                <w:lang w:val="fr-FR"/>
              </w:rPr>
            </w:pPr>
          </w:p>
          <w:p w:rsidR="001044E0" w:rsidRPr="00F3696F" w:rsidRDefault="001044E0" w:rsidP="001A5AB0">
            <w:pPr>
              <w:numPr>
                <w:ilvl w:val="0"/>
                <w:numId w:val="64"/>
              </w:numPr>
              <w:spacing w:after="60"/>
              <w:rPr>
                <w:rFonts w:cs="Tahoma"/>
                <w:lang w:val="fr-FR"/>
              </w:rPr>
            </w:pPr>
            <w:r w:rsidRPr="00F3696F">
              <w:rPr>
                <w:rFonts w:cs="Tahoma"/>
                <w:lang w:val="fr-FR"/>
              </w:rPr>
              <w:t>Licence d’abonnement utilisateur (SL Utilisateur) pour Office 365 Entreprise K1</w:t>
            </w:r>
          </w:p>
          <w:p w:rsidR="001044E0" w:rsidRPr="00F3696F" w:rsidRDefault="001044E0" w:rsidP="001A5AB0">
            <w:pPr>
              <w:numPr>
                <w:ilvl w:val="0"/>
                <w:numId w:val="64"/>
              </w:numPr>
              <w:spacing w:after="60"/>
              <w:rPr>
                <w:rFonts w:cs="Tahoma"/>
                <w:lang w:val="fr-FR"/>
              </w:rPr>
            </w:pPr>
            <w:r w:rsidRPr="00F3696F">
              <w:rPr>
                <w:rFonts w:cs="Tahoma"/>
                <w:lang w:val="fr-FR"/>
              </w:rPr>
              <w:t>SL Utilisateur pour SharePoint Online Kiosk</w:t>
            </w:r>
          </w:p>
          <w:p w:rsidR="001044E0" w:rsidRPr="00F3696F" w:rsidRDefault="001044E0" w:rsidP="001A5AB0">
            <w:pPr>
              <w:numPr>
                <w:ilvl w:val="0"/>
                <w:numId w:val="64"/>
              </w:numPr>
              <w:spacing w:after="60"/>
              <w:rPr>
                <w:rFonts w:cs="Tahoma"/>
                <w:lang w:val="fr-FR"/>
              </w:rPr>
            </w:pPr>
            <w:r w:rsidRPr="00F3696F">
              <w:rPr>
                <w:rFonts w:cs="Tahoma"/>
                <w:lang w:val="fr-FR"/>
              </w:rPr>
              <w:t>SL Utilisateur pour Exchange Online Kiosk</w:t>
            </w:r>
          </w:p>
          <w:p w:rsidR="001044E0" w:rsidRPr="00F3696F" w:rsidRDefault="001044E0" w:rsidP="001A5AB0">
            <w:pPr>
              <w:numPr>
                <w:ilvl w:val="0"/>
                <w:numId w:val="64"/>
              </w:numPr>
              <w:spacing w:after="60"/>
              <w:rPr>
                <w:rFonts w:cs="Tahoma"/>
                <w:lang w:val="fr-FR"/>
              </w:rPr>
            </w:pPr>
            <w:r w:rsidRPr="00F3696F">
              <w:rPr>
                <w:rFonts w:cs="Tahoma"/>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rsidR="001044E0" w:rsidRPr="00F3696F" w:rsidRDefault="001044E0" w:rsidP="001A5AB0">
            <w:pPr>
              <w:numPr>
                <w:ilvl w:val="0"/>
                <w:numId w:val="64"/>
              </w:numPr>
              <w:spacing w:after="60"/>
              <w:rPr>
                <w:rFonts w:cs="Tahoma"/>
                <w:lang w:val="fr-FR"/>
              </w:rPr>
            </w:pPr>
            <w:r w:rsidRPr="00F3696F">
              <w:rPr>
                <w:rFonts w:cs="Tahoma"/>
                <w:lang w:val="fr-FR"/>
              </w:rPr>
              <w:t>Toutes les Licences Connecteur Externe (External Connector)</w:t>
            </w:r>
          </w:p>
          <w:p w:rsidR="001044E0" w:rsidRPr="00F3696F" w:rsidRDefault="001044E0" w:rsidP="001A5AB0">
            <w:pPr>
              <w:pStyle w:val="AppendixBodyText"/>
              <w:spacing w:after="0"/>
              <w:ind w:right="720"/>
              <w:rPr>
                <w:rFonts w:ascii="Tahoma" w:hAnsi="Tahoma" w:cs="Tahoma"/>
                <w:lang w:val="fr-FR"/>
              </w:rPr>
            </w:pPr>
          </w:p>
          <w:p w:rsidR="001044E0" w:rsidRPr="00F3696F" w:rsidRDefault="001044E0" w:rsidP="00834A02">
            <w:pPr>
              <w:pStyle w:val="AppendixBodyText"/>
              <w:spacing w:after="0"/>
              <w:ind w:right="84"/>
              <w:rPr>
                <w:rFonts w:ascii="Tahoma" w:hAnsi="Tahoma" w:cs="Tahoma"/>
                <w:lang w:val="fr-FR"/>
              </w:rPr>
            </w:pPr>
            <w:r w:rsidRPr="00F3696F">
              <w:rPr>
                <w:rFonts w:ascii="Tahoma" w:hAnsi="Tahoma" w:cs="Tahoma"/>
                <w:sz w:val="18"/>
                <w:lang w:val="fr-FR"/>
              </w:rPr>
              <w:t>Ces exonérations d’éligibilité s’appliquent aux titulaires d’un Contrat CE ou ESA, qu’elles soient spécifiquement mentionnées dans les conditions générales du Contrat ou non.</w:t>
            </w:r>
          </w:p>
          <w:p w:rsidR="001044E0" w:rsidRPr="00F3696F" w:rsidRDefault="001044E0" w:rsidP="001A5AB0">
            <w:pPr>
              <w:pStyle w:val="AppendixBodyText"/>
              <w:spacing w:after="0"/>
              <w:ind w:right="720"/>
              <w:rPr>
                <w:rFonts w:ascii="Tahoma" w:hAnsi="Tahoma" w:cs="Tahoma"/>
                <w:sz w:val="18"/>
                <w:lang w:val="fr-FR" w:eastAsia="ja-JP"/>
              </w:rPr>
            </w:pPr>
          </w:p>
        </w:tc>
      </w:tr>
      <w:tr w:rsidR="001044E0" w:rsidRPr="000E6FDE" w:rsidTr="00834A02">
        <w:tc>
          <w:tcPr>
            <w:tcW w:w="2700" w:type="dxa"/>
            <w:shd w:val="clear" w:color="auto" w:fill="auto"/>
          </w:tcPr>
          <w:p w:rsidR="001044E0" w:rsidRPr="00364A0D" w:rsidRDefault="001044E0" w:rsidP="001A5AB0">
            <w:pPr>
              <w:pStyle w:val="AppendixBodyText"/>
              <w:spacing w:before="60"/>
              <w:ind w:right="720"/>
              <w:rPr>
                <w:rFonts w:ascii="Tahoma" w:hAnsi="Tahoma" w:cs="Tahoma"/>
                <w:b/>
                <w:lang w:eastAsia="ja-JP"/>
              </w:rPr>
            </w:pPr>
            <w:r w:rsidRPr="00364A0D">
              <w:rPr>
                <w:rFonts w:ascii="Tahoma" w:hAnsi="Tahoma" w:cs="Tahoma"/>
                <w:b/>
                <w:color w:val="000000"/>
                <w:szCs w:val="18"/>
              </w:rPr>
              <w:lastRenderedPageBreak/>
              <w:t>EES</w:t>
            </w:r>
          </w:p>
        </w:tc>
        <w:tc>
          <w:tcPr>
            <w:tcW w:w="6762" w:type="dxa"/>
            <w:shd w:val="clear" w:color="auto" w:fill="auto"/>
          </w:tcPr>
          <w:p w:rsidR="001044E0" w:rsidRPr="00F3696F" w:rsidRDefault="001044E0" w:rsidP="001A5AB0">
            <w:pPr>
              <w:pStyle w:val="ListParagraph"/>
              <w:spacing w:before="60"/>
              <w:ind w:left="0"/>
              <w:contextualSpacing w:val="0"/>
              <w:rPr>
                <w:rFonts w:ascii="Tahoma" w:hAnsi="Tahoma" w:cs="Tahoma"/>
                <w:lang w:val="fr-FR"/>
              </w:rPr>
            </w:pPr>
            <w:r w:rsidRPr="00F3696F">
              <w:rPr>
                <w:rFonts w:ascii="Tahoma" w:hAnsi="Tahoma" w:cs="Tahoma"/>
                <w:sz w:val="18"/>
                <w:szCs w:val="18"/>
                <w:lang w:val="fr-FR"/>
              </w:rPr>
              <w:t xml:space="preserve">EES nécessite une commande minimum de : </w:t>
            </w:r>
          </w:p>
          <w:p w:rsidR="001044E0" w:rsidRPr="00F3696F" w:rsidRDefault="001044E0" w:rsidP="001A5AB0">
            <w:pPr>
              <w:pStyle w:val="ListParagraph"/>
              <w:ind w:left="0"/>
              <w:contextualSpacing w:val="0"/>
              <w:rPr>
                <w:rFonts w:ascii="Tahoma" w:hAnsi="Tahoma" w:cs="Tahoma"/>
                <w:lang w:val="fr-FR"/>
              </w:rPr>
            </w:pPr>
          </w:p>
          <w:p w:rsidR="001044E0" w:rsidRPr="00F3696F" w:rsidRDefault="001044E0" w:rsidP="001A5AB0">
            <w:pPr>
              <w:numPr>
                <w:ilvl w:val="0"/>
                <w:numId w:val="64"/>
              </w:numPr>
              <w:spacing w:after="60"/>
              <w:rPr>
                <w:rFonts w:cs="Tahoma"/>
                <w:lang w:val="fr-FR"/>
              </w:rPr>
            </w:pPr>
            <w:r w:rsidRPr="00F3696F">
              <w:rPr>
                <w:rFonts w:cs="Tahoma"/>
                <w:lang w:val="fr-FR"/>
              </w:rPr>
              <w:t>un (1) Produit de la Plateforme Desktop pour le Nombre couvrant l’ensemble de l’Organisation, soit 1 000 minimum, OU</w:t>
            </w:r>
          </w:p>
          <w:p w:rsidR="001044E0" w:rsidRPr="00F3696F" w:rsidRDefault="001044E0" w:rsidP="001A5AB0">
            <w:pPr>
              <w:numPr>
                <w:ilvl w:val="0"/>
                <w:numId w:val="64"/>
              </w:numPr>
              <w:spacing w:after="60"/>
              <w:rPr>
                <w:rFonts w:cs="Tahoma"/>
                <w:lang w:val="fr-FR"/>
              </w:rPr>
            </w:pPr>
            <w:r w:rsidRPr="00F3696F">
              <w:rPr>
                <w:rFonts w:cs="Tahoma"/>
                <w:lang w:val="fr-FR"/>
              </w:rPr>
              <w:t>un (1) Service en Ligne de la Plateforme pour les Employés</w:t>
            </w:r>
            <w:r w:rsidR="004E16B2">
              <w:rPr>
                <w:rFonts w:cs="Tahoma"/>
                <w:lang w:val="fr-FR"/>
              </w:rPr>
              <w:t xml:space="preserve"> </w:t>
            </w:r>
            <w:r w:rsidRPr="00F3696F">
              <w:rPr>
                <w:rFonts w:cs="Tahoma"/>
                <w:lang w:val="fr-FR"/>
              </w:rPr>
              <w:t>/</w:t>
            </w:r>
            <w:r w:rsidR="004E16B2">
              <w:rPr>
                <w:rFonts w:cs="Tahoma"/>
                <w:lang w:val="fr-FR"/>
              </w:rPr>
              <w:t xml:space="preserve"> </w:t>
            </w:r>
            <w:r w:rsidRPr="00F3696F">
              <w:rPr>
                <w:rFonts w:cs="Tahoma"/>
                <w:lang w:val="fr-FR"/>
              </w:rPr>
              <w:t>Enseignants, soit 1 000 minimum, OU</w:t>
            </w:r>
          </w:p>
          <w:p w:rsidR="001044E0" w:rsidRPr="00F3696F" w:rsidRDefault="001044E0" w:rsidP="001A5AB0">
            <w:pPr>
              <w:numPr>
                <w:ilvl w:val="0"/>
                <w:numId w:val="64"/>
              </w:numPr>
              <w:spacing w:after="60"/>
              <w:rPr>
                <w:rFonts w:cs="Tahoma"/>
                <w:lang w:val="fr-FR"/>
              </w:rPr>
            </w:pPr>
            <w:r w:rsidRPr="00F3696F">
              <w:rPr>
                <w:rFonts w:cs="Tahoma"/>
                <w:lang w:val="fr-FR"/>
              </w:rPr>
              <w:t>un (1) Produit de la Plateforme Desktop pour le Nombre d’Étudiants, soit 1 000 minimum, OU</w:t>
            </w:r>
          </w:p>
          <w:p w:rsidR="001044E0" w:rsidRPr="00F3696F" w:rsidRDefault="001044E0" w:rsidP="001A5AB0">
            <w:pPr>
              <w:numPr>
                <w:ilvl w:val="0"/>
                <w:numId w:val="64"/>
              </w:numPr>
              <w:spacing w:after="60"/>
              <w:rPr>
                <w:rFonts w:cs="Tahoma"/>
                <w:lang w:val="fr-FR"/>
              </w:rPr>
            </w:pPr>
            <w:r w:rsidRPr="00F3696F">
              <w:rPr>
                <w:rFonts w:cs="Tahoma"/>
                <w:lang w:val="fr-FR"/>
              </w:rPr>
              <w:t xml:space="preserve">un (1) Service en Ligne de la Plateforme pour les Étudiants, soit 1 000 minimum. </w:t>
            </w:r>
          </w:p>
          <w:p w:rsidR="001044E0" w:rsidRPr="00F3696F" w:rsidRDefault="001044E0" w:rsidP="001A5AB0">
            <w:pPr>
              <w:rPr>
                <w:rFonts w:cs="Tahoma"/>
                <w:lang w:val="fr-FR"/>
              </w:rPr>
            </w:pPr>
            <w:r w:rsidRPr="00F3696F">
              <w:rPr>
                <w:rFonts w:cs="Tahoma"/>
                <w:bCs/>
                <w:color w:val="000000"/>
                <w:szCs w:val="18"/>
                <w:lang w:val="fr-FR"/>
              </w:rPr>
              <w:t xml:space="preserve"> </w:t>
            </w:r>
          </w:p>
          <w:p w:rsidR="001044E0" w:rsidRPr="00F3696F" w:rsidRDefault="001044E0" w:rsidP="001A5AB0">
            <w:pPr>
              <w:rPr>
                <w:rFonts w:cs="Tahoma"/>
                <w:lang w:val="fr-FR"/>
              </w:rPr>
            </w:pPr>
            <w:r w:rsidRPr="00F3696F">
              <w:rPr>
                <w:rFonts w:cs="Tahoma"/>
                <w:b/>
                <w:color w:val="000000"/>
                <w:szCs w:val="18"/>
                <w:lang w:val="fr-FR"/>
              </w:rPr>
              <w:t>Remarque :</w:t>
            </w:r>
            <w:r w:rsidRPr="00F3696F">
              <w:rPr>
                <w:rFonts w:cs="Tahoma"/>
                <w:color w:val="000000"/>
                <w:szCs w:val="18"/>
                <w:lang w:val="fr-FR"/>
              </w:rPr>
              <w:t xml:space="preserve"> la condition de quantité minimale à la commande peut être annulée si un accord de mise en œuvre éligible est fourni.</w:t>
            </w:r>
          </w:p>
          <w:p w:rsidR="001044E0" w:rsidRPr="00F3696F" w:rsidRDefault="001044E0" w:rsidP="001A5AB0">
            <w:pPr>
              <w:rPr>
                <w:rFonts w:cs="Tahoma"/>
                <w:lang w:val="fr-FR"/>
              </w:rPr>
            </w:pPr>
          </w:p>
          <w:p w:rsidR="001044E0" w:rsidRPr="00F3696F" w:rsidRDefault="001044E0" w:rsidP="00834A02">
            <w:pPr>
              <w:rPr>
                <w:rFonts w:cs="Tahoma"/>
                <w:lang w:val="fr-FR"/>
              </w:rPr>
            </w:pPr>
            <w:r w:rsidRPr="00F3696F">
              <w:rPr>
                <w:rFonts w:cs="Tahoma"/>
                <w:b/>
                <w:color w:val="000000"/>
                <w:szCs w:val="18"/>
                <w:lang w:val="fr-FR"/>
              </w:rPr>
              <w:t xml:space="preserve">Remarque : </w:t>
            </w:r>
            <w:r w:rsidRPr="00F3696F">
              <w:rPr>
                <w:rFonts w:cs="Tahoma"/>
                <w:color w:val="000000"/>
                <w:szCs w:val="18"/>
                <w:lang w:val="fr-FR"/>
              </w:rPr>
              <w:t>Les CAL (Licences d’accès client) achetées au titre d’un Accord de Mise en Œuvre de Solutions Éducation (EES) dans le cadre d’une option ne couvrant pas l’ensemble de l’organisation peuvent être attribuées et utilisées soit comme CAL Dispositif, soit comme CAL Utilisateur, au choix de l’Établissement. Les CAL Utilisateur ne peuvent pas être réattribuées comme CAL Dispositif et inversement, sauf stipulation contraire ci-après : toute CAL commandée dans le</w:t>
            </w:r>
            <w:r w:rsidR="00834A02">
              <w:rPr>
                <w:rFonts w:cs="Tahoma"/>
                <w:color w:val="000000"/>
                <w:szCs w:val="18"/>
                <w:lang w:val="fr-FR"/>
              </w:rPr>
              <w:t> </w:t>
            </w:r>
            <w:r w:rsidRPr="00F3696F">
              <w:rPr>
                <w:rFonts w:cs="Tahoma"/>
                <w:color w:val="000000"/>
                <w:szCs w:val="18"/>
                <w:lang w:val="fr-FR"/>
              </w:rPr>
              <w:t>cadre d’une option ne couvrant pas l’ensemble de l’organisation peut être réattribuée et utilisée soit comme CAL Dispositif, soit comme CAL Utilisateur à</w:t>
            </w:r>
            <w:r w:rsidR="00834A02">
              <w:rPr>
                <w:rFonts w:cs="Tahoma"/>
                <w:color w:val="000000"/>
                <w:szCs w:val="18"/>
                <w:lang w:val="fr-FR"/>
              </w:rPr>
              <w:t> </w:t>
            </w:r>
            <w:r w:rsidRPr="00F3696F">
              <w:rPr>
                <w:rFonts w:cs="Tahoma"/>
                <w:color w:val="000000"/>
                <w:szCs w:val="18"/>
                <w:lang w:val="fr-FR"/>
              </w:rPr>
              <w:t>condition de renouveler l’abonnement en concluant un nouveau Contrat.</w:t>
            </w:r>
          </w:p>
          <w:p w:rsidR="001044E0" w:rsidRPr="00F3696F" w:rsidRDefault="001044E0" w:rsidP="001A5AB0">
            <w:pPr>
              <w:rPr>
                <w:rFonts w:cs="Tahoma"/>
                <w:color w:val="000000"/>
                <w:szCs w:val="18"/>
                <w:lang w:val="fr-FR"/>
              </w:rPr>
            </w:pPr>
          </w:p>
        </w:tc>
      </w:tr>
    </w:tbl>
    <w:p w:rsidR="001044E0" w:rsidRPr="00F3696F" w:rsidRDefault="001044E0" w:rsidP="001044E0">
      <w:pPr>
        <w:pStyle w:val="Heading3"/>
        <w:ind w:right="720"/>
        <w:rPr>
          <w:rFonts w:ascii="Tahoma" w:hAnsi="Tahoma" w:cs="Tahoma"/>
          <w:lang w:val="fr-FR"/>
        </w:rPr>
      </w:pPr>
      <w:bookmarkStart w:id="624" w:name="_Toc323159731"/>
      <w:bookmarkStart w:id="625" w:name="_Toc325609171"/>
      <w:bookmarkStart w:id="626" w:name="_Toc336338192"/>
    </w:p>
    <w:p w:rsidR="00834A02" w:rsidRPr="00852F18" w:rsidRDefault="00834A02" w:rsidP="001044E0">
      <w:pPr>
        <w:pStyle w:val="Heading3"/>
        <w:ind w:right="720"/>
        <w:rPr>
          <w:rFonts w:ascii="Tahoma" w:hAnsi="Tahoma" w:cs="Tahoma"/>
          <w:sz w:val="24"/>
          <w:szCs w:val="22"/>
          <w:lang w:val="fr-FR"/>
        </w:rPr>
      </w:pPr>
    </w:p>
    <w:p w:rsidR="00834A02" w:rsidRPr="00852F18" w:rsidRDefault="00834A02" w:rsidP="001044E0">
      <w:pPr>
        <w:pStyle w:val="Heading3"/>
        <w:ind w:right="720"/>
        <w:rPr>
          <w:rFonts w:ascii="Tahoma" w:hAnsi="Tahoma" w:cs="Tahoma"/>
          <w:sz w:val="24"/>
          <w:szCs w:val="22"/>
          <w:lang w:val="fr-FR"/>
        </w:rPr>
      </w:pPr>
    </w:p>
    <w:p w:rsidR="00834A02" w:rsidRPr="00852F18" w:rsidRDefault="00834A02" w:rsidP="001044E0">
      <w:pPr>
        <w:pStyle w:val="Heading3"/>
        <w:ind w:right="720"/>
        <w:rPr>
          <w:rFonts w:ascii="Tahoma" w:hAnsi="Tahoma" w:cs="Tahoma"/>
          <w:sz w:val="24"/>
          <w:szCs w:val="22"/>
          <w:lang w:val="fr-FR"/>
        </w:rPr>
      </w:pPr>
    </w:p>
    <w:p w:rsidR="00834A02" w:rsidRPr="00852F18" w:rsidRDefault="00834A02" w:rsidP="001044E0">
      <w:pPr>
        <w:pStyle w:val="Heading3"/>
        <w:ind w:right="720"/>
        <w:rPr>
          <w:rFonts w:ascii="Tahoma" w:hAnsi="Tahoma" w:cs="Tahoma"/>
          <w:sz w:val="24"/>
          <w:szCs w:val="22"/>
          <w:lang w:val="fr-FR"/>
        </w:rPr>
      </w:pPr>
    </w:p>
    <w:p w:rsidR="00834A02" w:rsidRPr="00852F18" w:rsidRDefault="00834A02" w:rsidP="001044E0">
      <w:pPr>
        <w:pStyle w:val="Heading3"/>
        <w:ind w:right="720"/>
        <w:rPr>
          <w:rFonts w:ascii="Tahoma" w:hAnsi="Tahoma" w:cs="Tahoma"/>
          <w:sz w:val="24"/>
          <w:szCs w:val="22"/>
          <w:lang w:val="fr-FR"/>
        </w:rPr>
      </w:pPr>
    </w:p>
    <w:p w:rsidR="00834A02" w:rsidRPr="00852F18" w:rsidRDefault="00834A02" w:rsidP="001044E0">
      <w:pPr>
        <w:pStyle w:val="Heading3"/>
        <w:ind w:right="720"/>
        <w:rPr>
          <w:rFonts w:ascii="Tahoma" w:hAnsi="Tahoma" w:cs="Tahoma"/>
          <w:sz w:val="24"/>
          <w:szCs w:val="22"/>
          <w:lang w:val="fr-FR"/>
        </w:rPr>
      </w:pPr>
    </w:p>
    <w:p w:rsidR="001044E0" w:rsidRPr="00364A0D" w:rsidRDefault="001044E0" w:rsidP="001044E0">
      <w:pPr>
        <w:pStyle w:val="Heading3"/>
        <w:ind w:right="720"/>
        <w:rPr>
          <w:rFonts w:ascii="Tahoma" w:hAnsi="Tahoma" w:cs="Tahoma"/>
        </w:rPr>
      </w:pPr>
      <w:bookmarkStart w:id="627" w:name="_Toc368311243"/>
      <w:r w:rsidRPr="00364A0D">
        <w:rPr>
          <w:rFonts w:ascii="Tahoma" w:hAnsi="Tahoma" w:cs="Tahoma"/>
          <w:sz w:val="24"/>
          <w:szCs w:val="22"/>
        </w:rPr>
        <w:t>Plateformes</w:t>
      </w:r>
      <w:bookmarkEnd w:id="624"/>
      <w:bookmarkEnd w:id="625"/>
      <w:bookmarkEnd w:id="626"/>
      <w:bookmarkEnd w:id="627"/>
    </w:p>
    <w:p w:rsidR="001044E0" w:rsidRPr="00364A0D" w:rsidRDefault="001044E0" w:rsidP="001044E0">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1044E0" w:rsidRPr="00364A0D" w:rsidTr="001A5AB0">
        <w:tc>
          <w:tcPr>
            <w:tcW w:w="1890" w:type="dxa"/>
            <w:shd w:val="clear" w:color="auto" w:fill="FABF8F"/>
          </w:tcPr>
          <w:p w:rsidR="001044E0" w:rsidRPr="00364A0D" w:rsidRDefault="001044E0" w:rsidP="001A5AB0">
            <w:pPr>
              <w:rPr>
                <w:rFonts w:cs="Tahoma"/>
                <w:b/>
                <w:sz w:val="22"/>
                <w:lang w:eastAsia="ja-JP"/>
              </w:rPr>
            </w:pPr>
            <w:r w:rsidRPr="00364A0D">
              <w:rPr>
                <w:rFonts w:cs="Tahoma"/>
                <w:b/>
                <w:sz w:val="22"/>
              </w:rPr>
              <w:t>Programmes</w:t>
            </w:r>
          </w:p>
        </w:tc>
        <w:tc>
          <w:tcPr>
            <w:tcW w:w="7308" w:type="dxa"/>
            <w:shd w:val="clear" w:color="auto" w:fill="FABF8F"/>
          </w:tcPr>
          <w:p w:rsidR="001044E0" w:rsidRPr="00364A0D" w:rsidRDefault="001044E0" w:rsidP="001A5AB0">
            <w:pPr>
              <w:jc w:val="center"/>
              <w:rPr>
                <w:rFonts w:cs="Tahoma"/>
                <w:b/>
                <w:sz w:val="22"/>
                <w:lang w:eastAsia="ja-JP"/>
              </w:rPr>
            </w:pPr>
            <w:r w:rsidRPr="00364A0D">
              <w:rPr>
                <w:rFonts w:cs="Tahoma"/>
                <w:b/>
                <w:sz w:val="22"/>
              </w:rPr>
              <w:t>Plateformes</w:t>
            </w:r>
          </w:p>
        </w:tc>
      </w:tr>
      <w:tr w:rsidR="001044E0" w:rsidRPr="000E6FDE" w:rsidTr="001A5AB0">
        <w:tc>
          <w:tcPr>
            <w:tcW w:w="1890" w:type="dxa"/>
            <w:shd w:val="clear" w:color="auto" w:fill="auto"/>
          </w:tcPr>
          <w:p w:rsidR="001044E0" w:rsidRPr="00F3696F" w:rsidRDefault="001044E0" w:rsidP="001A5AB0">
            <w:pPr>
              <w:spacing w:before="60"/>
              <w:rPr>
                <w:rFonts w:cs="Tahoma"/>
                <w:b/>
                <w:lang w:val="fr-FR" w:eastAsia="ja-JP"/>
              </w:rPr>
            </w:pPr>
            <w:r w:rsidRPr="00F3696F">
              <w:rPr>
                <w:rFonts w:cs="Tahoma"/>
                <w:b/>
                <w:lang w:val="fr-FR"/>
              </w:rPr>
              <w:t>Contrats Entreprise et Souscription Entreprise</w:t>
            </w:r>
          </w:p>
        </w:tc>
        <w:tc>
          <w:tcPr>
            <w:tcW w:w="7308" w:type="dxa"/>
            <w:shd w:val="clear" w:color="auto" w:fill="auto"/>
          </w:tcPr>
          <w:p w:rsidR="001044E0" w:rsidRPr="00F3696F" w:rsidRDefault="001044E0" w:rsidP="001A5AB0">
            <w:pPr>
              <w:pStyle w:val="ListParagraph"/>
              <w:numPr>
                <w:ilvl w:val="0"/>
                <w:numId w:val="123"/>
              </w:numPr>
              <w:spacing w:before="60" w:after="60"/>
              <w:ind w:left="245"/>
              <w:rPr>
                <w:rFonts w:ascii="Tahoma" w:hAnsi="Tahoma" w:cs="Tahoma"/>
                <w:lang w:val="fr-FR"/>
              </w:rPr>
            </w:pPr>
            <w:r w:rsidRPr="00F3696F">
              <w:rPr>
                <w:rFonts w:ascii="Tahoma" w:hAnsi="Tahoma" w:cs="Tahoma"/>
                <w:b/>
                <w:sz w:val="18"/>
                <w:lang w:val="fr-FR"/>
              </w:rPr>
              <w:t>Produits de la plateforme Desktop Entreprise</w:t>
            </w:r>
          </w:p>
          <w:p w:rsidR="001044E0" w:rsidRPr="00F3696F" w:rsidRDefault="001044E0" w:rsidP="00834A02">
            <w:pPr>
              <w:rPr>
                <w:rFonts w:cs="Tahoma"/>
                <w:lang w:val="fr-FR"/>
              </w:rPr>
            </w:pPr>
            <w:r w:rsidRPr="00F3696F">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F3696F">
              <w:rPr>
                <w:rFonts w:cs="Tahoma"/>
                <w:szCs w:val="18"/>
                <w:lang w:val="fr-FR"/>
              </w:rPr>
              <w:t>Professionnel Plus</w:t>
            </w:r>
            <w:r w:rsidRPr="00F3696F">
              <w:rPr>
                <w:rFonts w:cs="Tahoma"/>
                <w:color w:val="000000"/>
                <w:szCs w:val="18"/>
                <w:lang w:val="fr-FR"/>
              </w:rPr>
              <w:t>, la Mise à Jour de Système d’Exploitation Windows 8 Pro ou Windows Virtual Access (VDA) et la licence d’accès client CAL Entreprise Suite. Les</w:t>
            </w:r>
            <w:r w:rsidR="00834A02">
              <w:rPr>
                <w:rFonts w:cs="Tahoma"/>
                <w:color w:val="000000"/>
                <w:szCs w:val="18"/>
                <w:lang w:val="fr-FR"/>
              </w:rPr>
              <w:t> </w:t>
            </w:r>
            <w:r w:rsidRPr="00F3696F">
              <w:rPr>
                <w:rFonts w:cs="Tahoma"/>
                <w:color w:val="000000"/>
                <w:szCs w:val="18"/>
                <w:lang w:val="fr-FR"/>
              </w:rPr>
              <w:t>produits de la plateforme Desktop Entreprise sont identifiés avec un « E » dans les</w:t>
            </w:r>
            <w:r w:rsidR="00834A02">
              <w:rPr>
                <w:rFonts w:cs="Tahoma"/>
                <w:color w:val="000000"/>
                <w:szCs w:val="18"/>
                <w:lang w:val="fr-FR"/>
              </w:rPr>
              <w:t> </w:t>
            </w:r>
            <w:r w:rsidRPr="00F3696F">
              <w:rPr>
                <w:rFonts w:cs="Tahoma"/>
                <w:color w:val="000000"/>
                <w:szCs w:val="18"/>
                <w:lang w:val="fr-FR"/>
              </w:rPr>
              <w:t>colonnes Contrat Entreprise. Les clients ayant conclu un Contrat Entreprise ou Souscription Entreprise peuvent également acheter la plateforme Desktop Entreprise avec MDOP.</w:t>
            </w:r>
          </w:p>
          <w:p w:rsidR="001044E0" w:rsidRPr="00F3696F" w:rsidRDefault="001044E0" w:rsidP="001A5AB0">
            <w:pPr>
              <w:rPr>
                <w:rFonts w:cs="Tahoma"/>
                <w:lang w:val="fr-FR"/>
              </w:rPr>
            </w:pPr>
          </w:p>
          <w:p w:rsidR="001044E0" w:rsidRPr="00F3696F" w:rsidRDefault="001044E0" w:rsidP="001A5AB0">
            <w:pPr>
              <w:pStyle w:val="ListParagraph"/>
              <w:numPr>
                <w:ilvl w:val="0"/>
                <w:numId w:val="123"/>
              </w:numPr>
              <w:spacing w:after="60"/>
              <w:ind w:left="252"/>
              <w:rPr>
                <w:rFonts w:ascii="Tahoma" w:hAnsi="Tahoma" w:cs="Tahoma"/>
                <w:lang w:val="fr-FR"/>
              </w:rPr>
            </w:pPr>
            <w:r w:rsidRPr="00F3696F">
              <w:rPr>
                <w:rFonts w:ascii="Tahoma" w:hAnsi="Tahoma" w:cs="Tahoma"/>
                <w:b/>
                <w:sz w:val="18"/>
                <w:lang w:val="fr-FR"/>
              </w:rPr>
              <w:t>Produits de la plateforme Desktop Professionnel</w:t>
            </w:r>
          </w:p>
          <w:p w:rsidR="001044E0" w:rsidRPr="00F3696F" w:rsidRDefault="001044E0" w:rsidP="00834A02">
            <w:pPr>
              <w:rPr>
                <w:rFonts w:cs="Tahoma"/>
                <w:lang w:val="fr-FR"/>
              </w:rPr>
            </w:pPr>
            <w:r w:rsidRPr="00F3696F">
              <w:rPr>
                <w:rFonts w:cs="Tahoma"/>
                <w:color w:val="000000"/>
                <w:szCs w:val="18"/>
                <w:lang w:val="fr-FR"/>
              </w:rPr>
              <w:t>Les produits de la plateforme Desktop Professionnel sont destinés aux clients qui ont conclu un Contrat Entreprise. La plateforme Desktop Professionnel inclut les versions les</w:t>
            </w:r>
            <w:r w:rsidR="00834A02">
              <w:rPr>
                <w:rFonts w:cs="Tahoma"/>
                <w:color w:val="000000"/>
                <w:szCs w:val="18"/>
                <w:lang w:val="fr-FR"/>
              </w:rPr>
              <w:t> </w:t>
            </w:r>
            <w:r w:rsidRPr="00F3696F">
              <w:rPr>
                <w:rFonts w:cs="Tahoma"/>
                <w:color w:val="000000"/>
                <w:szCs w:val="18"/>
                <w:lang w:val="fr-FR"/>
              </w:rPr>
              <w:t>plus récentes de Microsoft Office Professionnel Plus, de la Mise à Jour de Système d’Exploitation Windows 8 Pro ou de Windows Virtual Desktop Access (VDA) (valable uniquement pour les Contrats Entreprise) et la licence d’accès client Core CAL Suite. Les</w:t>
            </w:r>
            <w:r w:rsidR="00834A02">
              <w:rPr>
                <w:rFonts w:cs="Tahoma"/>
                <w:color w:val="000000"/>
                <w:szCs w:val="18"/>
                <w:lang w:val="fr-FR"/>
              </w:rPr>
              <w:t> </w:t>
            </w:r>
            <w:r w:rsidRPr="00F3696F">
              <w:rPr>
                <w:rFonts w:cs="Tahoma"/>
                <w:color w:val="000000"/>
                <w:szCs w:val="18"/>
                <w:lang w:val="fr-FR"/>
              </w:rPr>
              <w:t>produits de la plateforme Desktop Professionnel sont signalés par un « E » dans les</w:t>
            </w:r>
            <w:r w:rsidR="00834A02">
              <w:rPr>
                <w:rFonts w:cs="Tahoma"/>
                <w:color w:val="000000"/>
                <w:szCs w:val="18"/>
                <w:lang w:val="fr-FR"/>
              </w:rPr>
              <w:t> </w:t>
            </w:r>
            <w:r w:rsidRPr="00F3696F">
              <w:rPr>
                <w:rFonts w:cs="Tahoma"/>
                <w:color w:val="000000"/>
                <w:szCs w:val="18"/>
                <w:lang w:val="fr-FR"/>
              </w:rPr>
              <w:t>colonnes Contrat Entreprise. Les clients ayant conclu un Contrat Entreprise ou Souscription Entreprise peuvent également acheter la plateforme Desktop Professionnel avec MDOP.</w:t>
            </w:r>
          </w:p>
          <w:p w:rsidR="001044E0" w:rsidRPr="00F3696F" w:rsidRDefault="001044E0" w:rsidP="001A5AB0">
            <w:pPr>
              <w:rPr>
                <w:rFonts w:cs="Tahoma"/>
                <w:szCs w:val="18"/>
                <w:lang w:val="fr-FR" w:eastAsia="ja-JP"/>
              </w:rPr>
            </w:pPr>
          </w:p>
        </w:tc>
      </w:tr>
      <w:tr w:rsidR="001044E0" w:rsidRPr="000E6FDE" w:rsidTr="001A5AB0">
        <w:trPr>
          <w:trHeight w:val="278"/>
        </w:trPr>
        <w:tc>
          <w:tcPr>
            <w:tcW w:w="1890" w:type="dxa"/>
            <w:shd w:val="clear" w:color="auto" w:fill="auto"/>
          </w:tcPr>
          <w:p w:rsidR="001044E0" w:rsidRPr="00F3696F" w:rsidRDefault="001044E0" w:rsidP="00834A02">
            <w:pPr>
              <w:spacing w:before="60"/>
              <w:rPr>
                <w:rFonts w:cs="Tahoma"/>
                <w:b/>
                <w:lang w:val="fr-FR" w:eastAsia="ja-JP"/>
              </w:rPr>
            </w:pPr>
            <w:r w:rsidRPr="00F3696F">
              <w:rPr>
                <w:rFonts w:cs="Tahoma"/>
                <w:b/>
                <w:sz w:val="20"/>
                <w:lang w:val="fr-FR"/>
              </w:rPr>
              <w:t>Licence Open Value et Open</w:t>
            </w:r>
            <w:r w:rsidR="00834A02">
              <w:rPr>
                <w:rFonts w:cs="Tahoma"/>
                <w:b/>
                <w:sz w:val="20"/>
                <w:lang w:val="fr-FR"/>
              </w:rPr>
              <w:t> </w:t>
            </w:r>
            <w:r w:rsidRPr="00F3696F">
              <w:rPr>
                <w:rFonts w:cs="Tahoma"/>
                <w:b/>
                <w:sz w:val="20"/>
                <w:lang w:val="fr-FR"/>
              </w:rPr>
              <w:t>Value Souscription (Commerce et Gouvernement)</w:t>
            </w:r>
          </w:p>
        </w:tc>
        <w:tc>
          <w:tcPr>
            <w:tcW w:w="7308" w:type="dxa"/>
            <w:shd w:val="clear" w:color="auto" w:fill="auto"/>
          </w:tcPr>
          <w:p w:rsidR="001044E0" w:rsidRPr="00F3696F" w:rsidRDefault="001044E0" w:rsidP="001A5AB0">
            <w:pPr>
              <w:pStyle w:val="ListParagraph"/>
              <w:numPr>
                <w:ilvl w:val="0"/>
                <w:numId w:val="123"/>
              </w:numPr>
              <w:spacing w:before="60" w:after="60"/>
              <w:ind w:left="245"/>
              <w:rPr>
                <w:rFonts w:ascii="Tahoma" w:hAnsi="Tahoma" w:cs="Tahoma"/>
                <w:lang w:val="fr-FR"/>
              </w:rPr>
            </w:pPr>
            <w:r w:rsidRPr="00F3696F">
              <w:rPr>
                <w:rFonts w:ascii="Tahoma" w:hAnsi="Tahoma" w:cs="Tahoma"/>
                <w:b/>
                <w:sz w:val="18"/>
                <w:lang w:val="fr-FR"/>
              </w:rPr>
              <w:t>Produits de la plateforme Desktop Personnalisé</w:t>
            </w:r>
          </w:p>
          <w:p w:rsidR="001044E0" w:rsidRPr="00F3696F" w:rsidRDefault="001044E0" w:rsidP="001A5AB0">
            <w:pPr>
              <w:rPr>
                <w:rFonts w:cs="Tahoma"/>
                <w:lang w:val="fr-FR"/>
              </w:rPr>
            </w:pPr>
            <w:r w:rsidRPr="00F3696F">
              <w:rPr>
                <w:rFonts w:cs="Tahoma"/>
                <w:color w:val="000000"/>
                <w:szCs w:val="18"/>
                <w:lang w:val="fr-FR"/>
              </w:rPr>
              <w:t xml:space="preserve">Les produits de la Plate-forme Desktop Personnalisés sont destinés aux clients Open Value et Open Value Souscription lorsqu’ils choisissent </w:t>
            </w:r>
            <w:r w:rsidRPr="00F3696F">
              <w:rPr>
                <w:rFonts w:cs="Tahoma"/>
                <w:szCs w:val="18"/>
                <w:lang w:val="fr-FR"/>
              </w:rPr>
              <w:t>l’option Couvrant l’Ensemble de l’Entreprise</w:t>
            </w:r>
            <w:r w:rsidRPr="00F3696F">
              <w:rPr>
                <w:rFonts w:cs="Tahoma"/>
                <w:color w:val="000000"/>
                <w:szCs w:val="18"/>
                <w:lang w:val="fr-FR"/>
              </w:rPr>
              <w:t xml:space="preserve">. La Plateforme Desktop Personnalisé inclut les versions actuelles de Microsoft Office Professionnel Plus, la Mise à Jour de Système d’Exploitation Windows 8 Pro* et une licence d’accès client Enterprise CAL Suite, Core CAL Suite, Essential Business Server CAL Suite ou Small Business Server CAL Suite. Les produits de la plateforme Desktop Personnalisé sont identifiés avec un « E » dans les colonnes Open Value. </w:t>
            </w:r>
          </w:p>
          <w:p w:rsidR="001044E0" w:rsidRPr="00F3696F" w:rsidRDefault="001044E0" w:rsidP="001A5AB0">
            <w:pPr>
              <w:rPr>
                <w:rFonts w:cs="Tahoma"/>
                <w:szCs w:val="18"/>
                <w:lang w:val="fr-FR" w:eastAsia="ja-JP"/>
              </w:rPr>
            </w:pPr>
          </w:p>
        </w:tc>
      </w:tr>
      <w:tr w:rsidR="001044E0" w:rsidRPr="000E6FDE" w:rsidTr="001A5AB0">
        <w:trPr>
          <w:trHeight w:val="278"/>
        </w:trPr>
        <w:tc>
          <w:tcPr>
            <w:tcW w:w="1890" w:type="dxa"/>
            <w:shd w:val="clear" w:color="auto" w:fill="auto"/>
          </w:tcPr>
          <w:p w:rsidR="001044E0" w:rsidRPr="00F3696F" w:rsidRDefault="001044E0" w:rsidP="001A5AB0">
            <w:pPr>
              <w:spacing w:before="60"/>
              <w:rPr>
                <w:rFonts w:cs="Tahoma"/>
                <w:b/>
                <w:lang w:val="fr-FR" w:eastAsia="ja-JP"/>
              </w:rPr>
            </w:pPr>
            <w:r w:rsidRPr="00F3696F">
              <w:rPr>
                <w:rFonts w:cs="Tahoma"/>
                <w:b/>
                <w:sz w:val="20"/>
                <w:lang w:val="fr-FR"/>
              </w:rPr>
              <w:t>Plateformes Éducation (Contrats EES, OVS-ES et School)</w:t>
            </w:r>
          </w:p>
        </w:tc>
        <w:tc>
          <w:tcPr>
            <w:tcW w:w="7308" w:type="dxa"/>
            <w:shd w:val="clear" w:color="auto" w:fill="auto"/>
          </w:tcPr>
          <w:p w:rsidR="001044E0" w:rsidRPr="00F3696F" w:rsidRDefault="001044E0" w:rsidP="001A5AB0">
            <w:pPr>
              <w:pStyle w:val="ListParagraph"/>
              <w:numPr>
                <w:ilvl w:val="0"/>
                <w:numId w:val="123"/>
              </w:numPr>
              <w:spacing w:before="60" w:after="60"/>
              <w:ind w:left="245"/>
              <w:contextualSpacing w:val="0"/>
              <w:rPr>
                <w:rFonts w:ascii="Tahoma" w:hAnsi="Tahoma" w:cs="Tahoma"/>
                <w:lang w:val="fr-FR"/>
              </w:rPr>
            </w:pPr>
            <w:r w:rsidRPr="00F3696F">
              <w:rPr>
                <w:rFonts w:ascii="Tahoma" w:hAnsi="Tahoma" w:cs="Tahoma"/>
                <w:b/>
                <w:sz w:val="18"/>
                <w:lang w:val="fr-FR"/>
              </w:rPr>
              <w:t>Produits des plates-formes Desktop Education et Desktop School avec Enterprise CAL Suite</w:t>
            </w:r>
          </w:p>
          <w:p w:rsidR="001044E0" w:rsidRPr="00F3696F" w:rsidRDefault="001044E0" w:rsidP="001A5AB0">
            <w:pPr>
              <w:pStyle w:val="ListParagraph"/>
              <w:numPr>
                <w:ilvl w:val="0"/>
                <w:numId w:val="123"/>
              </w:numPr>
              <w:spacing w:after="60"/>
              <w:ind w:left="252"/>
              <w:rPr>
                <w:rFonts w:ascii="Tahoma" w:hAnsi="Tahoma" w:cs="Tahoma"/>
                <w:lang w:val="fr-FR"/>
              </w:rPr>
            </w:pPr>
            <w:r w:rsidRPr="00F3696F">
              <w:rPr>
                <w:rFonts w:ascii="Tahoma" w:hAnsi="Tahoma" w:cs="Tahoma"/>
                <w:b/>
                <w:sz w:val="18"/>
                <w:lang w:val="fr-FR"/>
              </w:rPr>
              <w:t>Produits des Plateformes Desktop Éducation et Desktop School avec CAL Core Suite</w:t>
            </w:r>
          </w:p>
          <w:p w:rsidR="001044E0" w:rsidRPr="00F3696F" w:rsidRDefault="001044E0" w:rsidP="001A5AB0">
            <w:pPr>
              <w:rPr>
                <w:rFonts w:cs="Tahoma"/>
                <w:lang w:val="fr-FR"/>
              </w:rPr>
            </w:pPr>
            <w:r w:rsidRPr="00F3696F">
              <w:rPr>
                <w:rFonts w:cs="Tahoma"/>
                <w:szCs w:val="18"/>
                <w:lang w:val="fr-FR"/>
              </w:rPr>
              <w:t xml:space="preserve">Les produits de la plateforme Desktop Education sont destinés aux clients ayant conclu un Accord de Mise en Œuvre de Solutions Éducation (EES) ou un contrat Open Value Souscription – Solutions Éducation (OVS-ES). Les produits de la plateforme Desktop School sont destinés aux clients qui ont conclu un Contrat School. La Plateforme Desktop Éducation avec Enterprise CAL Suite et la Plateforme Desktop School avec CAL Enterprise Suite incluent les versions les plus récentes d’Office Professionnel Plus ou Office pour MAC, la Mise à Jour de Système d’Exploitation Windows 8 Pro et la licence d’accès client Enterprise CAL Suite. </w:t>
            </w:r>
          </w:p>
          <w:p w:rsidR="001044E0" w:rsidRPr="00F3696F" w:rsidRDefault="001044E0" w:rsidP="001A5AB0">
            <w:pPr>
              <w:ind w:left="360"/>
              <w:rPr>
                <w:rFonts w:cs="Tahoma"/>
                <w:lang w:val="fr-FR"/>
              </w:rPr>
            </w:pPr>
          </w:p>
          <w:p w:rsidR="001044E0" w:rsidRPr="00F3696F" w:rsidRDefault="001044E0" w:rsidP="001A5AB0">
            <w:pPr>
              <w:rPr>
                <w:rFonts w:cs="Tahoma"/>
                <w:lang w:val="fr-FR"/>
              </w:rPr>
            </w:pPr>
            <w:r w:rsidRPr="00F3696F">
              <w:rPr>
                <w:rFonts w:cs="Tahoma"/>
                <w:iCs/>
                <w:szCs w:val="18"/>
                <w:lang w:val="fr-FR"/>
              </w:rPr>
              <w:t>Un produit de la plateforme Desktop School compte pour 3 unités dans la liste des prix.</w:t>
            </w:r>
          </w:p>
          <w:p w:rsidR="001044E0" w:rsidRPr="00F3696F" w:rsidRDefault="001044E0" w:rsidP="001A5AB0">
            <w:pPr>
              <w:rPr>
                <w:rFonts w:cs="Tahoma"/>
                <w:lang w:val="fr-FR"/>
              </w:rPr>
            </w:pPr>
          </w:p>
          <w:p w:rsidR="001044E0" w:rsidRPr="00F3696F" w:rsidRDefault="001044E0" w:rsidP="00834A02">
            <w:pPr>
              <w:tabs>
                <w:tab w:val="left" w:pos="8640"/>
              </w:tabs>
              <w:rPr>
                <w:rFonts w:cs="Tahoma"/>
                <w:lang w:val="fr-FR"/>
              </w:rPr>
            </w:pPr>
            <w:r w:rsidRPr="00F3696F">
              <w:rPr>
                <w:rFonts w:cs="Tahoma"/>
                <w:b/>
                <w:bCs/>
                <w:color w:val="000000"/>
                <w:szCs w:val="18"/>
                <w:lang w:val="fr-FR"/>
              </w:rPr>
              <w:t xml:space="preserve">Remarque : </w:t>
            </w:r>
            <w:r w:rsidRPr="00F3696F">
              <w:rPr>
                <w:rFonts w:cs="Tahoma"/>
                <w:bCs/>
                <w:color w:val="000000"/>
                <w:szCs w:val="18"/>
                <w:lang w:val="fr-FR"/>
              </w:rPr>
              <w:t>les clients ayant conclu un Accord EES ou OVS-ES ne peuvent pas choisir les produits de la plateforme Desktop ni les CAL produit individuels inclus dans la Core CAL Suite ou l’Enterprise CAL Suite pour une partie seulement des utilisateurs et</w:t>
            </w:r>
            <w:r w:rsidR="004E16B2">
              <w:rPr>
                <w:rFonts w:cs="Tahoma"/>
                <w:bCs/>
                <w:color w:val="000000"/>
                <w:szCs w:val="18"/>
                <w:lang w:val="fr-FR"/>
              </w:rPr>
              <w:t xml:space="preserve"> </w:t>
            </w:r>
            <w:r w:rsidRPr="00F3696F">
              <w:rPr>
                <w:rFonts w:cs="Tahoma"/>
                <w:bCs/>
                <w:color w:val="000000"/>
                <w:szCs w:val="18"/>
                <w:lang w:val="fr-FR"/>
              </w:rPr>
              <w:t>/</w:t>
            </w:r>
            <w:r w:rsidR="004E16B2">
              <w:rPr>
                <w:rFonts w:cs="Tahoma"/>
                <w:bCs/>
                <w:color w:val="000000"/>
                <w:szCs w:val="18"/>
                <w:lang w:val="fr-FR"/>
              </w:rPr>
              <w:t xml:space="preserve"> </w:t>
            </w:r>
            <w:r w:rsidRPr="00F3696F">
              <w:rPr>
                <w:rFonts w:cs="Tahoma"/>
                <w:bCs/>
                <w:color w:val="000000"/>
                <w:szCs w:val="18"/>
                <w:lang w:val="fr-FR"/>
              </w:rPr>
              <w:t xml:space="preserve">ou étudiants de leur établissement. Par exemple, si l’abonnement couvre 1 200 salariés en équivalent temps plein (« ETP ») au total, les produits de la Plate-forme Desktop et </w:t>
            </w:r>
            <w:r w:rsidRPr="00F3696F">
              <w:rPr>
                <w:rFonts w:cs="Tahoma"/>
                <w:bCs/>
                <w:color w:val="000000"/>
                <w:szCs w:val="18"/>
                <w:lang w:val="fr-FR"/>
              </w:rPr>
              <w:lastRenderedPageBreak/>
              <w:t>composants de la CAL Suite sélectionnés s’appliqueront aux 1 200 salariés, même si seulement une partie de ces PC exécutera les produits ou composants donnés.</w:t>
            </w:r>
          </w:p>
          <w:p w:rsidR="001044E0" w:rsidRPr="00F3696F" w:rsidRDefault="001044E0" w:rsidP="001A5AB0">
            <w:pPr>
              <w:rPr>
                <w:rFonts w:cs="Tahoma"/>
                <w:szCs w:val="18"/>
                <w:lang w:val="fr-FR" w:eastAsia="ja-JP"/>
              </w:rPr>
            </w:pPr>
          </w:p>
        </w:tc>
      </w:tr>
    </w:tbl>
    <w:p w:rsidR="001044E0" w:rsidRPr="00F3696F" w:rsidRDefault="001044E0" w:rsidP="001044E0">
      <w:pPr>
        <w:pStyle w:val="Heading3"/>
        <w:ind w:right="720"/>
        <w:rPr>
          <w:rFonts w:ascii="Tahoma" w:hAnsi="Tahoma" w:cs="Tahoma"/>
          <w:lang w:val="fr-FR"/>
        </w:rPr>
      </w:pPr>
      <w:bookmarkStart w:id="628" w:name="_Toc336338193"/>
      <w:bookmarkStart w:id="629" w:name="_Toc368311244"/>
      <w:r w:rsidRPr="00F3696F">
        <w:rPr>
          <w:rFonts w:ascii="Tahoma" w:hAnsi="Tahoma" w:cs="Tahoma"/>
          <w:sz w:val="24"/>
          <w:szCs w:val="22"/>
          <w:lang w:val="fr-FR"/>
        </w:rPr>
        <w:lastRenderedPageBreak/>
        <w:t>Définition de la notion de gestion relative aux Dispositifs Éligibles</w:t>
      </w:r>
      <w:bookmarkEnd w:id="628"/>
      <w:bookmarkEnd w:id="629"/>
    </w:p>
    <w:p w:rsidR="001044E0" w:rsidRPr="00F3696F" w:rsidRDefault="001044E0" w:rsidP="001044E0">
      <w:pPr>
        <w:rPr>
          <w:rFonts w:cs="Tahoma"/>
          <w:lang w:val="fr-FR"/>
        </w:rPr>
      </w:pPr>
    </w:p>
    <w:p w:rsidR="001044E0" w:rsidRPr="00364A0D" w:rsidRDefault="001044E0" w:rsidP="001044E0">
      <w:pPr>
        <w:rPr>
          <w:rFonts w:cs="Tahoma"/>
        </w:rPr>
      </w:pPr>
      <w:r w:rsidRPr="00F3696F">
        <w:rPr>
          <w:rFonts w:cs="Tahoma"/>
          <w:lang w:val="fr-FR"/>
        </w:rPr>
        <w:t xml:space="preserve">Les clients du programme de Licence en Volume « gèrent » tout dispositif sur lequel ils contrôlent, de manière directe ou indirecte, un ou plusieurs environnements d’exploitation. </w:t>
      </w:r>
      <w:r w:rsidRPr="00364A0D">
        <w:rPr>
          <w:rFonts w:cs="Tahoma"/>
        </w:rPr>
        <w:t>Ils gèrent par exemple tout dispositif</w:t>
      </w:r>
    </w:p>
    <w:p w:rsidR="001044E0" w:rsidRPr="00364A0D" w:rsidRDefault="001044E0" w:rsidP="001044E0">
      <w:pPr>
        <w:spacing w:after="60"/>
        <w:rPr>
          <w:rFonts w:cs="Tahoma"/>
        </w:rPr>
      </w:pPr>
    </w:p>
    <w:p w:rsidR="001044E0" w:rsidRPr="00F3696F" w:rsidRDefault="001044E0" w:rsidP="001044E0">
      <w:pPr>
        <w:numPr>
          <w:ilvl w:val="0"/>
          <w:numId w:val="19"/>
        </w:numPr>
        <w:spacing w:after="60"/>
        <w:rPr>
          <w:rFonts w:cs="Tahoma"/>
          <w:lang w:val="fr-FR"/>
        </w:rPr>
      </w:pPr>
      <w:r w:rsidRPr="00F3696F">
        <w:rPr>
          <w:rFonts w:cs="Tahoma"/>
          <w:lang w:val="fr-FR"/>
        </w:rPr>
        <w:t>auquel ils permettent de rejoindre leur domaine, OU</w:t>
      </w:r>
    </w:p>
    <w:p w:rsidR="001044E0" w:rsidRPr="00F3696F" w:rsidRDefault="001044E0" w:rsidP="001044E0">
      <w:pPr>
        <w:numPr>
          <w:ilvl w:val="0"/>
          <w:numId w:val="19"/>
        </w:numPr>
        <w:spacing w:after="60"/>
        <w:rPr>
          <w:rFonts w:cs="Tahoma"/>
          <w:lang w:val="fr-FR"/>
        </w:rPr>
      </w:pPr>
      <w:r w:rsidRPr="00F3696F">
        <w:rPr>
          <w:rFonts w:cs="Tahoma"/>
          <w:lang w:val="fr-FR"/>
        </w:rPr>
        <w:t>qu’ils jugent nécessaire à l’utilisation d’applications au sein de leurs locaux, OU</w:t>
      </w:r>
    </w:p>
    <w:p w:rsidR="001044E0" w:rsidRPr="00F3696F" w:rsidRDefault="001044E0" w:rsidP="001044E0">
      <w:pPr>
        <w:numPr>
          <w:ilvl w:val="0"/>
          <w:numId w:val="19"/>
        </w:numPr>
        <w:spacing w:after="60"/>
        <w:rPr>
          <w:rFonts w:cs="Tahoma"/>
          <w:lang w:val="fr-FR"/>
        </w:rPr>
      </w:pPr>
      <w:r w:rsidRPr="00F3696F">
        <w:rPr>
          <w:rFonts w:cs="Tahoma"/>
          <w:lang w:val="fr-FR"/>
        </w:rPr>
        <w:t>sur lequel ils installent des agents (ex., antivirus, anti logiciels malveillants ou autres agents stipulés dans leur politique interne), OU</w:t>
      </w:r>
    </w:p>
    <w:p w:rsidR="001044E0" w:rsidRPr="00F3696F" w:rsidRDefault="001044E0" w:rsidP="00834A02">
      <w:pPr>
        <w:numPr>
          <w:ilvl w:val="0"/>
          <w:numId w:val="19"/>
        </w:numPr>
        <w:spacing w:after="60"/>
        <w:rPr>
          <w:rFonts w:cs="Tahoma"/>
          <w:lang w:val="fr-FR"/>
        </w:rPr>
      </w:pPr>
      <w:r w:rsidRPr="00F3696F">
        <w:rPr>
          <w:rFonts w:cs="Tahoma"/>
          <w:lang w:val="fr-FR"/>
        </w:rPr>
        <w:t>qu’ils soumettent et contraignent*, de manière directe ou indirecte, à des stratégies de groupe*,</w:t>
      </w:r>
      <w:r w:rsidR="00834A02">
        <w:rPr>
          <w:rFonts w:cs="Tahoma"/>
          <w:lang w:val="fr-FR"/>
        </w:rPr>
        <w:t> </w:t>
      </w:r>
      <w:r w:rsidRPr="00F3696F">
        <w:rPr>
          <w:rFonts w:cs="Tahoma"/>
          <w:lang w:val="fr-FR"/>
        </w:rPr>
        <w:t>OU</w:t>
      </w:r>
    </w:p>
    <w:p w:rsidR="001044E0" w:rsidRPr="00F3696F" w:rsidRDefault="001044E0" w:rsidP="001044E0">
      <w:pPr>
        <w:numPr>
          <w:ilvl w:val="0"/>
          <w:numId w:val="19"/>
        </w:numPr>
        <w:spacing w:after="60"/>
        <w:rPr>
          <w:rFonts w:cs="Tahoma"/>
          <w:lang w:val="fr-FR"/>
        </w:rPr>
      </w:pPr>
      <w:r w:rsidRPr="00F3696F">
        <w:rPr>
          <w:rFonts w:cs="Tahoma"/>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rsidR="001044E0" w:rsidRPr="00F3696F" w:rsidRDefault="001044E0" w:rsidP="00834A02">
      <w:pPr>
        <w:numPr>
          <w:ilvl w:val="0"/>
          <w:numId w:val="19"/>
        </w:numPr>
        <w:spacing w:after="60"/>
        <w:rPr>
          <w:rFonts w:cs="Tahoma"/>
          <w:lang w:val="fr-FR"/>
        </w:rPr>
      </w:pPr>
      <w:r w:rsidRPr="00F3696F">
        <w:rPr>
          <w:rFonts w:cs="Tahoma"/>
          <w:lang w:val="fr-FR"/>
        </w:rPr>
        <w:t>auquel ils permettent d’accéder à une infrastructure de bureau virtuel sans Droits d’Itinérance pour</w:t>
      </w:r>
      <w:r w:rsidR="00834A02">
        <w:rPr>
          <w:rFonts w:cs="Tahoma"/>
          <w:lang w:val="fr-FR"/>
        </w:rPr>
        <w:t> </w:t>
      </w:r>
      <w:r w:rsidRPr="00F3696F">
        <w:rPr>
          <w:rFonts w:cs="Tahoma"/>
          <w:lang w:val="fr-FR"/>
        </w:rPr>
        <w:t>la Software Assurance Windows, Windows Intune (par Dispositif) ou Windows Virtual Desktop</w:t>
      </w:r>
      <w:r w:rsidR="00834A02">
        <w:rPr>
          <w:rFonts w:cs="Tahoma"/>
          <w:lang w:val="fr-FR"/>
        </w:rPr>
        <w:t> </w:t>
      </w:r>
      <w:r w:rsidRPr="00F3696F">
        <w:rPr>
          <w:rFonts w:cs="Tahoma"/>
          <w:lang w:val="fr-FR"/>
        </w:rPr>
        <w:t>Access.</w:t>
      </w:r>
    </w:p>
    <w:p w:rsidR="001044E0" w:rsidRPr="00F3696F" w:rsidRDefault="001044E0" w:rsidP="001044E0">
      <w:pPr>
        <w:ind w:left="1440"/>
        <w:rPr>
          <w:rFonts w:cs="Tahoma"/>
          <w:lang w:val="fr-FR"/>
        </w:rPr>
      </w:pPr>
    </w:p>
    <w:p w:rsidR="001044E0" w:rsidRPr="00F3696F" w:rsidRDefault="001044E0" w:rsidP="001044E0">
      <w:pPr>
        <w:rPr>
          <w:rFonts w:cs="Tahoma"/>
          <w:lang w:val="fr-FR"/>
        </w:rPr>
      </w:pPr>
      <w:r w:rsidRPr="00F3696F">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1044E0" w:rsidRPr="00F3696F" w:rsidRDefault="001044E0" w:rsidP="001044E0">
      <w:pPr>
        <w:rPr>
          <w:rFonts w:cs="Tahoma"/>
          <w:lang w:val="fr-FR"/>
        </w:rPr>
      </w:pPr>
    </w:p>
    <w:p w:rsidR="001044E0" w:rsidRPr="00F3696F" w:rsidRDefault="001044E0" w:rsidP="004E16B2">
      <w:pPr>
        <w:rPr>
          <w:rFonts w:cs="Tahoma"/>
          <w:lang w:val="fr-FR"/>
        </w:rPr>
      </w:pPr>
      <w:r w:rsidRPr="00F3696F">
        <w:rPr>
          <w:rFonts w:cs="Tahoma"/>
          <w:lang w:val="fr-FR"/>
        </w:rPr>
        <w:t>*Un client du programme de Licence en Volume qui vérifie que les systèmes d’exploitation ou antivirus</w:t>
      </w:r>
      <w:r w:rsidR="004E16B2">
        <w:rPr>
          <w:rFonts w:cs="Tahoma"/>
          <w:lang w:val="fr-FR"/>
        </w:rPr>
        <w:t xml:space="preserve"> </w:t>
      </w:r>
      <w:r w:rsidRPr="00F3696F">
        <w:rPr>
          <w:rFonts w:cs="Tahoma"/>
          <w:lang w:val="fr-FR"/>
        </w:rPr>
        <w:t>/</w:t>
      </w:r>
      <w:r w:rsidR="004E16B2">
        <w:rPr>
          <w:rFonts w:cs="Tahoma"/>
          <w:lang w:val="fr-FR"/>
        </w:rPr>
        <w:t xml:space="preserve"> </w:t>
      </w:r>
      <w:r w:rsidRPr="00F3696F">
        <w:rPr>
          <w:rFonts w:cs="Tahoma"/>
          <w:lang w:val="fr-FR"/>
        </w:rPr>
        <w:t>de protection sont à jour et n’envoie de notification à l’utilisateur qu’en cas de détection de versions obsolètes n’est pas</w:t>
      </w:r>
      <w:r w:rsidR="004E16B2">
        <w:rPr>
          <w:rFonts w:cs="Tahoma"/>
          <w:lang w:val="fr-FR"/>
        </w:rPr>
        <w:t> </w:t>
      </w:r>
      <w:r w:rsidRPr="00F3696F">
        <w:rPr>
          <w:rFonts w:cs="Tahoma"/>
          <w:lang w:val="fr-FR"/>
        </w:rPr>
        <w:t xml:space="preserve">considéré comme « contraignant un dispositif à des stratégies de groupe » dans le cadre de cet exemple. </w:t>
      </w:r>
    </w:p>
    <w:p w:rsidR="001044E0" w:rsidRPr="00F3696F" w:rsidRDefault="001044E0" w:rsidP="001044E0">
      <w:pPr>
        <w:rPr>
          <w:rFonts w:cs="Tahoma"/>
          <w:lang w:val="fr-FR"/>
        </w:rPr>
      </w:pPr>
    </w:p>
    <w:p w:rsidR="001044E0" w:rsidRPr="00F3696F" w:rsidRDefault="001044E0" w:rsidP="001044E0">
      <w:pPr>
        <w:pStyle w:val="Heading3"/>
        <w:rPr>
          <w:rFonts w:ascii="Tahoma" w:hAnsi="Tahoma" w:cs="Tahoma"/>
          <w:lang w:val="fr-FR"/>
        </w:rPr>
      </w:pPr>
      <w:bookmarkStart w:id="630" w:name="_Toc243157227"/>
      <w:bookmarkStart w:id="631" w:name="_Toc336338194"/>
      <w:bookmarkStart w:id="632" w:name="_Toc368311245"/>
      <w:r w:rsidRPr="00F3696F">
        <w:rPr>
          <w:rFonts w:ascii="Tahoma" w:hAnsi="Tahoma" w:cs="Tahoma"/>
          <w:sz w:val="24"/>
          <w:lang w:val="fr-FR"/>
        </w:rPr>
        <w:t>Produits éligibles à la Remise Actualisée (UTD)</w:t>
      </w:r>
      <w:bookmarkEnd w:id="630"/>
      <w:bookmarkEnd w:id="631"/>
      <w:bookmarkEnd w:id="632"/>
    </w:p>
    <w:p w:rsidR="001044E0" w:rsidRPr="00F3696F" w:rsidRDefault="001044E0" w:rsidP="001044E0">
      <w:pPr>
        <w:pStyle w:val="Heading3"/>
        <w:rPr>
          <w:rFonts w:ascii="Tahoma" w:hAnsi="Tahoma" w:cs="Tahoma"/>
          <w:lang w:val="fr-FR"/>
        </w:rPr>
      </w:pPr>
    </w:p>
    <w:p w:rsidR="001044E0" w:rsidRPr="00F3696F" w:rsidRDefault="001044E0" w:rsidP="00834A02">
      <w:pPr>
        <w:rPr>
          <w:rFonts w:cs="Tahoma"/>
          <w:lang w:val="fr-FR"/>
        </w:rPr>
      </w:pPr>
      <w:r w:rsidRPr="00F3696F">
        <w:rPr>
          <w:rFonts w:cs="Tahoma"/>
          <w:lang w:val="fr-FR"/>
        </w:rPr>
        <w:t>Les clients Open Value Souscription sont éligibles à la Remise Actualisée (UTD) au cours de la première année de leur contrat d’abonnement. Les clients éligibles peuvent faire l’acquisition de toute Licence UTD identifiée ci-dessous s’ils détiennent une licence pour l’une des versions éligibles antérieures ou actuelles correspondantes concédée par un fabricant d’ordinateurs (OEM), sous la forme d’un produit complet en version boîte (FPP) ou au titre d’une Licence en</w:t>
      </w:r>
      <w:r w:rsidR="00834A02">
        <w:rPr>
          <w:rFonts w:cs="Tahoma"/>
          <w:lang w:val="fr-FR"/>
        </w:rPr>
        <w:t> </w:t>
      </w:r>
      <w:r w:rsidRPr="00F3696F">
        <w:rPr>
          <w:rFonts w:cs="Tahoma"/>
          <w:lang w:val="fr-FR"/>
        </w:rPr>
        <w:t xml:space="preserve">Volume. </w:t>
      </w:r>
      <w:r w:rsidRPr="00F3696F">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rsidR="001044E0" w:rsidRPr="00F3696F" w:rsidRDefault="001044E0" w:rsidP="001044E0">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4320"/>
        <w:gridCol w:w="3787"/>
      </w:tblGrid>
      <w:tr w:rsidR="001044E0" w:rsidRPr="00AD2417" w:rsidTr="00834A02">
        <w:trPr>
          <w:tblHeader/>
        </w:trPr>
        <w:tc>
          <w:tcPr>
            <w:tcW w:w="4320" w:type="dxa"/>
            <w:tcBorders>
              <w:top w:val="single" w:sz="8" w:space="0" w:color="auto"/>
              <w:left w:val="single" w:sz="8" w:space="0" w:color="auto"/>
              <w:bottom w:val="single" w:sz="8" w:space="0" w:color="auto"/>
              <w:right w:val="single" w:sz="8" w:space="0" w:color="auto"/>
            </w:tcBorders>
            <w:shd w:val="clear" w:color="auto" w:fill="FFCC99"/>
          </w:tcPr>
          <w:p w:rsidR="001044E0" w:rsidRPr="00AD2417" w:rsidRDefault="001044E0" w:rsidP="001A5AB0">
            <w:pPr>
              <w:ind w:right="720"/>
              <w:jc w:val="center"/>
              <w:rPr>
                <w:rFonts w:eastAsia="Calibri" w:cs="Tahoma"/>
                <w:b/>
                <w:bCs/>
                <w:color w:val="404040"/>
                <w:sz w:val="20"/>
                <w:szCs w:val="20"/>
              </w:rPr>
            </w:pPr>
            <w:r w:rsidRPr="00AD2417">
              <w:rPr>
                <w:rFonts w:cs="Tahoma"/>
                <w:b/>
                <w:bCs/>
                <w:sz w:val="20"/>
                <w:szCs w:val="20"/>
              </w:rPr>
              <w:t>Licence UTD</w:t>
            </w:r>
          </w:p>
        </w:tc>
        <w:tc>
          <w:tcPr>
            <w:tcW w:w="3787" w:type="dxa"/>
            <w:tcBorders>
              <w:top w:val="single" w:sz="8" w:space="0" w:color="auto"/>
              <w:left w:val="nil"/>
              <w:bottom w:val="single" w:sz="8" w:space="0" w:color="auto"/>
              <w:right w:val="single" w:sz="8" w:space="0" w:color="auto"/>
            </w:tcBorders>
            <w:shd w:val="clear" w:color="auto" w:fill="FFCC99"/>
          </w:tcPr>
          <w:p w:rsidR="001044E0" w:rsidRPr="00AD2417" w:rsidRDefault="001044E0" w:rsidP="001A5AB0">
            <w:pPr>
              <w:ind w:right="720"/>
              <w:jc w:val="center"/>
              <w:rPr>
                <w:rFonts w:eastAsia="Calibri" w:cs="Tahoma"/>
                <w:b/>
                <w:bCs/>
                <w:color w:val="404040"/>
                <w:sz w:val="20"/>
                <w:szCs w:val="20"/>
              </w:rPr>
            </w:pPr>
            <w:r w:rsidRPr="00AD2417">
              <w:rPr>
                <w:rFonts w:cs="Tahoma"/>
                <w:b/>
                <w:bCs/>
                <w:sz w:val="20"/>
                <w:szCs w:val="20"/>
              </w:rPr>
              <w:t>Version éligible</w:t>
            </w: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eastAsia="Calibri" w:cs="Tahoma"/>
                <w:szCs w:val="18"/>
                <w:lang w:val="fr-FR"/>
              </w:rPr>
            </w:pPr>
            <w:r w:rsidRPr="00AD2417">
              <w:rPr>
                <w:rFonts w:cs="Tahoma"/>
                <w:szCs w:val="18"/>
                <w:lang w:val="fr-FR"/>
              </w:rPr>
              <w:t>Core CAL Suite (Dispositif ou Utilisateur)</w:t>
            </w:r>
          </w:p>
        </w:tc>
        <w:tc>
          <w:tcPr>
            <w:tcW w:w="3787" w:type="dxa"/>
            <w:tcBorders>
              <w:top w:val="nil"/>
              <w:left w:val="nil"/>
              <w:bottom w:val="single" w:sz="8" w:space="0" w:color="auto"/>
              <w:right w:val="single" w:sz="8" w:space="0" w:color="auto"/>
            </w:tcBorders>
          </w:tcPr>
          <w:p w:rsidR="001044E0" w:rsidRPr="00AD2417" w:rsidRDefault="001044E0" w:rsidP="001A5AB0">
            <w:pPr>
              <w:pStyle w:val="Bulletedlistflush"/>
              <w:spacing w:before="60"/>
              <w:ind w:left="576" w:right="720" w:firstLine="0"/>
              <w:jc w:val="center"/>
              <w:rPr>
                <w:rFonts w:ascii="Tahoma" w:hAnsi="Tahoma" w:cs="Tahoma"/>
                <w:sz w:val="18"/>
                <w:szCs w:val="18"/>
              </w:rPr>
            </w:pPr>
            <w:r w:rsidRPr="00AD2417">
              <w:rPr>
                <w:rFonts w:ascii="Tahoma" w:hAnsi="Tahoma" w:cs="Tahoma"/>
                <w:sz w:val="18"/>
                <w:szCs w:val="18"/>
              </w:rPr>
              <w:t>Toute CAL Core</w:t>
            </w:r>
          </w:p>
          <w:p w:rsidR="001044E0" w:rsidRPr="00AD2417" w:rsidRDefault="001044E0" w:rsidP="001A5AB0">
            <w:pPr>
              <w:pStyle w:val="Bulletedlistflush"/>
              <w:ind w:left="576" w:right="720" w:firstLine="0"/>
              <w:jc w:val="center"/>
              <w:rPr>
                <w:rFonts w:ascii="Tahoma" w:hAnsi="Tahoma" w:cs="Tahoma"/>
                <w:sz w:val="18"/>
                <w:szCs w:val="18"/>
              </w:rPr>
            </w:pP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eastAsia="Calibri" w:cs="Tahoma"/>
                <w:szCs w:val="18"/>
                <w:lang w:val="fr-FR"/>
              </w:rPr>
            </w:pPr>
            <w:r w:rsidRPr="00AD2417">
              <w:rPr>
                <w:rFonts w:cs="Tahoma"/>
                <w:szCs w:val="18"/>
                <w:lang w:val="fr-FR"/>
              </w:rPr>
              <w:t>Enterprise CAL Suite (Dispositif ou Utilisateur)</w:t>
            </w:r>
          </w:p>
        </w:tc>
        <w:tc>
          <w:tcPr>
            <w:tcW w:w="3787" w:type="dxa"/>
            <w:tcBorders>
              <w:top w:val="nil"/>
              <w:left w:val="nil"/>
              <w:bottom w:val="single" w:sz="8" w:space="0" w:color="auto"/>
              <w:right w:val="single" w:sz="8" w:space="0" w:color="auto"/>
            </w:tcBorders>
          </w:tcPr>
          <w:p w:rsidR="001044E0" w:rsidRPr="00AD2417" w:rsidRDefault="001044E0" w:rsidP="001A5AB0">
            <w:pPr>
              <w:pStyle w:val="Bulletedlistflush"/>
              <w:spacing w:before="60"/>
              <w:ind w:left="576" w:right="720" w:firstLine="0"/>
              <w:jc w:val="center"/>
              <w:rPr>
                <w:rFonts w:ascii="Tahoma" w:hAnsi="Tahoma" w:cs="Tahoma"/>
                <w:sz w:val="18"/>
                <w:szCs w:val="18"/>
              </w:rPr>
            </w:pPr>
            <w:r w:rsidRPr="00AD2417">
              <w:rPr>
                <w:rFonts w:ascii="Tahoma" w:hAnsi="Tahoma" w:cs="Tahoma"/>
                <w:sz w:val="18"/>
                <w:szCs w:val="18"/>
              </w:rPr>
              <w:t>Toute CAL Entreprise</w:t>
            </w: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eastAsia="Calibri" w:cs="Tahoma"/>
                <w:szCs w:val="18"/>
              </w:rPr>
            </w:pPr>
            <w:r w:rsidRPr="00AD2417">
              <w:rPr>
                <w:rFonts w:cs="Tahoma"/>
                <w:szCs w:val="18"/>
              </w:rPr>
              <w:t>Office Professionnel Plus 2013</w:t>
            </w:r>
          </w:p>
        </w:tc>
        <w:tc>
          <w:tcPr>
            <w:tcW w:w="3787" w:type="dxa"/>
            <w:tcBorders>
              <w:top w:val="nil"/>
              <w:left w:val="nil"/>
              <w:bottom w:val="single" w:sz="8" w:space="0" w:color="auto"/>
              <w:right w:val="single" w:sz="8" w:space="0" w:color="auto"/>
            </w:tcBorders>
          </w:tcPr>
          <w:p w:rsidR="001044E0" w:rsidRPr="00AD2417" w:rsidRDefault="001044E0" w:rsidP="001A5AB0">
            <w:pPr>
              <w:pStyle w:val="Bulletedlistflush"/>
              <w:spacing w:before="60"/>
              <w:ind w:left="576" w:right="720" w:firstLine="0"/>
              <w:jc w:val="center"/>
              <w:rPr>
                <w:rFonts w:ascii="Tahoma" w:hAnsi="Tahoma" w:cs="Tahoma"/>
                <w:sz w:val="18"/>
                <w:szCs w:val="18"/>
                <w:lang w:val="fr-FR"/>
              </w:rPr>
            </w:pPr>
            <w:r w:rsidRPr="00AD2417">
              <w:rPr>
                <w:rFonts w:ascii="Tahoma" w:hAnsi="Tahoma" w:cs="Tahoma"/>
                <w:sz w:val="18"/>
                <w:szCs w:val="18"/>
                <w:lang w:val="fr-FR"/>
              </w:rPr>
              <w:t>Office Professionnel Plus 2013</w:t>
            </w:r>
          </w:p>
          <w:p w:rsidR="001044E0" w:rsidRPr="00AD2417" w:rsidRDefault="001044E0" w:rsidP="001A5AB0">
            <w:pPr>
              <w:pStyle w:val="Bulletedlistflush"/>
              <w:ind w:left="576" w:right="720" w:firstLine="0"/>
              <w:jc w:val="center"/>
              <w:rPr>
                <w:rFonts w:ascii="Tahoma" w:hAnsi="Tahoma" w:cs="Tahoma"/>
                <w:sz w:val="18"/>
                <w:szCs w:val="18"/>
                <w:lang w:val="fr-FR"/>
              </w:rPr>
            </w:pPr>
            <w:r w:rsidRPr="00AD2417">
              <w:rPr>
                <w:rFonts w:ascii="Tahoma" w:hAnsi="Tahoma" w:cs="Tahoma"/>
                <w:sz w:val="18"/>
                <w:szCs w:val="18"/>
                <w:lang w:val="fr-FR"/>
              </w:rPr>
              <w:t>Office Professionnel Plus 2010</w:t>
            </w:r>
          </w:p>
          <w:p w:rsidR="001044E0" w:rsidRPr="00AD2417" w:rsidRDefault="001044E0" w:rsidP="001A5AB0">
            <w:pPr>
              <w:pStyle w:val="Bulletedlistflush"/>
              <w:ind w:left="576" w:right="720" w:firstLine="0"/>
              <w:jc w:val="center"/>
              <w:rPr>
                <w:rFonts w:ascii="Tahoma" w:hAnsi="Tahoma" w:cs="Tahoma"/>
                <w:sz w:val="18"/>
                <w:szCs w:val="18"/>
              </w:rPr>
            </w:pPr>
            <w:r w:rsidRPr="00AD2417">
              <w:rPr>
                <w:rFonts w:ascii="Tahoma" w:hAnsi="Tahoma" w:cs="Tahoma"/>
                <w:sz w:val="18"/>
                <w:szCs w:val="18"/>
              </w:rPr>
              <w:t>Office Professionnel 2013</w:t>
            </w:r>
          </w:p>
          <w:p w:rsidR="001044E0" w:rsidRPr="00AD2417" w:rsidRDefault="001044E0" w:rsidP="001A5AB0">
            <w:pPr>
              <w:pStyle w:val="Bulletedlistflush"/>
              <w:ind w:left="576" w:right="720" w:firstLine="0"/>
              <w:jc w:val="center"/>
              <w:rPr>
                <w:rFonts w:ascii="Tahoma" w:hAnsi="Tahoma" w:cs="Tahoma"/>
                <w:sz w:val="18"/>
                <w:szCs w:val="18"/>
              </w:rPr>
            </w:pPr>
            <w:r w:rsidRPr="00AD2417">
              <w:rPr>
                <w:rFonts w:ascii="Tahoma" w:hAnsi="Tahoma" w:cs="Tahoma"/>
                <w:sz w:val="18"/>
                <w:szCs w:val="18"/>
              </w:rPr>
              <w:t>Office Professionnel 2010</w:t>
            </w:r>
          </w:p>
          <w:p w:rsidR="001044E0" w:rsidRPr="00AD2417" w:rsidRDefault="001044E0" w:rsidP="001A5AB0">
            <w:pPr>
              <w:pStyle w:val="Bulletedlistflush"/>
              <w:ind w:left="576" w:right="720" w:firstLine="0"/>
              <w:jc w:val="center"/>
              <w:rPr>
                <w:rFonts w:ascii="Tahoma" w:hAnsi="Tahoma" w:cs="Tahoma"/>
                <w:sz w:val="18"/>
                <w:szCs w:val="18"/>
              </w:rPr>
            </w:pPr>
          </w:p>
        </w:tc>
      </w:tr>
      <w:tr w:rsidR="001044E0" w:rsidRPr="00AD2417" w:rsidTr="00834A02">
        <w:trPr>
          <w:cantSplit/>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eastAsia="Calibri" w:cs="Tahoma"/>
                <w:color w:val="000000"/>
                <w:szCs w:val="18"/>
              </w:rPr>
            </w:pPr>
            <w:r w:rsidRPr="00AD2417">
              <w:rPr>
                <w:rFonts w:cs="Tahoma"/>
                <w:color w:val="000000"/>
                <w:szCs w:val="18"/>
              </w:rPr>
              <w:lastRenderedPageBreak/>
              <w:t>CAL Small Business Server Standard 2011 (Dispositif ou Utilisateur)</w:t>
            </w:r>
          </w:p>
        </w:tc>
        <w:tc>
          <w:tcPr>
            <w:tcW w:w="3787" w:type="dxa"/>
            <w:tcBorders>
              <w:top w:val="nil"/>
              <w:left w:val="nil"/>
              <w:bottom w:val="single" w:sz="8" w:space="0" w:color="auto"/>
              <w:right w:val="single" w:sz="8" w:space="0" w:color="auto"/>
            </w:tcBorders>
          </w:tcPr>
          <w:p w:rsidR="001044E0" w:rsidRPr="00AD2417" w:rsidRDefault="001044E0" w:rsidP="001A5AB0">
            <w:pPr>
              <w:spacing w:before="60"/>
              <w:ind w:left="576" w:right="720"/>
              <w:jc w:val="center"/>
              <w:rPr>
                <w:rFonts w:cs="Tahoma"/>
                <w:szCs w:val="18"/>
              </w:rPr>
            </w:pPr>
            <w:r w:rsidRPr="00AD2417">
              <w:rPr>
                <w:rFonts w:eastAsia="Calibri" w:cs="Tahoma"/>
                <w:color w:val="000000"/>
                <w:szCs w:val="18"/>
              </w:rPr>
              <w:t>CAL Windows Small Business Server 2011</w:t>
            </w:r>
          </w:p>
          <w:p w:rsidR="001044E0" w:rsidRPr="00AD2417" w:rsidRDefault="001044E0" w:rsidP="001A5AB0">
            <w:pPr>
              <w:pStyle w:val="Bulletedlistflush"/>
              <w:ind w:left="576" w:right="720" w:firstLine="0"/>
              <w:jc w:val="center"/>
              <w:rPr>
                <w:rFonts w:ascii="Tahoma" w:hAnsi="Tahoma" w:cs="Tahoma"/>
                <w:sz w:val="18"/>
                <w:szCs w:val="18"/>
              </w:rPr>
            </w:pPr>
            <w:r w:rsidRPr="00AD2417">
              <w:rPr>
                <w:rFonts w:ascii="Tahoma" w:hAnsi="Tahoma" w:cs="Tahoma"/>
                <w:color w:val="000000"/>
                <w:sz w:val="18"/>
                <w:szCs w:val="18"/>
              </w:rPr>
              <w:t>CAL Windows Small Business Server Standard 2008</w:t>
            </w:r>
          </w:p>
          <w:p w:rsidR="001044E0" w:rsidRPr="00AD2417" w:rsidRDefault="001044E0" w:rsidP="001A5AB0">
            <w:pPr>
              <w:pStyle w:val="Bulletedlistflush"/>
              <w:ind w:left="576" w:right="720" w:firstLine="0"/>
              <w:jc w:val="center"/>
              <w:rPr>
                <w:rFonts w:ascii="Tahoma" w:hAnsi="Tahoma" w:cs="Tahoma"/>
                <w:color w:val="000000"/>
                <w:sz w:val="18"/>
                <w:szCs w:val="18"/>
              </w:rPr>
            </w:pP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eastAsia="Calibri" w:cs="Tahoma"/>
                <w:szCs w:val="18"/>
              </w:rPr>
            </w:pPr>
            <w:r w:rsidRPr="00AD2417">
              <w:rPr>
                <w:rFonts w:cs="Tahoma"/>
                <w:szCs w:val="18"/>
              </w:rPr>
              <w:t>CAL Small Business Server Premium 2011 (Dispositif ou Utilisateur)</w:t>
            </w:r>
          </w:p>
        </w:tc>
        <w:tc>
          <w:tcPr>
            <w:tcW w:w="3787" w:type="dxa"/>
            <w:tcBorders>
              <w:top w:val="nil"/>
              <w:left w:val="nil"/>
              <w:bottom w:val="single" w:sz="8" w:space="0" w:color="auto"/>
              <w:right w:val="single" w:sz="8" w:space="0" w:color="auto"/>
            </w:tcBorders>
          </w:tcPr>
          <w:p w:rsidR="001044E0" w:rsidRPr="00AD2417" w:rsidRDefault="001044E0" w:rsidP="001A5AB0">
            <w:pPr>
              <w:spacing w:before="60"/>
              <w:ind w:left="576" w:right="720"/>
              <w:jc w:val="center"/>
              <w:rPr>
                <w:rFonts w:cs="Tahoma"/>
                <w:szCs w:val="18"/>
              </w:rPr>
            </w:pPr>
            <w:r w:rsidRPr="00AD2417">
              <w:rPr>
                <w:rFonts w:eastAsia="Calibri" w:cs="Tahoma"/>
                <w:color w:val="000000"/>
                <w:szCs w:val="18"/>
              </w:rPr>
              <w:t>CAL Windows Small Business Server Premium 2011</w:t>
            </w:r>
          </w:p>
          <w:p w:rsidR="001044E0" w:rsidRPr="00AD2417" w:rsidRDefault="001044E0" w:rsidP="001A5AB0">
            <w:pPr>
              <w:pStyle w:val="Bulletedlistflush"/>
              <w:ind w:left="576" w:right="720" w:firstLine="0"/>
              <w:jc w:val="center"/>
              <w:rPr>
                <w:rFonts w:ascii="Tahoma" w:hAnsi="Tahoma" w:cs="Tahoma"/>
                <w:sz w:val="18"/>
                <w:szCs w:val="18"/>
              </w:rPr>
            </w:pPr>
            <w:r w:rsidRPr="00AD2417">
              <w:rPr>
                <w:rFonts w:ascii="Tahoma" w:hAnsi="Tahoma" w:cs="Tahoma"/>
                <w:color w:val="000000"/>
                <w:sz w:val="18"/>
                <w:szCs w:val="18"/>
              </w:rPr>
              <w:t>CAL Windows Small Business Server Premium 2008</w:t>
            </w:r>
          </w:p>
          <w:p w:rsidR="001044E0" w:rsidRPr="00AD2417" w:rsidRDefault="001044E0" w:rsidP="001A5AB0">
            <w:pPr>
              <w:pStyle w:val="Bulletedlistflush"/>
              <w:ind w:left="576" w:right="720" w:firstLine="0"/>
              <w:jc w:val="center"/>
              <w:rPr>
                <w:rFonts w:ascii="Tahoma" w:hAnsi="Tahoma" w:cs="Tahoma"/>
                <w:sz w:val="18"/>
                <w:szCs w:val="18"/>
              </w:rPr>
            </w:pP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cs="Tahoma"/>
                <w:szCs w:val="18"/>
                <w:lang w:val="fr-FR"/>
              </w:rPr>
            </w:pPr>
            <w:r w:rsidRPr="00AD2417">
              <w:rPr>
                <w:rFonts w:cs="Tahoma"/>
                <w:szCs w:val="18"/>
                <w:lang w:val="fr-FR"/>
              </w:rPr>
              <w:t>CAL Essential Business Server Standard 2008 (Dispositif ou Utilisateur)</w:t>
            </w:r>
          </w:p>
          <w:p w:rsidR="001044E0" w:rsidRPr="00AD2417" w:rsidRDefault="001044E0" w:rsidP="001A5AB0">
            <w:pPr>
              <w:ind w:left="360" w:right="720"/>
              <w:jc w:val="center"/>
              <w:rPr>
                <w:rFonts w:eastAsia="Calibri" w:cs="Tahoma"/>
                <w:szCs w:val="18"/>
                <w:lang w:val="fr-FR"/>
              </w:rPr>
            </w:pPr>
          </w:p>
        </w:tc>
        <w:tc>
          <w:tcPr>
            <w:tcW w:w="3787" w:type="dxa"/>
            <w:tcBorders>
              <w:top w:val="nil"/>
              <w:left w:val="nil"/>
              <w:bottom w:val="single" w:sz="8" w:space="0" w:color="auto"/>
              <w:right w:val="single" w:sz="8" w:space="0" w:color="auto"/>
            </w:tcBorders>
          </w:tcPr>
          <w:p w:rsidR="001044E0" w:rsidRPr="00AD2417" w:rsidRDefault="001044E0" w:rsidP="001A5AB0">
            <w:pPr>
              <w:pStyle w:val="Bulletedlistflush"/>
              <w:spacing w:before="60"/>
              <w:ind w:left="576" w:right="720" w:firstLine="0"/>
              <w:jc w:val="center"/>
              <w:rPr>
                <w:rFonts w:ascii="Tahoma" w:hAnsi="Tahoma" w:cs="Tahoma"/>
                <w:sz w:val="18"/>
                <w:szCs w:val="18"/>
              </w:rPr>
            </w:pPr>
            <w:r w:rsidRPr="00AD2417">
              <w:rPr>
                <w:rFonts w:ascii="Tahoma" w:hAnsi="Tahoma" w:cs="Tahoma"/>
                <w:sz w:val="18"/>
                <w:szCs w:val="18"/>
              </w:rPr>
              <w:t>CAL Windows Essential Business Server Standard 2008</w:t>
            </w: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cs="Tahoma"/>
                <w:szCs w:val="18"/>
                <w:lang w:val="fr-FR"/>
              </w:rPr>
            </w:pPr>
            <w:r w:rsidRPr="00AD2417">
              <w:rPr>
                <w:rFonts w:cs="Tahoma"/>
                <w:szCs w:val="18"/>
                <w:lang w:val="fr-FR"/>
              </w:rPr>
              <w:t>CAL Essential Business Server Premium 2008 (Dispositif ou Utilisateur)</w:t>
            </w:r>
          </w:p>
          <w:p w:rsidR="001044E0" w:rsidRPr="00AD2417" w:rsidRDefault="001044E0" w:rsidP="001A5AB0">
            <w:pPr>
              <w:ind w:left="360" w:right="720"/>
              <w:jc w:val="center"/>
              <w:rPr>
                <w:rFonts w:eastAsia="Calibri" w:cs="Tahoma"/>
                <w:szCs w:val="18"/>
                <w:lang w:val="fr-FR"/>
              </w:rPr>
            </w:pPr>
          </w:p>
        </w:tc>
        <w:tc>
          <w:tcPr>
            <w:tcW w:w="3787" w:type="dxa"/>
            <w:tcBorders>
              <w:top w:val="nil"/>
              <w:left w:val="nil"/>
              <w:bottom w:val="single" w:sz="8" w:space="0" w:color="auto"/>
              <w:right w:val="single" w:sz="8" w:space="0" w:color="auto"/>
            </w:tcBorders>
          </w:tcPr>
          <w:p w:rsidR="001044E0" w:rsidRPr="00AD2417" w:rsidRDefault="001044E0" w:rsidP="001A5AB0">
            <w:pPr>
              <w:pStyle w:val="Bulletedlistflush"/>
              <w:spacing w:before="60"/>
              <w:ind w:left="576" w:right="720" w:firstLine="0"/>
              <w:jc w:val="center"/>
              <w:rPr>
                <w:rFonts w:ascii="Tahoma" w:hAnsi="Tahoma" w:cs="Tahoma"/>
                <w:sz w:val="18"/>
                <w:szCs w:val="18"/>
              </w:rPr>
            </w:pPr>
            <w:r w:rsidRPr="00AD2417">
              <w:rPr>
                <w:rFonts w:ascii="Tahoma" w:hAnsi="Tahoma" w:cs="Tahoma"/>
                <w:sz w:val="18"/>
                <w:szCs w:val="18"/>
              </w:rPr>
              <w:t>CAL Windows Essential Business Server Premium 2008</w:t>
            </w:r>
          </w:p>
        </w:tc>
      </w:tr>
      <w:tr w:rsidR="001044E0" w:rsidRPr="00AD2417" w:rsidTr="00834A02">
        <w:trPr>
          <w:trHeight w:val="576"/>
        </w:trPr>
        <w:tc>
          <w:tcPr>
            <w:tcW w:w="4320" w:type="dxa"/>
            <w:tcBorders>
              <w:top w:val="nil"/>
              <w:left w:val="single" w:sz="8" w:space="0" w:color="auto"/>
              <w:bottom w:val="single" w:sz="8" w:space="0" w:color="auto"/>
              <w:right w:val="single" w:sz="8" w:space="0" w:color="auto"/>
            </w:tcBorders>
          </w:tcPr>
          <w:p w:rsidR="001044E0" w:rsidRPr="00AD2417" w:rsidRDefault="001044E0" w:rsidP="001A5AB0">
            <w:pPr>
              <w:spacing w:before="60"/>
              <w:ind w:left="360" w:right="720"/>
              <w:jc w:val="center"/>
              <w:rPr>
                <w:rFonts w:eastAsia="Calibri" w:cs="Tahoma"/>
                <w:szCs w:val="18"/>
                <w:lang w:val="fr-FR"/>
              </w:rPr>
            </w:pPr>
            <w:r w:rsidRPr="00AD2417">
              <w:rPr>
                <w:rFonts w:cs="Tahoma"/>
                <w:szCs w:val="18"/>
                <w:lang w:val="fr-FR"/>
              </w:rPr>
              <w:t>Mise à Jour de Windows 8 Pro</w:t>
            </w:r>
          </w:p>
        </w:tc>
        <w:tc>
          <w:tcPr>
            <w:tcW w:w="3787" w:type="dxa"/>
            <w:tcBorders>
              <w:top w:val="nil"/>
              <w:left w:val="nil"/>
              <w:bottom w:val="single" w:sz="8" w:space="0" w:color="auto"/>
              <w:right w:val="single" w:sz="8" w:space="0" w:color="auto"/>
            </w:tcBorders>
          </w:tcPr>
          <w:p w:rsidR="001044E0" w:rsidRPr="00AD2417" w:rsidRDefault="001044E0" w:rsidP="001A5AB0">
            <w:pPr>
              <w:pStyle w:val="Bulletedlistflush"/>
              <w:spacing w:before="60"/>
              <w:ind w:left="576" w:right="720" w:firstLine="0"/>
              <w:jc w:val="center"/>
              <w:rPr>
                <w:rFonts w:ascii="Tahoma" w:hAnsi="Tahoma" w:cs="Tahoma"/>
                <w:sz w:val="18"/>
                <w:szCs w:val="18"/>
              </w:rPr>
            </w:pPr>
            <w:r w:rsidRPr="00AD2417">
              <w:rPr>
                <w:rFonts w:ascii="Tahoma" w:hAnsi="Tahoma" w:cs="Tahoma"/>
                <w:sz w:val="18"/>
                <w:szCs w:val="18"/>
              </w:rPr>
              <w:t>Windows 8 Pro</w:t>
            </w:r>
          </w:p>
          <w:p w:rsidR="001044E0" w:rsidRPr="00AD2417" w:rsidRDefault="001044E0" w:rsidP="001A5AB0">
            <w:pPr>
              <w:pStyle w:val="Bulletedlistflush"/>
              <w:ind w:left="576" w:right="720" w:firstLine="0"/>
              <w:jc w:val="center"/>
              <w:rPr>
                <w:rFonts w:ascii="Tahoma" w:hAnsi="Tahoma" w:cs="Tahoma"/>
                <w:sz w:val="18"/>
                <w:szCs w:val="18"/>
              </w:rPr>
            </w:pPr>
            <w:r w:rsidRPr="00AD2417">
              <w:rPr>
                <w:rFonts w:ascii="Tahoma" w:hAnsi="Tahoma" w:cs="Tahoma"/>
                <w:sz w:val="18"/>
                <w:szCs w:val="18"/>
              </w:rPr>
              <w:t>Windows 7 Professionnel</w:t>
            </w:r>
          </w:p>
        </w:tc>
      </w:tr>
    </w:tbl>
    <w:p w:rsidR="001044E0" w:rsidRPr="00364A0D" w:rsidRDefault="001044E0" w:rsidP="001044E0">
      <w:pPr>
        <w:rPr>
          <w:rFonts w:cs="Tahoma"/>
        </w:rPr>
      </w:pPr>
    </w:p>
    <w:p w:rsidR="001044E0" w:rsidRPr="00F3696F" w:rsidRDefault="001044E0" w:rsidP="001044E0">
      <w:pPr>
        <w:pStyle w:val="Heading2"/>
        <w:ind w:left="0"/>
        <w:rPr>
          <w:rFonts w:ascii="Tahoma" w:hAnsi="Tahoma" w:cs="Tahoma"/>
          <w:lang w:val="fr-FR"/>
        </w:rPr>
      </w:pPr>
      <w:bookmarkStart w:id="633" w:name="_Toc336338195"/>
      <w:bookmarkStart w:id="634" w:name="_Toc368311246"/>
      <w:r w:rsidRPr="00F3696F">
        <w:rPr>
          <w:rFonts w:ascii="Tahoma" w:hAnsi="Tahoma" w:cs="Tahoma"/>
          <w:lang w:val="fr-FR"/>
        </w:rPr>
        <w:t>Conditions du programme relatives aux Contrats Entreprise et Souscription actualisées</w:t>
      </w:r>
      <w:bookmarkEnd w:id="634"/>
      <w:r w:rsidRPr="00F3696F">
        <w:rPr>
          <w:rFonts w:ascii="Tahoma" w:hAnsi="Tahoma" w:cs="Tahoma"/>
          <w:lang w:val="fr-FR"/>
        </w:rPr>
        <w:t xml:space="preserve"> </w:t>
      </w:r>
      <w:bookmarkEnd w:id="633"/>
    </w:p>
    <w:p w:rsidR="001044E0" w:rsidRPr="00F3696F" w:rsidRDefault="001044E0" w:rsidP="001044E0">
      <w:pPr>
        <w:tabs>
          <w:tab w:val="left" w:pos="360"/>
        </w:tabs>
        <w:rPr>
          <w:rFonts w:cs="Tahoma"/>
          <w:lang w:val="fr-FR"/>
        </w:rPr>
      </w:pPr>
    </w:p>
    <w:p w:rsidR="001044E0" w:rsidRPr="00F3696F" w:rsidRDefault="001044E0" w:rsidP="001044E0">
      <w:pPr>
        <w:keepNext/>
        <w:spacing w:after="60"/>
        <w:outlineLvl w:val="3"/>
        <w:rPr>
          <w:rFonts w:cs="Tahoma"/>
          <w:lang w:val="fr-FR"/>
        </w:rPr>
      </w:pPr>
      <w:r w:rsidRPr="00F3696F">
        <w:rPr>
          <w:rFonts w:cs="Tahoma"/>
          <w:b/>
          <w:szCs w:val="20"/>
          <w:lang w:val="fr-FR"/>
        </w:rPr>
        <w:t>Services en Ligne Entreprise conformes aux exigences des Produits Entreprise</w:t>
      </w:r>
    </w:p>
    <w:p w:rsidR="001044E0" w:rsidRPr="00F3696F" w:rsidRDefault="001044E0" w:rsidP="00834A02">
      <w:pPr>
        <w:tabs>
          <w:tab w:val="left" w:pos="360"/>
        </w:tabs>
        <w:rPr>
          <w:rFonts w:cs="Tahoma"/>
          <w:lang w:val="fr-FR"/>
        </w:rPr>
      </w:pPr>
      <w:r w:rsidRPr="00F3696F">
        <w:rPr>
          <w:rFonts w:cs="Tahoma"/>
          <w:b/>
          <w:szCs w:val="20"/>
          <w:lang w:val="fr-FR"/>
        </w:rPr>
        <w:t>Remarque :</w:t>
      </w:r>
      <w:r w:rsidRPr="00F3696F">
        <w:rPr>
          <w:rFonts w:cs="Tahoma"/>
          <w:szCs w:val="20"/>
          <w:lang w:val="fr-FR"/>
        </w:rPr>
        <w:t xml:space="preserve"> les modalités suivantes s’appliquent aux clients ayant conclu un Accord de Mise en Œuvre Entreprise ou</w:t>
      </w:r>
      <w:r w:rsidR="00834A02">
        <w:rPr>
          <w:rFonts w:cs="Tahoma"/>
          <w:szCs w:val="20"/>
          <w:lang w:val="fr-FR"/>
        </w:rPr>
        <w:t> </w:t>
      </w:r>
      <w:r w:rsidRPr="00F3696F">
        <w:rPr>
          <w:rFonts w:cs="Tahoma"/>
          <w:szCs w:val="20"/>
          <w:lang w:val="fr-FR"/>
        </w:rPr>
        <w:t xml:space="preserve">Souscription Entreprise éligibles à l’achat de Services en Ligne Entreprise. Les clients sont invités à contacter leur Conseiller Logiciel, Revendeur ou Responsable de Compte Microsoft pour savoir s’ils sont éligibles à l’achat de Services en Ligne Entreprise. </w:t>
      </w:r>
    </w:p>
    <w:p w:rsidR="001044E0" w:rsidRPr="00F3696F" w:rsidRDefault="001044E0" w:rsidP="001044E0">
      <w:pPr>
        <w:tabs>
          <w:tab w:val="left" w:pos="360"/>
        </w:tabs>
        <w:rPr>
          <w:rFonts w:cs="Tahoma"/>
          <w:lang w:val="fr-FR"/>
        </w:rPr>
      </w:pPr>
    </w:p>
    <w:p w:rsidR="001044E0" w:rsidRPr="00F3696F" w:rsidRDefault="001044E0" w:rsidP="001044E0">
      <w:pPr>
        <w:tabs>
          <w:tab w:val="left" w:pos="360"/>
        </w:tabs>
        <w:rPr>
          <w:rFonts w:cs="Tahoma"/>
          <w:lang w:val="fr-FR"/>
        </w:rPr>
      </w:pPr>
      <w:r w:rsidRPr="00F3696F">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rsidR="001044E0" w:rsidRPr="00F3696F" w:rsidRDefault="001044E0" w:rsidP="001044E0">
      <w:pPr>
        <w:tabs>
          <w:tab w:val="left" w:pos="360"/>
        </w:tabs>
        <w:rPr>
          <w:rFonts w:cs="Tahoma"/>
          <w:lang w:val="fr-FR"/>
        </w:rPr>
      </w:pPr>
    </w:p>
    <w:p w:rsidR="001044E0" w:rsidRPr="00F3696F" w:rsidRDefault="001044E0" w:rsidP="001044E0">
      <w:pPr>
        <w:tabs>
          <w:tab w:val="left" w:pos="360"/>
        </w:tabs>
        <w:rPr>
          <w:rFonts w:cs="Tahoma"/>
          <w:lang w:val="fr-FR"/>
        </w:rPr>
      </w:pPr>
      <w:r w:rsidRPr="00F3696F">
        <w:rPr>
          <w:rFonts w:cs="Tahoma"/>
          <w:szCs w:val="20"/>
          <w:lang w:val="fr-FR"/>
        </w:rPr>
        <w:t xml:space="preserve">Le tableau ci-dessous indique les Services en Ligne Entreprise et les CAL requises (le cas échéant) conformes aux exigences relatives aux Produits Entreprise couvrant l’Ensemble de l’Entreprise. </w:t>
      </w:r>
    </w:p>
    <w:p w:rsidR="001044E0" w:rsidRPr="00F3696F" w:rsidRDefault="001044E0" w:rsidP="001044E0">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1044E0" w:rsidRPr="00364A0D" w:rsidTr="00834A02">
        <w:trPr>
          <w:trHeight w:val="295"/>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1044E0" w:rsidRPr="00364A0D" w:rsidRDefault="001044E0" w:rsidP="001A5AB0">
            <w:pPr>
              <w:keepNext/>
              <w:jc w:val="center"/>
              <w:rPr>
                <w:rFonts w:cs="Tahoma"/>
                <w:b/>
              </w:rPr>
            </w:pPr>
            <w:r w:rsidRPr="00364A0D">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1044E0" w:rsidRPr="00364A0D" w:rsidRDefault="001044E0" w:rsidP="001A5AB0">
            <w:pPr>
              <w:keepNext/>
              <w:jc w:val="center"/>
              <w:rPr>
                <w:rFonts w:cs="Tahoma"/>
                <w:b/>
              </w:rPr>
            </w:pPr>
            <w:r w:rsidRPr="00364A0D">
              <w:rPr>
                <w:rFonts w:cs="Tahoma"/>
                <w:b/>
                <w:bCs/>
              </w:rPr>
              <w:t>Services en Ligne Entreprise***</w:t>
            </w:r>
          </w:p>
        </w:tc>
      </w:tr>
      <w:tr w:rsidR="001044E0" w:rsidRPr="00364A0D" w:rsidTr="001A5AB0">
        <w:trPr>
          <w:trHeight w:val="497"/>
          <w:jc w:val="center"/>
        </w:trPr>
        <w:tc>
          <w:tcPr>
            <w:tcW w:w="3892" w:type="dxa"/>
            <w:tcBorders>
              <w:top w:val="nil"/>
              <w:left w:val="single" w:sz="8" w:space="0" w:color="auto"/>
              <w:bottom w:val="single" w:sz="4" w:space="0" w:color="auto"/>
              <w:right w:val="single" w:sz="8" w:space="0" w:color="auto"/>
            </w:tcBorders>
            <w:vAlign w:val="center"/>
          </w:tcPr>
          <w:p w:rsidR="001044E0" w:rsidRPr="00364A0D" w:rsidRDefault="001044E0" w:rsidP="001A5AB0">
            <w:pPr>
              <w:ind w:left="144"/>
              <w:rPr>
                <w:rFonts w:cs="Tahoma"/>
                <w:szCs w:val="18"/>
              </w:rPr>
            </w:pPr>
            <w:r w:rsidRPr="00364A0D">
              <w:rPr>
                <w:rFonts w:cs="Tahoma"/>
                <w:szCs w:val="18"/>
              </w:rPr>
              <w:t>Office Professionnel Plus**</w:t>
            </w:r>
          </w:p>
        </w:tc>
        <w:tc>
          <w:tcPr>
            <w:tcW w:w="4157" w:type="dxa"/>
            <w:tcBorders>
              <w:top w:val="nil"/>
              <w:left w:val="nil"/>
              <w:bottom w:val="single" w:sz="4" w:space="0" w:color="auto"/>
              <w:right w:val="single" w:sz="8" w:space="0" w:color="auto"/>
            </w:tcBorders>
            <w:vAlign w:val="center"/>
          </w:tcPr>
          <w:p w:rsidR="001044E0" w:rsidRPr="00834A02" w:rsidRDefault="001044E0" w:rsidP="00834A02">
            <w:pPr>
              <w:numPr>
                <w:ilvl w:val="0"/>
                <w:numId w:val="35"/>
              </w:numPr>
              <w:spacing w:before="60" w:after="60"/>
              <w:ind w:left="907"/>
              <w:rPr>
                <w:rFonts w:cs="Tahoma"/>
                <w:color w:val="000000"/>
                <w:szCs w:val="18"/>
              </w:rPr>
            </w:pPr>
            <w:r w:rsidRPr="00364A0D">
              <w:rPr>
                <w:rFonts w:cs="Tahoma"/>
                <w:color w:val="000000"/>
                <w:szCs w:val="18"/>
              </w:rPr>
              <w:t>Office 365 (Entreprise E3)</w:t>
            </w:r>
          </w:p>
          <w:p w:rsidR="001044E0" w:rsidRPr="00364A0D" w:rsidRDefault="001044E0" w:rsidP="001A5AB0">
            <w:pPr>
              <w:numPr>
                <w:ilvl w:val="0"/>
                <w:numId w:val="35"/>
              </w:numPr>
              <w:spacing w:after="60"/>
              <w:ind w:left="907"/>
              <w:rPr>
                <w:rFonts w:cs="Tahoma"/>
              </w:rPr>
            </w:pPr>
            <w:r w:rsidRPr="00364A0D">
              <w:rPr>
                <w:rFonts w:cs="Tahoma"/>
                <w:color w:val="000000"/>
                <w:szCs w:val="18"/>
              </w:rPr>
              <w:t xml:space="preserve">Office 365 (Entreprise E4) </w:t>
            </w:r>
          </w:p>
          <w:p w:rsidR="001044E0" w:rsidRPr="00364A0D" w:rsidRDefault="001044E0" w:rsidP="001A5AB0">
            <w:pPr>
              <w:numPr>
                <w:ilvl w:val="0"/>
                <w:numId w:val="35"/>
              </w:numPr>
              <w:spacing w:after="60"/>
              <w:ind w:left="907"/>
              <w:rPr>
                <w:rFonts w:cs="Tahoma"/>
              </w:rPr>
            </w:pPr>
            <w:r w:rsidRPr="00364A0D">
              <w:rPr>
                <w:rFonts w:cs="Tahoma"/>
                <w:color w:val="000000"/>
                <w:szCs w:val="18"/>
              </w:rPr>
              <w:t>Office 365 (Secteur Public G3)</w:t>
            </w:r>
          </w:p>
          <w:p w:rsidR="001044E0" w:rsidRPr="00364A0D" w:rsidRDefault="001044E0" w:rsidP="001A5AB0">
            <w:pPr>
              <w:numPr>
                <w:ilvl w:val="0"/>
                <w:numId w:val="35"/>
              </w:numPr>
              <w:spacing w:after="60"/>
              <w:ind w:left="907"/>
              <w:rPr>
                <w:rFonts w:cs="Tahoma"/>
              </w:rPr>
            </w:pPr>
            <w:r w:rsidRPr="00364A0D">
              <w:rPr>
                <w:rFonts w:cs="Tahoma"/>
                <w:color w:val="000000"/>
                <w:szCs w:val="18"/>
              </w:rPr>
              <w:t>Office 365 (Secteur Public G4)</w:t>
            </w:r>
          </w:p>
          <w:p w:rsidR="001044E0" w:rsidRPr="00364A0D" w:rsidRDefault="001044E0" w:rsidP="001A5AB0">
            <w:pPr>
              <w:ind w:left="907"/>
              <w:rPr>
                <w:rFonts w:cs="Tahoma"/>
                <w:color w:val="000000"/>
                <w:szCs w:val="18"/>
              </w:rPr>
            </w:pPr>
          </w:p>
        </w:tc>
      </w:tr>
      <w:tr w:rsidR="001044E0" w:rsidRPr="00364A0D" w:rsidTr="001A5AB0">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1044E0" w:rsidRPr="00364A0D" w:rsidRDefault="001044E0" w:rsidP="001A5AB0">
            <w:pPr>
              <w:ind w:left="144"/>
              <w:rPr>
                <w:rFonts w:cs="Tahoma"/>
                <w:szCs w:val="18"/>
              </w:rPr>
            </w:pPr>
            <w:r w:rsidRPr="00364A0D">
              <w:rPr>
                <w:rFonts w:cs="Tahoma"/>
                <w:szCs w:val="18"/>
              </w:rPr>
              <w:t>Core CAL Suite</w:t>
            </w:r>
          </w:p>
        </w:tc>
        <w:tc>
          <w:tcPr>
            <w:tcW w:w="4157" w:type="dxa"/>
            <w:tcBorders>
              <w:top w:val="nil"/>
              <w:left w:val="nil"/>
              <w:bottom w:val="single" w:sz="4" w:space="0" w:color="auto"/>
              <w:right w:val="single" w:sz="8" w:space="0" w:color="auto"/>
            </w:tcBorders>
            <w:vAlign w:val="center"/>
          </w:tcPr>
          <w:p w:rsidR="001044E0" w:rsidRPr="00364A0D" w:rsidRDefault="001044E0" w:rsidP="001A5AB0">
            <w:pPr>
              <w:numPr>
                <w:ilvl w:val="0"/>
                <w:numId w:val="35"/>
              </w:numPr>
              <w:spacing w:before="60" w:after="60"/>
              <w:ind w:left="907"/>
              <w:rPr>
                <w:rFonts w:cs="Tahoma"/>
              </w:rPr>
            </w:pPr>
            <w:r w:rsidRPr="00364A0D">
              <w:rPr>
                <w:rFonts w:cs="Tahoma"/>
                <w:color w:val="000000"/>
                <w:szCs w:val="18"/>
              </w:rPr>
              <w:t>Office 365 (Entreprise E1)*</w:t>
            </w:r>
          </w:p>
          <w:p w:rsidR="001044E0" w:rsidRPr="00364A0D" w:rsidRDefault="001044E0" w:rsidP="001A5AB0">
            <w:pPr>
              <w:numPr>
                <w:ilvl w:val="0"/>
                <w:numId w:val="35"/>
              </w:numPr>
              <w:spacing w:after="60"/>
              <w:rPr>
                <w:rFonts w:cs="Tahoma"/>
              </w:rPr>
            </w:pPr>
            <w:r w:rsidRPr="00364A0D">
              <w:rPr>
                <w:rFonts w:cs="Tahoma"/>
                <w:color w:val="000000"/>
                <w:szCs w:val="18"/>
              </w:rPr>
              <w:t>Office 365 (Entreprise E3)*</w:t>
            </w:r>
          </w:p>
          <w:p w:rsidR="001044E0" w:rsidRPr="00364A0D" w:rsidRDefault="001044E0" w:rsidP="001A5AB0">
            <w:pPr>
              <w:numPr>
                <w:ilvl w:val="0"/>
                <w:numId w:val="35"/>
              </w:numPr>
              <w:spacing w:after="60"/>
              <w:rPr>
                <w:rFonts w:cs="Tahoma"/>
              </w:rPr>
            </w:pPr>
            <w:r w:rsidRPr="00364A0D">
              <w:rPr>
                <w:rFonts w:cs="Tahoma"/>
                <w:color w:val="000000"/>
                <w:szCs w:val="18"/>
              </w:rPr>
              <w:t>Office 365 (Entreprise E4)*</w:t>
            </w:r>
          </w:p>
          <w:p w:rsidR="001044E0" w:rsidRPr="00364A0D" w:rsidRDefault="001044E0" w:rsidP="001A5AB0">
            <w:pPr>
              <w:numPr>
                <w:ilvl w:val="0"/>
                <w:numId w:val="35"/>
              </w:numPr>
              <w:spacing w:after="60"/>
              <w:rPr>
                <w:rFonts w:cs="Tahoma"/>
              </w:rPr>
            </w:pPr>
            <w:r w:rsidRPr="00364A0D">
              <w:rPr>
                <w:rFonts w:cs="Tahoma"/>
                <w:color w:val="000000"/>
                <w:szCs w:val="18"/>
              </w:rPr>
              <w:t>Office 365 (Secteur Public G1)*</w:t>
            </w:r>
          </w:p>
          <w:p w:rsidR="001044E0" w:rsidRPr="00364A0D" w:rsidRDefault="001044E0" w:rsidP="001A5AB0">
            <w:pPr>
              <w:numPr>
                <w:ilvl w:val="0"/>
                <w:numId w:val="35"/>
              </w:numPr>
              <w:spacing w:after="60"/>
              <w:rPr>
                <w:rFonts w:cs="Tahoma"/>
              </w:rPr>
            </w:pPr>
            <w:r w:rsidRPr="00364A0D">
              <w:rPr>
                <w:rFonts w:cs="Tahoma"/>
                <w:color w:val="000000"/>
                <w:szCs w:val="18"/>
              </w:rPr>
              <w:t>Office 365 (Secteur Public G3)*</w:t>
            </w:r>
          </w:p>
          <w:p w:rsidR="001044E0" w:rsidRPr="00364A0D" w:rsidRDefault="001044E0" w:rsidP="001A5AB0">
            <w:pPr>
              <w:numPr>
                <w:ilvl w:val="0"/>
                <w:numId w:val="35"/>
              </w:numPr>
              <w:spacing w:after="60"/>
              <w:rPr>
                <w:rFonts w:cs="Tahoma"/>
              </w:rPr>
            </w:pPr>
            <w:r w:rsidRPr="00364A0D">
              <w:rPr>
                <w:rFonts w:cs="Tahoma"/>
                <w:color w:val="000000"/>
                <w:szCs w:val="18"/>
              </w:rPr>
              <w:t>Office 365 (Secteur Public G4)*</w:t>
            </w:r>
          </w:p>
          <w:p w:rsidR="001044E0" w:rsidRPr="00364A0D" w:rsidRDefault="001044E0" w:rsidP="001A5AB0">
            <w:pPr>
              <w:numPr>
                <w:ilvl w:val="0"/>
                <w:numId w:val="35"/>
              </w:numPr>
              <w:spacing w:after="60"/>
              <w:rPr>
                <w:rFonts w:cs="Tahoma"/>
              </w:rPr>
            </w:pPr>
            <w:r w:rsidRPr="00364A0D">
              <w:rPr>
                <w:rFonts w:cs="Tahoma"/>
                <w:color w:val="000000"/>
                <w:szCs w:val="18"/>
              </w:rPr>
              <w:t>Windows Intune*</w:t>
            </w:r>
          </w:p>
          <w:p w:rsidR="001044E0" w:rsidRPr="00364A0D" w:rsidRDefault="001044E0" w:rsidP="001A5AB0">
            <w:pPr>
              <w:ind w:left="907"/>
              <w:rPr>
                <w:rFonts w:cs="Tahoma"/>
                <w:color w:val="000000"/>
                <w:szCs w:val="18"/>
              </w:rPr>
            </w:pPr>
          </w:p>
        </w:tc>
      </w:tr>
      <w:tr w:rsidR="001044E0" w:rsidRPr="00364A0D" w:rsidTr="00834A02">
        <w:trPr>
          <w:trHeight w:val="1637"/>
          <w:jc w:val="center"/>
        </w:trPr>
        <w:tc>
          <w:tcPr>
            <w:tcW w:w="3892" w:type="dxa"/>
            <w:tcBorders>
              <w:top w:val="single" w:sz="4" w:space="0" w:color="auto"/>
              <w:left w:val="single" w:sz="8" w:space="0" w:color="auto"/>
              <w:bottom w:val="single" w:sz="4" w:space="0" w:color="auto"/>
              <w:right w:val="single" w:sz="8" w:space="0" w:color="auto"/>
            </w:tcBorders>
            <w:vAlign w:val="center"/>
          </w:tcPr>
          <w:p w:rsidR="001044E0" w:rsidRPr="00364A0D" w:rsidRDefault="001044E0" w:rsidP="00834A02">
            <w:pPr>
              <w:keepNext/>
              <w:keepLines/>
              <w:ind w:left="144"/>
              <w:rPr>
                <w:rFonts w:cs="Tahoma"/>
                <w:szCs w:val="18"/>
              </w:rPr>
            </w:pPr>
            <w:r w:rsidRPr="00364A0D">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1044E0" w:rsidRPr="00364A0D" w:rsidRDefault="001044E0" w:rsidP="00834A02">
            <w:pPr>
              <w:keepNext/>
              <w:keepLines/>
              <w:numPr>
                <w:ilvl w:val="0"/>
                <w:numId w:val="36"/>
              </w:numPr>
              <w:spacing w:before="60" w:after="60"/>
              <w:ind w:left="907"/>
              <w:rPr>
                <w:rFonts w:cs="Tahoma"/>
              </w:rPr>
            </w:pPr>
            <w:r w:rsidRPr="00364A0D">
              <w:rPr>
                <w:rFonts w:eastAsia="Calibri" w:cs="Tahoma"/>
                <w:color w:val="000000"/>
                <w:szCs w:val="18"/>
              </w:rPr>
              <w:t xml:space="preserve">Office 365 </w:t>
            </w:r>
            <w:r w:rsidRPr="00364A0D">
              <w:rPr>
                <w:rFonts w:cs="Tahoma"/>
                <w:color w:val="000000"/>
                <w:szCs w:val="18"/>
              </w:rPr>
              <w:t>(Entreprise E3)*</w:t>
            </w:r>
          </w:p>
          <w:p w:rsidR="001044E0" w:rsidRPr="00364A0D" w:rsidRDefault="001044E0" w:rsidP="00834A02">
            <w:pPr>
              <w:keepNext/>
              <w:keepLines/>
              <w:numPr>
                <w:ilvl w:val="0"/>
                <w:numId w:val="36"/>
              </w:numPr>
              <w:spacing w:after="60"/>
              <w:rPr>
                <w:rFonts w:cs="Tahoma"/>
              </w:rPr>
            </w:pPr>
            <w:r w:rsidRPr="00364A0D">
              <w:rPr>
                <w:rFonts w:eastAsia="Calibri" w:cs="Tahoma"/>
                <w:color w:val="000000"/>
                <w:szCs w:val="18"/>
              </w:rPr>
              <w:t xml:space="preserve">Office 365 </w:t>
            </w:r>
            <w:r w:rsidRPr="00364A0D">
              <w:rPr>
                <w:rFonts w:cs="Tahoma"/>
                <w:color w:val="000000"/>
                <w:szCs w:val="18"/>
              </w:rPr>
              <w:t>(Entreprise E4)*</w:t>
            </w:r>
          </w:p>
          <w:p w:rsidR="001044E0" w:rsidRPr="00364A0D" w:rsidRDefault="001044E0" w:rsidP="00834A02">
            <w:pPr>
              <w:keepNext/>
              <w:keepLines/>
              <w:numPr>
                <w:ilvl w:val="0"/>
                <w:numId w:val="36"/>
              </w:numPr>
              <w:spacing w:after="60"/>
              <w:rPr>
                <w:rFonts w:cs="Tahoma"/>
              </w:rPr>
            </w:pPr>
            <w:r w:rsidRPr="00364A0D">
              <w:rPr>
                <w:rFonts w:eastAsia="Calibri" w:cs="Tahoma"/>
                <w:color w:val="000000"/>
                <w:szCs w:val="18"/>
              </w:rPr>
              <w:t xml:space="preserve">Office 365 </w:t>
            </w:r>
            <w:r w:rsidRPr="00364A0D">
              <w:rPr>
                <w:rFonts w:cs="Tahoma"/>
                <w:color w:val="000000"/>
                <w:szCs w:val="18"/>
              </w:rPr>
              <w:t>(Secteur Public G3)*</w:t>
            </w:r>
          </w:p>
          <w:p w:rsidR="001044E0" w:rsidRPr="00364A0D" w:rsidRDefault="001044E0" w:rsidP="00834A02">
            <w:pPr>
              <w:keepNext/>
              <w:keepLines/>
              <w:numPr>
                <w:ilvl w:val="0"/>
                <w:numId w:val="36"/>
              </w:numPr>
              <w:spacing w:after="60"/>
              <w:rPr>
                <w:rFonts w:cs="Tahoma"/>
              </w:rPr>
            </w:pPr>
            <w:r w:rsidRPr="00364A0D">
              <w:rPr>
                <w:rFonts w:eastAsia="Calibri" w:cs="Tahoma"/>
                <w:color w:val="000000"/>
                <w:szCs w:val="18"/>
              </w:rPr>
              <w:t xml:space="preserve">Office 365 </w:t>
            </w:r>
            <w:r w:rsidRPr="00364A0D">
              <w:rPr>
                <w:rFonts w:cs="Tahoma"/>
                <w:color w:val="000000"/>
                <w:szCs w:val="18"/>
              </w:rPr>
              <w:t>(Secteur Public G4)*</w:t>
            </w:r>
          </w:p>
          <w:p w:rsidR="001044E0" w:rsidRPr="00834A02" w:rsidRDefault="001044E0" w:rsidP="00834A02">
            <w:pPr>
              <w:keepNext/>
              <w:keepLines/>
              <w:numPr>
                <w:ilvl w:val="0"/>
                <w:numId w:val="36"/>
              </w:numPr>
              <w:spacing w:after="60"/>
              <w:rPr>
                <w:rFonts w:cs="Tahoma"/>
              </w:rPr>
            </w:pPr>
            <w:r w:rsidRPr="00364A0D">
              <w:rPr>
                <w:rFonts w:cs="Tahoma"/>
                <w:color w:val="000000"/>
                <w:szCs w:val="18"/>
              </w:rPr>
              <w:t>Windows Intune*</w:t>
            </w:r>
          </w:p>
        </w:tc>
      </w:tr>
    </w:tbl>
    <w:p w:rsidR="001044E0" w:rsidRPr="00AD2417" w:rsidRDefault="001044E0" w:rsidP="001044E0">
      <w:pPr>
        <w:tabs>
          <w:tab w:val="left" w:pos="360"/>
        </w:tabs>
        <w:ind w:left="720"/>
        <w:rPr>
          <w:rFonts w:cs="Tahoma"/>
          <w:sz w:val="16"/>
          <w:szCs w:val="16"/>
          <w:lang w:val="fr-FR"/>
        </w:rPr>
      </w:pPr>
      <w:r w:rsidRPr="00AD2417">
        <w:rPr>
          <w:rFonts w:cs="Tahoma"/>
          <w:i/>
          <w:sz w:val="16"/>
          <w:szCs w:val="16"/>
          <w:lang w:val="fr-FR"/>
        </w:rPr>
        <w:t>* Nécessite une CAL Suite Bridge adéquate. Pour plus d’informations sur la CAL Suite Bridge, reportez-vous à la section Notes relatives aux Produits du présent document.</w:t>
      </w:r>
    </w:p>
    <w:p w:rsidR="001044E0" w:rsidRPr="00AD2417" w:rsidRDefault="001044E0" w:rsidP="001044E0">
      <w:pPr>
        <w:tabs>
          <w:tab w:val="left" w:pos="360"/>
        </w:tabs>
        <w:ind w:left="720"/>
        <w:rPr>
          <w:rFonts w:cs="Tahoma"/>
          <w:sz w:val="16"/>
          <w:szCs w:val="16"/>
          <w:lang w:val="fr-FR"/>
        </w:rPr>
      </w:pPr>
      <w:r w:rsidRPr="00AD2417">
        <w:rPr>
          <w:rFonts w:cs="Tahoma"/>
          <w:i/>
          <w:sz w:val="16"/>
          <w:szCs w:val="16"/>
          <w:lang w:val="fr-FR"/>
        </w:rPr>
        <w:t>** Office 365 ProPlus et Windows VDA sont des Produits Entreprise et sont soumis aux exigences relatives aux Produits couvrant l’Ensemble de l’Entreprise.</w:t>
      </w:r>
    </w:p>
    <w:p w:rsidR="001044E0" w:rsidRPr="00AD2417" w:rsidRDefault="001044E0" w:rsidP="001044E0">
      <w:pPr>
        <w:tabs>
          <w:tab w:val="left" w:pos="360"/>
        </w:tabs>
        <w:ind w:left="720"/>
        <w:rPr>
          <w:rFonts w:cs="Tahoma"/>
          <w:sz w:val="16"/>
          <w:szCs w:val="16"/>
          <w:lang w:val="fr-FR"/>
        </w:rPr>
      </w:pPr>
      <w:r w:rsidRPr="00AD2417">
        <w:rPr>
          <w:rFonts w:cs="Tahoma"/>
          <w:i/>
          <w:sz w:val="16"/>
          <w:szCs w:val="16"/>
          <w:lang w:val="fr-FR"/>
        </w:rPr>
        <w:t>*** Les Services en Ligne Entreprise n’incluent que des SL Utilisateur pour utilisation complète. Les SL Utilisateur pour Software Assurance, dont l’achat requiert une CAL Core ou une CAL Entreprise, ne constituent pas des Services en Ligne Entreprise.</w:t>
      </w:r>
    </w:p>
    <w:p w:rsidR="001044E0" w:rsidRPr="00F3696F" w:rsidRDefault="001044E0" w:rsidP="001044E0">
      <w:pPr>
        <w:tabs>
          <w:tab w:val="left" w:pos="360"/>
        </w:tabs>
        <w:ind w:left="720"/>
        <w:rPr>
          <w:rFonts w:cs="Tahoma"/>
          <w:lang w:val="fr-FR"/>
        </w:rPr>
      </w:pPr>
    </w:p>
    <w:p w:rsidR="001044E0" w:rsidRPr="00F3696F" w:rsidRDefault="001044E0" w:rsidP="001044E0">
      <w:pPr>
        <w:tabs>
          <w:tab w:val="left" w:pos="360"/>
        </w:tabs>
        <w:spacing w:after="60"/>
        <w:rPr>
          <w:rFonts w:cs="Tahoma"/>
          <w:lang w:val="fr-FR"/>
        </w:rPr>
      </w:pPr>
      <w:r w:rsidRPr="00F3696F">
        <w:rPr>
          <w:rFonts w:cs="Tahoma"/>
          <w:b/>
          <w:szCs w:val="18"/>
          <w:lang w:val="fr-FR"/>
        </w:rPr>
        <w:t>Transitions autorisées</w:t>
      </w:r>
    </w:p>
    <w:p w:rsidR="001044E0" w:rsidRPr="00F3696F" w:rsidRDefault="001044E0" w:rsidP="001044E0">
      <w:pPr>
        <w:tabs>
          <w:tab w:val="left" w:pos="360"/>
        </w:tabs>
        <w:rPr>
          <w:rFonts w:cs="Tahoma"/>
          <w:lang w:val="fr-FR"/>
        </w:rPr>
      </w:pPr>
      <w:r w:rsidRPr="00F3696F">
        <w:rPr>
          <w:rFonts w:cs="Tahoma"/>
          <w:b/>
          <w:szCs w:val="20"/>
          <w:lang w:val="fr-FR"/>
        </w:rPr>
        <w:t xml:space="preserve">Remarque : </w:t>
      </w:r>
      <w:r w:rsidRPr="00F3696F">
        <w:rPr>
          <w:rFonts w:cs="Tahoma"/>
          <w:szCs w:val="20"/>
          <w:lang w:val="fr-FR"/>
        </w:rPr>
        <w:t xml:space="preserve">Les modalités suivantes s’appliquent aux clients ayant conclu un Accord de Mise en Œuvre Entreprise ou Souscription Entreprise et bénéficiant de droits de transition. Les clients sont invités à contacter leur Conseiller Logiciel, Revendeur ou Responsable de Compte Microsoft pour savoir s’ils bénéficient de droits de transition au titre de leur Accord de Mise en Œuvre. </w:t>
      </w:r>
    </w:p>
    <w:p w:rsidR="001044E0" w:rsidRPr="00F3696F" w:rsidRDefault="001044E0" w:rsidP="001044E0">
      <w:pPr>
        <w:tabs>
          <w:tab w:val="left" w:pos="360"/>
        </w:tabs>
        <w:rPr>
          <w:rFonts w:cs="Tahoma"/>
          <w:lang w:val="fr-FR"/>
        </w:rPr>
      </w:pPr>
    </w:p>
    <w:p w:rsidR="001044E0" w:rsidRPr="00F3696F" w:rsidRDefault="001044E0" w:rsidP="001044E0">
      <w:pPr>
        <w:tabs>
          <w:tab w:val="left" w:pos="360"/>
        </w:tabs>
        <w:rPr>
          <w:rFonts w:cs="Tahoma"/>
          <w:lang w:val="fr-FR"/>
        </w:rPr>
      </w:pPr>
      <w:r w:rsidRPr="00F3696F">
        <w:rPr>
          <w:rFonts w:cs="Tahoma"/>
          <w:szCs w:val="20"/>
          <w:lang w:val="fr-FR"/>
        </w:rPr>
        <w:t>Le tableau ci-dessous indique les produits donnant droit à une transition et les transitions possibles. Il inclut les produits donnant droit à une transition lorsque achetés comme composants d’une plateforme Desktop.</w:t>
      </w:r>
    </w:p>
    <w:p w:rsidR="001044E0" w:rsidRPr="00F3696F" w:rsidRDefault="001044E0" w:rsidP="001044E0">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1044E0" w:rsidRPr="00364A0D" w:rsidTr="00834A02">
        <w:trPr>
          <w:cantSplit/>
          <w:trHeight w:val="286"/>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1044E0" w:rsidRPr="00F3696F" w:rsidRDefault="001044E0" w:rsidP="001A5AB0">
            <w:pPr>
              <w:keepNext/>
              <w:jc w:val="center"/>
              <w:rPr>
                <w:rFonts w:cs="Tahoma"/>
                <w:b/>
                <w:lang w:val="fr-FR"/>
              </w:rPr>
            </w:pPr>
            <w:r w:rsidRPr="00F3696F">
              <w:rPr>
                <w:rFonts w:cs="Tahoma"/>
                <w:b/>
                <w:lang w:val="fr-FR"/>
              </w:rPr>
              <w:t>Produits faisant l’objet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1044E0" w:rsidRPr="00364A0D" w:rsidRDefault="001044E0" w:rsidP="001A5AB0">
            <w:pPr>
              <w:keepNext/>
              <w:jc w:val="center"/>
              <w:rPr>
                <w:rFonts w:cs="Tahoma"/>
                <w:b/>
              </w:rPr>
            </w:pPr>
            <w:r w:rsidRPr="00364A0D">
              <w:rPr>
                <w:rFonts w:cs="Tahoma"/>
                <w:b/>
              </w:rPr>
              <w:t>Transitions possibles</w:t>
            </w:r>
          </w:p>
        </w:tc>
      </w:tr>
      <w:tr w:rsidR="001044E0" w:rsidRPr="00364A0D" w:rsidTr="001A5AB0">
        <w:trPr>
          <w:cantSplit/>
          <w:trHeight w:val="354"/>
        </w:trPr>
        <w:tc>
          <w:tcPr>
            <w:tcW w:w="3687" w:type="dxa"/>
            <w:tcBorders>
              <w:top w:val="nil"/>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rPr>
              <w:t xml:space="preserve">Core CAL Suite </w:t>
            </w:r>
          </w:p>
        </w:tc>
        <w:tc>
          <w:tcPr>
            <w:tcW w:w="4334" w:type="dxa"/>
            <w:tcBorders>
              <w:top w:val="nil"/>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rPr>
            </w:pPr>
            <w:r w:rsidRPr="00364A0D">
              <w:rPr>
                <w:rFonts w:cs="Tahoma"/>
                <w:color w:val="000000"/>
                <w:szCs w:val="18"/>
              </w:rPr>
              <w:t>Office 365 (Entreprise E1)*</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E3)*</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E4)*</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G1)*</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G3)*</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G4)*</w:t>
            </w:r>
          </w:p>
          <w:p w:rsidR="001044E0" w:rsidRPr="00364A0D" w:rsidRDefault="001044E0" w:rsidP="001A5AB0">
            <w:pPr>
              <w:numPr>
                <w:ilvl w:val="0"/>
                <w:numId w:val="37"/>
              </w:numPr>
              <w:ind w:right="144"/>
              <w:rPr>
                <w:rFonts w:cs="Tahoma"/>
              </w:rPr>
            </w:pPr>
            <w:r w:rsidRPr="00364A0D">
              <w:rPr>
                <w:rFonts w:cs="Tahoma"/>
                <w:color w:val="000000"/>
              </w:rPr>
              <w:t>Windows Intune*</w:t>
            </w:r>
          </w:p>
          <w:p w:rsidR="001044E0" w:rsidRPr="00364A0D" w:rsidRDefault="001044E0" w:rsidP="001A5AB0">
            <w:pPr>
              <w:ind w:left="720" w:right="144"/>
              <w:rPr>
                <w:rFonts w:cs="Tahoma"/>
                <w:color w:val="000000"/>
              </w:rPr>
            </w:pPr>
          </w:p>
        </w:tc>
      </w:tr>
      <w:tr w:rsidR="001044E0" w:rsidRPr="00364A0D" w:rsidTr="001A5AB0">
        <w:trPr>
          <w:cantSplit/>
          <w:trHeight w:val="354"/>
        </w:trPr>
        <w:tc>
          <w:tcPr>
            <w:tcW w:w="3687" w:type="dxa"/>
            <w:tcBorders>
              <w:top w:val="nil"/>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rPr>
              <w:t>Enterprise CAL Suite</w:t>
            </w:r>
          </w:p>
        </w:tc>
        <w:tc>
          <w:tcPr>
            <w:tcW w:w="4334" w:type="dxa"/>
            <w:tcBorders>
              <w:top w:val="nil"/>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rPr>
            </w:pPr>
            <w:r w:rsidRPr="00364A0D">
              <w:rPr>
                <w:rFonts w:cs="Tahoma"/>
                <w:color w:val="000000"/>
                <w:szCs w:val="18"/>
              </w:rPr>
              <w:t>Office 365 (Entreprise E3)*</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E4)*</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G3)*</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G4)*</w:t>
            </w:r>
          </w:p>
          <w:p w:rsidR="001044E0" w:rsidRPr="00364A0D" w:rsidRDefault="001044E0" w:rsidP="001A5AB0">
            <w:pPr>
              <w:numPr>
                <w:ilvl w:val="0"/>
                <w:numId w:val="37"/>
              </w:numPr>
              <w:ind w:right="144"/>
              <w:rPr>
                <w:rFonts w:cs="Tahoma"/>
              </w:rPr>
            </w:pPr>
            <w:r w:rsidRPr="00364A0D">
              <w:rPr>
                <w:rFonts w:cs="Tahoma"/>
                <w:color w:val="000000"/>
              </w:rPr>
              <w:t>Windows</w:t>
            </w:r>
            <w:r w:rsidR="006C2B1F" w:rsidRPr="006C2B1F">
              <w:rPr>
                <w:rFonts w:cs="Tahoma"/>
                <w:color w:val="000000"/>
                <w:vertAlign w:val="superscript"/>
              </w:rPr>
              <w:t>®</w:t>
            </w:r>
            <w:r w:rsidRPr="00364A0D">
              <w:rPr>
                <w:rFonts w:cs="Tahoma"/>
                <w:color w:val="000000"/>
              </w:rPr>
              <w:t xml:space="preserve"> Intune*</w:t>
            </w:r>
          </w:p>
          <w:p w:rsidR="001044E0" w:rsidRPr="00364A0D" w:rsidRDefault="001044E0" w:rsidP="001A5AB0">
            <w:pPr>
              <w:ind w:right="144"/>
              <w:rPr>
                <w:rFonts w:cs="Tahoma"/>
                <w:color w:val="000000"/>
              </w:rPr>
            </w:pPr>
          </w:p>
        </w:tc>
      </w:tr>
      <w:tr w:rsidR="001044E0" w:rsidRPr="00364A0D" w:rsidTr="00834A0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rPr>
              <w:t>Office Professionnel Plus</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after="60"/>
              <w:rPr>
                <w:rFonts w:cs="Tahoma"/>
              </w:rPr>
            </w:pPr>
            <w:r w:rsidRPr="00364A0D">
              <w:rPr>
                <w:rFonts w:cs="Tahoma"/>
                <w:color w:val="000000"/>
                <w:szCs w:val="18"/>
              </w:rPr>
              <w:t>Office 365 (Entreprise E3)*</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E4)*</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G3)</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G4)</w:t>
            </w:r>
          </w:p>
          <w:p w:rsidR="001044E0" w:rsidRPr="00364A0D" w:rsidRDefault="001044E0" w:rsidP="001A5AB0">
            <w:pPr>
              <w:numPr>
                <w:ilvl w:val="0"/>
                <w:numId w:val="37"/>
              </w:numPr>
              <w:spacing w:after="60"/>
              <w:rPr>
                <w:rFonts w:cs="Tahoma"/>
              </w:rPr>
            </w:pPr>
            <w:r w:rsidRPr="00364A0D">
              <w:rPr>
                <w:rFonts w:cs="Tahoma"/>
                <w:color w:val="000000"/>
                <w:szCs w:val="18"/>
              </w:rPr>
              <w:t>Office 365 ProPlus</w:t>
            </w:r>
          </w:p>
          <w:p w:rsidR="001044E0" w:rsidRPr="00364A0D" w:rsidRDefault="001044E0" w:rsidP="001A5AB0">
            <w:pPr>
              <w:ind w:left="720"/>
              <w:rPr>
                <w:rFonts w:cs="Tahoma"/>
                <w:color w:val="000000"/>
              </w:rPr>
            </w:pPr>
          </w:p>
        </w:tc>
      </w:tr>
      <w:tr w:rsidR="001044E0" w:rsidRPr="00364A0D" w:rsidTr="00834A0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F3696F" w:rsidRDefault="001044E0" w:rsidP="001A5AB0">
            <w:pPr>
              <w:spacing w:before="60" w:after="60"/>
              <w:ind w:left="144"/>
              <w:rPr>
                <w:rFonts w:cs="Tahoma"/>
                <w:lang w:val="fr-FR"/>
              </w:rPr>
            </w:pPr>
            <w:r w:rsidRPr="00F3696F">
              <w:rPr>
                <w:rFonts w:cs="Tahoma"/>
                <w:lang w:val="fr-FR"/>
              </w:rPr>
              <w:t>Office Professionnel Plus et CAL Core Suite</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after="60"/>
              <w:rPr>
                <w:rFonts w:cs="Tahoma"/>
              </w:rPr>
            </w:pPr>
            <w:r w:rsidRPr="00364A0D">
              <w:rPr>
                <w:rFonts w:cs="Tahoma"/>
                <w:color w:val="000000"/>
                <w:szCs w:val="18"/>
              </w:rPr>
              <w:t>Office 365 (Entreprise E3)*</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E4)*</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G3)*</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G4)*</w:t>
            </w:r>
          </w:p>
          <w:p w:rsidR="001044E0" w:rsidRPr="00364A0D" w:rsidRDefault="001044E0" w:rsidP="001A5AB0">
            <w:pPr>
              <w:ind w:left="720"/>
              <w:rPr>
                <w:rFonts w:cs="Tahoma"/>
                <w:color w:val="000000"/>
              </w:rPr>
            </w:pPr>
          </w:p>
        </w:tc>
      </w:tr>
      <w:tr w:rsidR="001044E0" w:rsidRPr="00364A0D" w:rsidTr="00834A0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F3696F" w:rsidRDefault="001044E0" w:rsidP="00834A02">
            <w:pPr>
              <w:spacing w:before="60" w:after="60"/>
              <w:ind w:left="144"/>
              <w:rPr>
                <w:rFonts w:cs="Tahoma"/>
                <w:lang w:val="fr-FR"/>
              </w:rPr>
            </w:pPr>
            <w:r w:rsidRPr="00F3696F">
              <w:rPr>
                <w:rFonts w:cs="Tahoma"/>
                <w:lang w:val="fr-FR"/>
              </w:rPr>
              <w:lastRenderedPageBreak/>
              <w:t>Office Professionnel Plus et CAL Entreprise</w:t>
            </w:r>
            <w:r w:rsidR="00834A02">
              <w:rPr>
                <w:rFonts w:cs="Tahoma"/>
                <w:lang w:val="fr-FR"/>
              </w:rPr>
              <w:t> </w:t>
            </w:r>
            <w:r w:rsidRPr="00F3696F">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rPr>
            </w:pPr>
            <w:r w:rsidRPr="00364A0D">
              <w:rPr>
                <w:rFonts w:cs="Tahoma"/>
                <w:color w:val="000000"/>
                <w:szCs w:val="18"/>
              </w:rPr>
              <w:t>Office 365 (Entreprise E3)*</w:t>
            </w:r>
          </w:p>
          <w:p w:rsidR="001044E0" w:rsidRPr="00364A0D" w:rsidRDefault="001044E0" w:rsidP="001A5AB0">
            <w:pPr>
              <w:numPr>
                <w:ilvl w:val="0"/>
                <w:numId w:val="37"/>
              </w:numPr>
              <w:spacing w:after="60"/>
              <w:rPr>
                <w:rFonts w:cs="Tahoma"/>
              </w:rPr>
            </w:pPr>
            <w:r w:rsidRPr="00364A0D">
              <w:rPr>
                <w:rFonts w:cs="Tahoma"/>
                <w:color w:val="000000"/>
                <w:szCs w:val="18"/>
              </w:rPr>
              <w:t>Office 365 (Entreprise E4)*</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G3)*</w:t>
            </w:r>
          </w:p>
          <w:p w:rsidR="001044E0" w:rsidRPr="00364A0D" w:rsidRDefault="001044E0" w:rsidP="001A5AB0">
            <w:pPr>
              <w:numPr>
                <w:ilvl w:val="0"/>
                <w:numId w:val="37"/>
              </w:numPr>
              <w:spacing w:after="60"/>
              <w:rPr>
                <w:rFonts w:cs="Tahoma"/>
              </w:rPr>
            </w:pPr>
            <w:r w:rsidRPr="00364A0D">
              <w:rPr>
                <w:rFonts w:cs="Tahoma"/>
                <w:color w:val="000000"/>
                <w:szCs w:val="18"/>
              </w:rPr>
              <w:t>Office 365 (Secteur Public G4)*</w:t>
            </w:r>
          </w:p>
          <w:p w:rsidR="001044E0" w:rsidRPr="00364A0D" w:rsidRDefault="001044E0" w:rsidP="001A5AB0">
            <w:pPr>
              <w:ind w:left="720"/>
              <w:rPr>
                <w:rFonts w:cs="Tahoma"/>
                <w:color w:val="000000"/>
              </w:rPr>
            </w:pPr>
          </w:p>
        </w:tc>
      </w:tr>
      <w:tr w:rsidR="001044E0" w:rsidRPr="00364A0D" w:rsidTr="001A5AB0">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rPr>
              <w:t>Project Professionnel</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color w:val="000000" w:themeColor="text1"/>
              </w:rPr>
            </w:pPr>
            <w:r w:rsidRPr="00364A0D">
              <w:rPr>
                <w:rFonts w:cs="Tahoma"/>
                <w:color w:val="000000" w:themeColor="text1"/>
              </w:rPr>
              <w:t>Project Pro pour Office 365</w:t>
            </w:r>
          </w:p>
        </w:tc>
      </w:tr>
      <w:tr w:rsidR="001044E0" w:rsidRPr="00364A0D" w:rsidTr="001A5AB0">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rPr>
              <w:t>CAL Project Server</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color w:val="000000" w:themeColor="text1"/>
              </w:rPr>
            </w:pPr>
            <w:r w:rsidRPr="00364A0D">
              <w:rPr>
                <w:rFonts w:cs="Tahoma"/>
                <w:color w:val="000000" w:themeColor="text1"/>
              </w:rPr>
              <w:t>Project Online</w:t>
            </w:r>
          </w:p>
        </w:tc>
      </w:tr>
      <w:tr w:rsidR="001044E0" w:rsidRPr="00364A0D" w:rsidTr="001A5AB0">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rPr>
              <w:t>Visio Professionnel</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color w:val="000000" w:themeColor="text1"/>
              </w:rPr>
            </w:pPr>
            <w:r w:rsidRPr="00364A0D">
              <w:rPr>
                <w:rFonts w:cs="Tahoma"/>
                <w:color w:val="000000" w:themeColor="text1"/>
              </w:rPr>
              <w:t>Visio Pro pour Office 365</w:t>
            </w:r>
          </w:p>
        </w:tc>
      </w:tr>
      <w:tr w:rsidR="001044E0" w:rsidRPr="00364A0D" w:rsidTr="001A5AB0">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F3696F" w:rsidRDefault="001044E0" w:rsidP="001A5AB0">
            <w:pPr>
              <w:spacing w:before="60" w:after="60"/>
              <w:ind w:left="144"/>
              <w:rPr>
                <w:rFonts w:cs="Tahoma"/>
                <w:lang w:val="fr-FR"/>
              </w:rPr>
            </w:pPr>
            <w:r w:rsidRPr="00F3696F">
              <w:rPr>
                <w:rFonts w:cs="Tahoma"/>
                <w:lang w:val="fr-FR"/>
              </w:rPr>
              <w:t xml:space="preserve">Mise à Jour de Windows Pro </w:t>
            </w:r>
          </w:p>
        </w:tc>
        <w:tc>
          <w:tcPr>
            <w:tcW w:w="4334" w:type="dxa"/>
            <w:tcBorders>
              <w:top w:val="single" w:sz="8" w:space="0" w:color="auto"/>
              <w:left w:val="nil"/>
              <w:bottom w:val="single" w:sz="8" w:space="0" w:color="auto"/>
              <w:right w:val="single" w:sz="8" w:space="0" w:color="auto"/>
            </w:tcBorders>
            <w:vAlign w:val="center"/>
          </w:tcPr>
          <w:p w:rsidR="001044E0" w:rsidRPr="00364A0D" w:rsidRDefault="001044E0" w:rsidP="001A5AB0">
            <w:pPr>
              <w:numPr>
                <w:ilvl w:val="0"/>
                <w:numId w:val="37"/>
              </w:numPr>
              <w:spacing w:before="60" w:after="60"/>
              <w:rPr>
                <w:rFonts w:cs="Tahoma"/>
                <w:color w:val="000000"/>
                <w:szCs w:val="18"/>
              </w:rPr>
            </w:pPr>
            <w:r w:rsidRPr="00364A0D">
              <w:rPr>
                <w:rFonts w:cs="Tahoma"/>
                <w:color w:val="000000" w:themeColor="text1"/>
              </w:rPr>
              <w:t>Windows Virtual Desktop Access</w:t>
            </w:r>
          </w:p>
        </w:tc>
      </w:tr>
      <w:tr w:rsidR="001044E0" w:rsidRPr="000E6FDE" w:rsidTr="001A5AB0">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364A0D" w:rsidRDefault="001044E0" w:rsidP="001A5AB0">
            <w:pPr>
              <w:spacing w:before="60" w:after="60"/>
              <w:ind w:left="144"/>
              <w:rPr>
                <w:rFonts w:cs="Tahoma"/>
              </w:rPr>
            </w:pPr>
            <w:r w:rsidRPr="00364A0D">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1044E0" w:rsidRPr="00F3696F" w:rsidRDefault="001044E0" w:rsidP="001A5AB0">
            <w:pPr>
              <w:numPr>
                <w:ilvl w:val="0"/>
                <w:numId w:val="37"/>
              </w:numPr>
              <w:spacing w:before="60" w:after="60"/>
              <w:rPr>
                <w:rFonts w:cs="Tahoma"/>
                <w:color w:val="000000"/>
                <w:szCs w:val="18"/>
                <w:lang w:val="fr-FR"/>
              </w:rPr>
            </w:pPr>
            <w:r w:rsidRPr="00F3696F">
              <w:rPr>
                <w:rFonts w:cs="Tahoma"/>
                <w:color w:val="000000" w:themeColor="text1"/>
                <w:lang w:val="fr-FR"/>
              </w:rPr>
              <w:t>Licence d’abonnement à l’Assistant Windows</w:t>
            </w:r>
          </w:p>
        </w:tc>
      </w:tr>
      <w:tr w:rsidR="001044E0" w:rsidRPr="000E6FDE" w:rsidTr="001A5AB0">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044E0" w:rsidRPr="00F3696F" w:rsidRDefault="001044E0" w:rsidP="001A5AB0">
            <w:pPr>
              <w:spacing w:before="60" w:after="60"/>
              <w:ind w:left="144"/>
              <w:rPr>
                <w:rFonts w:cs="Tahoma"/>
                <w:lang w:val="fr-FR"/>
              </w:rPr>
            </w:pPr>
            <w:r w:rsidRPr="00F3696F">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rsidR="001044E0" w:rsidRPr="00F3696F" w:rsidRDefault="001044E0" w:rsidP="001A5AB0">
            <w:pPr>
              <w:numPr>
                <w:ilvl w:val="0"/>
                <w:numId w:val="37"/>
              </w:numPr>
              <w:spacing w:before="60" w:after="60"/>
              <w:rPr>
                <w:rFonts w:cs="Tahoma"/>
                <w:color w:val="000000"/>
                <w:szCs w:val="18"/>
                <w:lang w:val="fr-FR"/>
              </w:rPr>
            </w:pPr>
            <w:r w:rsidRPr="00F3696F">
              <w:rPr>
                <w:rFonts w:cs="Tahoma"/>
                <w:color w:val="000000" w:themeColor="text1"/>
                <w:lang w:val="fr-FR"/>
              </w:rPr>
              <w:t>Licence d’abonnement à l’Assistant Windows</w:t>
            </w:r>
          </w:p>
        </w:tc>
      </w:tr>
    </w:tbl>
    <w:p w:rsidR="001044E0" w:rsidRPr="00F3696F" w:rsidRDefault="001044E0" w:rsidP="001044E0">
      <w:pPr>
        <w:tabs>
          <w:tab w:val="left" w:pos="360"/>
        </w:tabs>
        <w:ind w:left="720"/>
        <w:rPr>
          <w:rFonts w:cs="Tahoma"/>
          <w:lang w:val="fr-FR"/>
        </w:rPr>
      </w:pPr>
      <w:r w:rsidRPr="00F3696F">
        <w:rPr>
          <w:rFonts w:cs="Tahoma"/>
          <w:i/>
          <w:sz w:val="16"/>
          <w:szCs w:val="20"/>
          <w:lang w:val="fr-FR"/>
        </w:rPr>
        <w:t>* Nécessite une CAL Suite Bridge adéquate. Pour plus d’informations sur la CAL Suite Bridge, reportez-vous à la section Notes relatives aux Produits du présent document.</w:t>
      </w:r>
    </w:p>
    <w:p w:rsidR="001044E0" w:rsidRPr="00F3696F" w:rsidRDefault="001044E0" w:rsidP="001044E0">
      <w:pPr>
        <w:tabs>
          <w:tab w:val="left" w:pos="360"/>
        </w:tabs>
        <w:ind w:left="720"/>
        <w:rPr>
          <w:rFonts w:cs="Tahoma"/>
          <w:lang w:val="fr-FR"/>
        </w:rPr>
      </w:pPr>
    </w:p>
    <w:p w:rsidR="001044E0" w:rsidRPr="00F3696F" w:rsidRDefault="001044E0" w:rsidP="001044E0">
      <w:pPr>
        <w:rPr>
          <w:rFonts w:cs="Tahoma"/>
          <w:lang w:val="fr-FR"/>
        </w:rPr>
      </w:pPr>
      <w:r w:rsidRPr="00F3696F">
        <w:rPr>
          <w:rFonts w:cs="Tahoma"/>
          <w:szCs w:val="20"/>
          <w:lang w:val="fr-FR"/>
        </w:rPr>
        <w:t xml:space="preserve">Des transitions supplémentaires peuvent être ajoutées, à l’entière discrétion de Microsoft. Des frais et conditions de licence supplémentaires peuvent s’appliquer. </w:t>
      </w:r>
    </w:p>
    <w:p w:rsidR="001044E0" w:rsidRPr="00F3696F" w:rsidRDefault="001044E0" w:rsidP="001044E0">
      <w:pPr>
        <w:outlineLvl w:val="2"/>
        <w:rPr>
          <w:rFonts w:cs="Tahoma"/>
          <w:lang w:val="fr-FR"/>
        </w:rPr>
      </w:pPr>
    </w:p>
    <w:p w:rsidR="001044E0" w:rsidRPr="00F3696F" w:rsidRDefault="001044E0" w:rsidP="001044E0">
      <w:pPr>
        <w:keepNext/>
        <w:tabs>
          <w:tab w:val="num" w:pos="720"/>
        </w:tabs>
        <w:spacing w:after="60"/>
        <w:outlineLvl w:val="3"/>
        <w:rPr>
          <w:rFonts w:cs="Tahoma"/>
          <w:lang w:val="fr-FR"/>
        </w:rPr>
      </w:pPr>
      <w:r w:rsidRPr="00F3696F">
        <w:rPr>
          <w:rFonts w:cs="Tahoma"/>
          <w:b/>
          <w:szCs w:val="20"/>
          <w:lang w:val="fr-FR"/>
        </w:rPr>
        <w:t>Commandes de régularisation ou annuelles de Services en Ligne</w:t>
      </w:r>
      <w:r w:rsidRPr="00F3696F">
        <w:rPr>
          <w:rFonts w:eastAsia="Times New Roman" w:cs="Tahoma"/>
          <w:b/>
          <w:sz w:val="22"/>
          <w:szCs w:val="20"/>
          <w:lang w:val="fr-FR"/>
        </w:rPr>
        <w:t xml:space="preserve"> </w:t>
      </w:r>
    </w:p>
    <w:p w:rsidR="001044E0" w:rsidRPr="00F3696F" w:rsidRDefault="001044E0" w:rsidP="00834A02">
      <w:pPr>
        <w:rPr>
          <w:rFonts w:cs="Tahoma"/>
          <w:lang w:val="fr-FR"/>
        </w:rPr>
      </w:pPr>
      <w:r w:rsidRPr="00F3696F">
        <w:rPr>
          <w:rFonts w:cs="Tahoma"/>
          <w:b/>
          <w:szCs w:val="20"/>
          <w:lang w:val="fr-FR"/>
        </w:rPr>
        <w:t>Remarque :</w:t>
      </w:r>
      <w:r w:rsidRPr="00F3696F">
        <w:rPr>
          <w:rFonts w:cs="Tahoma"/>
          <w:szCs w:val="20"/>
          <w:lang w:val="fr-FR"/>
        </w:rPr>
        <w:t xml:space="preserve"> </w:t>
      </w:r>
      <w:r w:rsidR="00834A02">
        <w:rPr>
          <w:rFonts w:cs="Tahoma"/>
          <w:szCs w:val="20"/>
          <w:lang w:val="fr-FR"/>
        </w:rPr>
        <w:t>L</w:t>
      </w:r>
      <w:r w:rsidRPr="00F3696F">
        <w:rPr>
          <w:rFonts w:cs="Tahoma"/>
          <w:szCs w:val="20"/>
          <w:lang w:val="fr-FR"/>
        </w:rPr>
        <w:t>es modalités suivantes s’appliquent aux clients ayant conclu un Accord de Mise en Œuvre Entreprise ou Souscription Entreprise éligibles aux commandes de régularisation ou aux commandes annuelles de Services en Ligne. Les clients sont invités à contacter leur Conseiller Logiciel, Revendeur ou Responsable de Compte Microsoft pour savoir s’ils sont éligibles aux commandes de régularisation ou aux commandes annuelles de Services en Ligne.</w:t>
      </w:r>
    </w:p>
    <w:p w:rsidR="001044E0" w:rsidRPr="00F3696F" w:rsidRDefault="001044E0" w:rsidP="001044E0">
      <w:pPr>
        <w:rPr>
          <w:rFonts w:cs="Tahoma"/>
          <w:lang w:val="fr-FR"/>
        </w:rPr>
      </w:pPr>
    </w:p>
    <w:p w:rsidR="001044E0" w:rsidRPr="00F3696F" w:rsidRDefault="001044E0" w:rsidP="001044E0">
      <w:pPr>
        <w:rPr>
          <w:rFonts w:cs="Tahoma"/>
          <w:lang w:val="fr-FR"/>
        </w:rPr>
      </w:pPr>
      <w:r w:rsidRPr="00F3696F">
        <w:rPr>
          <w:rFonts w:cs="Tahoma"/>
          <w:szCs w:val="20"/>
          <w:lang w:val="fr-FR"/>
        </w:rPr>
        <w:t xml:space="preserve">Les Services en Ligne suivants donnent droit aux commandes de régularisation ou aux commandes annuelles de Services en Ligne : </w:t>
      </w:r>
    </w:p>
    <w:p w:rsidR="001044E0" w:rsidRPr="00F3696F" w:rsidRDefault="001044E0" w:rsidP="001044E0">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1044E0" w:rsidRPr="00364A0D" w:rsidTr="001A5AB0">
        <w:trPr>
          <w:trHeight w:val="80"/>
          <w:tblHeader/>
        </w:trPr>
        <w:tc>
          <w:tcPr>
            <w:tcW w:w="5000" w:type="pct"/>
            <w:gridSpan w:val="2"/>
            <w:shd w:val="clear" w:color="auto" w:fill="FABF8F"/>
          </w:tcPr>
          <w:p w:rsidR="001044E0" w:rsidRPr="00364A0D" w:rsidRDefault="001044E0" w:rsidP="001A5AB0">
            <w:pPr>
              <w:jc w:val="center"/>
              <w:rPr>
                <w:rFonts w:cs="Tahoma"/>
                <w:b/>
              </w:rPr>
            </w:pPr>
            <w:r w:rsidRPr="00364A0D">
              <w:rPr>
                <w:rFonts w:cs="Tahoma"/>
                <w:b/>
              </w:rPr>
              <w:t>Services en Ligne</w:t>
            </w:r>
          </w:p>
        </w:tc>
      </w:tr>
      <w:tr w:rsidR="001044E0" w:rsidRPr="00364A0D" w:rsidTr="001A5AB0">
        <w:trPr>
          <w:trHeight w:val="4814"/>
        </w:trPr>
        <w:tc>
          <w:tcPr>
            <w:tcW w:w="2603" w:type="pct"/>
          </w:tcPr>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Archiving pour Exchange</w:t>
            </w:r>
            <w:r w:rsidR="001A5AB0">
              <w:rPr>
                <w:rFonts w:ascii="Tahoma" w:hAnsi="Tahoma" w:cs="Tahoma"/>
                <w:sz w:val="18"/>
                <w:szCs w:val="18"/>
              </w:rPr>
              <w:t> </w:t>
            </w:r>
            <w:r w:rsidRPr="001A5AB0">
              <w:rPr>
                <w:rFonts w:ascii="Tahoma" w:hAnsi="Tahoma" w:cs="Tahoma"/>
                <w:sz w:val="18"/>
                <w:szCs w:val="18"/>
              </w:rPr>
              <w:t>Online*</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Archiving pour Exchange</w:t>
            </w:r>
            <w:r w:rsidR="001A5AB0">
              <w:rPr>
                <w:rFonts w:ascii="Tahoma" w:hAnsi="Tahoma" w:cs="Tahoma"/>
                <w:sz w:val="18"/>
                <w:szCs w:val="18"/>
              </w:rPr>
              <w:t> </w:t>
            </w:r>
            <w:r w:rsidRPr="001A5AB0">
              <w:rPr>
                <w:rFonts w:ascii="Tahoma" w:hAnsi="Tahoma" w:cs="Tahoma"/>
                <w:sz w:val="18"/>
                <w:szCs w:val="18"/>
              </w:rPr>
              <w:t>Server*</w:t>
            </w:r>
          </w:p>
          <w:p w:rsidR="001044E0" w:rsidRPr="00364A0D" w:rsidRDefault="001044E0" w:rsidP="001A5AB0">
            <w:pPr>
              <w:numPr>
                <w:ilvl w:val="0"/>
                <w:numId w:val="38"/>
              </w:numPr>
              <w:spacing w:before="80"/>
              <w:ind w:left="625" w:hanging="345"/>
              <w:jc w:val="both"/>
              <w:rPr>
                <w:rFonts w:cs="Tahoma"/>
              </w:rPr>
            </w:pPr>
            <w:r w:rsidRPr="00364A0D">
              <w:rPr>
                <w:rFonts w:cs="Tahoma"/>
              </w:rPr>
              <w:t>Exchange Online Kiosk*</w:t>
            </w:r>
          </w:p>
          <w:p w:rsidR="001044E0" w:rsidRPr="00364A0D" w:rsidRDefault="001044E0" w:rsidP="001A5AB0">
            <w:pPr>
              <w:numPr>
                <w:ilvl w:val="0"/>
                <w:numId w:val="38"/>
              </w:numPr>
              <w:spacing w:before="80"/>
              <w:ind w:left="625" w:hanging="345"/>
              <w:jc w:val="both"/>
              <w:rPr>
                <w:rFonts w:cs="Tahoma"/>
              </w:rPr>
            </w:pPr>
            <w:r w:rsidRPr="00364A0D">
              <w:rPr>
                <w:rFonts w:cs="Tahoma"/>
              </w:rPr>
              <w:t>Exchange Online Plan 1*</w:t>
            </w:r>
          </w:p>
          <w:p w:rsidR="001044E0" w:rsidRPr="00364A0D" w:rsidRDefault="001044E0" w:rsidP="001A5AB0">
            <w:pPr>
              <w:numPr>
                <w:ilvl w:val="0"/>
                <w:numId w:val="38"/>
              </w:numPr>
              <w:spacing w:before="80"/>
              <w:ind w:left="625" w:hanging="345"/>
              <w:jc w:val="both"/>
              <w:rPr>
                <w:rFonts w:cs="Tahoma"/>
              </w:rPr>
            </w:pPr>
            <w:r w:rsidRPr="00364A0D">
              <w:rPr>
                <w:rFonts w:cs="Tahoma"/>
              </w:rPr>
              <w:t>Exchange Online Plan 2*</w:t>
            </w:r>
          </w:p>
          <w:p w:rsidR="001044E0" w:rsidRPr="00364A0D" w:rsidRDefault="001044E0" w:rsidP="001A5AB0">
            <w:pPr>
              <w:numPr>
                <w:ilvl w:val="0"/>
                <w:numId w:val="38"/>
              </w:numPr>
              <w:spacing w:before="80"/>
              <w:ind w:left="625" w:hanging="345"/>
              <w:jc w:val="both"/>
              <w:rPr>
                <w:rFonts w:cs="Tahoma"/>
              </w:rPr>
            </w:pPr>
            <w:r w:rsidRPr="00364A0D">
              <w:rPr>
                <w:rFonts w:cs="Tahoma"/>
              </w:rPr>
              <w:t>Exchange Online Protection*</w:t>
            </w:r>
          </w:p>
          <w:p w:rsidR="001044E0" w:rsidRPr="00364A0D" w:rsidRDefault="001044E0" w:rsidP="001A5AB0">
            <w:pPr>
              <w:numPr>
                <w:ilvl w:val="0"/>
                <w:numId w:val="38"/>
              </w:numPr>
              <w:spacing w:before="80"/>
              <w:ind w:left="625" w:hanging="345"/>
              <w:jc w:val="both"/>
              <w:rPr>
                <w:rFonts w:cs="Tahoma"/>
              </w:rPr>
            </w:pPr>
            <w:r w:rsidRPr="00364A0D">
              <w:rPr>
                <w:rFonts w:cs="Tahoma"/>
              </w:rPr>
              <w:t>Lync Online Plan 1*</w:t>
            </w:r>
          </w:p>
          <w:p w:rsidR="001044E0" w:rsidRPr="00364A0D" w:rsidRDefault="001044E0" w:rsidP="001A5AB0">
            <w:pPr>
              <w:numPr>
                <w:ilvl w:val="0"/>
                <w:numId w:val="38"/>
              </w:numPr>
              <w:spacing w:before="80"/>
              <w:ind w:left="625" w:hanging="345"/>
              <w:jc w:val="both"/>
              <w:rPr>
                <w:rFonts w:cs="Tahoma"/>
              </w:rPr>
            </w:pPr>
            <w:r w:rsidRPr="00364A0D">
              <w:rPr>
                <w:rFonts w:cs="Tahoma"/>
              </w:rPr>
              <w:t>Lync Online Plan 2*</w:t>
            </w:r>
          </w:p>
          <w:p w:rsidR="001044E0" w:rsidRPr="00364A0D" w:rsidRDefault="001044E0" w:rsidP="001A5AB0">
            <w:pPr>
              <w:numPr>
                <w:ilvl w:val="0"/>
                <w:numId w:val="38"/>
              </w:numPr>
              <w:spacing w:before="80"/>
              <w:ind w:left="625" w:hanging="345"/>
              <w:jc w:val="both"/>
              <w:rPr>
                <w:rFonts w:cs="Tahoma"/>
              </w:rPr>
            </w:pPr>
            <w:r w:rsidRPr="00364A0D">
              <w:rPr>
                <w:rFonts w:cs="Tahoma"/>
              </w:rPr>
              <w:t>Lync Online Plan 3*</w:t>
            </w:r>
          </w:p>
          <w:p w:rsidR="001044E0" w:rsidRPr="00364A0D" w:rsidRDefault="001044E0" w:rsidP="001A5AB0">
            <w:pPr>
              <w:numPr>
                <w:ilvl w:val="0"/>
                <w:numId w:val="38"/>
              </w:numPr>
              <w:spacing w:before="80"/>
              <w:ind w:left="625" w:hanging="345"/>
              <w:jc w:val="both"/>
              <w:rPr>
                <w:rFonts w:cs="Tahoma"/>
              </w:rPr>
            </w:pPr>
            <w:r w:rsidRPr="00364A0D">
              <w:rPr>
                <w:rFonts w:cs="Tahoma"/>
              </w:rPr>
              <w:t>Office 365 (Entreprise K1)*</w:t>
            </w:r>
          </w:p>
          <w:p w:rsidR="001044E0" w:rsidRPr="00364A0D" w:rsidRDefault="001044E0" w:rsidP="001A5AB0">
            <w:pPr>
              <w:numPr>
                <w:ilvl w:val="0"/>
                <w:numId w:val="38"/>
              </w:numPr>
              <w:spacing w:before="80"/>
              <w:ind w:left="625" w:hanging="345"/>
              <w:jc w:val="both"/>
              <w:rPr>
                <w:rFonts w:cs="Tahoma"/>
              </w:rPr>
            </w:pPr>
            <w:r w:rsidRPr="00364A0D">
              <w:rPr>
                <w:rFonts w:cs="Tahoma"/>
              </w:rPr>
              <w:t>Office 365 (Entreprise E1)</w:t>
            </w:r>
          </w:p>
          <w:p w:rsidR="001044E0" w:rsidRPr="00364A0D" w:rsidRDefault="001044E0" w:rsidP="001A5AB0">
            <w:pPr>
              <w:numPr>
                <w:ilvl w:val="0"/>
                <w:numId w:val="38"/>
              </w:numPr>
              <w:spacing w:before="80"/>
              <w:ind w:left="625" w:hanging="345"/>
              <w:jc w:val="both"/>
              <w:rPr>
                <w:rFonts w:cs="Tahoma"/>
              </w:rPr>
            </w:pPr>
            <w:r w:rsidRPr="00364A0D">
              <w:rPr>
                <w:rFonts w:cs="Tahoma"/>
              </w:rPr>
              <w:t>Office 365 (Entreprise E3)</w:t>
            </w:r>
          </w:p>
          <w:p w:rsidR="001044E0" w:rsidRPr="00364A0D" w:rsidRDefault="001044E0" w:rsidP="001A5AB0">
            <w:pPr>
              <w:numPr>
                <w:ilvl w:val="0"/>
                <w:numId w:val="38"/>
              </w:numPr>
              <w:spacing w:before="80"/>
              <w:ind w:left="625" w:hanging="345"/>
              <w:jc w:val="both"/>
              <w:rPr>
                <w:rFonts w:cs="Tahoma"/>
              </w:rPr>
            </w:pPr>
            <w:r w:rsidRPr="00364A0D">
              <w:rPr>
                <w:rFonts w:cs="Tahoma"/>
              </w:rPr>
              <w:t>Office 365 (Entreprise E4)</w:t>
            </w:r>
          </w:p>
        </w:tc>
        <w:tc>
          <w:tcPr>
            <w:tcW w:w="2397" w:type="pct"/>
          </w:tcPr>
          <w:p w:rsidR="001044E0" w:rsidRPr="00364A0D" w:rsidRDefault="001044E0" w:rsidP="001A5AB0">
            <w:pPr>
              <w:numPr>
                <w:ilvl w:val="0"/>
                <w:numId w:val="38"/>
              </w:numPr>
              <w:spacing w:before="80"/>
              <w:ind w:left="692"/>
              <w:jc w:val="both"/>
              <w:rPr>
                <w:rFonts w:cs="Tahoma"/>
              </w:rPr>
            </w:pPr>
            <w:r w:rsidRPr="00364A0D">
              <w:rPr>
                <w:rFonts w:cs="Tahoma"/>
                <w:color w:val="000000"/>
              </w:rPr>
              <w:t>Office 365 (Secteur Public G1)</w:t>
            </w:r>
          </w:p>
          <w:p w:rsidR="001044E0" w:rsidRPr="00364A0D" w:rsidRDefault="001044E0" w:rsidP="001A5AB0">
            <w:pPr>
              <w:numPr>
                <w:ilvl w:val="0"/>
                <w:numId w:val="38"/>
              </w:numPr>
              <w:spacing w:before="80"/>
              <w:ind w:left="692"/>
              <w:jc w:val="both"/>
              <w:rPr>
                <w:rFonts w:cs="Tahoma"/>
              </w:rPr>
            </w:pPr>
            <w:r w:rsidRPr="00364A0D">
              <w:rPr>
                <w:rFonts w:cs="Tahoma"/>
                <w:color w:val="000000"/>
              </w:rPr>
              <w:t>Office 365 (Secteur Public G3)</w:t>
            </w:r>
          </w:p>
          <w:p w:rsidR="001044E0" w:rsidRPr="00364A0D" w:rsidRDefault="001044E0" w:rsidP="001A5AB0">
            <w:pPr>
              <w:numPr>
                <w:ilvl w:val="0"/>
                <w:numId w:val="38"/>
              </w:numPr>
              <w:spacing w:before="80"/>
              <w:ind w:left="692"/>
              <w:jc w:val="both"/>
              <w:rPr>
                <w:rFonts w:cs="Tahoma"/>
              </w:rPr>
            </w:pPr>
            <w:r w:rsidRPr="00364A0D">
              <w:rPr>
                <w:rFonts w:cs="Tahoma"/>
                <w:color w:val="000000"/>
              </w:rPr>
              <w:t>Office 365 (Secteur Public G4)</w:t>
            </w:r>
          </w:p>
          <w:p w:rsidR="001044E0" w:rsidRPr="00364A0D" w:rsidRDefault="001044E0" w:rsidP="001A5AB0">
            <w:pPr>
              <w:numPr>
                <w:ilvl w:val="0"/>
                <w:numId w:val="38"/>
              </w:numPr>
              <w:spacing w:before="80"/>
              <w:ind w:left="692"/>
              <w:jc w:val="both"/>
              <w:rPr>
                <w:rFonts w:cs="Tahoma"/>
              </w:rPr>
            </w:pPr>
            <w:r w:rsidRPr="00364A0D">
              <w:rPr>
                <w:rFonts w:cs="Tahoma"/>
                <w:color w:val="000000"/>
              </w:rPr>
              <w:t>Applications Web Office*</w:t>
            </w:r>
          </w:p>
          <w:p w:rsidR="001044E0" w:rsidRPr="00364A0D" w:rsidRDefault="001044E0" w:rsidP="001A5AB0">
            <w:pPr>
              <w:numPr>
                <w:ilvl w:val="0"/>
                <w:numId w:val="38"/>
              </w:numPr>
              <w:spacing w:before="80"/>
              <w:ind w:left="692"/>
              <w:jc w:val="both"/>
              <w:rPr>
                <w:rFonts w:cs="Tahoma"/>
              </w:rPr>
            </w:pPr>
            <w:r w:rsidRPr="00364A0D">
              <w:rPr>
                <w:rFonts w:cs="Tahoma"/>
                <w:color w:val="000000"/>
              </w:rPr>
              <w:t>Project Pro pour Office 365*</w:t>
            </w:r>
          </w:p>
          <w:p w:rsidR="001044E0" w:rsidRPr="00364A0D" w:rsidRDefault="001044E0" w:rsidP="001A5AB0">
            <w:pPr>
              <w:numPr>
                <w:ilvl w:val="0"/>
                <w:numId w:val="38"/>
              </w:numPr>
              <w:spacing w:before="80"/>
              <w:ind w:left="692"/>
              <w:jc w:val="both"/>
              <w:rPr>
                <w:rFonts w:cs="Tahoma"/>
              </w:rPr>
            </w:pPr>
            <w:r w:rsidRPr="00364A0D">
              <w:rPr>
                <w:rFonts w:cs="Tahoma"/>
                <w:color w:val="000000"/>
              </w:rPr>
              <w:t>Project Online*</w:t>
            </w:r>
          </w:p>
          <w:p w:rsidR="001044E0" w:rsidRPr="00364A0D" w:rsidRDefault="001044E0" w:rsidP="001A5AB0">
            <w:pPr>
              <w:numPr>
                <w:ilvl w:val="0"/>
                <w:numId w:val="38"/>
              </w:numPr>
              <w:spacing w:before="80"/>
              <w:ind w:left="692"/>
              <w:jc w:val="both"/>
              <w:rPr>
                <w:rFonts w:cs="Tahoma"/>
              </w:rPr>
            </w:pPr>
            <w:r w:rsidRPr="00364A0D">
              <w:rPr>
                <w:rFonts w:cs="Tahoma"/>
                <w:color w:val="000000"/>
              </w:rPr>
              <w:t>SharePoint Online Plan 1*</w:t>
            </w:r>
          </w:p>
          <w:p w:rsidR="001044E0" w:rsidRPr="00364A0D" w:rsidRDefault="001044E0" w:rsidP="001A5AB0">
            <w:pPr>
              <w:numPr>
                <w:ilvl w:val="0"/>
                <w:numId w:val="38"/>
              </w:numPr>
              <w:spacing w:before="80"/>
              <w:ind w:left="692"/>
              <w:jc w:val="both"/>
              <w:rPr>
                <w:rFonts w:cs="Tahoma"/>
              </w:rPr>
            </w:pPr>
            <w:r w:rsidRPr="00364A0D">
              <w:rPr>
                <w:rFonts w:cs="Tahoma"/>
                <w:color w:val="000000"/>
              </w:rPr>
              <w:t>SharePoint Online Plan 2*</w:t>
            </w:r>
          </w:p>
          <w:p w:rsidR="001044E0" w:rsidRPr="00364A0D" w:rsidRDefault="001044E0" w:rsidP="001A5AB0">
            <w:pPr>
              <w:numPr>
                <w:ilvl w:val="0"/>
                <w:numId w:val="38"/>
              </w:numPr>
              <w:spacing w:before="80"/>
              <w:ind w:left="692"/>
              <w:jc w:val="both"/>
              <w:rPr>
                <w:rFonts w:cs="Tahoma"/>
              </w:rPr>
            </w:pPr>
            <w:r w:rsidRPr="00364A0D">
              <w:rPr>
                <w:rFonts w:cs="Tahoma"/>
                <w:color w:val="000000"/>
              </w:rPr>
              <w:t>SharePoint Online Partner Access*</w:t>
            </w:r>
          </w:p>
          <w:p w:rsidR="001044E0" w:rsidRPr="00364A0D" w:rsidRDefault="001044E0" w:rsidP="001A5AB0">
            <w:pPr>
              <w:numPr>
                <w:ilvl w:val="0"/>
                <w:numId w:val="38"/>
              </w:numPr>
              <w:spacing w:before="80"/>
              <w:ind w:left="692"/>
              <w:jc w:val="both"/>
              <w:rPr>
                <w:rFonts w:cs="Tahoma"/>
              </w:rPr>
            </w:pPr>
            <w:r w:rsidRPr="00364A0D">
              <w:rPr>
                <w:rFonts w:cs="Tahoma"/>
                <w:color w:val="000000"/>
              </w:rPr>
              <w:t>Visio Pro pour Office 365*</w:t>
            </w:r>
          </w:p>
          <w:p w:rsidR="001044E0" w:rsidRPr="001A5AB0" w:rsidRDefault="001044E0" w:rsidP="001A5AB0">
            <w:pPr>
              <w:pStyle w:val="ListParagraph"/>
              <w:numPr>
                <w:ilvl w:val="0"/>
                <w:numId w:val="37"/>
              </w:numPr>
              <w:spacing w:before="80"/>
              <w:ind w:left="691"/>
              <w:contextualSpacing w:val="0"/>
              <w:rPr>
                <w:rFonts w:ascii="Tahoma" w:hAnsi="Tahoma" w:cs="Tahoma"/>
                <w:sz w:val="18"/>
                <w:szCs w:val="18"/>
              </w:rPr>
            </w:pPr>
            <w:r w:rsidRPr="001A5AB0">
              <w:rPr>
                <w:rFonts w:ascii="Tahoma" w:hAnsi="Tahoma" w:cs="Tahoma"/>
                <w:sz w:val="18"/>
                <w:szCs w:val="18"/>
              </w:rPr>
              <w:t>Windows Azure Active Directory Rights</w:t>
            </w:r>
            <w:r w:rsidR="001A5AB0">
              <w:rPr>
                <w:rFonts w:ascii="Tahoma" w:hAnsi="Tahoma" w:cs="Tahoma"/>
                <w:sz w:val="18"/>
                <w:szCs w:val="18"/>
              </w:rPr>
              <w:t> </w:t>
            </w:r>
            <w:r w:rsidRPr="001A5AB0">
              <w:rPr>
                <w:rFonts w:ascii="Tahoma" w:hAnsi="Tahoma" w:cs="Tahoma"/>
                <w:sz w:val="18"/>
                <w:szCs w:val="18"/>
              </w:rPr>
              <w:t>Management*</w:t>
            </w:r>
          </w:p>
          <w:p w:rsidR="001044E0" w:rsidRPr="00364A0D" w:rsidRDefault="001044E0" w:rsidP="001A5AB0">
            <w:pPr>
              <w:numPr>
                <w:ilvl w:val="0"/>
                <w:numId w:val="38"/>
              </w:numPr>
              <w:spacing w:before="80"/>
              <w:ind w:left="691"/>
              <w:jc w:val="both"/>
              <w:rPr>
                <w:rFonts w:cs="Tahoma"/>
              </w:rPr>
            </w:pPr>
            <w:r w:rsidRPr="00364A0D">
              <w:rPr>
                <w:rFonts w:cs="Tahoma"/>
                <w:color w:val="000000"/>
              </w:rPr>
              <w:t>Windows Intune</w:t>
            </w:r>
          </w:p>
          <w:p w:rsidR="001044E0" w:rsidRPr="001A5AB0" w:rsidRDefault="001044E0" w:rsidP="001A5AB0">
            <w:pPr>
              <w:pStyle w:val="ListParagraph"/>
              <w:numPr>
                <w:ilvl w:val="0"/>
                <w:numId w:val="37"/>
              </w:numPr>
              <w:spacing w:before="80"/>
              <w:ind w:left="691"/>
              <w:contextualSpacing w:val="0"/>
              <w:rPr>
                <w:rFonts w:ascii="Tahoma" w:hAnsi="Tahoma" w:cs="Tahoma"/>
                <w:sz w:val="18"/>
                <w:szCs w:val="18"/>
              </w:rPr>
            </w:pPr>
            <w:r w:rsidRPr="001A5AB0">
              <w:rPr>
                <w:rFonts w:ascii="Tahoma" w:hAnsi="Tahoma" w:cs="Tahoma"/>
                <w:sz w:val="18"/>
                <w:szCs w:val="18"/>
              </w:rPr>
              <w:t>Module Complémentaire Windows</w:t>
            </w:r>
            <w:r w:rsidR="001A5AB0">
              <w:rPr>
                <w:rFonts w:ascii="Tahoma" w:hAnsi="Tahoma" w:cs="Tahoma"/>
                <w:sz w:val="18"/>
                <w:szCs w:val="18"/>
              </w:rPr>
              <w:t> </w:t>
            </w:r>
            <w:r w:rsidRPr="001A5AB0">
              <w:rPr>
                <w:rFonts w:ascii="Tahoma" w:hAnsi="Tahoma" w:cs="Tahoma"/>
                <w:sz w:val="18"/>
                <w:szCs w:val="18"/>
              </w:rPr>
              <w:t>Intune*, **</w:t>
            </w:r>
          </w:p>
          <w:p w:rsidR="001044E0" w:rsidRPr="00364A0D" w:rsidRDefault="001044E0" w:rsidP="001A5AB0">
            <w:pPr>
              <w:numPr>
                <w:ilvl w:val="0"/>
                <w:numId w:val="38"/>
              </w:numPr>
              <w:spacing w:before="80"/>
              <w:ind w:left="692"/>
              <w:jc w:val="both"/>
              <w:rPr>
                <w:rFonts w:cs="Tahoma"/>
              </w:rPr>
            </w:pPr>
            <w:r w:rsidRPr="00364A0D">
              <w:rPr>
                <w:rFonts w:cs="Tahoma"/>
                <w:color w:val="000000"/>
              </w:rPr>
              <w:t>Yammer Enterprise*</w:t>
            </w:r>
          </w:p>
        </w:tc>
      </w:tr>
    </w:tbl>
    <w:p w:rsidR="001044E0" w:rsidRPr="00364A0D" w:rsidRDefault="001044E0" w:rsidP="001044E0">
      <w:pPr>
        <w:tabs>
          <w:tab w:val="left" w:pos="360"/>
        </w:tabs>
        <w:ind w:left="720"/>
        <w:rPr>
          <w:rFonts w:cs="Tahoma"/>
        </w:rPr>
      </w:pPr>
      <w:r w:rsidRPr="00364A0D">
        <w:rPr>
          <w:rFonts w:cs="Tahoma"/>
          <w:i/>
          <w:sz w:val="16"/>
          <w:szCs w:val="20"/>
        </w:rPr>
        <w:t>* Produit Supplémentaire</w:t>
      </w:r>
    </w:p>
    <w:p w:rsidR="001044E0" w:rsidRPr="006C0011" w:rsidRDefault="001044E0" w:rsidP="001044E0">
      <w:pPr>
        <w:tabs>
          <w:tab w:val="left" w:pos="360"/>
        </w:tabs>
        <w:ind w:left="720"/>
        <w:rPr>
          <w:rFonts w:cs="Tahoma"/>
          <w:lang w:val="fr-FR"/>
        </w:rPr>
      </w:pPr>
      <w:r w:rsidRPr="006C0011">
        <w:rPr>
          <w:rFonts w:cs="Tahoma"/>
          <w:i/>
          <w:sz w:val="16"/>
          <w:szCs w:val="20"/>
          <w:lang w:val="fr-FR"/>
        </w:rPr>
        <w:t>** « Module Complémentaire Windows Intune » est une abréviation pour Module Complémentaire Windows Intune pour System Center Configuration Manager &amp; System Center Endpoint Protection (par Utilisateur)</w:t>
      </w:r>
    </w:p>
    <w:p w:rsidR="001044E0" w:rsidRPr="00F3696F" w:rsidRDefault="001044E0" w:rsidP="001044E0">
      <w:pPr>
        <w:tabs>
          <w:tab w:val="left" w:pos="360"/>
        </w:tabs>
        <w:spacing w:after="60"/>
        <w:rPr>
          <w:rFonts w:cs="Tahoma"/>
          <w:lang w:val="fr-FR"/>
        </w:rPr>
      </w:pPr>
      <w:r w:rsidRPr="00F3696F">
        <w:rPr>
          <w:rFonts w:cs="Tahoma"/>
          <w:b/>
          <w:szCs w:val="20"/>
          <w:lang w:val="fr-FR"/>
        </w:rPr>
        <w:lastRenderedPageBreak/>
        <w:t>Réduction du nombre de Licences d’Abonnement</w:t>
      </w:r>
    </w:p>
    <w:p w:rsidR="001044E0" w:rsidRPr="00F3696F" w:rsidRDefault="001044E0" w:rsidP="001A5AB0">
      <w:pPr>
        <w:tabs>
          <w:tab w:val="left" w:pos="360"/>
        </w:tabs>
        <w:rPr>
          <w:rFonts w:cs="Tahoma"/>
          <w:lang w:val="fr-FR"/>
        </w:rPr>
      </w:pPr>
      <w:r w:rsidRPr="00F3696F">
        <w:rPr>
          <w:rFonts w:cs="Tahoma"/>
          <w:b/>
          <w:szCs w:val="20"/>
          <w:lang w:val="fr-FR"/>
        </w:rPr>
        <w:t>Remarque :</w:t>
      </w:r>
      <w:r w:rsidRPr="00F3696F">
        <w:rPr>
          <w:rFonts w:cs="Tahoma"/>
          <w:szCs w:val="20"/>
          <w:lang w:val="fr-FR"/>
        </w:rPr>
        <w:t xml:space="preserve"> </w:t>
      </w:r>
      <w:r w:rsidR="001A5AB0">
        <w:rPr>
          <w:rFonts w:cs="Tahoma"/>
          <w:szCs w:val="20"/>
          <w:lang w:val="fr-FR"/>
        </w:rPr>
        <w:t>L</w:t>
      </w:r>
      <w:r w:rsidRPr="00F3696F">
        <w:rPr>
          <w:rFonts w:cs="Tahoma"/>
          <w:szCs w:val="20"/>
          <w:lang w:val="fr-FR"/>
        </w:rPr>
        <w:t xml:space="preserve">es modalités suivantes s’appliquent aux clients ayant conclu un Contrat de Mise en Œuvre Entreprise éligibles à la déclaration de réduction du nombre de Licences d’Abonnement. Les clients sont invités à contacter leur Conseiller Logiciel, Revendeur ou Responsable de Compte Microsoft pour savoir s’ils sont éligibles à la déclaration de réduction du nombre de Licences d’Abonnement. </w:t>
      </w:r>
    </w:p>
    <w:p w:rsidR="001044E0" w:rsidRPr="00F3696F" w:rsidRDefault="001044E0" w:rsidP="001044E0">
      <w:pPr>
        <w:tabs>
          <w:tab w:val="left" w:pos="360"/>
        </w:tabs>
        <w:rPr>
          <w:rFonts w:cs="Tahoma"/>
          <w:lang w:val="fr-FR"/>
        </w:rPr>
      </w:pPr>
    </w:p>
    <w:p w:rsidR="001044E0" w:rsidRPr="00F3696F" w:rsidRDefault="001044E0" w:rsidP="001044E0">
      <w:pPr>
        <w:tabs>
          <w:tab w:val="left" w:pos="360"/>
        </w:tabs>
        <w:rPr>
          <w:rFonts w:cs="Tahoma"/>
          <w:lang w:val="fr-FR"/>
        </w:rPr>
      </w:pPr>
      <w:r w:rsidRPr="00F3696F">
        <w:rPr>
          <w:rFonts w:cs="Tahoma"/>
          <w:szCs w:val="20"/>
          <w:lang w:val="fr-FR"/>
        </w:rPr>
        <w:t>Les Licences d’Abonnement suivantes donnent droit à des ajustements du nombre de Licences :</w:t>
      </w:r>
    </w:p>
    <w:p w:rsidR="001044E0" w:rsidRPr="00F3696F" w:rsidRDefault="001044E0" w:rsidP="001044E0">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1044E0" w:rsidRPr="00364A0D" w:rsidTr="001A5AB0">
        <w:trPr>
          <w:trHeight w:val="80"/>
        </w:trPr>
        <w:tc>
          <w:tcPr>
            <w:tcW w:w="5000" w:type="pct"/>
            <w:gridSpan w:val="2"/>
            <w:shd w:val="clear" w:color="auto" w:fill="FABF8F"/>
          </w:tcPr>
          <w:p w:rsidR="001044E0" w:rsidRPr="00364A0D" w:rsidRDefault="001044E0" w:rsidP="001A5AB0">
            <w:pPr>
              <w:jc w:val="center"/>
              <w:rPr>
                <w:rFonts w:cs="Tahoma"/>
                <w:b/>
              </w:rPr>
            </w:pPr>
            <w:r w:rsidRPr="00364A0D">
              <w:rPr>
                <w:rFonts w:cs="Tahoma"/>
                <w:b/>
              </w:rPr>
              <w:t>Services en Ligne</w:t>
            </w:r>
          </w:p>
        </w:tc>
      </w:tr>
      <w:tr w:rsidR="001044E0" w:rsidRPr="00364A0D" w:rsidTr="001A5AB0">
        <w:trPr>
          <w:trHeight w:val="219"/>
        </w:trPr>
        <w:tc>
          <w:tcPr>
            <w:tcW w:w="2500" w:type="pct"/>
          </w:tcPr>
          <w:p w:rsidR="001044E0" w:rsidRPr="00364A0D" w:rsidRDefault="001044E0" w:rsidP="001A5AB0">
            <w:pPr>
              <w:numPr>
                <w:ilvl w:val="0"/>
                <w:numId w:val="38"/>
              </w:numPr>
              <w:spacing w:before="80"/>
              <w:rPr>
                <w:rFonts w:cs="Tahoma"/>
              </w:rPr>
            </w:pPr>
            <w:r w:rsidRPr="00364A0D">
              <w:rPr>
                <w:rFonts w:cs="Tahoma"/>
              </w:rPr>
              <w:t>Exchange Online Archiving pour Exchange</w:t>
            </w:r>
            <w:r w:rsidR="001A5AB0">
              <w:rPr>
                <w:rFonts w:cs="Tahoma"/>
              </w:rPr>
              <w:t> </w:t>
            </w:r>
            <w:r w:rsidRPr="00364A0D">
              <w:rPr>
                <w:rFonts w:cs="Tahoma"/>
              </w:rPr>
              <w:t>Online*</w:t>
            </w:r>
          </w:p>
          <w:p w:rsidR="001044E0" w:rsidRPr="00364A0D" w:rsidRDefault="001044E0" w:rsidP="001A5AB0">
            <w:pPr>
              <w:numPr>
                <w:ilvl w:val="0"/>
                <w:numId w:val="38"/>
              </w:numPr>
              <w:spacing w:before="80"/>
              <w:rPr>
                <w:rFonts w:cs="Tahoma"/>
              </w:rPr>
            </w:pPr>
            <w:r w:rsidRPr="00364A0D">
              <w:rPr>
                <w:rFonts w:cs="Tahoma"/>
              </w:rPr>
              <w:t>Exchange Online Archiving pour Exchange</w:t>
            </w:r>
            <w:r w:rsidR="001A5AB0">
              <w:rPr>
                <w:rFonts w:cs="Tahoma"/>
              </w:rPr>
              <w:t> </w:t>
            </w:r>
            <w:r w:rsidRPr="00364A0D">
              <w:rPr>
                <w:rFonts w:cs="Tahoma"/>
              </w:rPr>
              <w:t>Server*</w:t>
            </w:r>
          </w:p>
          <w:p w:rsidR="001044E0" w:rsidRPr="00364A0D" w:rsidRDefault="001044E0" w:rsidP="001A5AB0">
            <w:pPr>
              <w:numPr>
                <w:ilvl w:val="0"/>
                <w:numId w:val="38"/>
              </w:numPr>
              <w:spacing w:before="80"/>
              <w:rPr>
                <w:rFonts w:cs="Tahoma"/>
              </w:rPr>
            </w:pPr>
            <w:r w:rsidRPr="00364A0D">
              <w:rPr>
                <w:rFonts w:cs="Tahoma"/>
              </w:rPr>
              <w:t>Exchange Online Kiosk*</w:t>
            </w:r>
          </w:p>
          <w:p w:rsidR="001044E0" w:rsidRPr="00364A0D" w:rsidRDefault="001044E0" w:rsidP="001A5AB0">
            <w:pPr>
              <w:numPr>
                <w:ilvl w:val="0"/>
                <w:numId w:val="38"/>
              </w:numPr>
              <w:spacing w:before="80"/>
              <w:rPr>
                <w:rFonts w:cs="Tahoma"/>
              </w:rPr>
            </w:pPr>
            <w:r w:rsidRPr="00364A0D">
              <w:rPr>
                <w:rFonts w:cs="Tahoma"/>
              </w:rPr>
              <w:t>Exchange Online Plan 1*</w:t>
            </w:r>
          </w:p>
          <w:p w:rsidR="001044E0" w:rsidRPr="00364A0D" w:rsidRDefault="001044E0" w:rsidP="001A5AB0">
            <w:pPr>
              <w:numPr>
                <w:ilvl w:val="0"/>
                <w:numId w:val="38"/>
              </w:numPr>
              <w:spacing w:before="80"/>
              <w:rPr>
                <w:rFonts w:cs="Tahoma"/>
              </w:rPr>
            </w:pPr>
            <w:r w:rsidRPr="00364A0D">
              <w:rPr>
                <w:rFonts w:cs="Tahoma"/>
              </w:rPr>
              <w:t>Exchange Online Plan 2*</w:t>
            </w:r>
          </w:p>
          <w:p w:rsidR="001044E0" w:rsidRPr="00364A0D" w:rsidRDefault="001044E0" w:rsidP="001A5AB0">
            <w:pPr>
              <w:numPr>
                <w:ilvl w:val="0"/>
                <w:numId w:val="38"/>
              </w:numPr>
              <w:spacing w:before="80"/>
              <w:rPr>
                <w:rFonts w:cs="Tahoma"/>
              </w:rPr>
            </w:pPr>
            <w:r w:rsidRPr="00364A0D">
              <w:rPr>
                <w:rFonts w:cs="Tahoma"/>
              </w:rPr>
              <w:t>Exchange Online Protection*</w:t>
            </w:r>
          </w:p>
          <w:p w:rsidR="001044E0" w:rsidRPr="00364A0D" w:rsidRDefault="001044E0" w:rsidP="001A5AB0">
            <w:pPr>
              <w:numPr>
                <w:ilvl w:val="0"/>
                <w:numId w:val="38"/>
              </w:numPr>
              <w:spacing w:before="80"/>
              <w:rPr>
                <w:rFonts w:cs="Tahoma"/>
              </w:rPr>
            </w:pPr>
            <w:r w:rsidRPr="00364A0D">
              <w:rPr>
                <w:rFonts w:cs="Tahoma"/>
              </w:rPr>
              <w:t>Lync Online Plan 1*</w:t>
            </w:r>
          </w:p>
          <w:p w:rsidR="001044E0" w:rsidRPr="00364A0D" w:rsidRDefault="001044E0" w:rsidP="001A5AB0">
            <w:pPr>
              <w:numPr>
                <w:ilvl w:val="0"/>
                <w:numId w:val="38"/>
              </w:numPr>
              <w:spacing w:before="80"/>
              <w:rPr>
                <w:rFonts w:cs="Tahoma"/>
              </w:rPr>
            </w:pPr>
            <w:r w:rsidRPr="00364A0D">
              <w:rPr>
                <w:rFonts w:cs="Tahoma"/>
              </w:rPr>
              <w:t>Lync Online Plan 2*</w:t>
            </w:r>
          </w:p>
          <w:p w:rsidR="001044E0" w:rsidRPr="00364A0D" w:rsidRDefault="001044E0" w:rsidP="001A5AB0">
            <w:pPr>
              <w:numPr>
                <w:ilvl w:val="0"/>
                <w:numId w:val="38"/>
              </w:numPr>
              <w:spacing w:before="80"/>
              <w:rPr>
                <w:rFonts w:cs="Tahoma"/>
              </w:rPr>
            </w:pPr>
            <w:r w:rsidRPr="00364A0D">
              <w:rPr>
                <w:rFonts w:cs="Tahoma"/>
              </w:rPr>
              <w:t>Lync Online Plan 3*</w:t>
            </w:r>
          </w:p>
          <w:p w:rsidR="001044E0" w:rsidRPr="00364A0D" w:rsidRDefault="001044E0" w:rsidP="001A5AB0">
            <w:pPr>
              <w:numPr>
                <w:ilvl w:val="0"/>
                <w:numId w:val="38"/>
              </w:numPr>
              <w:spacing w:before="80"/>
              <w:rPr>
                <w:rFonts w:cs="Tahoma"/>
              </w:rPr>
            </w:pPr>
            <w:r w:rsidRPr="00364A0D">
              <w:rPr>
                <w:rFonts w:cs="Tahoma"/>
              </w:rPr>
              <w:t>Office 365 (Entreprise K1)*</w:t>
            </w:r>
          </w:p>
          <w:p w:rsidR="001044E0" w:rsidRPr="00364A0D" w:rsidRDefault="001044E0" w:rsidP="001A5AB0">
            <w:pPr>
              <w:numPr>
                <w:ilvl w:val="0"/>
                <w:numId w:val="38"/>
              </w:numPr>
              <w:spacing w:before="80"/>
              <w:rPr>
                <w:rFonts w:cs="Tahoma"/>
              </w:rPr>
            </w:pPr>
            <w:r w:rsidRPr="00364A0D">
              <w:rPr>
                <w:rFonts w:cs="Tahoma"/>
              </w:rPr>
              <w:t>Office 365 (Entreprise E1)</w:t>
            </w:r>
          </w:p>
          <w:p w:rsidR="001044E0" w:rsidRPr="00364A0D" w:rsidRDefault="001044E0" w:rsidP="001A5AB0">
            <w:pPr>
              <w:numPr>
                <w:ilvl w:val="0"/>
                <w:numId w:val="38"/>
              </w:numPr>
              <w:spacing w:before="80"/>
              <w:rPr>
                <w:rFonts w:cs="Tahoma"/>
              </w:rPr>
            </w:pPr>
            <w:r w:rsidRPr="00364A0D">
              <w:rPr>
                <w:rFonts w:cs="Tahoma"/>
              </w:rPr>
              <w:t>Office 365 (Entreprise E3)</w:t>
            </w:r>
          </w:p>
          <w:p w:rsidR="001044E0" w:rsidRPr="00364A0D" w:rsidRDefault="001044E0" w:rsidP="001A5AB0">
            <w:pPr>
              <w:numPr>
                <w:ilvl w:val="0"/>
                <w:numId w:val="38"/>
              </w:numPr>
              <w:spacing w:before="80"/>
              <w:rPr>
                <w:rFonts w:cs="Tahoma"/>
              </w:rPr>
            </w:pPr>
            <w:r w:rsidRPr="00364A0D">
              <w:rPr>
                <w:rFonts w:cs="Tahoma"/>
              </w:rPr>
              <w:t>Office 365 (Entreprise E4)</w:t>
            </w:r>
          </w:p>
          <w:p w:rsidR="001044E0" w:rsidRPr="00364A0D" w:rsidRDefault="001044E0" w:rsidP="001A5AB0">
            <w:pPr>
              <w:numPr>
                <w:ilvl w:val="0"/>
                <w:numId w:val="38"/>
              </w:numPr>
              <w:spacing w:before="80"/>
              <w:jc w:val="both"/>
              <w:rPr>
                <w:rFonts w:cs="Tahoma"/>
              </w:rPr>
            </w:pPr>
            <w:r w:rsidRPr="00364A0D">
              <w:rPr>
                <w:rFonts w:cs="Tahoma"/>
                <w:color w:val="000000"/>
              </w:rPr>
              <w:t>Office 365 (Secteur Public G1)</w:t>
            </w:r>
          </w:p>
          <w:p w:rsidR="001044E0" w:rsidRPr="00364A0D" w:rsidRDefault="001044E0" w:rsidP="001A5AB0">
            <w:pPr>
              <w:numPr>
                <w:ilvl w:val="0"/>
                <w:numId w:val="38"/>
              </w:numPr>
              <w:spacing w:before="80"/>
              <w:jc w:val="both"/>
              <w:rPr>
                <w:rFonts w:cs="Tahoma"/>
              </w:rPr>
            </w:pPr>
            <w:r w:rsidRPr="00364A0D">
              <w:rPr>
                <w:rFonts w:cs="Tahoma"/>
                <w:color w:val="000000"/>
              </w:rPr>
              <w:t>Office 365 (Secteur Public G3)</w:t>
            </w:r>
          </w:p>
          <w:p w:rsidR="001044E0" w:rsidRPr="00364A0D" w:rsidRDefault="001044E0" w:rsidP="001A5AB0">
            <w:pPr>
              <w:numPr>
                <w:ilvl w:val="0"/>
                <w:numId w:val="38"/>
              </w:numPr>
              <w:spacing w:before="80"/>
              <w:jc w:val="both"/>
              <w:rPr>
                <w:rFonts w:cs="Tahoma"/>
              </w:rPr>
            </w:pPr>
            <w:r w:rsidRPr="00364A0D">
              <w:rPr>
                <w:rFonts w:cs="Tahoma"/>
                <w:color w:val="000000"/>
              </w:rPr>
              <w:t>Office 365 (Secteur Public G4)</w:t>
            </w:r>
          </w:p>
          <w:p w:rsidR="001044E0" w:rsidRPr="00364A0D" w:rsidRDefault="001044E0" w:rsidP="001A5AB0">
            <w:pPr>
              <w:spacing w:before="80"/>
              <w:ind w:left="522"/>
              <w:rPr>
                <w:rFonts w:cs="Tahoma"/>
              </w:rPr>
            </w:pPr>
          </w:p>
        </w:tc>
        <w:tc>
          <w:tcPr>
            <w:tcW w:w="2500" w:type="pct"/>
          </w:tcPr>
          <w:p w:rsidR="001044E0" w:rsidRPr="00364A0D" w:rsidRDefault="001044E0" w:rsidP="001A5AB0">
            <w:pPr>
              <w:numPr>
                <w:ilvl w:val="0"/>
                <w:numId w:val="38"/>
              </w:numPr>
              <w:spacing w:before="80"/>
              <w:jc w:val="both"/>
              <w:rPr>
                <w:rFonts w:cs="Tahoma"/>
              </w:rPr>
            </w:pPr>
            <w:r w:rsidRPr="00364A0D">
              <w:rPr>
                <w:rFonts w:cs="Tahoma"/>
                <w:color w:val="000000"/>
              </w:rPr>
              <w:t>Applications Web Office*</w:t>
            </w:r>
          </w:p>
          <w:p w:rsidR="001044E0" w:rsidRPr="00364A0D" w:rsidRDefault="001044E0" w:rsidP="001A5AB0">
            <w:pPr>
              <w:numPr>
                <w:ilvl w:val="0"/>
                <w:numId w:val="38"/>
              </w:numPr>
              <w:spacing w:before="80"/>
              <w:jc w:val="both"/>
              <w:rPr>
                <w:rFonts w:cs="Tahoma"/>
              </w:rPr>
            </w:pPr>
            <w:r w:rsidRPr="00364A0D">
              <w:rPr>
                <w:rFonts w:cs="Tahoma"/>
                <w:color w:val="000000"/>
              </w:rPr>
              <w:t>Project Online*</w:t>
            </w:r>
          </w:p>
          <w:p w:rsidR="001044E0" w:rsidRPr="00364A0D" w:rsidRDefault="001044E0" w:rsidP="001A5AB0">
            <w:pPr>
              <w:numPr>
                <w:ilvl w:val="0"/>
                <w:numId w:val="38"/>
              </w:numPr>
              <w:spacing w:before="80"/>
              <w:jc w:val="both"/>
              <w:rPr>
                <w:rFonts w:cs="Tahoma"/>
              </w:rPr>
            </w:pPr>
            <w:r w:rsidRPr="00364A0D">
              <w:rPr>
                <w:rFonts w:cs="Tahoma"/>
                <w:color w:val="000000"/>
              </w:rPr>
              <w:t>Project Pro pour Office 365*</w:t>
            </w:r>
          </w:p>
          <w:p w:rsidR="001044E0" w:rsidRPr="00364A0D" w:rsidRDefault="001044E0" w:rsidP="001A5AB0">
            <w:pPr>
              <w:numPr>
                <w:ilvl w:val="0"/>
                <w:numId w:val="38"/>
              </w:numPr>
              <w:spacing w:before="80"/>
              <w:jc w:val="both"/>
              <w:rPr>
                <w:rFonts w:cs="Tahoma"/>
              </w:rPr>
            </w:pPr>
            <w:r w:rsidRPr="00364A0D">
              <w:rPr>
                <w:rFonts w:cs="Tahoma"/>
                <w:color w:val="000000"/>
              </w:rPr>
              <w:t>SharePoint Online Plan 1*</w:t>
            </w:r>
          </w:p>
          <w:p w:rsidR="001044E0" w:rsidRPr="00364A0D" w:rsidRDefault="001044E0" w:rsidP="001A5AB0">
            <w:pPr>
              <w:numPr>
                <w:ilvl w:val="0"/>
                <w:numId w:val="38"/>
              </w:numPr>
              <w:spacing w:before="80"/>
              <w:jc w:val="both"/>
              <w:rPr>
                <w:rFonts w:cs="Tahoma"/>
              </w:rPr>
            </w:pPr>
            <w:r w:rsidRPr="00364A0D">
              <w:rPr>
                <w:rFonts w:cs="Tahoma"/>
                <w:color w:val="000000"/>
              </w:rPr>
              <w:t>SharePoint Online Plan 2*</w:t>
            </w:r>
          </w:p>
          <w:p w:rsidR="001044E0" w:rsidRPr="00364A0D" w:rsidRDefault="001044E0" w:rsidP="001A5AB0">
            <w:pPr>
              <w:numPr>
                <w:ilvl w:val="0"/>
                <w:numId w:val="38"/>
              </w:numPr>
              <w:spacing w:before="80"/>
              <w:ind w:right="270"/>
              <w:jc w:val="both"/>
              <w:rPr>
                <w:rFonts w:cs="Tahoma"/>
              </w:rPr>
            </w:pPr>
            <w:r w:rsidRPr="00364A0D">
              <w:rPr>
                <w:rFonts w:cs="Tahoma"/>
                <w:color w:val="000000"/>
              </w:rPr>
              <w:t>SharePoint Online Partner Access*</w:t>
            </w:r>
          </w:p>
          <w:p w:rsidR="001044E0" w:rsidRPr="001A5AB0" w:rsidRDefault="001044E0" w:rsidP="001A5AB0">
            <w:pPr>
              <w:pStyle w:val="ListParagraph"/>
              <w:numPr>
                <w:ilvl w:val="0"/>
                <w:numId w:val="37"/>
              </w:numPr>
              <w:spacing w:before="80"/>
              <w:ind w:left="878" w:right="274"/>
              <w:contextualSpacing w:val="0"/>
              <w:rPr>
                <w:rFonts w:ascii="Tahoma" w:hAnsi="Tahoma" w:cs="Tahoma"/>
                <w:sz w:val="18"/>
                <w:szCs w:val="18"/>
              </w:rPr>
            </w:pPr>
            <w:r w:rsidRPr="001A5AB0">
              <w:rPr>
                <w:rFonts w:ascii="Tahoma" w:hAnsi="Tahoma" w:cs="Tahoma"/>
                <w:sz w:val="18"/>
                <w:szCs w:val="18"/>
              </w:rPr>
              <w:t>Windows Azure Active Directory Rights Management*</w:t>
            </w:r>
          </w:p>
          <w:p w:rsidR="001044E0" w:rsidRPr="00364A0D" w:rsidRDefault="001044E0" w:rsidP="001A5AB0">
            <w:pPr>
              <w:numPr>
                <w:ilvl w:val="0"/>
                <w:numId w:val="38"/>
              </w:numPr>
              <w:spacing w:before="80"/>
              <w:jc w:val="both"/>
              <w:rPr>
                <w:rFonts w:cs="Tahoma"/>
              </w:rPr>
            </w:pPr>
            <w:r w:rsidRPr="00364A0D">
              <w:rPr>
                <w:rFonts w:cs="Tahoma"/>
                <w:color w:val="000000"/>
              </w:rPr>
              <w:t>Windows Intune</w:t>
            </w:r>
          </w:p>
          <w:p w:rsidR="001044E0" w:rsidRPr="00364A0D" w:rsidRDefault="001044E0" w:rsidP="001A5AB0">
            <w:pPr>
              <w:numPr>
                <w:ilvl w:val="0"/>
                <w:numId w:val="38"/>
              </w:numPr>
              <w:spacing w:before="80"/>
              <w:jc w:val="both"/>
              <w:rPr>
                <w:rFonts w:cs="Tahoma"/>
              </w:rPr>
            </w:pPr>
            <w:r w:rsidRPr="00364A0D">
              <w:rPr>
                <w:rFonts w:cs="Tahoma"/>
                <w:color w:val="000000"/>
              </w:rPr>
              <w:t>Module complémentaire Windows Intune*</w:t>
            </w:r>
          </w:p>
          <w:p w:rsidR="001044E0" w:rsidRPr="00364A0D" w:rsidRDefault="001044E0" w:rsidP="001A5AB0">
            <w:pPr>
              <w:numPr>
                <w:ilvl w:val="0"/>
                <w:numId w:val="38"/>
              </w:numPr>
              <w:spacing w:before="80"/>
              <w:jc w:val="both"/>
              <w:rPr>
                <w:rFonts w:cs="Tahoma"/>
              </w:rPr>
            </w:pPr>
            <w:r w:rsidRPr="00364A0D">
              <w:rPr>
                <w:rFonts w:cs="Tahoma"/>
                <w:color w:val="000000"/>
              </w:rPr>
              <w:t>Microsoft Dynamics CRM Online*</w:t>
            </w:r>
          </w:p>
          <w:p w:rsidR="001044E0" w:rsidRPr="00364A0D" w:rsidRDefault="001044E0" w:rsidP="001A5AB0">
            <w:pPr>
              <w:numPr>
                <w:ilvl w:val="0"/>
                <w:numId w:val="38"/>
              </w:numPr>
              <w:spacing w:before="80"/>
              <w:jc w:val="both"/>
              <w:rPr>
                <w:rFonts w:cs="Tahoma"/>
              </w:rPr>
            </w:pPr>
            <w:r w:rsidRPr="00364A0D">
              <w:rPr>
                <w:rFonts w:cs="Tahoma"/>
                <w:color w:val="000000"/>
              </w:rPr>
              <w:t>Visio Pro pour Office 365*</w:t>
            </w:r>
          </w:p>
          <w:p w:rsidR="001044E0" w:rsidRPr="00364A0D" w:rsidRDefault="001044E0" w:rsidP="001A5AB0">
            <w:pPr>
              <w:numPr>
                <w:ilvl w:val="0"/>
                <w:numId w:val="38"/>
              </w:numPr>
              <w:spacing w:before="80" w:after="120"/>
              <w:jc w:val="both"/>
              <w:rPr>
                <w:rFonts w:cs="Tahoma"/>
              </w:rPr>
            </w:pPr>
            <w:r w:rsidRPr="00364A0D">
              <w:rPr>
                <w:rFonts w:cs="Tahoma"/>
                <w:color w:val="000000"/>
              </w:rPr>
              <w:t>Yammer Enterprise*</w:t>
            </w:r>
          </w:p>
        </w:tc>
      </w:tr>
    </w:tbl>
    <w:p w:rsidR="001044E0" w:rsidRPr="00364A0D" w:rsidRDefault="001044E0" w:rsidP="001044E0">
      <w:pPr>
        <w:tabs>
          <w:tab w:val="left" w:pos="360"/>
        </w:tabs>
        <w:ind w:left="720"/>
        <w:rPr>
          <w:rFonts w:cs="Tahoma"/>
        </w:rPr>
      </w:pPr>
      <w:r w:rsidRPr="00364A0D">
        <w:rPr>
          <w:rFonts w:cs="Tahoma"/>
          <w:i/>
          <w:sz w:val="16"/>
          <w:szCs w:val="20"/>
        </w:rPr>
        <w:t>* Produit Supplémentaire</w:t>
      </w:r>
      <w:bookmarkStart w:id="635" w:name="_Toc336338196"/>
    </w:p>
    <w:p w:rsidR="001044E0" w:rsidRPr="00364A0D" w:rsidRDefault="001044E0" w:rsidP="001044E0">
      <w:pPr>
        <w:pStyle w:val="Heading2"/>
        <w:ind w:left="0"/>
        <w:rPr>
          <w:rFonts w:ascii="Tahoma" w:hAnsi="Tahoma" w:cs="Tahoma"/>
        </w:rPr>
      </w:pPr>
    </w:p>
    <w:p w:rsidR="001044E0" w:rsidRPr="00F3696F" w:rsidRDefault="001044E0" w:rsidP="001044E0">
      <w:pPr>
        <w:pStyle w:val="Heading2"/>
        <w:ind w:left="0"/>
        <w:rPr>
          <w:rFonts w:ascii="Tahoma" w:hAnsi="Tahoma" w:cs="Tahoma"/>
          <w:lang w:val="fr-FR"/>
        </w:rPr>
      </w:pPr>
      <w:bookmarkStart w:id="636" w:name="_Toc368311247"/>
      <w:r w:rsidRPr="00F3696F">
        <w:rPr>
          <w:rFonts w:ascii="Tahoma" w:hAnsi="Tahoma" w:cs="Tahoma"/>
          <w:lang w:val="fr-FR"/>
        </w:rPr>
        <w:t>Continuité de service via l’extension de durée</w:t>
      </w:r>
      <w:bookmarkEnd w:id="635"/>
      <w:bookmarkEnd w:id="636"/>
      <w:r w:rsidRPr="00F3696F">
        <w:rPr>
          <w:rFonts w:ascii="Tahoma" w:eastAsia="Times New Roman" w:hAnsi="Tahoma" w:cs="Tahoma"/>
          <w:sz w:val="20"/>
          <w:lang w:val="fr-FR"/>
        </w:rPr>
        <w:t xml:space="preserve"> </w:t>
      </w:r>
    </w:p>
    <w:p w:rsidR="001044E0" w:rsidRPr="00F3696F" w:rsidRDefault="001044E0" w:rsidP="001044E0">
      <w:pPr>
        <w:tabs>
          <w:tab w:val="left" w:pos="360"/>
        </w:tabs>
        <w:rPr>
          <w:rFonts w:cs="Tahoma"/>
          <w:lang w:val="fr-FR"/>
        </w:rPr>
      </w:pPr>
    </w:p>
    <w:p w:rsidR="001044E0" w:rsidRPr="00F3696F" w:rsidRDefault="001044E0" w:rsidP="001A5AB0">
      <w:pPr>
        <w:tabs>
          <w:tab w:val="left" w:pos="360"/>
        </w:tabs>
        <w:rPr>
          <w:rFonts w:cs="Tahoma"/>
          <w:lang w:val="fr-FR"/>
        </w:rPr>
      </w:pPr>
      <w:r w:rsidRPr="00F3696F">
        <w:rPr>
          <w:rFonts w:cs="Tahoma"/>
          <w:b/>
          <w:szCs w:val="20"/>
          <w:lang w:val="fr-FR"/>
        </w:rPr>
        <w:t>Remarque :</w:t>
      </w:r>
      <w:r w:rsidRPr="00F3696F">
        <w:rPr>
          <w:rFonts w:cs="Tahoma"/>
          <w:szCs w:val="20"/>
          <w:lang w:val="fr-FR"/>
        </w:rPr>
        <w:t xml:space="preserve"> </w:t>
      </w:r>
      <w:r w:rsidR="001A5AB0">
        <w:rPr>
          <w:rFonts w:cs="Tahoma"/>
          <w:szCs w:val="20"/>
          <w:lang w:val="fr-FR"/>
        </w:rPr>
        <w:t>L</w:t>
      </w:r>
      <w:r w:rsidRPr="00F3696F">
        <w:rPr>
          <w:rFonts w:cs="Tahoma"/>
          <w:szCs w:val="20"/>
          <w:lang w:val="fr-FR"/>
        </w:rPr>
        <w:t xml:space="preserve">es modalités suivantes s’appliquent aux clients ayant conclu un Accord de Mise en Œuvre Entreprise ou Souscription Entreprise éligibles à l’extension de durée. Les clients sont invités à contacter leur Conseiller Logiciel, Revendeur ou Responsable de Compte Microsoft pour savoir s’ils sont éligibles à l’extension de durée. </w:t>
      </w:r>
    </w:p>
    <w:p w:rsidR="001044E0" w:rsidRPr="00F3696F" w:rsidRDefault="001044E0" w:rsidP="001044E0">
      <w:pPr>
        <w:tabs>
          <w:tab w:val="left" w:pos="360"/>
        </w:tabs>
        <w:rPr>
          <w:rFonts w:cs="Tahoma"/>
          <w:lang w:val="fr-FR"/>
        </w:rPr>
      </w:pPr>
    </w:p>
    <w:p w:rsidR="001044E0" w:rsidRPr="00F3696F" w:rsidRDefault="001044E0" w:rsidP="001044E0">
      <w:pPr>
        <w:tabs>
          <w:tab w:val="left" w:pos="360"/>
        </w:tabs>
        <w:rPr>
          <w:rFonts w:cs="Tahoma"/>
          <w:lang w:val="fr-FR"/>
        </w:rPr>
      </w:pPr>
      <w:r w:rsidRPr="00F3696F">
        <w:rPr>
          <w:rFonts w:cs="Tahoma"/>
          <w:szCs w:val="20"/>
          <w:lang w:val="fr-FR"/>
        </w:rPr>
        <w:t>Les services en ligne suivants donnent droit à l’extension de la durée des Services en Ligne, soumise aux modalités des contrats de licence en volume des clients. Le Contrat d’Abonnement aux Services en Ligne d’un client doit prendre fin à la date d’expiration du contrat ou abonnement qu’il a conclu (la « durée concomitante ») pour donner droit à l’extension de la durée des Services en Ligne :</w:t>
      </w:r>
    </w:p>
    <w:p w:rsidR="001044E0" w:rsidRPr="00F3696F" w:rsidRDefault="001044E0" w:rsidP="001044E0">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1044E0" w:rsidRPr="00364A0D" w:rsidTr="001A5AB0">
        <w:trPr>
          <w:trHeight w:val="80"/>
          <w:tblHeader/>
        </w:trPr>
        <w:tc>
          <w:tcPr>
            <w:tcW w:w="5000" w:type="pct"/>
            <w:gridSpan w:val="2"/>
            <w:shd w:val="clear" w:color="auto" w:fill="FABF8F"/>
          </w:tcPr>
          <w:p w:rsidR="001044E0" w:rsidRPr="00364A0D" w:rsidRDefault="001044E0" w:rsidP="001A5AB0">
            <w:pPr>
              <w:jc w:val="center"/>
              <w:rPr>
                <w:rFonts w:cs="Tahoma"/>
                <w:b/>
                <w:sz w:val="20"/>
              </w:rPr>
            </w:pPr>
            <w:r w:rsidRPr="00364A0D">
              <w:rPr>
                <w:rFonts w:cs="Tahoma"/>
                <w:b/>
                <w:sz w:val="20"/>
              </w:rPr>
              <w:lastRenderedPageBreak/>
              <w:t>Services en Ligne</w:t>
            </w:r>
          </w:p>
        </w:tc>
      </w:tr>
      <w:tr w:rsidR="001044E0" w:rsidRPr="00364A0D" w:rsidTr="001A5AB0">
        <w:trPr>
          <w:trHeight w:val="219"/>
        </w:trPr>
        <w:tc>
          <w:tcPr>
            <w:tcW w:w="2603" w:type="pct"/>
          </w:tcPr>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Archiving pour Exchange</w:t>
            </w:r>
            <w:r w:rsidR="001A5AB0">
              <w:rPr>
                <w:rFonts w:ascii="Tahoma" w:hAnsi="Tahoma" w:cs="Tahoma"/>
                <w:sz w:val="18"/>
                <w:szCs w:val="18"/>
              </w:rPr>
              <w:t> </w:t>
            </w:r>
            <w:r w:rsidRPr="001A5AB0">
              <w:rPr>
                <w:rFonts w:ascii="Tahoma" w:hAnsi="Tahoma" w:cs="Tahoma"/>
                <w:sz w:val="18"/>
                <w:szCs w:val="18"/>
              </w:rPr>
              <w:t>Online*</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Archiving pour Exchange</w:t>
            </w:r>
            <w:r w:rsidR="001A5AB0">
              <w:rPr>
                <w:rFonts w:ascii="Tahoma" w:hAnsi="Tahoma" w:cs="Tahoma"/>
                <w:sz w:val="18"/>
                <w:szCs w:val="18"/>
              </w:rPr>
              <w:t> </w:t>
            </w:r>
            <w:r w:rsidRPr="001A5AB0">
              <w:rPr>
                <w:rFonts w:ascii="Tahoma" w:hAnsi="Tahoma" w:cs="Tahoma"/>
                <w:sz w:val="18"/>
                <w:szCs w:val="18"/>
              </w:rPr>
              <w:t xml:space="preserve">Server* </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Kiosk*</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Plan 1*</w:t>
            </w:r>
          </w:p>
          <w:p w:rsidR="001044E0" w:rsidRPr="00710F1A"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w:t>
            </w:r>
            <w:r w:rsidRPr="00364A0D">
              <w:rPr>
                <w:rFonts w:cs="Tahoma"/>
              </w:rPr>
              <w:t xml:space="preserve"> </w:t>
            </w:r>
            <w:r w:rsidRPr="00710F1A">
              <w:rPr>
                <w:rFonts w:ascii="Tahoma" w:hAnsi="Tahoma" w:cs="Tahoma"/>
                <w:sz w:val="18"/>
                <w:szCs w:val="18"/>
              </w:rPr>
              <w:t>Plan 2*</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Exchange Online Protection*</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Lync Online Plan 1*</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Lync Online Plan 2*</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Lync Online Plan 3*</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Office 365 (Entreprise K1)*</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Office 365 (Entreprise E1)</w:t>
            </w:r>
          </w:p>
          <w:p w:rsidR="001044E0" w:rsidRPr="001A5AB0" w:rsidRDefault="001044E0" w:rsidP="001A5AB0">
            <w:pPr>
              <w:pStyle w:val="ListParagraph"/>
              <w:numPr>
                <w:ilvl w:val="0"/>
                <w:numId w:val="37"/>
              </w:numPr>
              <w:spacing w:before="80"/>
              <w:ind w:left="620" w:hanging="346"/>
              <w:contextualSpacing w:val="0"/>
              <w:rPr>
                <w:rFonts w:ascii="Tahoma" w:hAnsi="Tahoma" w:cs="Tahoma"/>
                <w:sz w:val="18"/>
                <w:szCs w:val="18"/>
              </w:rPr>
            </w:pPr>
            <w:r w:rsidRPr="001A5AB0">
              <w:rPr>
                <w:rFonts w:ascii="Tahoma" w:hAnsi="Tahoma" w:cs="Tahoma"/>
                <w:sz w:val="18"/>
                <w:szCs w:val="18"/>
              </w:rPr>
              <w:t>Office 365 (Entreprise E3)</w:t>
            </w:r>
          </w:p>
          <w:p w:rsidR="001044E0" w:rsidRPr="00364A0D" w:rsidRDefault="001044E0" w:rsidP="001A5AB0">
            <w:pPr>
              <w:pStyle w:val="ListParagraph"/>
              <w:numPr>
                <w:ilvl w:val="0"/>
                <w:numId w:val="37"/>
              </w:numPr>
              <w:spacing w:before="80"/>
              <w:ind w:left="620" w:hanging="346"/>
              <w:contextualSpacing w:val="0"/>
              <w:rPr>
                <w:rFonts w:cs="Tahoma"/>
              </w:rPr>
            </w:pPr>
            <w:r w:rsidRPr="001A5AB0">
              <w:rPr>
                <w:rFonts w:ascii="Tahoma" w:hAnsi="Tahoma" w:cs="Tahoma"/>
                <w:sz w:val="18"/>
                <w:szCs w:val="18"/>
              </w:rPr>
              <w:t>Office 365 (Entreprise</w:t>
            </w:r>
            <w:r w:rsidRPr="00364A0D">
              <w:rPr>
                <w:rFonts w:cs="Tahoma"/>
              </w:rPr>
              <w:t xml:space="preserve"> E4)</w:t>
            </w:r>
          </w:p>
        </w:tc>
        <w:tc>
          <w:tcPr>
            <w:tcW w:w="2397" w:type="pct"/>
          </w:tcPr>
          <w:p w:rsidR="001044E0" w:rsidRPr="00364A0D" w:rsidRDefault="001044E0" w:rsidP="001A5AB0">
            <w:pPr>
              <w:keepNext/>
              <w:numPr>
                <w:ilvl w:val="0"/>
                <w:numId w:val="38"/>
              </w:numPr>
              <w:spacing w:before="80"/>
              <w:ind w:left="725"/>
              <w:jc w:val="both"/>
              <w:rPr>
                <w:rFonts w:cs="Tahoma"/>
              </w:rPr>
            </w:pPr>
            <w:r w:rsidRPr="00364A0D">
              <w:rPr>
                <w:rFonts w:cs="Tahoma"/>
              </w:rPr>
              <w:t>Microsoft Dynamics CRM Online*</w:t>
            </w:r>
          </w:p>
          <w:p w:rsidR="001044E0" w:rsidRPr="00364A0D" w:rsidRDefault="001044E0" w:rsidP="001A5AB0">
            <w:pPr>
              <w:keepNext/>
              <w:numPr>
                <w:ilvl w:val="0"/>
                <w:numId w:val="38"/>
              </w:numPr>
              <w:spacing w:before="80"/>
              <w:ind w:left="725"/>
              <w:jc w:val="both"/>
              <w:rPr>
                <w:rFonts w:cs="Tahoma"/>
              </w:rPr>
            </w:pPr>
            <w:r w:rsidRPr="00364A0D">
              <w:rPr>
                <w:rFonts w:cs="Tahoma"/>
              </w:rPr>
              <w:t>Office 365 (Secteur Public G1)</w:t>
            </w:r>
          </w:p>
          <w:p w:rsidR="001044E0" w:rsidRPr="00364A0D" w:rsidRDefault="001044E0" w:rsidP="001A5AB0">
            <w:pPr>
              <w:keepNext/>
              <w:numPr>
                <w:ilvl w:val="0"/>
                <w:numId w:val="38"/>
              </w:numPr>
              <w:spacing w:before="80"/>
              <w:ind w:left="725"/>
              <w:jc w:val="both"/>
              <w:rPr>
                <w:rFonts w:cs="Tahoma"/>
              </w:rPr>
            </w:pPr>
            <w:r w:rsidRPr="00364A0D">
              <w:rPr>
                <w:rFonts w:cs="Tahoma"/>
              </w:rPr>
              <w:t>Office 365 (Secteur Public G3)</w:t>
            </w:r>
          </w:p>
          <w:p w:rsidR="001044E0" w:rsidRPr="00364A0D" w:rsidRDefault="001044E0" w:rsidP="001A5AB0">
            <w:pPr>
              <w:keepNext/>
              <w:numPr>
                <w:ilvl w:val="0"/>
                <w:numId w:val="38"/>
              </w:numPr>
              <w:spacing w:before="80"/>
              <w:ind w:left="725"/>
              <w:jc w:val="both"/>
              <w:rPr>
                <w:rFonts w:cs="Tahoma"/>
              </w:rPr>
            </w:pPr>
            <w:r w:rsidRPr="00364A0D">
              <w:rPr>
                <w:rFonts w:cs="Tahoma"/>
              </w:rPr>
              <w:t>Office 365 (Secteur Public G4)</w:t>
            </w:r>
          </w:p>
          <w:p w:rsidR="001044E0" w:rsidRPr="00364A0D" w:rsidRDefault="001044E0" w:rsidP="001A5AB0">
            <w:pPr>
              <w:keepNext/>
              <w:numPr>
                <w:ilvl w:val="0"/>
                <w:numId w:val="38"/>
              </w:numPr>
              <w:spacing w:before="80"/>
              <w:ind w:left="725"/>
              <w:jc w:val="both"/>
              <w:rPr>
                <w:rFonts w:cs="Tahoma"/>
              </w:rPr>
            </w:pPr>
            <w:r w:rsidRPr="00364A0D">
              <w:rPr>
                <w:rFonts w:cs="Tahoma"/>
              </w:rPr>
              <w:t>Applications Web Office*</w:t>
            </w:r>
          </w:p>
          <w:p w:rsidR="001044E0" w:rsidRPr="00364A0D" w:rsidRDefault="001044E0" w:rsidP="001A5AB0">
            <w:pPr>
              <w:keepNext/>
              <w:numPr>
                <w:ilvl w:val="0"/>
                <w:numId w:val="38"/>
              </w:numPr>
              <w:spacing w:before="80"/>
              <w:ind w:left="725"/>
              <w:jc w:val="both"/>
              <w:rPr>
                <w:rFonts w:cs="Tahoma"/>
              </w:rPr>
            </w:pPr>
            <w:r w:rsidRPr="00364A0D">
              <w:rPr>
                <w:rFonts w:cs="Tahoma"/>
              </w:rPr>
              <w:t>Project Online*</w:t>
            </w:r>
          </w:p>
          <w:p w:rsidR="001044E0" w:rsidRPr="00364A0D" w:rsidRDefault="001044E0" w:rsidP="001A5AB0">
            <w:pPr>
              <w:keepNext/>
              <w:numPr>
                <w:ilvl w:val="0"/>
                <w:numId w:val="38"/>
              </w:numPr>
              <w:spacing w:before="80"/>
              <w:ind w:left="725"/>
              <w:jc w:val="both"/>
              <w:rPr>
                <w:rFonts w:cs="Tahoma"/>
              </w:rPr>
            </w:pPr>
            <w:r w:rsidRPr="00364A0D">
              <w:rPr>
                <w:rFonts w:cs="Tahoma"/>
              </w:rPr>
              <w:t>Project Pro pour Office 365*</w:t>
            </w:r>
          </w:p>
          <w:p w:rsidR="001044E0" w:rsidRPr="00364A0D" w:rsidRDefault="001044E0" w:rsidP="001A5AB0">
            <w:pPr>
              <w:keepNext/>
              <w:numPr>
                <w:ilvl w:val="0"/>
                <w:numId w:val="38"/>
              </w:numPr>
              <w:spacing w:before="80"/>
              <w:ind w:left="725"/>
              <w:jc w:val="both"/>
              <w:rPr>
                <w:rFonts w:cs="Tahoma"/>
              </w:rPr>
            </w:pPr>
            <w:r w:rsidRPr="00364A0D">
              <w:rPr>
                <w:rFonts w:cs="Tahoma"/>
              </w:rPr>
              <w:t>SharePoint Online Plan 1*</w:t>
            </w:r>
          </w:p>
          <w:p w:rsidR="001044E0" w:rsidRPr="00364A0D" w:rsidRDefault="001044E0" w:rsidP="001A5AB0">
            <w:pPr>
              <w:keepNext/>
              <w:numPr>
                <w:ilvl w:val="0"/>
                <w:numId w:val="38"/>
              </w:numPr>
              <w:spacing w:before="80"/>
              <w:ind w:left="725"/>
              <w:jc w:val="both"/>
              <w:rPr>
                <w:rFonts w:cs="Tahoma"/>
              </w:rPr>
            </w:pPr>
            <w:r w:rsidRPr="00364A0D">
              <w:rPr>
                <w:rFonts w:cs="Tahoma"/>
              </w:rPr>
              <w:t>SharePoint Online Plan 2*</w:t>
            </w:r>
          </w:p>
          <w:p w:rsidR="001044E0" w:rsidRPr="00364A0D" w:rsidRDefault="001044E0" w:rsidP="001A5AB0">
            <w:pPr>
              <w:keepNext/>
              <w:numPr>
                <w:ilvl w:val="0"/>
                <w:numId w:val="38"/>
              </w:numPr>
              <w:spacing w:before="80"/>
              <w:ind w:left="725"/>
              <w:jc w:val="both"/>
              <w:rPr>
                <w:rFonts w:cs="Tahoma"/>
              </w:rPr>
            </w:pPr>
            <w:r w:rsidRPr="00364A0D">
              <w:rPr>
                <w:rFonts w:cs="Tahoma"/>
              </w:rPr>
              <w:t>SharePoint Online Partner Access*</w:t>
            </w:r>
          </w:p>
          <w:p w:rsidR="001044E0" w:rsidRPr="00364A0D" w:rsidRDefault="001044E0" w:rsidP="001A5AB0">
            <w:pPr>
              <w:keepNext/>
              <w:numPr>
                <w:ilvl w:val="0"/>
                <w:numId w:val="38"/>
              </w:numPr>
              <w:spacing w:before="80"/>
              <w:ind w:left="725"/>
              <w:jc w:val="both"/>
              <w:rPr>
                <w:rFonts w:cs="Tahoma"/>
              </w:rPr>
            </w:pPr>
            <w:r w:rsidRPr="00364A0D">
              <w:rPr>
                <w:rFonts w:cs="Tahoma"/>
              </w:rPr>
              <w:t>Viso Pro pour Office 365*</w:t>
            </w:r>
          </w:p>
          <w:p w:rsidR="001044E0" w:rsidRPr="001A5AB0" w:rsidRDefault="001044E0" w:rsidP="001A5AB0">
            <w:pPr>
              <w:pStyle w:val="ListParagraph"/>
              <w:numPr>
                <w:ilvl w:val="0"/>
                <w:numId w:val="37"/>
              </w:numPr>
              <w:spacing w:before="80"/>
              <w:contextualSpacing w:val="0"/>
              <w:rPr>
                <w:rFonts w:ascii="Tahoma" w:hAnsi="Tahoma" w:cs="Tahoma"/>
                <w:sz w:val="18"/>
                <w:szCs w:val="18"/>
              </w:rPr>
            </w:pPr>
            <w:r w:rsidRPr="001A5AB0">
              <w:rPr>
                <w:rFonts w:ascii="Tahoma" w:hAnsi="Tahoma" w:cs="Tahoma"/>
                <w:sz w:val="18"/>
                <w:szCs w:val="18"/>
              </w:rPr>
              <w:t>Windows Azure Active Directory Rights</w:t>
            </w:r>
            <w:r w:rsidR="001A5AB0">
              <w:rPr>
                <w:rFonts w:ascii="Tahoma" w:hAnsi="Tahoma" w:cs="Tahoma"/>
                <w:sz w:val="18"/>
                <w:szCs w:val="18"/>
              </w:rPr>
              <w:t> </w:t>
            </w:r>
            <w:r w:rsidRPr="001A5AB0">
              <w:rPr>
                <w:rFonts w:ascii="Tahoma" w:hAnsi="Tahoma" w:cs="Tahoma"/>
                <w:sz w:val="18"/>
                <w:szCs w:val="18"/>
              </w:rPr>
              <w:t>Management*</w:t>
            </w:r>
          </w:p>
          <w:p w:rsidR="001044E0" w:rsidRPr="00364A0D" w:rsidRDefault="001044E0" w:rsidP="001A5AB0">
            <w:pPr>
              <w:keepNext/>
              <w:numPr>
                <w:ilvl w:val="0"/>
                <w:numId w:val="38"/>
              </w:numPr>
              <w:spacing w:before="80"/>
              <w:ind w:left="720"/>
              <w:jc w:val="both"/>
              <w:rPr>
                <w:rFonts w:cs="Tahoma"/>
              </w:rPr>
            </w:pPr>
            <w:r w:rsidRPr="00364A0D">
              <w:rPr>
                <w:rFonts w:cs="Tahoma"/>
              </w:rPr>
              <w:t>Services Windows Azure*</w:t>
            </w:r>
          </w:p>
          <w:p w:rsidR="001044E0" w:rsidRPr="00364A0D" w:rsidRDefault="001044E0" w:rsidP="001A5AB0">
            <w:pPr>
              <w:keepNext/>
              <w:numPr>
                <w:ilvl w:val="0"/>
                <w:numId w:val="38"/>
              </w:numPr>
              <w:spacing w:before="80"/>
              <w:ind w:left="720"/>
              <w:jc w:val="both"/>
              <w:rPr>
                <w:rFonts w:cs="Tahoma"/>
              </w:rPr>
            </w:pPr>
            <w:r w:rsidRPr="00364A0D">
              <w:rPr>
                <w:rFonts w:cs="Tahoma"/>
              </w:rPr>
              <w:t>Windows Intune</w:t>
            </w:r>
          </w:p>
          <w:p w:rsidR="001044E0" w:rsidRPr="001A5AB0" w:rsidRDefault="001044E0" w:rsidP="001A5AB0">
            <w:pPr>
              <w:pStyle w:val="ListParagraph"/>
              <w:numPr>
                <w:ilvl w:val="0"/>
                <w:numId w:val="37"/>
              </w:numPr>
              <w:spacing w:before="80"/>
              <w:contextualSpacing w:val="0"/>
              <w:rPr>
                <w:rFonts w:ascii="Tahoma" w:hAnsi="Tahoma" w:cs="Tahoma"/>
                <w:sz w:val="18"/>
                <w:szCs w:val="18"/>
              </w:rPr>
            </w:pPr>
            <w:r w:rsidRPr="001A5AB0">
              <w:rPr>
                <w:rFonts w:ascii="Tahoma" w:hAnsi="Tahoma" w:cs="Tahoma"/>
                <w:sz w:val="18"/>
                <w:szCs w:val="18"/>
              </w:rPr>
              <w:t>Module complémentaire Windows</w:t>
            </w:r>
            <w:r w:rsidR="001A5AB0">
              <w:rPr>
                <w:rFonts w:ascii="Tahoma" w:hAnsi="Tahoma" w:cs="Tahoma"/>
                <w:sz w:val="18"/>
                <w:szCs w:val="18"/>
              </w:rPr>
              <w:t> </w:t>
            </w:r>
            <w:r w:rsidRPr="001A5AB0">
              <w:rPr>
                <w:rFonts w:ascii="Tahoma" w:hAnsi="Tahoma" w:cs="Tahoma"/>
                <w:sz w:val="18"/>
                <w:szCs w:val="18"/>
              </w:rPr>
              <w:t>Intune*</w:t>
            </w:r>
          </w:p>
          <w:p w:rsidR="001044E0" w:rsidRPr="00364A0D" w:rsidRDefault="001044E0" w:rsidP="001A5AB0">
            <w:pPr>
              <w:keepNext/>
              <w:numPr>
                <w:ilvl w:val="0"/>
                <w:numId w:val="38"/>
              </w:numPr>
              <w:spacing w:before="80" w:after="120"/>
              <w:ind w:left="720"/>
              <w:jc w:val="both"/>
              <w:rPr>
                <w:rFonts w:cs="Tahoma"/>
              </w:rPr>
            </w:pPr>
            <w:r w:rsidRPr="00364A0D">
              <w:rPr>
                <w:rFonts w:cs="Tahoma"/>
              </w:rPr>
              <w:t>Yammer Enterprise*</w:t>
            </w:r>
          </w:p>
        </w:tc>
      </w:tr>
    </w:tbl>
    <w:p w:rsidR="001044E0" w:rsidRPr="00364A0D" w:rsidRDefault="001044E0" w:rsidP="001044E0">
      <w:pPr>
        <w:tabs>
          <w:tab w:val="left" w:pos="360"/>
        </w:tabs>
        <w:ind w:left="720"/>
        <w:rPr>
          <w:rFonts w:cs="Tahoma"/>
        </w:rPr>
      </w:pPr>
      <w:r w:rsidRPr="00364A0D">
        <w:rPr>
          <w:rFonts w:cs="Tahoma"/>
          <w:i/>
          <w:sz w:val="16"/>
          <w:szCs w:val="20"/>
        </w:rPr>
        <w:t>* Produit Supplémentaire</w:t>
      </w:r>
    </w:p>
    <w:p w:rsidR="001044E0" w:rsidRPr="00F3696F" w:rsidRDefault="001044E0" w:rsidP="001A5AB0">
      <w:pPr>
        <w:pStyle w:val="Heading1"/>
        <w:spacing w:before="0"/>
        <w:rPr>
          <w:rFonts w:cs="Tahoma"/>
          <w:lang w:val="fr-FR"/>
        </w:rPr>
      </w:pPr>
      <w:r w:rsidRPr="00F3696F">
        <w:rPr>
          <w:rFonts w:cs="Tahoma"/>
          <w:lang w:val="fr-FR"/>
        </w:rPr>
        <w:br w:type="page"/>
      </w:r>
      <w:bookmarkStart w:id="637" w:name="_Toc336338197"/>
      <w:bookmarkStart w:id="638" w:name="_Toc368311248"/>
      <w:r w:rsidRPr="00F3696F">
        <w:rPr>
          <w:rFonts w:cs="Tahoma"/>
          <w:lang w:val="fr-FR"/>
        </w:rPr>
        <w:lastRenderedPageBreak/>
        <w:t>SECTION 4 – TYPES ET REDEVANCES DE LICENCE</w:t>
      </w:r>
      <w:bookmarkEnd w:id="637"/>
      <w:bookmarkEnd w:id="638"/>
      <w:r w:rsidRPr="00F3696F">
        <w:rPr>
          <w:rFonts w:cs="Tahoma"/>
          <w:lang w:val="fr-FR"/>
        </w:rPr>
        <w:t xml:space="preserve"> </w:t>
      </w:r>
    </w:p>
    <w:p w:rsidR="001044E0" w:rsidRPr="00F3696F" w:rsidRDefault="001044E0" w:rsidP="001044E0">
      <w:pPr>
        <w:pStyle w:val="Heading2"/>
        <w:ind w:left="0" w:right="720"/>
        <w:rPr>
          <w:rFonts w:ascii="Tahoma" w:hAnsi="Tahoma" w:cs="Tahoma"/>
          <w:lang w:val="fr-FR"/>
        </w:rPr>
      </w:pPr>
    </w:p>
    <w:p w:rsidR="001044E0" w:rsidRPr="00F3696F" w:rsidRDefault="001044E0" w:rsidP="001044E0">
      <w:pPr>
        <w:pStyle w:val="Heading2"/>
        <w:tabs>
          <w:tab w:val="left" w:pos="90"/>
        </w:tabs>
        <w:ind w:left="0" w:right="720"/>
        <w:rPr>
          <w:rFonts w:ascii="Tahoma" w:hAnsi="Tahoma" w:cs="Tahoma"/>
          <w:lang w:val="fr-FR"/>
        </w:rPr>
      </w:pPr>
      <w:bookmarkStart w:id="639" w:name="_Toc336338198"/>
      <w:bookmarkStart w:id="640" w:name="_Toc368311249"/>
      <w:r w:rsidRPr="00F3696F">
        <w:rPr>
          <w:rFonts w:ascii="Tahoma" w:hAnsi="Tahoma" w:cs="Tahoma"/>
          <w:lang w:val="fr-FR"/>
        </w:rPr>
        <w:t>Redevance</w:t>
      </w:r>
      <w:bookmarkEnd w:id="639"/>
      <w:bookmarkEnd w:id="640"/>
      <w:r w:rsidRPr="00F3696F">
        <w:rPr>
          <w:rFonts w:ascii="Tahoma" w:hAnsi="Tahoma" w:cs="Tahoma"/>
          <w:lang w:val="fr-FR"/>
        </w:rPr>
        <w:t xml:space="preserve"> </w:t>
      </w:r>
    </w:p>
    <w:p w:rsidR="001044E0" w:rsidRPr="00F3696F" w:rsidRDefault="001044E0" w:rsidP="001044E0">
      <w:pPr>
        <w:ind w:right="720"/>
        <w:rPr>
          <w:rFonts w:cs="Tahoma"/>
          <w:lang w:val="fr-FR"/>
        </w:rPr>
      </w:pPr>
    </w:p>
    <w:p w:rsidR="001044E0" w:rsidRPr="00F3696F" w:rsidRDefault="001044E0" w:rsidP="0025582F">
      <w:pPr>
        <w:pStyle w:val="AppendixBodyText"/>
        <w:spacing w:after="0"/>
        <w:ind w:right="720"/>
        <w:rPr>
          <w:rFonts w:ascii="Tahoma" w:hAnsi="Tahoma" w:cs="Tahoma"/>
          <w:lang w:val="fr-FR"/>
        </w:rPr>
      </w:pPr>
      <w:r w:rsidRPr="00F3696F">
        <w:rPr>
          <w:rFonts w:ascii="Tahoma" w:hAnsi="Tahoma" w:cs="Tahoma"/>
          <w:sz w:val="18"/>
          <w:lang w:val="fr-FR"/>
        </w:rPr>
        <w:t>Ce type de produit est disponible pour certains Services en Ligne et produits logiciels. Il n’est pas spécifique à une version. Il peut être associé à des coûts de configuration ou à d’autres offres telles que les packs d’activation. Il ne comprend habituellement pas les droits d’utiliser un produit ou un service en ligne. De</w:t>
      </w:r>
      <w:r w:rsidR="0025582F">
        <w:rPr>
          <w:rFonts w:ascii="Tahoma" w:hAnsi="Tahoma" w:cs="Tahoma"/>
          <w:sz w:val="18"/>
          <w:lang w:val="fr-FR"/>
        </w:rPr>
        <w:t> </w:t>
      </w:r>
      <w:r w:rsidRPr="00F3696F">
        <w:rPr>
          <w:rFonts w:ascii="Tahoma" w:hAnsi="Tahoma" w:cs="Tahoma"/>
          <w:sz w:val="18"/>
          <w:lang w:val="fr-FR"/>
        </w:rPr>
        <w:t>même, il ne fournit aucun avantage ni sert d’autres objectifs en dehors du service ou du logiciel auquel il</w:t>
      </w:r>
      <w:r w:rsidR="0025582F">
        <w:rPr>
          <w:rFonts w:ascii="Tahoma" w:hAnsi="Tahoma" w:cs="Tahoma"/>
          <w:sz w:val="18"/>
          <w:lang w:val="fr-FR"/>
        </w:rPr>
        <w:t> </w:t>
      </w:r>
      <w:r w:rsidRPr="00F3696F">
        <w:rPr>
          <w:rFonts w:ascii="Tahoma" w:hAnsi="Tahoma" w:cs="Tahoma"/>
          <w:sz w:val="18"/>
          <w:lang w:val="fr-FR"/>
        </w:rPr>
        <w:t>est associé. Elles sont disponibles dans le cadre des programmes suivants : Open, Open Value, Open Value Souscription, Select et Select Plus.</w:t>
      </w:r>
    </w:p>
    <w:p w:rsidR="001044E0" w:rsidRPr="00F3696F" w:rsidRDefault="001044E0" w:rsidP="001044E0">
      <w:pPr>
        <w:ind w:right="720"/>
        <w:rPr>
          <w:rFonts w:cs="Tahoma"/>
          <w:lang w:val="fr-FR"/>
        </w:rPr>
      </w:pPr>
    </w:p>
    <w:p w:rsidR="001044E0" w:rsidRPr="00F3696F" w:rsidRDefault="001044E0" w:rsidP="001044E0">
      <w:pPr>
        <w:pStyle w:val="Heading2"/>
        <w:tabs>
          <w:tab w:val="left" w:pos="90"/>
        </w:tabs>
        <w:ind w:left="0" w:right="720"/>
        <w:rPr>
          <w:rFonts w:ascii="Tahoma" w:hAnsi="Tahoma" w:cs="Tahoma"/>
          <w:lang w:val="fr-FR"/>
        </w:rPr>
      </w:pPr>
      <w:bookmarkStart w:id="641" w:name="_Toc323819648"/>
      <w:bookmarkStart w:id="642" w:name="_Toc336338199"/>
      <w:bookmarkStart w:id="643" w:name="_Toc368311250"/>
      <w:r w:rsidRPr="00F3696F">
        <w:rPr>
          <w:rFonts w:ascii="Tahoma" w:hAnsi="Tahoma" w:cs="Tahoma"/>
          <w:lang w:val="fr-FR"/>
        </w:rPr>
        <w:t>Licence</w:t>
      </w:r>
      <w:bookmarkEnd w:id="641"/>
      <w:bookmarkEnd w:id="642"/>
      <w:bookmarkEnd w:id="643"/>
    </w:p>
    <w:p w:rsidR="001044E0" w:rsidRPr="00F3696F" w:rsidRDefault="001044E0" w:rsidP="001044E0">
      <w:pPr>
        <w:pStyle w:val="AppendixIndent"/>
        <w:tabs>
          <w:tab w:val="left" w:pos="90"/>
        </w:tabs>
        <w:spacing w:before="0"/>
        <w:ind w:left="0" w:right="720"/>
        <w:rPr>
          <w:rFonts w:ascii="Tahoma" w:hAnsi="Tahoma" w:cs="Tahoma"/>
          <w:lang w:val="fr-FR"/>
        </w:rPr>
      </w:pPr>
    </w:p>
    <w:p w:rsidR="001044E0" w:rsidRPr="00364A0D" w:rsidRDefault="001044E0" w:rsidP="001044E0">
      <w:pPr>
        <w:pStyle w:val="AppendixBodyText"/>
        <w:spacing w:after="0"/>
        <w:ind w:right="720"/>
        <w:rPr>
          <w:rFonts w:ascii="Tahoma" w:hAnsi="Tahoma" w:cs="Tahoma"/>
        </w:rPr>
      </w:pPr>
      <w:r w:rsidRPr="00F3696F">
        <w:rPr>
          <w:rFonts w:ascii="Tahoma" w:hAnsi="Tahoma" w:cs="Tahoma"/>
          <w:sz w:val="18"/>
          <w:lang w:val="fr-FR"/>
        </w:rPr>
        <w:t xml:space="preserve">Ce type de produit est spécifique à une version et octroie le droit d’utiliser la version dans laquelle il est commandé. </w:t>
      </w:r>
      <w:r w:rsidRPr="00364A0D">
        <w:rPr>
          <w:rFonts w:ascii="Tahoma" w:hAnsi="Tahoma" w:cs="Tahoma"/>
          <w:sz w:val="18"/>
        </w:rPr>
        <w:t xml:space="preserve">Elles sont disponibles dans le cadre des programmes suivants : </w:t>
      </w:r>
    </w:p>
    <w:p w:rsidR="001044E0" w:rsidRPr="00364A0D" w:rsidRDefault="001044E0" w:rsidP="001044E0">
      <w:pPr>
        <w:pStyle w:val="AppendixIndent"/>
        <w:tabs>
          <w:tab w:val="left" w:pos="90"/>
        </w:tabs>
        <w:spacing w:before="0"/>
        <w:ind w:left="0" w:right="720"/>
        <w:rPr>
          <w:rFonts w:ascii="Tahoma" w:hAnsi="Tahoma" w:cs="Tahoma"/>
        </w:rPr>
      </w:pPr>
    </w:p>
    <w:p w:rsidR="001044E0" w:rsidRPr="00364A0D" w:rsidRDefault="001044E0" w:rsidP="001044E0">
      <w:pPr>
        <w:pStyle w:val="AppendixBulletIndent"/>
        <w:numPr>
          <w:ilvl w:val="0"/>
          <w:numId w:val="59"/>
        </w:numPr>
        <w:tabs>
          <w:tab w:val="left" w:pos="90"/>
        </w:tabs>
        <w:spacing w:after="60"/>
        <w:ind w:left="1440" w:right="720"/>
        <w:rPr>
          <w:rFonts w:ascii="Tahoma" w:hAnsi="Tahoma" w:cs="Tahoma"/>
        </w:rPr>
      </w:pPr>
      <w:r w:rsidRPr="00364A0D">
        <w:rPr>
          <w:rFonts w:ascii="Tahoma" w:hAnsi="Tahoma" w:cs="Tahoma"/>
          <w:sz w:val="18"/>
          <w:szCs w:val="18"/>
        </w:rPr>
        <w:t>Licence Open</w:t>
      </w:r>
    </w:p>
    <w:p w:rsidR="001044E0" w:rsidRPr="00F3696F" w:rsidRDefault="001044E0" w:rsidP="001044E0">
      <w:pPr>
        <w:pStyle w:val="AppendixBulletIndent"/>
        <w:numPr>
          <w:ilvl w:val="0"/>
          <w:numId w:val="59"/>
        </w:numPr>
        <w:tabs>
          <w:tab w:val="left" w:pos="90"/>
        </w:tabs>
        <w:spacing w:after="60"/>
        <w:ind w:left="1440" w:right="720"/>
        <w:rPr>
          <w:rFonts w:ascii="Tahoma" w:hAnsi="Tahoma" w:cs="Tahoma"/>
          <w:lang w:val="fr-FR"/>
        </w:rPr>
      </w:pPr>
      <w:r w:rsidRPr="00F3696F">
        <w:rPr>
          <w:rFonts w:ascii="Tahoma" w:hAnsi="Tahoma" w:cs="Tahoma"/>
          <w:sz w:val="18"/>
          <w:szCs w:val="18"/>
          <w:lang w:val="fr-FR"/>
        </w:rPr>
        <w:t xml:space="preserve">Open Value Souscription (pour les commandes au titre d’une option d’achat uniquement) </w:t>
      </w:r>
    </w:p>
    <w:p w:rsidR="001044E0" w:rsidRPr="00364A0D" w:rsidRDefault="001044E0" w:rsidP="001044E0">
      <w:pPr>
        <w:pStyle w:val="AppendixBulletIndent"/>
        <w:numPr>
          <w:ilvl w:val="0"/>
          <w:numId w:val="59"/>
        </w:numPr>
        <w:tabs>
          <w:tab w:val="left" w:pos="90"/>
        </w:tabs>
        <w:spacing w:after="60"/>
        <w:ind w:left="1440" w:right="720"/>
        <w:rPr>
          <w:rFonts w:ascii="Tahoma" w:hAnsi="Tahoma" w:cs="Tahoma"/>
        </w:rPr>
      </w:pPr>
      <w:r w:rsidRPr="00364A0D">
        <w:rPr>
          <w:rFonts w:ascii="Tahoma" w:hAnsi="Tahoma" w:cs="Tahoma"/>
          <w:sz w:val="18"/>
          <w:szCs w:val="18"/>
        </w:rPr>
        <w:t xml:space="preserve">Select </w:t>
      </w:r>
    </w:p>
    <w:p w:rsidR="001044E0" w:rsidRPr="00364A0D" w:rsidRDefault="001044E0" w:rsidP="001044E0">
      <w:pPr>
        <w:pStyle w:val="AppendixBulletIndent"/>
        <w:numPr>
          <w:ilvl w:val="0"/>
          <w:numId w:val="59"/>
        </w:numPr>
        <w:tabs>
          <w:tab w:val="left" w:pos="90"/>
        </w:tabs>
        <w:spacing w:after="60"/>
        <w:ind w:left="1440" w:right="720"/>
        <w:rPr>
          <w:rFonts w:ascii="Tahoma" w:hAnsi="Tahoma" w:cs="Tahoma"/>
        </w:rPr>
      </w:pPr>
      <w:r w:rsidRPr="00364A0D">
        <w:rPr>
          <w:rFonts w:ascii="Tahoma" w:hAnsi="Tahoma" w:cs="Tahoma"/>
          <w:sz w:val="18"/>
          <w:szCs w:val="18"/>
        </w:rPr>
        <w:t>Select Plus</w:t>
      </w:r>
    </w:p>
    <w:p w:rsidR="001044E0" w:rsidRPr="00F3696F" w:rsidRDefault="001044E0" w:rsidP="001044E0">
      <w:pPr>
        <w:pStyle w:val="AppendixBulletIndent"/>
        <w:numPr>
          <w:ilvl w:val="0"/>
          <w:numId w:val="59"/>
        </w:numPr>
        <w:tabs>
          <w:tab w:val="left" w:pos="90"/>
        </w:tabs>
        <w:spacing w:after="60"/>
        <w:ind w:left="1440" w:right="720"/>
        <w:rPr>
          <w:rFonts w:ascii="Tahoma" w:hAnsi="Tahoma" w:cs="Tahoma"/>
          <w:lang w:val="fr-FR"/>
        </w:rPr>
      </w:pPr>
      <w:r w:rsidRPr="00F3696F">
        <w:rPr>
          <w:rFonts w:ascii="Tahoma" w:hAnsi="Tahoma" w:cs="Tahoma"/>
          <w:sz w:val="18"/>
          <w:szCs w:val="18"/>
          <w:lang w:val="fr-FR"/>
        </w:rPr>
        <w:t>Contrat School (pour les commandes au titre d’une option d’achat uniquement)</w:t>
      </w:r>
    </w:p>
    <w:p w:rsidR="001044E0" w:rsidRPr="00F3696F" w:rsidRDefault="001044E0" w:rsidP="001044E0">
      <w:pPr>
        <w:pStyle w:val="AppendixBulletIndent"/>
        <w:numPr>
          <w:ilvl w:val="0"/>
          <w:numId w:val="59"/>
        </w:numPr>
        <w:tabs>
          <w:tab w:val="left" w:pos="90"/>
        </w:tabs>
        <w:spacing w:after="60"/>
        <w:ind w:left="1440" w:right="720"/>
        <w:rPr>
          <w:rFonts w:ascii="Tahoma" w:hAnsi="Tahoma" w:cs="Tahoma"/>
          <w:lang w:val="fr-FR"/>
        </w:rPr>
      </w:pPr>
      <w:r w:rsidRPr="00F3696F">
        <w:rPr>
          <w:rFonts w:ascii="Tahoma" w:hAnsi="Tahoma" w:cs="Tahoma"/>
          <w:sz w:val="18"/>
          <w:szCs w:val="18"/>
          <w:lang w:val="fr-FR"/>
        </w:rPr>
        <w:t>EES (pour les commandes au titre d’une option d’achat uniquement)</w:t>
      </w:r>
    </w:p>
    <w:p w:rsidR="001044E0" w:rsidRPr="00F3696F" w:rsidRDefault="001044E0" w:rsidP="001044E0">
      <w:pPr>
        <w:pStyle w:val="AppendixBulletIndent"/>
        <w:numPr>
          <w:ilvl w:val="0"/>
          <w:numId w:val="59"/>
        </w:numPr>
        <w:tabs>
          <w:tab w:val="left" w:pos="90"/>
        </w:tabs>
        <w:ind w:left="1440" w:right="720"/>
        <w:rPr>
          <w:rFonts w:ascii="Tahoma" w:hAnsi="Tahoma" w:cs="Tahoma"/>
          <w:lang w:val="fr-FR"/>
        </w:rPr>
      </w:pPr>
      <w:r w:rsidRPr="00F3696F">
        <w:rPr>
          <w:rFonts w:ascii="Tahoma" w:hAnsi="Tahoma" w:cs="Tahoma"/>
          <w:sz w:val="18"/>
          <w:szCs w:val="18"/>
          <w:lang w:val="fr-FR"/>
        </w:rPr>
        <w:t>Contrat Souscription Entreprise (pour les commandes au titre d’une option d’achat uniquement)</w:t>
      </w:r>
    </w:p>
    <w:p w:rsidR="001044E0" w:rsidRPr="00F3696F" w:rsidRDefault="001044E0" w:rsidP="001044E0">
      <w:pPr>
        <w:pStyle w:val="AppendixIndent"/>
        <w:tabs>
          <w:tab w:val="left" w:pos="90"/>
        </w:tabs>
        <w:spacing w:before="0"/>
        <w:ind w:left="0" w:right="720"/>
        <w:rPr>
          <w:rFonts w:ascii="Tahoma" w:hAnsi="Tahoma" w:cs="Tahoma"/>
          <w:lang w:val="fr-FR"/>
        </w:rPr>
      </w:pPr>
    </w:p>
    <w:p w:rsidR="001044E0" w:rsidRPr="00F3696F" w:rsidRDefault="001044E0" w:rsidP="00AD2417">
      <w:pPr>
        <w:pStyle w:val="AppendixBodyText"/>
        <w:spacing w:after="0"/>
        <w:ind w:right="270"/>
        <w:rPr>
          <w:rFonts w:ascii="Tahoma" w:hAnsi="Tahoma" w:cs="Tahoma"/>
          <w:lang w:val="fr-FR"/>
        </w:rPr>
      </w:pPr>
      <w:r w:rsidRPr="00F3696F">
        <w:rPr>
          <w:rFonts w:ascii="Tahoma" w:hAnsi="Tahoma" w:cs="Tahoma"/>
          <w:sz w:val="18"/>
          <w:lang w:val="fr-FR"/>
        </w:rPr>
        <w:t>Il n’y aucune condition requise préalable pour l’achat d’une Licence dans le cadre des programmes Licence Open, Select et Select Plus. Reportez-vous au contrat du programme spécifique pour connaître les règles d’éligibilité relatives à la commande d’une licence pour la durée des droits de propriété intellectuelle par le biais de commandes passées au titre d’une option d’achat.</w:t>
      </w:r>
    </w:p>
    <w:p w:rsidR="001044E0" w:rsidRPr="00F3696F" w:rsidRDefault="001044E0" w:rsidP="001044E0">
      <w:pPr>
        <w:pStyle w:val="AppendixIndent"/>
        <w:tabs>
          <w:tab w:val="left" w:pos="90"/>
        </w:tabs>
        <w:spacing w:before="0"/>
        <w:ind w:left="0" w:right="720"/>
        <w:rPr>
          <w:rFonts w:ascii="Tahoma" w:hAnsi="Tahoma" w:cs="Tahoma"/>
          <w:lang w:val="fr-FR"/>
        </w:rPr>
      </w:pPr>
    </w:p>
    <w:p w:rsidR="001044E0" w:rsidRPr="00F3696F" w:rsidRDefault="001044E0" w:rsidP="001044E0">
      <w:pPr>
        <w:pStyle w:val="Heading2"/>
        <w:tabs>
          <w:tab w:val="left" w:pos="90"/>
        </w:tabs>
        <w:ind w:left="0" w:right="720"/>
        <w:rPr>
          <w:rFonts w:ascii="Tahoma" w:hAnsi="Tahoma" w:cs="Tahoma"/>
          <w:lang w:val="fr-FR"/>
        </w:rPr>
      </w:pPr>
      <w:bookmarkStart w:id="644" w:name="_Toc323819649"/>
      <w:bookmarkStart w:id="645" w:name="_Toc336338200"/>
      <w:bookmarkStart w:id="646" w:name="_Toc368311251"/>
      <w:r w:rsidRPr="00F3696F">
        <w:rPr>
          <w:rFonts w:ascii="Tahoma" w:hAnsi="Tahoma" w:cs="Tahoma"/>
          <w:lang w:val="fr-FR"/>
        </w:rPr>
        <w:t>Licence &amp; Software Assurance</w:t>
      </w:r>
      <w:bookmarkEnd w:id="644"/>
      <w:bookmarkEnd w:id="645"/>
      <w:bookmarkEnd w:id="646"/>
      <w:r w:rsidRPr="00F3696F">
        <w:rPr>
          <w:rFonts w:ascii="Tahoma" w:hAnsi="Tahoma" w:cs="Tahoma"/>
          <w:lang w:val="fr-FR"/>
        </w:rPr>
        <w:t xml:space="preserve"> </w:t>
      </w:r>
    </w:p>
    <w:p w:rsidR="001044E0" w:rsidRPr="00F3696F" w:rsidRDefault="001044E0" w:rsidP="001044E0">
      <w:pPr>
        <w:pStyle w:val="AppendixIndent"/>
        <w:tabs>
          <w:tab w:val="left" w:pos="90"/>
        </w:tabs>
        <w:spacing w:before="0"/>
        <w:ind w:left="0" w:right="720"/>
        <w:rPr>
          <w:rFonts w:ascii="Tahoma" w:hAnsi="Tahoma" w:cs="Tahoma"/>
          <w:lang w:val="fr-FR"/>
        </w:rPr>
      </w:pPr>
    </w:p>
    <w:p w:rsidR="001044E0" w:rsidRPr="00364A0D" w:rsidRDefault="001044E0" w:rsidP="001044E0">
      <w:pPr>
        <w:pStyle w:val="AppendixBodyText"/>
        <w:spacing w:after="0"/>
        <w:ind w:right="720"/>
        <w:rPr>
          <w:rFonts w:ascii="Tahoma" w:hAnsi="Tahoma" w:cs="Tahoma"/>
        </w:rPr>
      </w:pPr>
      <w:r w:rsidRPr="00F3696F">
        <w:rPr>
          <w:rFonts w:ascii="Tahoma" w:hAnsi="Tahoma" w:cs="Tahoma"/>
          <w:sz w:val="18"/>
          <w:lang w:val="fr-FR"/>
        </w:rPr>
        <w:t xml:space="preserve">Ce type de produit n’est pas spécifique à une version. Il permet aux clients d’acheter la Licence et la Software Assurance (L&amp;SA) simultanément. </w:t>
      </w:r>
      <w:r w:rsidRPr="00364A0D">
        <w:rPr>
          <w:rFonts w:ascii="Tahoma" w:hAnsi="Tahoma" w:cs="Tahoma"/>
          <w:sz w:val="18"/>
        </w:rPr>
        <w:t>Elles sont disponibles dans le cadre des programmes suivants :</w:t>
      </w:r>
    </w:p>
    <w:p w:rsidR="001044E0" w:rsidRPr="00364A0D" w:rsidRDefault="001044E0" w:rsidP="001044E0">
      <w:pPr>
        <w:pStyle w:val="AppendixIndent"/>
        <w:tabs>
          <w:tab w:val="left" w:pos="90"/>
        </w:tabs>
        <w:spacing w:before="0"/>
        <w:ind w:left="0" w:right="720"/>
        <w:rPr>
          <w:rFonts w:ascii="Tahoma" w:hAnsi="Tahoma" w:cs="Tahoma"/>
        </w:rPr>
      </w:pPr>
    </w:p>
    <w:p w:rsidR="001044E0" w:rsidRPr="00364A0D" w:rsidRDefault="001044E0" w:rsidP="001044E0">
      <w:pPr>
        <w:pStyle w:val="AppendixBulletIndent"/>
        <w:numPr>
          <w:ilvl w:val="0"/>
          <w:numId w:val="63"/>
        </w:numPr>
        <w:tabs>
          <w:tab w:val="left" w:pos="1440"/>
        </w:tabs>
        <w:spacing w:after="60"/>
        <w:ind w:left="1440" w:right="720"/>
        <w:rPr>
          <w:rFonts w:ascii="Tahoma" w:hAnsi="Tahoma" w:cs="Tahoma"/>
        </w:rPr>
      </w:pPr>
      <w:r w:rsidRPr="00364A0D">
        <w:rPr>
          <w:rFonts w:ascii="Tahoma" w:hAnsi="Tahoma" w:cs="Tahoma"/>
          <w:sz w:val="18"/>
        </w:rPr>
        <w:t xml:space="preserve">Licence Open </w:t>
      </w:r>
    </w:p>
    <w:p w:rsidR="001044E0" w:rsidRPr="00364A0D" w:rsidRDefault="001044E0" w:rsidP="001044E0">
      <w:pPr>
        <w:pStyle w:val="AppendixBulletIndent"/>
        <w:numPr>
          <w:ilvl w:val="0"/>
          <w:numId w:val="63"/>
        </w:numPr>
        <w:tabs>
          <w:tab w:val="left" w:pos="1440"/>
        </w:tabs>
        <w:spacing w:after="60"/>
        <w:ind w:left="1440" w:right="720"/>
        <w:rPr>
          <w:rFonts w:ascii="Tahoma" w:hAnsi="Tahoma" w:cs="Tahoma"/>
        </w:rPr>
      </w:pPr>
      <w:r w:rsidRPr="00364A0D">
        <w:rPr>
          <w:rFonts w:ascii="Tahoma" w:hAnsi="Tahoma" w:cs="Tahoma"/>
          <w:sz w:val="18"/>
        </w:rPr>
        <w:t>Open Value</w:t>
      </w:r>
    </w:p>
    <w:p w:rsidR="001044E0" w:rsidRPr="00364A0D" w:rsidRDefault="001044E0" w:rsidP="001044E0">
      <w:pPr>
        <w:pStyle w:val="AppendixBulletIndent"/>
        <w:numPr>
          <w:ilvl w:val="0"/>
          <w:numId w:val="63"/>
        </w:numPr>
        <w:tabs>
          <w:tab w:val="left" w:pos="1440"/>
        </w:tabs>
        <w:spacing w:after="60"/>
        <w:ind w:left="1440" w:right="720"/>
        <w:rPr>
          <w:rFonts w:ascii="Tahoma" w:hAnsi="Tahoma" w:cs="Tahoma"/>
        </w:rPr>
      </w:pPr>
      <w:r w:rsidRPr="00364A0D">
        <w:rPr>
          <w:rFonts w:ascii="Tahoma" w:hAnsi="Tahoma" w:cs="Tahoma"/>
          <w:sz w:val="18"/>
        </w:rPr>
        <w:t>Open Value Souscription</w:t>
      </w:r>
    </w:p>
    <w:p w:rsidR="001044E0" w:rsidRPr="00364A0D" w:rsidRDefault="001044E0" w:rsidP="001044E0">
      <w:pPr>
        <w:pStyle w:val="AppendixBulletIndent"/>
        <w:numPr>
          <w:ilvl w:val="0"/>
          <w:numId w:val="63"/>
        </w:numPr>
        <w:tabs>
          <w:tab w:val="left" w:pos="1440"/>
        </w:tabs>
        <w:spacing w:after="60"/>
        <w:ind w:left="1440" w:right="720"/>
        <w:rPr>
          <w:rFonts w:ascii="Tahoma" w:hAnsi="Tahoma" w:cs="Tahoma"/>
        </w:rPr>
      </w:pPr>
      <w:r w:rsidRPr="00364A0D">
        <w:rPr>
          <w:rFonts w:ascii="Tahoma" w:hAnsi="Tahoma" w:cs="Tahoma"/>
          <w:sz w:val="18"/>
        </w:rPr>
        <w:t xml:space="preserve">Select </w:t>
      </w:r>
    </w:p>
    <w:p w:rsidR="001044E0" w:rsidRPr="00364A0D" w:rsidRDefault="001044E0" w:rsidP="001044E0">
      <w:pPr>
        <w:pStyle w:val="AppendixBulletIndent"/>
        <w:numPr>
          <w:ilvl w:val="0"/>
          <w:numId w:val="63"/>
        </w:numPr>
        <w:tabs>
          <w:tab w:val="left" w:pos="1440"/>
        </w:tabs>
        <w:spacing w:after="60"/>
        <w:ind w:left="1440" w:right="720"/>
        <w:rPr>
          <w:rFonts w:ascii="Tahoma" w:hAnsi="Tahoma" w:cs="Tahoma"/>
        </w:rPr>
      </w:pPr>
      <w:r w:rsidRPr="00364A0D">
        <w:rPr>
          <w:rFonts w:ascii="Tahoma" w:hAnsi="Tahoma" w:cs="Tahoma"/>
          <w:sz w:val="18"/>
        </w:rPr>
        <w:t>Select Plus</w:t>
      </w:r>
    </w:p>
    <w:p w:rsidR="001044E0" w:rsidRPr="00364A0D" w:rsidRDefault="001044E0" w:rsidP="001044E0">
      <w:pPr>
        <w:pStyle w:val="AppendixBulletIndent"/>
        <w:numPr>
          <w:ilvl w:val="0"/>
          <w:numId w:val="63"/>
        </w:numPr>
        <w:tabs>
          <w:tab w:val="left" w:pos="1440"/>
        </w:tabs>
        <w:spacing w:after="60"/>
        <w:ind w:left="1440" w:right="720"/>
        <w:rPr>
          <w:rFonts w:ascii="Tahoma" w:hAnsi="Tahoma" w:cs="Tahoma"/>
        </w:rPr>
      </w:pPr>
      <w:r w:rsidRPr="00364A0D">
        <w:rPr>
          <w:rFonts w:ascii="Tahoma" w:hAnsi="Tahoma" w:cs="Tahoma"/>
          <w:sz w:val="18"/>
        </w:rPr>
        <w:t>Contrat Entreprise</w:t>
      </w:r>
    </w:p>
    <w:p w:rsidR="001044E0" w:rsidRPr="00364A0D" w:rsidRDefault="001044E0" w:rsidP="001044E0">
      <w:pPr>
        <w:pStyle w:val="AppendixBulletIndent"/>
        <w:numPr>
          <w:ilvl w:val="0"/>
          <w:numId w:val="63"/>
        </w:numPr>
        <w:tabs>
          <w:tab w:val="left" w:pos="1440"/>
        </w:tabs>
        <w:ind w:left="1440" w:right="720"/>
        <w:rPr>
          <w:rFonts w:ascii="Tahoma" w:hAnsi="Tahoma" w:cs="Tahoma"/>
        </w:rPr>
      </w:pPr>
      <w:r w:rsidRPr="00364A0D">
        <w:rPr>
          <w:rFonts w:ascii="Tahoma" w:hAnsi="Tahoma" w:cs="Tahoma"/>
          <w:sz w:val="18"/>
        </w:rPr>
        <w:t>Contrat Souscription Entreprise</w:t>
      </w:r>
    </w:p>
    <w:p w:rsidR="001044E0" w:rsidRPr="00364A0D" w:rsidRDefault="001044E0" w:rsidP="001044E0">
      <w:pPr>
        <w:pStyle w:val="AppendixIndent"/>
        <w:tabs>
          <w:tab w:val="left" w:pos="90"/>
        </w:tabs>
        <w:spacing w:before="0"/>
        <w:ind w:left="0" w:right="720"/>
        <w:rPr>
          <w:rFonts w:ascii="Tahoma" w:hAnsi="Tahoma" w:cs="Tahoma"/>
        </w:rPr>
      </w:pPr>
    </w:p>
    <w:p w:rsidR="001044E0" w:rsidRPr="00F3696F" w:rsidRDefault="001044E0" w:rsidP="001044E0">
      <w:pPr>
        <w:pStyle w:val="AppendixBodyText"/>
        <w:spacing w:after="0"/>
        <w:ind w:right="720"/>
        <w:rPr>
          <w:rFonts w:ascii="Tahoma" w:hAnsi="Tahoma" w:cs="Tahoma"/>
          <w:lang w:val="fr-FR"/>
        </w:rPr>
      </w:pPr>
      <w:r w:rsidRPr="00F3696F">
        <w:rPr>
          <w:rFonts w:ascii="Tahoma" w:hAnsi="Tahoma" w:cs="Tahoma"/>
          <w:sz w:val="18"/>
          <w:lang w:val="fr-FR"/>
        </w:rPr>
        <w:t>Il n’y a aucune condition requise préalable pour l’achat de la Licence. La Software Assurance doit être achetée simultanément à l’achat de la Licence correspondante, ou lors du renouvellement d’une Software Assurance existante et arrivée à terme. Dans le cadre de tous les Programmes de Licence en Volume, lorsque le client ne satisfait pas les critères d’éligibilité de la Software Assurance et souhaite néanmoins acheter une Software Assurance, il doit faire l’acquisition d’une Licence et Software Assurance (L&amp;SA).</w:t>
      </w:r>
    </w:p>
    <w:p w:rsidR="001044E0" w:rsidRPr="00F3696F" w:rsidRDefault="001044E0" w:rsidP="001044E0">
      <w:pPr>
        <w:rPr>
          <w:rFonts w:cs="Tahoma"/>
          <w:lang w:val="fr-FR"/>
        </w:rPr>
      </w:pPr>
    </w:p>
    <w:p w:rsidR="0025582F" w:rsidRDefault="0025582F" w:rsidP="001044E0">
      <w:pPr>
        <w:pStyle w:val="Heading2"/>
        <w:tabs>
          <w:tab w:val="left" w:pos="90"/>
        </w:tabs>
        <w:ind w:left="0" w:right="720"/>
        <w:rPr>
          <w:rFonts w:ascii="Tahoma" w:hAnsi="Tahoma" w:cs="Tahoma"/>
          <w:lang w:val="fr-FR"/>
        </w:rPr>
      </w:pPr>
      <w:bookmarkStart w:id="647" w:name="_Toc323819650"/>
      <w:bookmarkStart w:id="648" w:name="_Toc336338201"/>
    </w:p>
    <w:p w:rsidR="0025582F" w:rsidRDefault="0025582F" w:rsidP="001044E0">
      <w:pPr>
        <w:pStyle w:val="Heading2"/>
        <w:tabs>
          <w:tab w:val="left" w:pos="90"/>
        </w:tabs>
        <w:ind w:left="0" w:right="720"/>
        <w:rPr>
          <w:rFonts w:ascii="Tahoma" w:hAnsi="Tahoma" w:cs="Tahoma"/>
          <w:lang w:val="fr-FR"/>
        </w:rPr>
      </w:pPr>
    </w:p>
    <w:p w:rsidR="001044E0" w:rsidRPr="00F3696F" w:rsidRDefault="001044E0" w:rsidP="001044E0">
      <w:pPr>
        <w:pStyle w:val="Heading2"/>
        <w:tabs>
          <w:tab w:val="left" w:pos="90"/>
        </w:tabs>
        <w:ind w:left="0" w:right="720"/>
        <w:rPr>
          <w:rFonts w:ascii="Tahoma" w:hAnsi="Tahoma" w:cs="Tahoma"/>
          <w:lang w:val="fr-FR"/>
        </w:rPr>
      </w:pPr>
      <w:bookmarkStart w:id="649" w:name="_Toc368311252"/>
      <w:r w:rsidRPr="00F3696F">
        <w:rPr>
          <w:rFonts w:ascii="Tahoma" w:hAnsi="Tahoma" w:cs="Tahoma"/>
          <w:lang w:val="fr-FR"/>
        </w:rPr>
        <w:lastRenderedPageBreak/>
        <w:t>Software Assurance</w:t>
      </w:r>
      <w:bookmarkEnd w:id="647"/>
      <w:bookmarkEnd w:id="648"/>
      <w:bookmarkEnd w:id="649"/>
    </w:p>
    <w:p w:rsidR="001044E0" w:rsidRPr="00B110D8" w:rsidRDefault="001044E0" w:rsidP="00B110D8">
      <w:pPr>
        <w:pStyle w:val="AppendixBodyText"/>
        <w:tabs>
          <w:tab w:val="left" w:pos="90"/>
        </w:tabs>
        <w:spacing w:after="0" w:line="192" w:lineRule="auto"/>
        <w:ind w:right="720"/>
        <w:rPr>
          <w:rFonts w:ascii="Tahoma" w:hAnsi="Tahoma" w:cs="Tahoma"/>
          <w:sz w:val="16"/>
          <w:szCs w:val="16"/>
          <w:lang w:val="fr-FR"/>
        </w:rPr>
      </w:pPr>
    </w:p>
    <w:p w:rsidR="001044E0" w:rsidRPr="00F3696F" w:rsidRDefault="001044E0" w:rsidP="001044E0">
      <w:pPr>
        <w:pStyle w:val="AppendixBodyText"/>
        <w:spacing w:after="0"/>
        <w:ind w:right="720"/>
        <w:rPr>
          <w:rFonts w:ascii="Tahoma" w:hAnsi="Tahoma" w:cs="Tahoma"/>
          <w:lang w:val="fr-FR"/>
        </w:rPr>
      </w:pPr>
      <w:r w:rsidRPr="00F3696F">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 les avantages de la Software Assurance et les politiques applicables, reportez-vous à la Section intitulée Avantages de la Software Assurance (SA) de ce document.</w:t>
      </w:r>
    </w:p>
    <w:p w:rsidR="001044E0" w:rsidRPr="00B110D8" w:rsidRDefault="001044E0" w:rsidP="00B110D8">
      <w:pPr>
        <w:pStyle w:val="AppendixIndent"/>
        <w:tabs>
          <w:tab w:val="left" w:pos="90"/>
        </w:tabs>
        <w:spacing w:before="0" w:line="192" w:lineRule="auto"/>
        <w:ind w:left="0" w:right="720"/>
        <w:rPr>
          <w:rFonts w:ascii="Tahoma" w:hAnsi="Tahoma" w:cs="Tahoma"/>
          <w:sz w:val="16"/>
          <w:szCs w:val="16"/>
          <w:lang w:val="fr-FR"/>
        </w:rPr>
      </w:pPr>
    </w:p>
    <w:p w:rsidR="001044E0" w:rsidRPr="00F3696F" w:rsidRDefault="001044E0" w:rsidP="001044E0">
      <w:pPr>
        <w:pStyle w:val="AppendixBodyText"/>
        <w:spacing w:after="0"/>
        <w:ind w:right="720"/>
        <w:rPr>
          <w:rFonts w:ascii="Tahoma" w:hAnsi="Tahoma" w:cs="Tahoma"/>
          <w:lang w:val="fr-FR"/>
        </w:rPr>
      </w:pPr>
      <w:r w:rsidRPr="00F3696F">
        <w:rPr>
          <w:rFonts w:ascii="Tahoma" w:hAnsi="Tahoma" w:cs="Tahoma"/>
          <w:sz w:val="18"/>
          <w:lang w:val="fr-FR"/>
        </w:rPr>
        <w:t>Pour plus d’informations concernant les droits relatifs aux avantages, reportez-vous aux Droits d’Utilisation des Logiciels au titre de Licences en Volume. La Software Assurance est actuellement disponible dans les programmes suivants :</w:t>
      </w:r>
    </w:p>
    <w:p w:rsidR="001044E0" w:rsidRPr="00B110D8" w:rsidRDefault="001044E0" w:rsidP="00B110D8">
      <w:pPr>
        <w:pStyle w:val="AppendixIndent"/>
        <w:tabs>
          <w:tab w:val="left" w:pos="90"/>
        </w:tabs>
        <w:spacing w:before="0" w:line="192" w:lineRule="auto"/>
        <w:ind w:left="0" w:right="720"/>
        <w:rPr>
          <w:rFonts w:ascii="Tahoma" w:hAnsi="Tahoma" w:cs="Tahoma"/>
          <w:sz w:val="16"/>
          <w:szCs w:val="16"/>
          <w:lang w:val="fr-FR"/>
        </w:rPr>
      </w:pPr>
    </w:p>
    <w:p w:rsidR="001044E0" w:rsidRPr="00364A0D" w:rsidRDefault="001044E0" w:rsidP="00B110D8">
      <w:pPr>
        <w:pStyle w:val="AppendixBulletIndent"/>
        <w:numPr>
          <w:ilvl w:val="0"/>
          <w:numId w:val="64"/>
        </w:numPr>
        <w:tabs>
          <w:tab w:val="left" w:pos="1440"/>
        </w:tabs>
        <w:spacing w:after="40"/>
        <w:ind w:left="1440" w:right="720"/>
        <w:rPr>
          <w:rFonts w:ascii="Tahoma" w:hAnsi="Tahoma" w:cs="Tahoma"/>
        </w:rPr>
      </w:pPr>
      <w:r w:rsidRPr="00364A0D">
        <w:rPr>
          <w:rFonts w:ascii="Tahoma" w:hAnsi="Tahoma" w:cs="Tahoma"/>
          <w:sz w:val="18"/>
        </w:rPr>
        <w:t xml:space="preserve">Licence Open </w:t>
      </w:r>
    </w:p>
    <w:p w:rsidR="001044E0" w:rsidRPr="00364A0D" w:rsidRDefault="001044E0" w:rsidP="00B110D8">
      <w:pPr>
        <w:pStyle w:val="AppendixBulletIndent"/>
        <w:numPr>
          <w:ilvl w:val="0"/>
          <w:numId w:val="64"/>
        </w:numPr>
        <w:tabs>
          <w:tab w:val="left" w:pos="1440"/>
        </w:tabs>
        <w:spacing w:after="40"/>
        <w:ind w:left="1440" w:right="720"/>
        <w:rPr>
          <w:rFonts w:ascii="Tahoma" w:hAnsi="Tahoma" w:cs="Tahoma"/>
        </w:rPr>
      </w:pPr>
      <w:r w:rsidRPr="00364A0D">
        <w:rPr>
          <w:rFonts w:ascii="Tahoma" w:hAnsi="Tahoma" w:cs="Tahoma"/>
          <w:sz w:val="18"/>
        </w:rPr>
        <w:t xml:space="preserve">Open Value </w:t>
      </w:r>
    </w:p>
    <w:p w:rsidR="001044E0" w:rsidRPr="00364A0D" w:rsidRDefault="001044E0" w:rsidP="00B110D8">
      <w:pPr>
        <w:pStyle w:val="AppendixBulletIndent"/>
        <w:numPr>
          <w:ilvl w:val="0"/>
          <w:numId w:val="64"/>
        </w:numPr>
        <w:tabs>
          <w:tab w:val="left" w:pos="1440"/>
        </w:tabs>
        <w:spacing w:after="40"/>
        <w:ind w:left="1440" w:right="720"/>
        <w:rPr>
          <w:rFonts w:ascii="Tahoma" w:hAnsi="Tahoma" w:cs="Tahoma"/>
        </w:rPr>
      </w:pPr>
      <w:r w:rsidRPr="00364A0D">
        <w:rPr>
          <w:rFonts w:ascii="Tahoma" w:hAnsi="Tahoma" w:cs="Tahoma"/>
          <w:sz w:val="18"/>
        </w:rPr>
        <w:t xml:space="preserve">Select </w:t>
      </w:r>
    </w:p>
    <w:p w:rsidR="001044E0" w:rsidRPr="00364A0D" w:rsidRDefault="001044E0" w:rsidP="00B110D8">
      <w:pPr>
        <w:pStyle w:val="AppendixBulletIndent"/>
        <w:numPr>
          <w:ilvl w:val="0"/>
          <w:numId w:val="64"/>
        </w:numPr>
        <w:tabs>
          <w:tab w:val="left" w:pos="1440"/>
        </w:tabs>
        <w:spacing w:after="40"/>
        <w:ind w:left="1440" w:right="720"/>
        <w:rPr>
          <w:rFonts w:ascii="Tahoma" w:hAnsi="Tahoma" w:cs="Tahoma"/>
        </w:rPr>
      </w:pPr>
      <w:r w:rsidRPr="00364A0D">
        <w:rPr>
          <w:rFonts w:ascii="Tahoma" w:hAnsi="Tahoma" w:cs="Tahoma"/>
          <w:sz w:val="18"/>
        </w:rPr>
        <w:t>Select Plus</w:t>
      </w:r>
    </w:p>
    <w:p w:rsidR="001044E0" w:rsidRPr="00364A0D" w:rsidRDefault="001044E0" w:rsidP="00B110D8">
      <w:pPr>
        <w:pStyle w:val="AppendixBulletIndent"/>
        <w:numPr>
          <w:ilvl w:val="0"/>
          <w:numId w:val="64"/>
        </w:numPr>
        <w:tabs>
          <w:tab w:val="left" w:pos="1440"/>
        </w:tabs>
        <w:spacing w:after="40"/>
        <w:ind w:left="1440" w:right="720"/>
        <w:rPr>
          <w:rFonts w:ascii="Tahoma" w:hAnsi="Tahoma" w:cs="Tahoma"/>
        </w:rPr>
      </w:pPr>
      <w:r w:rsidRPr="00364A0D">
        <w:rPr>
          <w:rFonts w:ascii="Tahoma" w:hAnsi="Tahoma" w:cs="Tahoma"/>
          <w:sz w:val="18"/>
        </w:rPr>
        <w:t>Contrat Entreprise</w:t>
      </w:r>
    </w:p>
    <w:p w:rsidR="001044E0" w:rsidRPr="00B110D8" w:rsidRDefault="001044E0" w:rsidP="00B110D8">
      <w:pPr>
        <w:pStyle w:val="AppendixIndent"/>
        <w:spacing w:before="0" w:after="40"/>
        <w:ind w:left="1440" w:right="720" w:hanging="360"/>
        <w:rPr>
          <w:rFonts w:ascii="Tahoma" w:hAnsi="Tahoma" w:cs="Tahoma"/>
          <w:sz w:val="16"/>
          <w:szCs w:val="16"/>
        </w:rPr>
      </w:pPr>
    </w:p>
    <w:p w:rsidR="001044E0" w:rsidRPr="00AD2417" w:rsidRDefault="001044E0" w:rsidP="001044E0">
      <w:pPr>
        <w:pStyle w:val="AppendixIndent"/>
        <w:spacing w:before="0"/>
        <w:ind w:left="0" w:right="720"/>
        <w:rPr>
          <w:rFonts w:ascii="Tahoma" w:hAnsi="Tahoma" w:cs="Tahoma"/>
          <w:sz w:val="18"/>
          <w:szCs w:val="18"/>
        </w:rPr>
      </w:pPr>
      <w:r w:rsidRPr="00AD2417">
        <w:rPr>
          <w:rFonts w:ascii="Tahoma" w:hAnsi="Tahoma" w:cs="Tahoma"/>
          <w:sz w:val="18"/>
          <w:szCs w:val="18"/>
          <w:lang w:val="fr-FR"/>
        </w:rPr>
        <w:t xml:space="preserve">Il existe trois niveaux différents d’engagement possibles pour la Software Assurance. Les niveaux disponibles varient en fonction du programme. Le niveau d’engagement est l’un des nombreux facteurs permettant de déterminer les avantages auxquels peut prétendre un client. </w:t>
      </w:r>
      <w:r w:rsidRPr="00AD2417">
        <w:rPr>
          <w:rFonts w:ascii="Tahoma" w:hAnsi="Tahoma" w:cs="Tahoma"/>
          <w:sz w:val="18"/>
          <w:szCs w:val="18"/>
        </w:rPr>
        <w:t>Un client peut :</w:t>
      </w:r>
    </w:p>
    <w:p w:rsidR="001044E0" w:rsidRPr="00B110D8" w:rsidRDefault="001044E0" w:rsidP="00B110D8">
      <w:pPr>
        <w:pStyle w:val="AppendixIndent"/>
        <w:spacing w:before="0" w:line="192" w:lineRule="auto"/>
        <w:ind w:left="0" w:right="720"/>
        <w:rPr>
          <w:rFonts w:ascii="Tahoma" w:hAnsi="Tahoma" w:cs="Tahoma"/>
          <w:sz w:val="16"/>
          <w:szCs w:val="16"/>
        </w:rPr>
      </w:pPr>
    </w:p>
    <w:p w:rsidR="001044E0" w:rsidRPr="00AD2417" w:rsidRDefault="001044E0" w:rsidP="00B110D8">
      <w:pPr>
        <w:pStyle w:val="AppendixIndent"/>
        <w:numPr>
          <w:ilvl w:val="0"/>
          <w:numId w:val="65"/>
        </w:numPr>
        <w:spacing w:before="0" w:after="40"/>
        <w:ind w:left="1440" w:right="720"/>
        <w:rPr>
          <w:rFonts w:ascii="Tahoma" w:hAnsi="Tahoma" w:cs="Tahoma"/>
          <w:sz w:val="18"/>
          <w:szCs w:val="18"/>
          <w:lang w:val="fr-FR"/>
        </w:rPr>
      </w:pPr>
      <w:r w:rsidRPr="00AD2417">
        <w:rPr>
          <w:rFonts w:ascii="Tahoma" w:hAnsi="Tahoma" w:cs="Tahoma"/>
          <w:sz w:val="18"/>
          <w:szCs w:val="18"/>
          <w:lang w:val="fr-FR"/>
        </w:rPr>
        <w:t>s’engager à souscrire une Software Assurance pour tous ses produits de la plate-forme ; ce niveau d’engagement est généralement disponible dans le cadre d’un Contrat Entreprise et du programme Open Value ;</w:t>
      </w:r>
    </w:p>
    <w:p w:rsidR="001044E0" w:rsidRPr="00AD2417" w:rsidRDefault="001044E0" w:rsidP="00B110D8">
      <w:pPr>
        <w:pStyle w:val="AppendixIndent"/>
        <w:numPr>
          <w:ilvl w:val="0"/>
          <w:numId w:val="65"/>
        </w:numPr>
        <w:spacing w:before="0" w:after="40"/>
        <w:ind w:left="1440" w:right="720"/>
        <w:rPr>
          <w:rFonts w:ascii="Tahoma" w:hAnsi="Tahoma" w:cs="Tahoma"/>
          <w:sz w:val="18"/>
          <w:szCs w:val="18"/>
          <w:lang w:val="fr-FR"/>
        </w:rPr>
      </w:pPr>
      <w:r w:rsidRPr="00AD2417">
        <w:rPr>
          <w:rFonts w:ascii="Tahoma" w:hAnsi="Tahoma" w:cs="Tahoma"/>
          <w:sz w:val="18"/>
          <w:szCs w:val="18"/>
          <w:lang w:val="fr-FR"/>
        </w:rPr>
        <w:t>s’engager à souscrire une Software Assurance pour tous ses achats effectués au sein d’un groupe de produits donné (Applications, Systèmes ou Serveurs) ; ce niveau d’engagement est appelé Software Assurance Membership (SAM) ; il ne nécessite pas un engagement à souscrire une Software Assurance couvrant l’ensemble de l’entreprise ; il est généralement disponible dans le cadre du programme Select ;</w:t>
      </w:r>
    </w:p>
    <w:p w:rsidR="001044E0" w:rsidRPr="00AD2417" w:rsidRDefault="001044E0" w:rsidP="00B110D8">
      <w:pPr>
        <w:pStyle w:val="AppendixIndent"/>
        <w:numPr>
          <w:ilvl w:val="0"/>
          <w:numId w:val="65"/>
        </w:numPr>
        <w:spacing w:before="0" w:after="40"/>
        <w:ind w:left="1440" w:right="720"/>
        <w:rPr>
          <w:rFonts w:ascii="Tahoma" w:hAnsi="Tahoma" w:cs="Tahoma"/>
          <w:sz w:val="18"/>
          <w:szCs w:val="18"/>
          <w:lang w:val="fr-FR"/>
        </w:rPr>
      </w:pPr>
      <w:r w:rsidRPr="00AD2417">
        <w:rPr>
          <w:rFonts w:ascii="Tahoma" w:hAnsi="Tahoma" w:cs="Tahoma"/>
          <w:sz w:val="18"/>
          <w:szCs w:val="18"/>
          <w:lang w:val="fr-FR"/>
        </w:rPr>
        <w:t>acheter une Software Assurance pour des produits individuels sans s’engager à étendre la Software Assurance achetée à d’autres produits.</w:t>
      </w:r>
    </w:p>
    <w:p w:rsidR="001044E0" w:rsidRPr="00B110D8" w:rsidRDefault="001044E0" w:rsidP="00B110D8">
      <w:pPr>
        <w:pStyle w:val="AppendixBodyText"/>
        <w:spacing w:after="0" w:line="192" w:lineRule="auto"/>
        <w:ind w:right="720"/>
        <w:rPr>
          <w:rFonts w:ascii="Tahoma" w:hAnsi="Tahoma" w:cs="Tahoma"/>
          <w:sz w:val="16"/>
          <w:szCs w:val="16"/>
          <w:lang w:val="fr-FR"/>
        </w:rPr>
      </w:pPr>
    </w:p>
    <w:p w:rsidR="001044E0" w:rsidRPr="005D5993" w:rsidRDefault="001044E0" w:rsidP="001044E0">
      <w:pPr>
        <w:pStyle w:val="AppendixBodyText"/>
        <w:spacing w:after="0"/>
        <w:ind w:right="720"/>
        <w:rPr>
          <w:rFonts w:ascii="Tahoma" w:hAnsi="Tahoma" w:cs="Tahoma"/>
          <w:lang w:val="fr-FR"/>
        </w:rPr>
      </w:pPr>
      <w:r w:rsidRPr="005D5993">
        <w:rPr>
          <w:rFonts w:ascii="Tahoma" w:hAnsi="Tahoma" w:cs="Tahoma"/>
          <w:sz w:val="18"/>
          <w:lang w:val="fr-FR"/>
        </w:rPr>
        <w:t>La Software Assurance doit être achetée simultanément à l’achat de la Licence, ou lors du renouvellement d’une Software Assurance existante et arrivée à terme. Si cette condition n’est pas remplie, le client devra acheter une nouvelle Licence ou une Licence et Software Assurance (L&amp;SA) pour bénéficier d’une licence de mise à jour à une date ultérieure (pour le Système d’Exploitation d’Ordinateur Windows, l’option disponible est la Mise à Jour et Software Assurance). Reportez-vous à la Section relative aux conditions de renouvellement et au contrat du programme spécifique pour connaître les conditions d’éligibilité à l’achat d’une Software Assurance.</w:t>
      </w:r>
    </w:p>
    <w:p w:rsidR="001044E0" w:rsidRPr="00B110D8" w:rsidRDefault="001044E0" w:rsidP="00B110D8">
      <w:pPr>
        <w:pStyle w:val="AppendixBodyText"/>
        <w:spacing w:after="0" w:line="192" w:lineRule="auto"/>
        <w:ind w:right="720"/>
        <w:rPr>
          <w:rFonts w:ascii="Tahoma" w:hAnsi="Tahoma" w:cs="Tahoma"/>
          <w:sz w:val="16"/>
          <w:szCs w:val="16"/>
          <w:lang w:val="fr-FR"/>
        </w:rPr>
      </w:pPr>
    </w:p>
    <w:p w:rsidR="001044E0" w:rsidRPr="005D5993" w:rsidRDefault="001044E0" w:rsidP="001044E0">
      <w:pPr>
        <w:pStyle w:val="AppendixBodyText"/>
        <w:spacing w:after="0"/>
        <w:ind w:right="720"/>
        <w:rPr>
          <w:rFonts w:ascii="Tahoma" w:hAnsi="Tahoma" w:cs="Tahoma"/>
          <w:lang w:val="fr-FR"/>
        </w:rPr>
      </w:pPr>
      <w:r w:rsidRPr="005D5993">
        <w:rPr>
          <w:rFonts w:ascii="Tahoma" w:hAnsi="Tahoma" w:cs="Tahoma"/>
          <w:sz w:val="18"/>
          <w:lang w:val="fr-FR"/>
        </w:rPr>
        <w:t xml:space="preserve">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rsidR="001044E0" w:rsidRPr="00B110D8" w:rsidRDefault="001044E0" w:rsidP="00B110D8">
      <w:pPr>
        <w:pStyle w:val="AppendixBodyText"/>
        <w:spacing w:after="0" w:line="192" w:lineRule="auto"/>
        <w:ind w:right="720"/>
        <w:rPr>
          <w:rFonts w:ascii="Tahoma" w:hAnsi="Tahoma" w:cs="Tahoma"/>
          <w:sz w:val="16"/>
          <w:szCs w:val="16"/>
          <w:lang w:val="fr-FR"/>
        </w:rPr>
      </w:pPr>
    </w:p>
    <w:p w:rsidR="001044E0" w:rsidRPr="005D5993" w:rsidRDefault="001044E0" w:rsidP="00B110D8">
      <w:pPr>
        <w:pStyle w:val="AppendixBodyText"/>
        <w:spacing w:after="0"/>
        <w:ind w:right="720"/>
        <w:rPr>
          <w:rFonts w:ascii="Tahoma" w:hAnsi="Tahoma" w:cs="Tahoma"/>
          <w:lang w:val="fr-FR"/>
        </w:rPr>
      </w:pPr>
      <w:r w:rsidRPr="005D5993">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ci-dessous). Dans</w:t>
      </w:r>
      <w:r w:rsidR="00B110D8">
        <w:rPr>
          <w:rFonts w:ascii="Tahoma" w:hAnsi="Tahoma" w:cs="Tahoma"/>
          <w:sz w:val="18"/>
          <w:lang w:val="fr-FR"/>
        </w:rPr>
        <w:t> </w:t>
      </w:r>
      <w:r w:rsidRPr="005D5993">
        <w:rPr>
          <w:rFonts w:ascii="Tahoma" w:hAnsi="Tahoma" w:cs="Tahoma"/>
          <w:sz w:val="18"/>
          <w:lang w:val="fr-FR"/>
        </w:rPr>
        <w:t>tous les cas, sauf stipulation contraire, seules les licences de la dernière version d’un produit sont éligibles et la Software Assurance doit être achetée dans les quatre-vingt-dix (90) jours à compter de la date d’achat des licences. Pour le programme Open Value, cela s’applique uniquement aux produits achetés dans le cadre d’une option ne couvrant pas l’ensemble de l’entreprise. Pour les Contrats Entreprise, cela s’applique uniquement aux Produits Supplémentaires dans les quatre-vingt-dix (90) jours. Les clients qui font l’acquisition d’une Software Assurance pour les licences OEM ou de vente au détail ont la possibilité d’installer et d’utiliser les logiciels concédés sous licence en volume pour la version actuelle à tout moment. Le cas échéant, l’utilisation du logiciel est régie par les Droits d’Utilisation des Logiciels de ce produit et les conditions générales du contrat de licence en volume du client.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2070"/>
        <w:gridCol w:w="2340"/>
        <w:gridCol w:w="2685"/>
      </w:tblGrid>
      <w:tr w:rsidR="001044E0" w:rsidRPr="00364A0D" w:rsidTr="00B110D8">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1044E0" w:rsidRPr="005D5993" w:rsidRDefault="001044E0" w:rsidP="001A5AB0">
            <w:pPr>
              <w:pStyle w:val="AppendixTableHeadings"/>
              <w:rPr>
                <w:rFonts w:ascii="Tahoma" w:hAnsi="Tahoma" w:cs="Tahoma"/>
                <w:sz w:val="20"/>
                <w:szCs w:val="20"/>
                <w:lang w:val="fr-FR"/>
              </w:rPr>
            </w:pPr>
          </w:p>
        </w:tc>
        <w:tc>
          <w:tcPr>
            <w:tcW w:w="207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1044E0" w:rsidRPr="005D5993" w:rsidRDefault="001044E0" w:rsidP="001A5AB0">
            <w:pPr>
              <w:pStyle w:val="AppendixTableHeadings"/>
              <w:rPr>
                <w:rFonts w:ascii="Tahoma" w:hAnsi="Tahoma" w:cs="Tahoma"/>
                <w:sz w:val="20"/>
                <w:lang w:val="fr-FR"/>
              </w:rPr>
            </w:pPr>
            <w:r w:rsidRPr="005D5993">
              <w:rPr>
                <w:rFonts w:ascii="Tahoma" w:hAnsi="Tahoma" w:cs="Tahoma"/>
                <w:sz w:val="20"/>
                <w:lang w:val="fr-FR"/>
              </w:rPr>
              <w:t>Produits Complets en Version Boîte (FPP)</w:t>
            </w:r>
          </w:p>
        </w:tc>
        <w:tc>
          <w:tcPr>
            <w:tcW w:w="234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1044E0" w:rsidRPr="00364A0D" w:rsidRDefault="001044E0" w:rsidP="001A5AB0">
            <w:pPr>
              <w:pStyle w:val="AppendixTableHeadings"/>
              <w:rPr>
                <w:rFonts w:ascii="Tahoma" w:hAnsi="Tahoma" w:cs="Tahoma"/>
                <w:sz w:val="20"/>
              </w:rPr>
            </w:pPr>
            <w:r w:rsidRPr="00364A0D">
              <w:rPr>
                <w:rFonts w:ascii="Tahoma" w:hAnsi="Tahoma" w:cs="Tahoma"/>
                <w:sz w:val="20"/>
              </w:rPr>
              <w:t>OEM</w:t>
            </w:r>
          </w:p>
        </w:tc>
        <w:tc>
          <w:tcPr>
            <w:tcW w:w="2685" w:type="dxa"/>
            <w:tcBorders>
              <w:top w:val="single" w:sz="4" w:space="0" w:color="auto"/>
              <w:left w:val="single" w:sz="4" w:space="0" w:color="auto"/>
              <w:bottom w:val="single" w:sz="4" w:space="0" w:color="auto"/>
              <w:right w:val="single" w:sz="4" w:space="0" w:color="auto"/>
            </w:tcBorders>
            <w:shd w:val="clear" w:color="auto" w:fill="FFCC99"/>
            <w:hideMark/>
          </w:tcPr>
          <w:p w:rsidR="001044E0" w:rsidRPr="00364A0D" w:rsidRDefault="001044E0" w:rsidP="001A5AB0">
            <w:pPr>
              <w:pStyle w:val="AppendixTableHeadings"/>
              <w:rPr>
                <w:rFonts w:ascii="Tahoma" w:hAnsi="Tahoma" w:cs="Tahoma"/>
                <w:sz w:val="20"/>
              </w:rPr>
            </w:pPr>
            <w:r w:rsidRPr="00364A0D">
              <w:rPr>
                <w:rFonts w:ascii="Tahoma" w:hAnsi="Tahoma" w:cs="Tahoma"/>
                <w:sz w:val="20"/>
              </w:rPr>
              <w:t>Programmes</w:t>
            </w:r>
          </w:p>
        </w:tc>
      </w:tr>
      <w:tr w:rsidR="001044E0" w:rsidRPr="000E6FDE" w:rsidTr="00B110D8">
        <w:tc>
          <w:tcPr>
            <w:tcW w:w="162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b/>
                <w:color w:val="000000"/>
                <w:sz w:val="20"/>
                <w:szCs w:val="20"/>
              </w:rPr>
            </w:pPr>
            <w:r w:rsidRPr="00364A0D">
              <w:rPr>
                <w:rFonts w:ascii="Tahoma" w:hAnsi="Tahoma" w:cs="Tahoma"/>
                <w:b/>
                <w:color w:val="000000"/>
                <w:sz w:val="20"/>
                <w:szCs w:val="20"/>
              </w:rPr>
              <w:t xml:space="preserve">Groupe Applications </w:t>
            </w:r>
          </w:p>
        </w:tc>
        <w:tc>
          <w:tcPr>
            <w:tcW w:w="207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color w:val="000000"/>
              </w:rPr>
            </w:pPr>
            <w:r w:rsidRPr="00364A0D">
              <w:rPr>
                <w:rFonts w:ascii="Tahoma" w:hAnsi="Tahoma" w:cs="Tahoma"/>
                <w:color w:val="000000"/>
              </w:rPr>
              <w:t xml:space="preserve">N/A </w:t>
            </w:r>
          </w:p>
        </w:tc>
        <w:tc>
          <w:tcPr>
            <w:tcW w:w="2340" w:type="dxa"/>
            <w:tcBorders>
              <w:top w:val="single" w:sz="4" w:space="0" w:color="auto"/>
              <w:left w:val="single" w:sz="4" w:space="0" w:color="auto"/>
              <w:bottom w:val="single" w:sz="4" w:space="0" w:color="auto"/>
              <w:right w:val="single" w:sz="4" w:space="0" w:color="auto"/>
            </w:tcBorders>
            <w:vAlign w:val="center"/>
            <w:hideMark/>
          </w:tcPr>
          <w:p w:rsidR="001044E0" w:rsidRPr="005D5993" w:rsidRDefault="001044E0" w:rsidP="001A5AB0">
            <w:pPr>
              <w:pStyle w:val="AppendixTableText"/>
              <w:rPr>
                <w:rFonts w:ascii="Tahoma" w:hAnsi="Tahoma" w:cs="Tahoma"/>
                <w:color w:val="000000"/>
                <w:lang w:val="fr-FR"/>
              </w:rPr>
            </w:pPr>
            <w:r w:rsidRPr="005D5993">
              <w:rPr>
                <w:rFonts w:ascii="Tahoma" w:hAnsi="Tahoma" w:cs="Tahoma"/>
                <w:color w:val="000000"/>
                <w:lang w:val="fr-FR"/>
              </w:rPr>
              <w:t>SA disponible uniquement conformément aux dispositions ci-dessous</w:t>
            </w:r>
          </w:p>
        </w:tc>
        <w:tc>
          <w:tcPr>
            <w:tcW w:w="2685" w:type="dxa"/>
            <w:vMerge w:val="restart"/>
            <w:tcBorders>
              <w:top w:val="single" w:sz="4" w:space="0" w:color="auto"/>
              <w:left w:val="single" w:sz="4" w:space="0" w:color="auto"/>
              <w:bottom w:val="single" w:sz="4" w:space="0" w:color="auto"/>
              <w:right w:val="single" w:sz="4" w:space="0" w:color="auto"/>
            </w:tcBorders>
            <w:hideMark/>
          </w:tcPr>
          <w:p w:rsidR="001044E0" w:rsidRPr="005D5993" w:rsidRDefault="001044E0" w:rsidP="00B110D8">
            <w:pPr>
              <w:pStyle w:val="AppendixTableText"/>
              <w:jc w:val="left"/>
              <w:rPr>
                <w:rFonts w:ascii="Tahoma" w:hAnsi="Tahoma" w:cs="Tahoma"/>
                <w:color w:val="000000"/>
                <w:lang w:val="fr-FR"/>
              </w:rPr>
            </w:pPr>
            <w:r w:rsidRPr="005D5993">
              <w:rPr>
                <w:rFonts w:ascii="Tahoma" w:hAnsi="Tahoma" w:cs="Tahoma"/>
                <w:color w:val="000000"/>
                <w:lang w:val="fr-FR"/>
              </w:rPr>
              <w:t>S’applique aux programmes de</w:t>
            </w:r>
            <w:r w:rsidR="00B110D8">
              <w:rPr>
                <w:rFonts w:ascii="Tahoma" w:hAnsi="Tahoma" w:cs="Tahoma"/>
                <w:color w:val="000000"/>
                <w:lang w:val="fr-FR"/>
              </w:rPr>
              <w:t> </w:t>
            </w:r>
            <w:r w:rsidRPr="005D5993">
              <w:rPr>
                <w:rFonts w:ascii="Tahoma" w:hAnsi="Tahoma" w:cs="Tahoma"/>
                <w:color w:val="000000"/>
                <w:lang w:val="fr-FR"/>
              </w:rPr>
              <w:t xml:space="preserve">Licences Open, Select, Select Plus, ainsi qu’aux Licences Open Value et Produits Supplémentaires sans </w:t>
            </w:r>
            <w:r w:rsidRPr="005D5993">
              <w:rPr>
                <w:rFonts w:ascii="Tahoma" w:hAnsi="Tahoma" w:cs="Tahoma"/>
                <w:lang w:val="fr-FR"/>
              </w:rPr>
              <w:t>option couvrant l’ensemble de l’organisation</w:t>
            </w:r>
            <w:r w:rsidRPr="005D5993">
              <w:rPr>
                <w:rFonts w:ascii="Tahoma" w:hAnsi="Tahoma" w:cs="Tahoma"/>
                <w:color w:val="000000"/>
                <w:lang w:val="fr-FR"/>
              </w:rPr>
              <w:t xml:space="preserve"> acquises dans le</w:t>
            </w:r>
            <w:r w:rsidR="00B110D8">
              <w:rPr>
                <w:rFonts w:ascii="Tahoma" w:hAnsi="Tahoma" w:cs="Tahoma"/>
                <w:color w:val="000000"/>
                <w:lang w:val="fr-FR"/>
              </w:rPr>
              <w:t> </w:t>
            </w:r>
            <w:r w:rsidRPr="005D5993">
              <w:rPr>
                <w:rFonts w:ascii="Tahoma" w:hAnsi="Tahoma" w:cs="Tahoma"/>
                <w:color w:val="000000"/>
                <w:lang w:val="fr-FR"/>
              </w:rPr>
              <w:t>cadre de Contrats Entreprise. Ne s’applique pas</w:t>
            </w:r>
            <w:r w:rsidR="00B110D8">
              <w:rPr>
                <w:rFonts w:ascii="Tahoma" w:hAnsi="Tahoma" w:cs="Tahoma"/>
                <w:color w:val="000000"/>
                <w:lang w:val="fr-FR"/>
              </w:rPr>
              <w:t> </w:t>
            </w:r>
            <w:r w:rsidRPr="005D5993">
              <w:rPr>
                <w:rFonts w:ascii="Tahoma" w:hAnsi="Tahoma" w:cs="Tahoma"/>
                <w:color w:val="000000"/>
                <w:lang w:val="fr-FR"/>
              </w:rPr>
              <w:t>aux Produits Entreprise du</w:t>
            </w:r>
            <w:r w:rsidR="00B110D8">
              <w:rPr>
                <w:rFonts w:ascii="Tahoma" w:hAnsi="Tahoma" w:cs="Tahoma"/>
                <w:color w:val="000000"/>
                <w:lang w:val="fr-FR"/>
              </w:rPr>
              <w:t> </w:t>
            </w:r>
            <w:r w:rsidRPr="005D5993">
              <w:rPr>
                <w:rFonts w:ascii="Tahoma" w:hAnsi="Tahoma" w:cs="Tahoma"/>
                <w:color w:val="000000"/>
                <w:lang w:val="fr-FR"/>
              </w:rPr>
              <w:t>programme Open Value et</w:t>
            </w:r>
            <w:r w:rsidR="00B110D8">
              <w:rPr>
                <w:rFonts w:ascii="Tahoma" w:hAnsi="Tahoma" w:cs="Tahoma"/>
                <w:color w:val="000000"/>
                <w:lang w:val="fr-FR"/>
              </w:rPr>
              <w:t> </w:t>
            </w:r>
            <w:r w:rsidRPr="005D5993">
              <w:rPr>
                <w:rFonts w:ascii="Tahoma" w:hAnsi="Tahoma" w:cs="Tahoma"/>
                <w:color w:val="000000"/>
                <w:lang w:val="fr-FR"/>
              </w:rPr>
              <w:t>des Contrats Entreprise.</w:t>
            </w:r>
          </w:p>
        </w:tc>
      </w:tr>
      <w:tr w:rsidR="001044E0" w:rsidRPr="00364A0D" w:rsidTr="00B110D8">
        <w:tc>
          <w:tcPr>
            <w:tcW w:w="162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b/>
                <w:color w:val="000000"/>
                <w:sz w:val="20"/>
                <w:szCs w:val="20"/>
              </w:rPr>
            </w:pPr>
            <w:r w:rsidRPr="00364A0D">
              <w:rPr>
                <w:rFonts w:ascii="Tahoma" w:hAnsi="Tahoma" w:cs="Tahoma"/>
                <w:b/>
                <w:color w:val="000000"/>
                <w:sz w:val="20"/>
                <w:szCs w:val="20"/>
              </w:rPr>
              <w:t xml:space="preserve">Groupe des Produits Systèmes </w:t>
            </w:r>
          </w:p>
        </w:tc>
        <w:tc>
          <w:tcPr>
            <w:tcW w:w="207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color w:val="000000"/>
              </w:rPr>
            </w:pPr>
            <w:r w:rsidRPr="00364A0D">
              <w:rPr>
                <w:rFonts w:ascii="Tahoma" w:hAnsi="Tahoma" w:cs="Tahoma"/>
                <w:color w:val="000000"/>
              </w:rPr>
              <w:t xml:space="preserve">SA disponible </w:t>
            </w:r>
          </w:p>
        </w:tc>
        <w:tc>
          <w:tcPr>
            <w:tcW w:w="234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color w:val="000000"/>
              </w:rPr>
            </w:pPr>
            <w:r w:rsidRPr="00364A0D">
              <w:rPr>
                <w:rFonts w:ascii="Tahoma" w:hAnsi="Tahoma" w:cs="Tahoma"/>
                <w:color w:val="000000"/>
              </w:rPr>
              <w:t xml:space="preserve">SA disponible </w:t>
            </w:r>
          </w:p>
        </w:tc>
        <w:tc>
          <w:tcPr>
            <w:tcW w:w="2685" w:type="dxa"/>
            <w:vMerge/>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rPr>
                <w:rFonts w:cs="Tahoma"/>
                <w:color w:val="000000"/>
                <w:szCs w:val="18"/>
              </w:rPr>
            </w:pPr>
          </w:p>
        </w:tc>
      </w:tr>
      <w:tr w:rsidR="001044E0" w:rsidRPr="00364A0D" w:rsidTr="00B110D8">
        <w:tc>
          <w:tcPr>
            <w:tcW w:w="162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b/>
                <w:color w:val="000000"/>
                <w:sz w:val="20"/>
                <w:szCs w:val="20"/>
              </w:rPr>
            </w:pPr>
            <w:r w:rsidRPr="00364A0D">
              <w:rPr>
                <w:rFonts w:ascii="Tahoma" w:hAnsi="Tahoma" w:cs="Tahoma"/>
                <w:b/>
                <w:color w:val="000000"/>
                <w:sz w:val="20"/>
                <w:szCs w:val="20"/>
              </w:rPr>
              <w:t>Groupe des Produits Serveurs</w:t>
            </w:r>
          </w:p>
        </w:tc>
        <w:tc>
          <w:tcPr>
            <w:tcW w:w="207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color w:val="000000"/>
              </w:rPr>
            </w:pPr>
            <w:r w:rsidRPr="00364A0D">
              <w:rPr>
                <w:rFonts w:ascii="Tahoma" w:hAnsi="Tahoma" w:cs="Tahoma"/>
                <w:color w:val="000000"/>
              </w:rPr>
              <w:t xml:space="preserve">SA disponible </w:t>
            </w:r>
          </w:p>
        </w:tc>
        <w:tc>
          <w:tcPr>
            <w:tcW w:w="2340" w:type="dxa"/>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pStyle w:val="AppendixTableText"/>
              <w:rPr>
                <w:rFonts w:ascii="Tahoma" w:hAnsi="Tahoma" w:cs="Tahoma"/>
                <w:color w:val="000000"/>
              </w:rPr>
            </w:pPr>
            <w:r w:rsidRPr="00364A0D">
              <w:rPr>
                <w:rFonts w:ascii="Tahoma" w:hAnsi="Tahoma" w:cs="Tahoma"/>
                <w:color w:val="000000"/>
              </w:rPr>
              <w:t>SA disponible</w:t>
            </w:r>
          </w:p>
        </w:tc>
        <w:tc>
          <w:tcPr>
            <w:tcW w:w="2685" w:type="dxa"/>
            <w:vMerge/>
            <w:tcBorders>
              <w:top w:val="single" w:sz="4" w:space="0" w:color="auto"/>
              <w:left w:val="single" w:sz="4" w:space="0" w:color="auto"/>
              <w:bottom w:val="single" w:sz="4" w:space="0" w:color="auto"/>
              <w:right w:val="single" w:sz="4" w:space="0" w:color="auto"/>
            </w:tcBorders>
            <w:vAlign w:val="center"/>
            <w:hideMark/>
          </w:tcPr>
          <w:p w:rsidR="001044E0" w:rsidRPr="00364A0D" w:rsidRDefault="001044E0" w:rsidP="001A5AB0">
            <w:pPr>
              <w:rPr>
                <w:rFonts w:cs="Tahoma"/>
                <w:color w:val="000000"/>
                <w:szCs w:val="18"/>
              </w:rPr>
            </w:pPr>
          </w:p>
        </w:tc>
      </w:tr>
    </w:tbl>
    <w:p w:rsidR="001044E0" w:rsidRPr="00B110D8" w:rsidRDefault="001044E0" w:rsidP="00B110D8">
      <w:pPr>
        <w:spacing w:line="192" w:lineRule="auto"/>
        <w:ind w:right="720"/>
        <w:rPr>
          <w:rFonts w:cs="Tahoma"/>
          <w:szCs w:val="18"/>
        </w:rPr>
      </w:pPr>
    </w:p>
    <w:p w:rsidR="001044E0" w:rsidRPr="005D5993" w:rsidRDefault="001044E0" w:rsidP="001044E0">
      <w:pPr>
        <w:pStyle w:val="AppendixBodyText"/>
        <w:spacing w:after="0"/>
        <w:ind w:right="720"/>
        <w:rPr>
          <w:rFonts w:ascii="Tahoma" w:hAnsi="Tahoma" w:cs="Tahoma"/>
          <w:lang w:val="fr-FR"/>
        </w:rPr>
      </w:pPr>
      <w:r w:rsidRPr="005D5993">
        <w:rPr>
          <w:rFonts w:ascii="Tahoma" w:hAnsi="Tahoma" w:cs="Tahoma"/>
          <w:sz w:val="18"/>
          <w:szCs w:val="18"/>
          <w:lang w:val="fr-FR"/>
        </w:rPr>
        <w:t>Les clients qui acquièrent Microsoft Office Professionnel 2013 par le biais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rsidR="001044E0" w:rsidRPr="00B110D8" w:rsidRDefault="001044E0" w:rsidP="00B110D8">
      <w:pPr>
        <w:pStyle w:val="AppendixBodyText"/>
        <w:spacing w:after="0" w:line="192" w:lineRule="auto"/>
        <w:ind w:right="720"/>
        <w:rPr>
          <w:rFonts w:ascii="Tahoma" w:hAnsi="Tahoma" w:cs="Tahoma"/>
          <w:sz w:val="18"/>
          <w:szCs w:val="18"/>
          <w:lang w:val="fr-FR"/>
        </w:rPr>
      </w:pPr>
    </w:p>
    <w:p w:rsidR="001044E0" w:rsidRPr="005D5993" w:rsidRDefault="001044E0" w:rsidP="001044E0">
      <w:pPr>
        <w:pStyle w:val="Heading2"/>
        <w:ind w:left="0" w:right="720"/>
        <w:rPr>
          <w:rFonts w:ascii="Tahoma" w:hAnsi="Tahoma" w:cs="Tahoma"/>
          <w:lang w:val="fr-FR"/>
        </w:rPr>
      </w:pPr>
      <w:bookmarkStart w:id="650" w:name="_Toc323819651"/>
      <w:bookmarkStart w:id="651" w:name="_Toc336338202"/>
      <w:bookmarkStart w:id="652" w:name="_Toc368311253"/>
      <w:r w:rsidRPr="005D5993">
        <w:rPr>
          <w:rFonts w:ascii="Tahoma" w:hAnsi="Tahoma" w:cs="Tahoma"/>
          <w:lang w:val="fr-FR"/>
        </w:rPr>
        <w:t>Licences de passage à une édition supérieure</w:t>
      </w:r>
      <w:bookmarkEnd w:id="650"/>
      <w:bookmarkEnd w:id="651"/>
      <w:bookmarkEnd w:id="652"/>
    </w:p>
    <w:p w:rsidR="001044E0" w:rsidRPr="00B110D8" w:rsidRDefault="001044E0" w:rsidP="00B110D8">
      <w:pPr>
        <w:spacing w:line="192" w:lineRule="auto"/>
        <w:ind w:right="720"/>
        <w:rPr>
          <w:rFonts w:cs="Tahoma"/>
          <w:szCs w:val="18"/>
          <w:lang w:val="fr-FR"/>
        </w:rPr>
      </w:pPr>
    </w:p>
    <w:p w:rsidR="001044E0" w:rsidRPr="005D5993" w:rsidRDefault="001044E0" w:rsidP="00B110D8">
      <w:pPr>
        <w:pStyle w:val="AppendixIndent"/>
        <w:ind w:left="0" w:right="720"/>
        <w:rPr>
          <w:rFonts w:ascii="Tahoma" w:hAnsi="Tahoma" w:cs="Tahoma"/>
          <w:lang w:val="fr-FR"/>
        </w:rPr>
      </w:pPr>
      <w:r w:rsidRPr="005D5993">
        <w:rPr>
          <w:rFonts w:ascii="Tahoma" w:hAnsi="Tahoma" w:cs="Tahoma"/>
          <w:sz w:val="18"/>
          <w:lang w:val="fr-FR"/>
        </w:rPr>
        <w:t xml:space="preserve">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w:t>
      </w:r>
      <w:r w:rsidRPr="005D5993">
        <w:rPr>
          <w:rFonts w:ascii="Tahoma" w:hAnsi="Tahoma" w:cs="Tahoma"/>
          <w:sz w:val="18"/>
          <w:szCs w:val="18"/>
          <w:lang w:val="fr-FR"/>
        </w:rPr>
        <w:t>Software Assurance active</w:t>
      </w:r>
      <w:r w:rsidRPr="005D5993">
        <w:rPr>
          <w:rFonts w:ascii="Tahoma" w:hAnsi="Tahoma" w:cs="Tahoma"/>
          <w:color w:val="000000"/>
          <w:sz w:val="18"/>
          <w:szCs w:val="18"/>
          <w:lang w:val="fr-FR"/>
        </w:rPr>
        <w:t xml:space="preserve"> pour le</w:t>
      </w:r>
      <w:r w:rsidR="00B110D8">
        <w:rPr>
          <w:rFonts w:ascii="Tahoma" w:hAnsi="Tahoma" w:cs="Tahoma"/>
          <w:color w:val="000000"/>
          <w:sz w:val="18"/>
          <w:szCs w:val="18"/>
          <w:lang w:val="fr-FR"/>
        </w:rPr>
        <w:t> </w:t>
      </w:r>
      <w:r w:rsidRPr="005D5993">
        <w:rPr>
          <w:rFonts w:ascii="Tahoma" w:hAnsi="Tahoma" w:cs="Tahoma"/>
          <w:color w:val="000000"/>
          <w:sz w:val="18"/>
          <w:szCs w:val="18"/>
          <w:lang w:val="fr-FR"/>
        </w:rPr>
        <w:t>Produit éligible. La Licence de Passage à une Édition Supérieure doit être acquise, et sera valable uniquement une fois acquise, en vertu du même Programme de Licence en Volume et accord de mise en</w:t>
      </w:r>
      <w:r w:rsidR="00B110D8">
        <w:rPr>
          <w:rFonts w:ascii="Tahoma" w:hAnsi="Tahoma" w:cs="Tahoma"/>
          <w:color w:val="000000"/>
          <w:sz w:val="18"/>
          <w:szCs w:val="18"/>
          <w:lang w:val="fr-FR"/>
        </w:rPr>
        <w:t> </w:t>
      </w:r>
      <w:r w:rsidRPr="005D5993">
        <w:rPr>
          <w:rFonts w:ascii="Tahoma" w:hAnsi="Tahoma" w:cs="Tahoma"/>
          <w:color w:val="000000"/>
          <w:sz w:val="18"/>
          <w:szCs w:val="18"/>
          <w:lang w:val="fr-FR"/>
        </w:rPr>
        <w:t xml:space="preserve">œuvre (le cas échéant) au titre duquel l’offre de mise à jour pour le produit éligible a été initialement acquise. </w:t>
      </w:r>
      <w:r w:rsidRPr="005D5993">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5D5993">
        <w:rPr>
          <w:rFonts w:ascii="Tahoma" w:hAnsi="Tahoma" w:cs="Tahoma"/>
          <w:sz w:val="18"/>
          <w:lang w:val="fr-FR"/>
        </w:rPr>
        <w:t xml:space="preserve"> produit éligible. Les clients ne sont pas autorisés à transférer la Licence du produit éligible séparément de la </w:t>
      </w:r>
      <w:r w:rsidRPr="005D5993">
        <w:rPr>
          <w:rFonts w:ascii="Tahoma" w:hAnsi="Tahoma" w:cs="Tahoma"/>
          <w:sz w:val="18"/>
          <w:szCs w:val="18"/>
          <w:lang w:val="fr-FR"/>
        </w:rPr>
        <w:t>Licence de Passage à une Édition Supérieure. Pour plus d’informations et pour connaître les licences disponibles, consultez le récapitulatif répertoriant les Licences en Volume de Passage à une Édition Entreprise Supérieure</w:t>
      </w:r>
      <w:r w:rsidR="00B110D8">
        <w:rPr>
          <w:rFonts w:ascii="Tahoma" w:hAnsi="Tahoma" w:cs="Tahoma"/>
          <w:sz w:val="18"/>
          <w:szCs w:val="18"/>
          <w:lang w:val="fr-FR"/>
        </w:rPr>
        <w:t> </w:t>
      </w:r>
      <w:r w:rsidRPr="005D5993">
        <w:rPr>
          <w:rFonts w:ascii="Tahoma" w:hAnsi="Tahoma" w:cs="Tahoma"/>
          <w:sz w:val="18"/>
          <w:szCs w:val="18"/>
          <w:lang w:val="fr-FR"/>
        </w:rPr>
        <w:t>disponible à l’adresse : http://</w:t>
      </w:r>
      <w:hyperlink r:id="rId20" w:history="1">
        <w:r w:rsidRPr="005D5993">
          <w:rPr>
            <w:rStyle w:val="Hyperlink"/>
            <w:rFonts w:ascii="Tahoma" w:hAnsi="Tahoma" w:cs="Tahoma"/>
            <w:sz w:val="18"/>
            <w:szCs w:val="18"/>
            <w:lang w:val="fr-FR"/>
          </w:rPr>
          <w:t>www.microsoft.com/licensing</w:t>
        </w:r>
      </w:hyperlink>
      <w:r w:rsidRPr="005D5993">
        <w:rPr>
          <w:rFonts w:ascii="Tahoma" w:hAnsi="Tahoma" w:cs="Tahoma"/>
          <w:sz w:val="18"/>
          <w:szCs w:val="18"/>
          <w:lang w:val="fr-FR"/>
        </w:rPr>
        <w:t>.</w:t>
      </w:r>
    </w:p>
    <w:p w:rsidR="001044E0" w:rsidRPr="00B110D8" w:rsidRDefault="001044E0" w:rsidP="00B110D8">
      <w:pPr>
        <w:spacing w:line="192" w:lineRule="auto"/>
        <w:rPr>
          <w:rFonts w:cs="Tahoma"/>
          <w:szCs w:val="18"/>
          <w:lang w:val="fr-FR"/>
        </w:rPr>
      </w:pPr>
    </w:p>
    <w:p w:rsidR="001044E0" w:rsidRPr="005D5993" w:rsidRDefault="001044E0" w:rsidP="001044E0">
      <w:pPr>
        <w:pStyle w:val="Heading2"/>
        <w:ind w:left="0" w:right="720"/>
        <w:rPr>
          <w:rFonts w:ascii="Tahoma" w:hAnsi="Tahoma" w:cs="Tahoma"/>
          <w:lang w:val="fr-FR"/>
        </w:rPr>
      </w:pPr>
      <w:bookmarkStart w:id="653" w:name="_Toc323819652"/>
      <w:bookmarkStart w:id="654" w:name="_Toc336338203"/>
      <w:bookmarkStart w:id="655" w:name="_Toc368311254"/>
      <w:r w:rsidRPr="005D5993">
        <w:rPr>
          <w:rFonts w:ascii="Tahoma" w:hAnsi="Tahoma" w:cs="Tahoma"/>
          <w:lang w:val="fr-FR"/>
        </w:rPr>
        <w:t>Licences d’abonnement</w:t>
      </w:r>
      <w:bookmarkEnd w:id="653"/>
      <w:bookmarkEnd w:id="654"/>
      <w:bookmarkEnd w:id="655"/>
      <w:r w:rsidRPr="005D5993">
        <w:rPr>
          <w:rFonts w:ascii="Tahoma" w:hAnsi="Tahoma" w:cs="Tahoma"/>
          <w:lang w:val="fr-FR"/>
        </w:rPr>
        <w:t xml:space="preserve"> </w:t>
      </w:r>
    </w:p>
    <w:p w:rsidR="001044E0" w:rsidRPr="00B110D8" w:rsidRDefault="001044E0" w:rsidP="00B110D8">
      <w:pPr>
        <w:spacing w:line="192" w:lineRule="auto"/>
        <w:ind w:right="720"/>
        <w:rPr>
          <w:rFonts w:cs="Tahoma"/>
          <w:szCs w:val="18"/>
          <w:lang w:val="fr-FR"/>
        </w:rPr>
      </w:pPr>
    </w:p>
    <w:p w:rsidR="001044E0" w:rsidRPr="00B110D8" w:rsidRDefault="001044E0" w:rsidP="00B110D8">
      <w:pPr>
        <w:pStyle w:val="AppendixIndent"/>
        <w:spacing w:before="0"/>
        <w:ind w:left="0" w:right="720"/>
        <w:rPr>
          <w:rFonts w:ascii="Tahoma" w:hAnsi="Tahoma" w:cs="Tahoma"/>
          <w:lang w:val="fr-FR"/>
        </w:rPr>
      </w:pPr>
      <w:r w:rsidRPr="005D5993">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w:t>
      </w:r>
      <w:r w:rsidR="00B110D8">
        <w:rPr>
          <w:rFonts w:ascii="Tahoma" w:hAnsi="Tahoma" w:cs="Tahoma"/>
          <w:sz w:val="18"/>
          <w:lang w:val="fr-FR"/>
        </w:rPr>
        <w:t> </w:t>
      </w:r>
      <w:r w:rsidRPr="005D5993">
        <w:rPr>
          <w:rFonts w:ascii="Tahoma" w:hAnsi="Tahoma" w:cs="Tahoma"/>
          <w:sz w:val="18"/>
          <w:lang w:val="fr-FR"/>
        </w:rPr>
        <w:t>Ligne, pendant la durée de l’accord de mise en œuvre Select ou Entreprise ou du contrat Open au titre duquel il est acheté. 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B110D8">
        <w:rPr>
          <w:rFonts w:ascii="Tahoma" w:hAnsi="Tahoma" w:cs="Tahoma"/>
          <w:sz w:val="18"/>
          <w:lang w:val="fr-FR"/>
        </w:rPr>
        <w:t> </w:t>
      </w:r>
      <w:r w:rsidRPr="005D5993">
        <w:rPr>
          <w:rFonts w:ascii="Tahoma" w:hAnsi="Tahoma" w:cs="Tahoma"/>
          <w:sz w:val="18"/>
          <w:lang w:val="fr-FR"/>
        </w:rPr>
        <w:t xml:space="preserve">courir. </w:t>
      </w:r>
      <w:r w:rsidRPr="00B110D8">
        <w:rPr>
          <w:rFonts w:ascii="Tahoma" w:hAnsi="Tahoma" w:cs="Tahoma"/>
          <w:sz w:val="18"/>
          <w:lang w:val="fr-FR"/>
        </w:rPr>
        <w:t xml:space="preserve">Elles sont disponibles dans le cadre des programmes suivants : </w:t>
      </w:r>
    </w:p>
    <w:p w:rsidR="001044E0" w:rsidRPr="00B110D8" w:rsidRDefault="001044E0" w:rsidP="00B110D8">
      <w:pPr>
        <w:pStyle w:val="AppendixIndent"/>
        <w:spacing w:before="0" w:line="192" w:lineRule="auto"/>
        <w:ind w:left="0" w:right="720"/>
        <w:rPr>
          <w:rFonts w:ascii="Tahoma" w:hAnsi="Tahoma" w:cs="Tahoma"/>
          <w:sz w:val="18"/>
          <w:szCs w:val="18"/>
          <w:lang w:val="fr-FR"/>
        </w:rPr>
      </w:pP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Open Value</w:t>
      </w: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 xml:space="preserve">Open Value Souscription </w:t>
      </w: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 xml:space="preserve">Select </w:t>
      </w: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Select Plus</w:t>
      </w: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Contrat School</w:t>
      </w: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EES</w:t>
      </w:r>
    </w:p>
    <w:p w:rsidR="001044E0" w:rsidRPr="00364A0D" w:rsidRDefault="001044E0" w:rsidP="00B110D8">
      <w:pPr>
        <w:pStyle w:val="AppendixBulletIndent"/>
        <w:numPr>
          <w:ilvl w:val="0"/>
          <w:numId w:val="66"/>
        </w:numPr>
        <w:tabs>
          <w:tab w:val="left" w:pos="1440"/>
        </w:tabs>
        <w:spacing w:after="40"/>
        <w:ind w:left="1440" w:right="720"/>
        <w:rPr>
          <w:rFonts w:ascii="Tahoma" w:hAnsi="Tahoma" w:cs="Tahoma"/>
        </w:rPr>
      </w:pPr>
      <w:r w:rsidRPr="00364A0D">
        <w:rPr>
          <w:rFonts w:ascii="Tahoma" w:hAnsi="Tahoma" w:cs="Tahoma"/>
          <w:sz w:val="18"/>
        </w:rPr>
        <w:t>Contrat Entreprise</w:t>
      </w:r>
    </w:p>
    <w:p w:rsidR="001044E0" w:rsidRPr="00364A0D" w:rsidRDefault="001044E0" w:rsidP="001044E0">
      <w:pPr>
        <w:pStyle w:val="AppendixIndent"/>
        <w:numPr>
          <w:ilvl w:val="0"/>
          <w:numId w:val="66"/>
        </w:numPr>
        <w:tabs>
          <w:tab w:val="left" w:pos="1440"/>
        </w:tabs>
        <w:spacing w:before="0"/>
        <w:ind w:left="1440" w:right="720"/>
        <w:rPr>
          <w:rFonts w:ascii="Tahoma" w:hAnsi="Tahoma" w:cs="Tahoma"/>
        </w:rPr>
      </w:pPr>
      <w:r w:rsidRPr="00364A0D">
        <w:rPr>
          <w:rFonts w:ascii="Tahoma" w:hAnsi="Tahoma" w:cs="Tahoma"/>
          <w:sz w:val="18"/>
        </w:rPr>
        <w:t>Contrat Souscription Entreprise</w:t>
      </w:r>
    </w:p>
    <w:p w:rsidR="001044E0" w:rsidRPr="00364A0D" w:rsidRDefault="001044E0" w:rsidP="001044E0">
      <w:pPr>
        <w:pStyle w:val="Heading2"/>
        <w:ind w:left="0" w:right="720"/>
        <w:rPr>
          <w:rFonts w:ascii="Tahoma" w:hAnsi="Tahoma" w:cs="Tahoma"/>
        </w:rPr>
      </w:pPr>
      <w:bookmarkStart w:id="656" w:name="_Toc323819653"/>
      <w:bookmarkStart w:id="657" w:name="_Toc336338204"/>
      <w:bookmarkStart w:id="658" w:name="_Toc368311255"/>
      <w:r w:rsidRPr="00364A0D">
        <w:rPr>
          <w:rFonts w:ascii="Tahoma" w:hAnsi="Tahoma" w:cs="Tahoma"/>
        </w:rPr>
        <w:lastRenderedPageBreak/>
        <w:t>Mise à jour</w:t>
      </w:r>
      <w:bookmarkEnd w:id="656"/>
      <w:bookmarkEnd w:id="657"/>
      <w:bookmarkEnd w:id="658"/>
    </w:p>
    <w:p w:rsidR="001044E0" w:rsidRPr="00B110D8" w:rsidRDefault="001044E0" w:rsidP="00B110D8">
      <w:pPr>
        <w:pStyle w:val="AppendixIndent"/>
        <w:spacing w:before="0" w:line="192" w:lineRule="auto"/>
        <w:ind w:left="0" w:right="720"/>
        <w:rPr>
          <w:rFonts w:ascii="Tahoma" w:hAnsi="Tahoma" w:cs="Tahoma"/>
          <w:sz w:val="18"/>
          <w:szCs w:val="18"/>
        </w:rPr>
      </w:pPr>
    </w:p>
    <w:p w:rsidR="001044E0" w:rsidRPr="00364A0D" w:rsidRDefault="001044E0" w:rsidP="001044E0">
      <w:pPr>
        <w:pStyle w:val="AppendixIndent"/>
        <w:spacing w:before="0"/>
        <w:ind w:left="0" w:right="720"/>
        <w:rPr>
          <w:rFonts w:ascii="Tahoma" w:hAnsi="Tahoma" w:cs="Tahoma"/>
        </w:rPr>
      </w:pPr>
      <w:r w:rsidRPr="005D5993">
        <w:rPr>
          <w:rFonts w:ascii="Tahoma" w:hAnsi="Tahoma" w:cs="Tahoma"/>
          <w:sz w:val="18"/>
          <w:lang w:val="fr-FR"/>
        </w:rPr>
        <w:t xml:space="preserve">Ce type de produit est disponible </w:t>
      </w:r>
      <w:r w:rsidRPr="005D5993">
        <w:rPr>
          <w:rFonts w:ascii="Tahoma" w:hAnsi="Tahoma" w:cs="Tahoma"/>
          <w:sz w:val="18"/>
          <w:u w:val="single"/>
          <w:lang w:val="fr-FR"/>
        </w:rPr>
        <w:t>uniquement pour les Systèmes d’Exploitation d’ordinateur Windows</w:t>
      </w:r>
      <w:r w:rsidRPr="005D5993">
        <w:rPr>
          <w:rFonts w:ascii="Tahoma" w:hAnsi="Tahoma" w:cs="Tahoma"/>
          <w:sz w:val="18"/>
          <w:lang w:val="fr-FR"/>
        </w:rPr>
        <w:t xml:space="preserve">, est spécifique à une version et octroie le droit d’exécuter la version du produit pour laquelle il est commandé. </w:t>
      </w:r>
      <w:r w:rsidRPr="00364A0D">
        <w:rPr>
          <w:rFonts w:ascii="Tahoma" w:hAnsi="Tahoma" w:cs="Tahoma"/>
          <w:sz w:val="18"/>
        </w:rPr>
        <w:t>Elles sont disponibles dans le cadre des programmes suivants :</w:t>
      </w:r>
    </w:p>
    <w:p w:rsidR="001044E0" w:rsidRPr="00B110D8" w:rsidRDefault="001044E0" w:rsidP="00B110D8">
      <w:pPr>
        <w:pStyle w:val="AppendixIndent"/>
        <w:spacing w:before="0" w:line="192" w:lineRule="auto"/>
        <w:ind w:left="0" w:right="720"/>
        <w:rPr>
          <w:rFonts w:ascii="Tahoma" w:hAnsi="Tahoma" w:cs="Tahoma"/>
          <w:sz w:val="18"/>
          <w:szCs w:val="18"/>
        </w:rPr>
      </w:pPr>
    </w:p>
    <w:p w:rsidR="001044E0" w:rsidRPr="00364A0D" w:rsidRDefault="001044E0" w:rsidP="001044E0">
      <w:pPr>
        <w:pStyle w:val="AppendixBulletIndent"/>
        <w:numPr>
          <w:ilvl w:val="0"/>
          <w:numId w:val="59"/>
        </w:numPr>
        <w:tabs>
          <w:tab w:val="left" w:pos="1440"/>
        </w:tabs>
        <w:spacing w:after="60"/>
        <w:ind w:left="1440" w:right="720"/>
        <w:rPr>
          <w:rFonts w:ascii="Tahoma" w:hAnsi="Tahoma" w:cs="Tahoma"/>
        </w:rPr>
      </w:pPr>
      <w:r w:rsidRPr="00364A0D">
        <w:rPr>
          <w:rFonts w:ascii="Tahoma" w:hAnsi="Tahoma" w:cs="Tahoma"/>
          <w:sz w:val="18"/>
          <w:szCs w:val="18"/>
        </w:rPr>
        <w:t>Licence Open</w:t>
      </w:r>
    </w:p>
    <w:p w:rsidR="001044E0" w:rsidRPr="005D5993" w:rsidRDefault="001044E0" w:rsidP="001044E0">
      <w:pPr>
        <w:pStyle w:val="AppendixBulletIndent"/>
        <w:numPr>
          <w:ilvl w:val="0"/>
          <w:numId w:val="59"/>
        </w:numPr>
        <w:tabs>
          <w:tab w:val="left" w:pos="1440"/>
        </w:tabs>
        <w:spacing w:after="60"/>
        <w:ind w:left="1440" w:right="720"/>
        <w:rPr>
          <w:rFonts w:ascii="Tahoma" w:hAnsi="Tahoma" w:cs="Tahoma"/>
          <w:lang w:val="fr-FR"/>
        </w:rPr>
      </w:pPr>
      <w:r w:rsidRPr="005D5993">
        <w:rPr>
          <w:rFonts w:ascii="Tahoma" w:hAnsi="Tahoma" w:cs="Tahoma"/>
          <w:sz w:val="18"/>
          <w:szCs w:val="18"/>
          <w:lang w:val="fr-FR"/>
        </w:rPr>
        <w:t xml:space="preserve">Open Value Souscription (pour les commandes au titre d’une option d’achat uniquement) </w:t>
      </w:r>
    </w:p>
    <w:p w:rsidR="001044E0" w:rsidRPr="00364A0D" w:rsidRDefault="001044E0" w:rsidP="001044E0">
      <w:pPr>
        <w:pStyle w:val="AppendixBulletIndent"/>
        <w:numPr>
          <w:ilvl w:val="0"/>
          <w:numId w:val="59"/>
        </w:numPr>
        <w:tabs>
          <w:tab w:val="left" w:pos="1440"/>
        </w:tabs>
        <w:spacing w:after="60"/>
        <w:ind w:left="1440" w:right="720"/>
        <w:rPr>
          <w:rFonts w:ascii="Tahoma" w:hAnsi="Tahoma" w:cs="Tahoma"/>
        </w:rPr>
      </w:pPr>
      <w:r w:rsidRPr="00364A0D">
        <w:rPr>
          <w:rFonts w:ascii="Tahoma" w:hAnsi="Tahoma" w:cs="Tahoma"/>
          <w:sz w:val="18"/>
          <w:szCs w:val="18"/>
        </w:rPr>
        <w:t xml:space="preserve">Select </w:t>
      </w:r>
    </w:p>
    <w:p w:rsidR="001044E0" w:rsidRPr="00364A0D" w:rsidRDefault="001044E0" w:rsidP="001044E0">
      <w:pPr>
        <w:pStyle w:val="AppendixBulletIndent"/>
        <w:numPr>
          <w:ilvl w:val="0"/>
          <w:numId w:val="59"/>
        </w:numPr>
        <w:tabs>
          <w:tab w:val="left" w:pos="1440"/>
        </w:tabs>
        <w:spacing w:after="60"/>
        <w:ind w:left="1440" w:right="720"/>
        <w:rPr>
          <w:rFonts w:ascii="Tahoma" w:hAnsi="Tahoma" w:cs="Tahoma"/>
        </w:rPr>
      </w:pPr>
      <w:r w:rsidRPr="00364A0D">
        <w:rPr>
          <w:rFonts w:ascii="Tahoma" w:hAnsi="Tahoma" w:cs="Tahoma"/>
          <w:sz w:val="18"/>
          <w:szCs w:val="18"/>
        </w:rPr>
        <w:t>Select Plus</w:t>
      </w:r>
    </w:p>
    <w:p w:rsidR="001044E0" w:rsidRPr="005D5993" w:rsidRDefault="001044E0" w:rsidP="001044E0">
      <w:pPr>
        <w:pStyle w:val="AppendixBulletIndent"/>
        <w:numPr>
          <w:ilvl w:val="0"/>
          <w:numId w:val="59"/>
        </w:numPr>
        <w:tabs>
          <w:tab w:val="left" w:pos="1440"/>
        </w:tabs>
        <w:spacing w:after="60"/>
        <w:ind w:left="1440" w:right="720"/>
        <w:rPr>
          <w:rFonts w:ascii="Tahoma" w:hAnsi="Tahoma" w:cs="Tahoma"/>
          <w:lang w:val="fr-FR"/>
        </w:rPr>
      </w:pPr>
      <w:r w:rsidRPr="005D5993">
        <w:rPr>
          <w:rFonts w:ascii="Tahoma" w:hAnsi="Tahoma" w:cs="Tahoma"/>
          <w:sz w:val="18"/>
          <w:szCs w:val="18"/>
          <w:lang w:val="fr-FR"/>
        </w:rPr>
        <w:t>Contrat School (pour les commandes au titre d’une option d’achat uniquement)</w:t>
      </w:r>
    </w:p>
    <w:p w:rsidR="001044E0" w:rsidRPr="005D5993" w:rsidRDefault="001044E0" w:rsidP="001044E0">
      <w:pPr>
        <w:pStyle w:val="AppendixBulletIndent"/>
        <w:numPr>
          <w:ilvl w:val="0"/>
          <w:numId w:val="59"/>
        </w:numPr>
        <w:tabs>
          <w:tab w:val="left" w:pos="1440"/>
        </w:tabs>
        <w:spacing w:after="60"/>
        <w:ind w:left="1440" w:right="720"/>
        <w:rPr>
          <w:rFonts w:ascii="Tahoma" w:hAnsi="Tahoma" w:cs="Tahoma"/>
          <w:lang w:val="fr-FR"/>
        </w:rPr>
      </w:pPr>
      <w:r w:rsidRPr="005D5993">
        <w:rPr>
          <w:rFonts w:ascii="Tahoma" w:hAnsi="Tahoma" w:cs="Tahoma"/>
          <w:sz w:val="18"/>
          <w:szCs w:val="18"/>
          <w:lang w:val="fr-FR"/>
        </w:rPr>
        <w:t>EES (pour les commandes au titre d’une option d’achat uniquement)</w:t>
      </w:r>
    </w:p>
    <w:p w:rsidR="001044E0" w:rsidRPr="005D5993" w:rsidRDefault="001044E0" w:rsidP="001044E0">
      <w:pPr>
        <w:pStyle w:val="AppendixBulletIndent"/>
        <w:numPr>
          <w:ilvl w:val="0"/>
          <w:numId w:val="59"/>
        </w:numPr>
        <w:tabs>
          <w:tab w:val="left" w:pos="1440"/>
        </w:tabs>
        <w:ind w:left="1440" w:right="720"/>
        <w:rPr>
          <w:rFonts w:ascii="Tahoma" w:hAnsi="Tahoma" w:cs="Tahoma"/>
          <w:lang w:val="fr-FR"/>
        </w:rPr>
      </w:pPr>
      <w:r w:rsidRPr="005D5993">
        <w:rPr>
          <w:rFonts w:ascii="Tahoma" w:hAnsi="Tahoma" w:cs="Tahoma"/>
          <w:sz w:val="18"/>
          <w:szCs w:val="18"/>
          <w:lang w:val="fr-FR"/>
        </w:rPr>
        <w:t>Contrat Souscription Entreprise (pour les commandes au titre d’une option d’achat uniquement)</w:t>
      </w:r>
    </w:p>
    <w:p w:rsidR="001044E0" w:rsidRPr="00B110D8" w:rsidRDefault="001044E0" w:rsidP="00B110D8">
      <w:pPr>
        <w:pStyle w:val="AppendixIndent"/>
        <w:spacing w:before="0" w:line="192" w:lineRule="auto"/>
        <w:ind w:left="0" w:right="720"/>
        <w:rPr>
          <w:rFonts w:ascii="Tahoma" w:hAnsi="Tahoma" w:cs="Tahoma"/>
          <w:sz w:val="18"/>
          <w:szCs w:val="18"/>
          <w:lang w:val="fr-FR"/>
        </w:rPr>
      </w:pPr>
    </w:p>
    <w:p w:rsidR="001044E0" w:rsidRPr="005D5993" w:rsidRDefault="001044E0" w:rsidP="001044E0">
      <w:pPr>
        <w:pStyle w:val="AppendixIndent"/>
        <w:spacing w:before="0"/>
        <w:ind w:left="0" w:right="720"/>
        <w:rPr>
          <w:rFonts w:ascii="Tahoma" w:hAnsi="Tahoma" w:cs="Tahoma"/>
          <w:lang w:val="fr-FR"/>
        </w:rPr>
      </w:pPr>
      <w:r w:rsidRPr="005D5993">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rsidR="001044E0" w:rsidRPr="00B110D8" w:rsidRDefault="001044E0" w:rsidP="00B110D8">
      <w:pPr>
        <w:spacing w:line="192" w:lineRule="auto"/>
        <w:rPr>
          <w:rFonts w:cs="Tahoma"/>
          <w:szCs w:val="18"/>
          <w:lang w:val="fr-FR"/>
        </w:rPr>
      </w:pPr>
      <w:bookmarkStart w:id="659" w:name="_Toc323819654"/>
      <w:bookmarkStart w:id="660" w:name="_Toc336338205"/>
    </w:p>
    <w:p w:rsidR="001044E0" w:rsidRPr="005D5993" w:rsidRDefault="001044E0" w:rsidP="001044E0">
      <w:pPr>
        <w:pStyle w:val="Heading2"/>
        <w:keepNext/>
        <w:ind w:left="0" w:right="720"/>
        <w:rPr>
          <w:rFonts w:ascii="Tahoma" w:hAnsi="Tahoma" w:cs="Tahoma"/>
          <w:lang w:val="fr-FR"/>
        </w:rPr>
      </w:pPr>
      <w:bookmarkStart w:id="661" w:name="_Toc368311256"/>
      <w:r w:rsidRPr="005D5993">
        <w:rPr>
          <w:rFonts w:ascii="Tahoma" w:hAnsi="Tahoma" w:cs="Tahoma"/>
          <w:lang w:val="fr-FR"/>
        </w:rPr>
        <w:t>Mise à jour et Software Assurance</w:t>
      </w:r>
      <w:bookmarkEnd w:id="659"/>
      <w:bookmarkEnd w:id="660"/>
      <w:bookmarkEnd w:id="661"/>
      <w:r w:rsidRPr="005D5993">
        <w:rPr>
          <w:rFonts w:ascii="Tahoma" w:hAnsi="Tahoma" w:cs="Tahoma"/>
          <w:lang w:val="fr-FR"/>
        </w:rPr>
        <w:t xml:space="preserve"> </w:t>
      </w:r>
    </w:p>
    <w:p w:rsidR="001044E0" w:rsidRPr="00B110D8" w:rsidRDefault="001044E0" w:rsidP="00B110D8">
      <w:pPr>
        <w:keepNext/>
        <w:spacing w:line="192" w:lineRule="auto"/>
        <w:ind w:right="720"/>
        <w:rPr>
          <w:rFonts w:cs="Tahoma"/>
          <w:szCs w:val="18"/>
          <w:lang w:val="fr-FR"/>
        </w:rPr>
      </w:pPr>
    </w:p>
    <w:p w:rsidR="001044E0" w:rsidRPr="00364A0D" w:rsidRDefault="001044E0" w:rsidP="001044E0">
      <w:pPr>
        <w:pStyle w:val="AppendixIndent"/>
        <w:spacing w:before="0"/>
        <w:ind w:left="0" w:right="720"/>
        <w:rPr>
          <w:rFonts w:ascii="Tahoma" w:hAnsi="Tahoma" w:cs="Tahoma"/>
        </w:rPr>
      </w:pPr>
      <w:r w:rsidRPr="005D5993">
        <w:rPr>
          <w:rFonts w:ascii="Tahoma" w:hAnsi="Tahoma" w:cs="Tahoma"/>
          <w:sz w:val="18"/>
          <w:lang w:val="fr-FR"/>
        </w:rPr>
        <w:t xml:space="preserve">Ce type de produit est disponible uniquement pour les Systèmes d’Exploitation d’Ordinateur Windows, n’est pas spécifique à une version et permet aux clients d’acheter en même temps la Mise à Jour et la Software Assurance pour le système d’exploitation d’ordinateur. </w:t>
      </w:r>
      <w:r w:rsidRPr="00364A0D">
        <w:rPr>
          <w:rFonts w:ascii="Tahoma" w:hAnsi="Tahoma" w:cs="Tahoma"/>
          <w:sz w:val="18"/>
        </w:rPr>
        <w:t>Elles sont disponibles dans le cadre des programmes suivants :</w:t>
      </w:r>
    </w:p>
    <w:p w:rsidR="001044E0" w:rsidRPr="00B110D8" w:rsidRDefault="001044E0" w:rsidP="00B110D8">
      <w:pPr>
        <w:pStyle w:val="AppendixIndent"/>
        <w:spacing w:before="0" w:line="192" w:lineRule="auto"/>
        <w:ind w:left="0" w:right="720"/>
        <w:rPr>
          <w:rFonts w:ascii="Tahoma" w:hAnsi="Tahoma" w:cs="Tahoma"/>
          <w:sz w:val="18"/>
          <w:szCs w:val="18"/>
        </w:rPr>
      </w:pP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Licence Open</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Open Value</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Open Value Souscription</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 xml:space="preserve">Select </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Select Plus</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Contrat School</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EES</w:t>
      </w:r>
    </w:p>
    <w:p w:rsidR="001044E0" w:rsidRPr="00364A0D" w:rsidRDefault="001044E0" w:rsidP="001044E0">
      <w:pPr>
        <w:pStyle w:val="AppendixBulletIndent"/>
        <w:numPr>
          <w:ilvl w:val="0"/>
          <w:numId w:val="60"/>
        </w:numPr>
        <w:tabs>
          <w:tab w:val="clear" w:pos="360"/>
          <w:tab w:val="num" w:pos="1440"/>
        </w:tabs>
        <w:spacing w:after="60"/>
        <w:ind w:left="1440" w:right="720"/>
        <w:rPr>
          <w:rFonts w:ascii="Tahoma" w:hAnsi="Tahoma" w:cs="Tahoma"/>
        </w:rPr>
      </w:pPr>
      <w:r w:rsidRPr="00364A0D">
        <w:rPr>
          <w:rFonts w:ascii="Tahoma" w:hAnsi="Tahoma" w:cs="Tahoma"/>
          <w:sz w:val="18"/>
        </w:rPr>
        <w:t>Contrat Entreprise</w:t>
      </w:r>
    </w:p>
    <w:p w:rsidR="001044E0" w:rsidRPr="00364A0D" w:rsidRDefault="001044E0" w:rsidP="001044E0">
      <w:pPr>
        <w:pStyle w:val="AppendixBulletIndent"/>
        <w:numPr>
          <w:ilvl w:val="0"/>
          <w:numId w:val="60"/>
        </w:numPr>
        <w:tabs>
          <w:tab w:val="clear" w:pos="360"/>
          <w:tab w:val="num" w:pos="1440"/>
        </w:tabs>
        <w:ind w:left="1440" w:right="720"/>
        <w:rPr>
          <w:rFonts w:ascii="Tahoma" w:hAnsi="Tahoma" w:cs="Tahoma"/>
        </w:rPr>
      </w:pPr>
      <w:r w:rsidRPr="00364A0D">
        <w:rPr>
          <w:rFonts w:ascii="Tahoma" w:hAnsi="Tahoma" w:cs="Tahoma"/>
          <w:sz w:val="18"/>
        </w:rPr>
        <w:t>Contrat Souscription Entreprise</w:t>
      </w:r>
    </w:p>
    <w:p w:rsidR="001044E0" w:rsidRPr="00B110D8" w:rsidRDefault="001044E0" w:rsidP="00B110D8">
      <w:pPr>
        <w:pStyle w:val="AppendixIndent"/>
        <w:spacing w:before="0" w:line="192" w:lineRule="auto"/>
        <w:ind w:left="0" w:right="720"/>
        <w:rPr>
          <w:rFonts w:ascii="Tahoma" w:hAnsi="Tahoma" w:cs="Tahoma"/>
          <w:sz w:val="18"/>
          <w:szCs w:val="18"/>
        </w:rPr>
      </w:pPr>
    </w:p>
    <w:p w:rsidR="001044E0" w:rsidRPr="005D5993" w:rsidRDefault="001044E0" w:rsidP="001044E0">
      <w:pPr>
        <w:pStyle w:val="AppendixIndent"/>
        <w:spacing w:before="0"/>
        <w:ind w:left="0" w:right="720"/>
        <w:rPr>
          <w:rFonts w:ascii="Tahoma" w:hAnsi="Tahoma" w:cs="Tahoma"/>
          <w:lang w:val="fr-FR"/>
        </w:rPr>
      </w:pPr>
      <w:r w:rsidRPr="005D5993">
        <w:rPr>
          <w:rFonts w:ascii="Tahoma" w:hAnsi="Tahoma" w:cs="Tahoma"/>
          <w:sz w:val="18"/>
          <w:lang w:val="fr-FR"/>
        </w:rPr>
        <w:t>Le client doit posséder une licence de système d’exploitation d’ordinateur éligible avant de pouvoir acheter la mise à Jour. La Software Assurance doit être achetée en même temps que la mise à jour correspondante, sauf dans le cadre des programmes d’abonnement, où la mise à jour doit être achetée au moment du renouvellement d’une Software Assurance existante arrivée à terme.</w:t>
      </w:r>
    </w:p>
    <w:p w:rsidR="001044E0" w:rsidRPr="00B110D8" w:rsidRDefault="001044E0" w:rsidP="00B110D8">
      <w:pPr>
        <w:pStyle w:val="AppendixIndent"/>
        <w:spacing w:before="0" w:line="192" w:lineRule="auto"/>
        <w:ind w:left="0" w:right="720"/>
        <w:rPr>
          <w:rFonts w:ascii="Tahoma" w:hAnsi="Tahoma" w:cs="Tahoma"/>
          <w:sz w:val="18"/>
          <w:szCs w:val="18"/>
          <w:lang w:val="fr-FR"/>
        </w:rPr>
      </w:pPr>
    </w:p>
    <w:p w:rsidR="001044E0" w:rsidRPr="005D5993" w:rsidRDefault="001044E0" w:rsidP="001044E0">
      <w:pPr>
        <w:pStyle w:val="Heading2"/>
        <w:ind w:left="0" w:right="720"/>
        <w:rPr>
          <w:rFonts w:ascii="Tahoma" w:hAnsi="Tahoma" w:cs="Tahoma"/>
          <w:lang w:val="fr-FR"/>
        </w:rPr>
      </w:pPr>
      <w:bookmarkStart w:id="662" w:name="_Toc323819656"/>
      <w:bookmarkStart w:id="663" w:name="_Toc336338206"/>
      <w:bookmarkStart w:id="664" w:name="_Toc368311257"/>
      <w:r w:rsidRPr="005D5993">
        <w:rPr>
          <w:rFonts w:ascii="Tahoma" w:hAnsi="Tahoma" w:cs="Tahoma"/>
          <w:lang w:val="fr-FR"/>
        </w:rPr>
        <w:t>Licences Work-at-Home (« WAH ») (Travail à domicile)</w:t>
      </w:r>
      <w:bookmarkEnd w:id="662"/>
      <w:bookmarkEnd w:id="663"/>
      <w:bookmarkEnd w:id="664"/>
    </w:p>
    <w:p w:rsidR="001044E0" w:rsidRPr="00B110D8" w:rsidRDefault="001044E0" w:rsidP="00B110D8">
      <w:pPr>
        <w:spacing w:line="192" w:lineRule="auto"/>
        <w:ind w:right="720"/>
        <w:rPr>
          <w:rFonts w:cs="Tahoma"/>
          <w:szCs w:val="18"/>
          <w:lang w:val="fr-FR"/>
        </w:rPr>
      </w:pPr>
    </w:p>
    <w:p w:rsidR="001044E0" w:rsidRPr="005D5993" w:rsidRDefault="001044E0" w:rsidP="001044E0">
      <w:pPr>
        <w:pStyle w:val="AppendixIndent"/>
        <w:spacing w:before="0"/>
        <w:ind w:left="0" w:right="720"/>
        <w:rPr>
          <w:rFonts w:ascii="Tahoma" w:hAnsi="Tahoma" w:cs="Tahoma"/>
          <w:lang w:val="fr-FR"/>
        </w:rPr>
      </w:pPr>
      <w:r w:rsidRPr="005D5993">
        <w:rPr>
          <w:rFonts w:ascii="Tahoma" w:hAnsi="Tahoma" w:cs="Tahoma"/>
          <w:sz w:val="18"/>
          <w:lang w:val="fr-FR"/>
        </w:rPr>
        <w:t>Elles sont disponibles dans le cadre des programmes suivants :</w:t>
      </w:r>
    </w:p>
    <w:p w:rsidR="001044E0" w:rsidRPr="00B110D8" w:rsidRDefault="001044E0" w:rsidP="00B110D8">
      <w:pPr>
        <w:pStyle w:val="AppendixBulletIndent"/>
        <w:spacing w:line="192" w:lineRule="auto"/>
        <w:ind w:left="0" w:right="720" w:firstLine="0"/>
        <w:rPr>
          <w:rFonts w:ascii="Tahoma" w:hAnsi="Tahoma" w:cs="Tahoma"/>
          <w:sz w:val="18"/>
          <w:szCs w:val="18"/>
          <w:lang w:val="fr-FR"/>
        </w:rPr>
      </w:pPr>
    </w:p>
    <w:p w:rsidR="001044E0" w:rsidRPr="00364A0D" w:rsidRDefault="001044E0" w:rsidP="001044E0">
      <w:pPr>
        <w:pStyle w:val="AppendixBulletIndent"/>
        <w:numPr>
          <w:ilvl w:val="0"/>
          <w:numId w:val="62"/>
        </w:numPr>
        <w:tabs>
          <w:tab w:val="clear" w:pos="360"/>
          <w:tab w:val="num" w:pos="1440"/>
        </w:tabs>
        <w:spacing w:after="60"/>
        <w:ind w:left="1440" w:right="720"/>
        <w:rPr>
          <w:rFonts w:ascii="Tahoma" w:hAnsi="Tahoma" w:cs="Tahoma"/>
        </w:rPr>
      </w:pPr>
      <w:r w:rsidRPr="00364A0D">
        <w:rPr>
          <w:rFonts w:ascii="Tahoma" w:hAnsi="Tahoma" w:cs="Tahoma"/>
          <w:sz w:val="18"/>
        </w:rPr>
        <w:t xml:space="preserve">Select </w:t>
      </w:r>
    </w:p>
    <w:p w:rsidR="001044E0" w:rsidRPr="00364A0D" w:rsidRDefault="001044E0" w:rsidP="001044E0">
      <w:pPr>
        <w:pStyle w:val="AppendixBulletIndent"/>
        <w:numPr>
          <w:ilvl w:val="0"/>
          <w:numId w:val="62"/>
        </w:numPr>
        <w:tabs>
          <w:tab w:val="clear" w:pos="360"/>
          <w:tab w:val="num" w:pos="1440"/>
        </w:tabs>
        <w:spacing w:after="60"/>
        <w:ind w:left="1440" w:right="720"/>
        <w:rPr>
          <w:rFonts w:ascii="Tahoma" w:hAnsi="Tahoma" w:cs="Tahoma"/>
        </w:rPr>
      </w:pPr>
      <w:r w:rsidRPr="00364A0D">
        <w:rPr>
          <w:rFonts w:ascii="Tahoma" w:hAnsi="Tahoma" w:cs="Tahoma"/>
          <w:sz w:val="18"/>
        </w:rPr>
        <w:t>Select Plus</w:t>
      </w:r>
    </w:p>
    <w:p w:rsidR="001044E0" w:rsidRPr="00364A0D" w:rsidRDefault="001044E0" w:rsidP="001044E0">
      <w:pPr>
        <w:pStyle w:val="AppendixBulletIndent"/>
        <w:numPr>
          <w:ilvl w:val="0"/>
          <w:numId w:val="62"/>
        </w:numPr>
        <w:tabs>
          <w:tab w:val="clear" w:pos="360"/>
          <w:tab w:val="num" w:pos="1440"/>
        </w:tabs>
        <w:ind w:left="1440" w:right="720"/>
        <w:rPr>
          <w:rFonts w:ascii="Tahoma" w:hAnsi="Tahoma" w:cs="Tahoma"/>
        </w:rPr>
      </w:pPr>
      <w:r w:rsidRPr="00364A0D">
        <w:rPr>
          <w:rFonts w:ascii="Tahoma" w:hAnsi="Tahoma" w:cs="Tahoma"/>
          <w:sz w:val="18"/>
        </w:rPr>
        <w:t>Contrat Entreprise</w:t>
      </w:r>
    </w:p>
    <w:p w:rsidR="001044E0" w:rsidRPr="00B110D8" w:rsidRDefault="001044E0" w:rsidP="00B110D8">
      <w:pPr>
        <w:pStyle w:val="AppendixBulletIndent"/>
        <w:spacing w:line="192" w:lineRule="auto"/>
        <w:ind w:left="0" w:right="720" w:firstLine="0"/>
        <w:rPr>
          <w:rFonts w:ascii="Tahoma" w:hAnsi="Tahoma" w:cs="Tahoma"/>
          <w:sz w:val="18"/>
          <w:szCs w:val="18"/>
        </w:rPr>
      </w:pPr>
    </w:p>
    <w:p w:rsidR="00B12194" w:rsidRDefault="001044E0" w:rsidP="001044E0">
      <w:pPr>
        <w:rPr>
          <w:rFonts w:cs="Tahoma"/>
          <w:lang w:val="fr-FR"/>
        </w:rPr>
        <w:sectPr w:rsidR="00B12194" w:rsidSect="00B40674">
          <w:footerReference w:type="default" r:id="rId21"/>
          <w:headerReference w:type="first" r:id="rId22"/>
          <w:footerReference w:type="first" r:id="rId23"/>
          <w:endnotePr>
            <w:numFmt w:val="decimal"/>
          </w:endnotePr>
          <w:pgSz w:w="12240" w:h="15840" w:code="1"/>
          <w:pgMar w:top="1170" w:right="1440" w:bottom="720" w:left="1440" w:header="720" w:footer="720" w:gutter="0"/>
          <w:cols w:space="720"/>
          <w:docGrid w:linePitch="360"/>
        </w:sectPr>
      </w:pPr>
      <w:r w:rsidRPr="005D5993">
        <w:rPr>
          <w:rFonts w:cs="Tahoma"/>
          <w:lang w:val="fr-FR"/>
        </w:rPr>
        <w:t>Une licence Work-at-Home peut être acquise uniquement en association avec un produit pouvant être exécuté sous licence sur un ordinateur de Travail à Domicile. L’offre Work-at-Home n’est pas une offre proposée dans le cadre d’un plan d’achat réservé aux employés. Un client Licence Select, Select Plus ou Entreprise (et qui n’est pas un employé) conserve les droits de licence Work-at-Home. Pour connaître les droits de licence Work-at-Home disponibles pour les clients Éducation éligibles, reportez-vous au Contrat</w:t>
      </w:r>
      <w:r w:rsidR="004E16B2">
        <w:rPr>
          <w:rFonts w:cs="Tahoma"/>
          <w:lang w:val="fr-FR"/>
        </w:rPr>
        <w:t xml:space="preserve"> </w:t>
      </w:r>
      <w:r w:rsidRPr="005D5993">
        <w:rPr>
          <w:rFonts w:cs="Tahoma"/>
          <w:lang w:val="fr-FR"/>
        </w:rPr>
        <w:t>/</w:t>
      </w:r>
      <w:r w:rsidR="004E16B2">
        <w:rPr>
          <w:rFonts w:cs="Tahoma"/>
          <w:lang w:val="fr-FR"/>
        </w:rPr>
        <w:t xml:space="preserve"> </w:t>
      </w:r>
      <w:r w:rsidRPr="005D5993">
        <w:rPr>
          <w:rFonts w:cs="Tahoma"/>
          <w:lang w:val="fr-FR"/>
        </w:rPr>
        <w:t xml:space="preserve">à l’Accord de Mise en Œuvre. </w:t>
      </w:r>
    </w:p>
    <w:p w:rsidR="001044E0" w:rsidRPr="005D5993" w:rsidRDefault="001044E0" w:rsidP="00083BD8">
      <w:pPr>
        <w:pStyle w:val="Heading1"/>
        <w:spacing w:before="0"/>
        <w:rPr>
          <w:rFonts w:cs="Tahoma"/>
          <w:lang w:val="fr-FR"/>
        </w:rPr>
      </w:pPr>
      <w:bookmarkStart w:id="665" w:name="_Section_5_–"/>
      <w:bookmarkStart w:id="666" w:name="_Toc336338207"/>
      <w:bookmarkStart w:id="667" w:name="_Toc368311258"/>
      <w:bookmarkEnd w:id="665"/>
      <w:r w:rsidRPr="005D5993">
        <w:rPr>
          <w:rFonts w:cs="Tahoma"/>
          <w:lang w:val="fr-FR"/>
        </w:rPr>
        <w:lastRenderedPageBreak/>
        <w:t>Section 5 –</w:t>
      </w:r>
      <w:bookmarkStart w:id="668" w:name="Sect5_OnlineServices"/>
      <w:r w:rsidRPr="005D5993">
        <w:rPr>
          <w:rFonts w:cs="Tahoma"/>
          <w:lang w:val="fr-FR"/>
        </w:rPr>
        <w:t xml:space="preserve"> TARIFICATION ET MODALITÉS DE PAIEMENT DES SERVICES EN LIGNE</w:t>
      </w:r>
      <w:bookmarkEnd w:id="666"/>
      <w:bookmarkEnd w:id="667"/>
      <w:bookmarkEnd w:id="668"/>
    </w:p>
    <w:p w:rsidR="001044E0" w:rsidRPr="005D5993" w:rsidRDefault="001044E0" w:rsidP="001044E0">
      <w:pPr>
        <w:outlineLvl w:val="2"/>
        <w:rPr>
          <w:rFonts w:cs="Tahoma"/>
          <w:lang w:val="fr-FR"/>
        </w:rPr>
      </w:pPr>
    </w:p>
    <w:p w:rsidR="001044E0" w:rsidRPr="005D5993" w:rsidRDefault="001044E0" w:rsidP="00B110D8">
      <w:pPr>
        <w:pStyle w:val="Heading2"/>
        <w:ind w:left="0"/>
        <w:rPr>
          <w:rFonts w:ascii="Tahoma" w:hAnsi="Tahoma" w:cs="Tahoma"/>
          <w:lang w:val="fr-FR"/>
        </w:rPr>
      </w:pPr>
      <w:bookmarkStart w:id="669" w:name="_Toc368311259"/>
      <w:r w:rsidRPr="005D5993">
        <w:rPr>
          <w:rFonts w:ascii="Tahoma" w:hAnsi="Tahoma" w:cs="Tahoma"/>
          <w:sz w:val="32"/>
          <w:lang w:val="fr-FR"/>
        </w:rPr>
        <w:t>Tarification et modalités de paiement des Services en</w:t>
      </w:r>
      <w:r w:rsidR="00B110D8">
        <w:rPr>
          <w:rFonts w:ascii="Tahoma" w:hAnsi="Tahoma" w:cs="Tahoma"/>
          <w:sz w:val="32"/>
          <w:lang w:val="fr-FR"/>
        </w:rPr>
        <w:t> </w:t>
      </w:r>
      <w:r w:rsidRPr="005D5993">
        <w:rPr>
          <w:rFonts w:ascii="Tahoma" w:hAnsi="Tahoma" w:cs="Tahoma"/>
          <w:sz w:val="32"/>
          <w:lang w:val="fr-FR"/>
        </w:rPr>
        <w:t>Ligne</w:t>
      </w:r>
      <w:bookmarkEnd w:id="669"/>
    </w:p>
    <w:p w:rsidR="001044E0" w:rsidRPr="005D5993" w:rsidRDefault="001044E0" w:rsidP="001044E0">
      <w:pPr>
        <w:outlineLvl w:val="2"/>
        <w:rPr>
          <w:rFonts w:cs="Tahoma"/>
          <w:lang w:val="fr-FR"/>
        </w:rPr>
      </w:pPr>
    </w:p>
    <w:p w:rsidR="001044E0" w:rsidRPr="005D5993" w:rsidRDefault="001044E0" w:rsidP="001044E0">
      <w:pPr>
        <w:outlineLvl w:val="2"/>
        <w:rPr>
          <w:rFonts w:cs="Tahoma"/>
          <w:lang w:val="fr-FR"/>
        </w:rPr>
      </w:pPr>
      <w:r w:rsidRPr="005D5993">
        <w:rPr>
          <w:rFonts w:cs="Tahoma"/>
          <w:szCs w:val="18"/>
          <w:lang w:val="fr-FR"/>
        </w:rPr>
        <w:t>Les Services en Ligne incluent des logiciels et des services fournis sous abonnement, tel que décrit dans les Droits d’Utilisation des Logiciels, et disponibles en ligne. Certains Contrats de Licence en Volume recommandent aux clients de se référer à la Liste des Produits pour connaître les Services en Ligne disponibles. Aux fins de cette référence, les Services en Ligne incluent :</w:t>
      </w:r>
    </w:p>
    <w:p w:rsidR="001044E0" w:rsidRPr="005D5993" w:rsidRDefault="001044E0" w:rsidP="001044E0">
      <w:pPr>
        <w:outlineLvl w:val="2"/>
        <w:rPr>
          <w:rFonts w:cs="Tahoma"/>
          <w:lang w:val="fr-FR"/>
        </w:rPr>
      </w:pPr>
    </w:p>
    <w:p w:rsidR="001044E0" w:rsidRPr="00364A0D" w:rsidRDefault="001044E0" w:rsidP="001044E0">
      <w:pPr>
        <w:numPr>
          <w:ilvl w:val="0"/>
          <w:numId w:val="67"/>
        </w:numPr>
        <w:spacing w:after="60"/>
        <w:rPr>
          <w:rFonts w:cs="Tahoma"/>
        </w:rPr>
      </w:pPr>
      <w:r w:rsidRPr="00364A0D">
        <w:rPr>
          <w:rFonts w:eastAsia="Calibri" w:cs="Tahoma"/>
          <w:color w:val="000000"/>
          <w:szCs w:val="18"/>
        </w:rPr>
        <w:t>Plateforme Entreprise Bing Maps</w:t>
      </w:r>
    </w:p>
    <w:p w:rsidR="001044E0" w:rsidRPr="005D5993" w:rsidRDefault="001044E0" w:rsidP="001044E0">
      <w:pPr>
        <w:numPr>
          <w:ilvl w:val="0"/>
          <w:numId w:val="67"/>
        </w:numPr>
        <w:spacing w:after="60"/>
        <w:rPr>
          <w:rFonts w:cs="Tahoma"/>
          <w:lang w:val="fr-FR"/>
        </w:rPr>
      </w:pPr>
      <w:r w:rsidRPr="005D5993">
        <w:rPr>
          <w:rFonts w:eastAsia="Calibri" w:cs="Tahoma"/>
          <w:color w:val="000000"/>
          <w:szCs w:val="18"/>
          <w:lang w:val="fr-FR"/>
        </w:rPr>
        <w:t>Plateforme de gestion des ressources mobiles Bing Maps</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Data Loss Prevention </w:t>
      </w:r>
    </w:p>
    <w:p w:rsidR="001044E0" w:rsidRPr="005D5993" w:rsidRDefault="001044E0" w:rsidP="001044E0">
      <w:pPr>
        <w:numPr>
          <w:ilvl w:val="0"/>
          <w:numId w:val="67"/>
        </w:numPr>
        <w:spacing w:after="60"/>
        <w:rPr>
          <w:rFonts w:cs="Tahoma"/>
          <w:lang w:val="fr-FR"/>
        </w:rPr>
      </w:pPr>
      <w:r w:rsidRPr="005D5993">
        <w:rPr>
          <w:rFonts w:eastAsia="Calibri" w:cs="Tahoma"/>
          <w:color w:val="000000"/>
          <w:szCs w:val="18"/>
          <w:lang w:val="fr-FR"/>
        </w:rPr>
        <w:t xml:space="preserve">Duet Enterprise Online pour Microsoft SharePoint et SAP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Exchange Hosted Encryption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Exchange Online Archiving pour Exchange Online </w:t>
      </w:r>
    </w:p>
    <w:p w:rsidR="001044E0" w:rsidRPr="00364A0D" w:rsidRDefault="001044E0" w:rsidP="001044E0">
      <w:pPr>
        <w:numPr>
          <w:ilvl w:val="0"/>
          <w:numId w:val="67"/>
        </w:numPr>
        <w:spacing w:after="60"/>
        <w:rPr>
          <w:rFonts w:cs="Tahoma"/>
        </w:rPr>
      </w:pPr>
      <w:r w:rsidRPr="00364A0D">
        <w:rPr>
          <w:rFonts w:eastAsia="Calibri" w:cs="Tahoma"/>
          <w:color w:val="000000"/>
          <w:szCs w:val="18"/>
        </w:rPr>
        <w:t>Exchange Online Archiving pour Exchange Server</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Exchange Online Kiosk, Plan 1 et Plan 2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Exchange Online Protection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Forefront Online Protection pour Exchange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Groove Enterprise Services </w:t>
      </w:r>
    </w:p>
    <w:p w:rsidR="001044E0" w:rsidRPr="00364A0D" w:rsidRDefault="001044E0" w:rsidP="001044E0">
      <w:pPr>
        <w:numPr>
          <w:ilvl w:val="0"/>
          <w:numId w:val="67"/>
        </w:numPr>
        <w:spacing w:after="60"/>
        <w:rPr>
          <w:rFonts w:cs="Tahoma"/>
        </w:rPr>
      </w:pPr>
      <w:r w:rsidRPr="00364A0D">
        <w:rPr>
          <w:rFonts w:eastAsia="Calibri" w:cs="Tahoma"/>
          <w:color w:val="000000"/>
          <w:szCs w:val="18"/>
        </w:rPr>
        <w:t>Lync Online Plan 1, 2 et 3</w:t>
      </w:r>
    </w:p>
    <w:p w:rsidR="001044E0" w:rsidRPr="00364A0D" w:rsidRDefault="001044E0" w:rsidP="001044E0">
      <w:pPr>
        <w:numPr>
          <w:ilvl w:val="0"/>
          <w:numId w:val="67"/>
        </w:numPr>
        <w:spacing w:after="60"/>
        <w:rPr>
          <w:rFonts w:cs="Tahoma"/>
        </w:rPr>
      </w:pPr>
      <w:r w:rsidRPr="00364A0D">
        <w:rPr>
          <w:rFonts w:eastAsia="Calibri" w:cs="Tahoma"/>
          <w:color w:val="000000"/>
          <w:szCs w:val="18"/>
        </w:rPr>
        <w:t>Microsoft Dynamics CRM Online</w:t>
      </w:r>
    </w:p>
    <w:p w:rsidR="001044E0" w:rsidRPr="00364A0D" w:rsidRDefault="001044E0" w:rsidP="001044E0">
      <w:pPr>
        <w:numPr>
          <w:ilvl w:val="0"/>
          <w:numId w:val="67"/>
        </w:numPr>
        <w:spacing w:after="60"/>
        <w:rPr>
          <w:rFonts w:cs="Tahoma"/>
        </w:rPr>
      </w:pPr>
      <w:r w:rsidRPr="00364A0D">
        <w:rPr>
          <w:rFonts w:eastAsia="Calibri" w:cs="Tahoma"/>
          <w:color w:val="000000"/>
          <w:szCs w:val="18"/>
        </w:rPr>
        <w:t>Microsoft Learning E-Reference Library et IT Academy</w:t>
      </w:r>
    </w:p>
    <w:p w:rsidR="001044E0" w:rsidRPr="005D5993" w:rsidRDefault="001044E0" w:rsidP="001044E0">
      <w:pPr>
        <w:numPr>
          <w:ilvl w:val="0"/>
          <w:numId w:val="67"/>
        </w:numPr>
        <w:spacing w:after="60"/>
        <w:rPr>
          <w:rFonts w:cs="Tahoma"/>
          <w:lang w:val="fr-FR"/>
        </w:rPr>
      </w:pPr>
      <w:r w:rsidRPr="005D5993">
        <w:rPr>
          <w:rFonts w:eastAsia="Calibri" w:cs="Tahoma"/>
          <w:color w:val="000000"/>
          <w:szCs w:val="18"/>
          <w:lang w:val="fr-FR"/>
        </w:rPr>
        <w:t>Office 365 Entreprise K1, E1, E3 et E4</w:t>
      </w:r>
    </w:p>
    <w:p w:rsidR="001044E0" w:rsidRPr="00364A0D" w:rsidRDefault="001044E0" w:rsidP="001044E0">
      <w:pPr>
        <w:numPr>
          <w:ilvl w:val="0"/>
          <w:numId w:val="67"/>
        </w:numPr>
        <w:spacing w:after="60"/>
        <w:rPr>
          <w:rFonts w:cs="Tahoma"/>
        </w:rPr>
      </w:pPr>
      <w:r w:rsidRPr="00364A0D">
        <w:rPr>
          <w:rFonts w:eastAsia="Calibri" w:cs="Tahoma"/>
          <w:color w:val="000000"/>
          <w:szCs w:val="18"/>
        </w:rPr>
        <w:t>Office 365 ProPlus</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Application Web Office </w:t>
      </w:r>
    </w:p>
    <w:p w:rsidR="001044E0" w:rsidRPr="00364A0D" w:rsidRDefault="001044E0" w:rsidP="001044E0">
      <w:pPr>
        <w:numPr>
          <w:ilvl w:val="0"/>
          <w:numId w:val="67"/>
        </w:numPr>
        <w:spacing w:after="60"/>
        <w:rPr>
          <w:rFonts w:cs="Tahoma"/>
        </w:rPr>
      </w:pPr>
      <w:r w:rsidRPr="00364A0D">
        <w:rPr>
          <w:rFonts w:eastAsia="Calibri" w:cs="Tahoma"/>
          <w:color w:val="000000"/>
          <w:szCs w:val="18"/>
        </w:rPr>
        <w:t>Project Online</w:t>
      </w:r>
    </w:p>
    <w:p w:rsidR="001044E0" w:rsidRPr="00364A0D" w:rsidRDefault="001044E0" w:rsidP="001044E0">
      <w:pPr>
        <w:numPr>
          <w:ilvl w:val="0"/>
          <w:numId w:val="67"/>
        </w:numPr>
        <w:spacing w:after="60"/>
        <w:rPr>
          <w:rFonts w:cs="Tahoma"/>
        </w:rPr>
      </w:pPr>
      <w:r w:rsidRPr="00364A0D">
        <w:rPr>
          <w:rFonts w:eastAsia="Calibri" w:cs="Tahoma"/>
          <w:color w:val="000000"/>
          <w:szCs w:val="18"/>
        </w:rPr>
        <w:t>Project Pro pour Office 365</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SharePoint Online Kiosk, Plan 1 et Plan 2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System Center Endpoint Protection </w:t>
      </w:r>
    </w:p>
    <w:p w:rsidR="001044E0" w:rsidRPr="00364A0D" w:rsidRDefault="001044E0" w:rsidP="001044E0">
      <w:pPr>
        <w:numPr>
          <w:ilvl w:val="0"/>
          <w:numId w:val="67"/>
        </w:numPr>
        <w:spacing w:after="60"/>
        <w:rPr>
          <w:rFonts w:cs="Tahoma"/>
        </w:rPr>
      </w:pPr>
      <w:r w:rsidRPr="00364A0D">
        <w:rPr>
          <w:rFonts w:eastAsia="Calibri" w:cs="Tahoma"/>
          <w:color w:val="000000"/>
          <w:szCs w:val="18"/>
        </w:rPr>
        <w:t xml:space="preserve">API Translator </w:t>
      </w:r>
    </w:p>
    <w:p w:rsidR="001044E0" w:rsidRPr="00364A0D" w:rsidRDefault="001044E0" w:rsidP="001044E0">
      <w:pPr>
        <w:numPr>
          <w:ilvl w:val="0"/>
          <w:numId w:val="67"/>
        </w:numPr>
        <w:spacing w:after="60"/>
        <w:rPr>
          <w:rFonts w:cs="Tahoma"/>
        </w:rPr>
      </w:pPr>
      <w:r w:rsidRPr="00364A0D">
        <w:rPr>
          <w:rFonts w:eastAsia="Calibri" w:cs="Tahoma"/>
          <w:color w:val="000000"/>
          <w:szCs w:val="18"/>
        </w:rPr>
        <w:t>Visio Pro pour Office 365</w:t>
      </w:r>
    </w:p>
    <w:p w:rsidR="001044E0" w:rsidRPr="00364A0D" w:rsidRDefault="001044E0" w:rsidP="001044E0">
      <w:pPr>
        <w:numPr>
          <w:ilvl w:val="0"/>
          <w:numId w:val="67"/>
        </w:numPr>
        <w:spacing w:after="60"/>
        <w:rPr>
          <w:rFonts w:cs="Tahoma"/>
        </w:rPr>
      </w:pPr>
      <w:r w:rsidRPr="00364A0D">
        <w:rPr>
          <w:rFonts w:eastAsia="Calibri" w:cs="Tahoma"/>
          <w:color w:val="000000"/>
          <w:szCs w:val="18"/>
        </w:rPr>
        <w:t>Windows Azure Active Directory Rights Management</w:t>
      </w:r>
    </w:p>
    <w:p w:rsidR="001044E0" w:rsidRPr="00364A0D" w:rsidRDefault="001044E0" w:rsidP="001044E0">
      <w:pPr>
        <w:numPr>
          <w:ilvl w:val="0"/>
          <w:numId w:val="67"/>
        </w:numPr>
        <w:spacing w:after="60"/>
        <w:rPr>
          <w:rFonts w:cs="Tahoma"/>
        </w:rPr>
      </w:pPr>
      <w:r w:rsidRPr="00364A0D">
        <w:rPr>
          <w:rFonts w:eastAsia="Calibri" w:cs="Tahoma"/>
          <w:color w:val="000000"/>
          <w:szCs w:val="18"/>
        </w:rPr>
        <w:t>Services Windows Azure</w:t>
      </w:r>
    </w:p>
    <w:p w:rsidR="001044E0" w:rsidRPr="00364A0D" w:rsidRDefault="001044E0" w:rsidP="001044E0">
      <w:pPr>
        <w:numPr>
          <w:ilvl w:val="0"/>
          <w:numId w:val="67"/>
        </w:numPr>
        <w:spacing w:after="60"/>
        <w:rPr>
          <w:rFonts w:cs="Tahoma"/>
        </w:rPr>
      </w:pPr>
      <w:r w:rsidRPr="00364A0D">
        <w:rPr>
          <w:rFonts w:eastAsia="Calibri" w:cs="Tahoma"/>
          <w:color w:val="000000"/>
          <w:szCs w:val="18"/>
        </w:rPr>
        <w:t>Windows Intune</w:t>
      </w:r>
    </w:p>
    <w:p w:rsidR="001044E0" w:rsidRPr="005D5993" w:rsidRDefault="001044E0" w:rsidP="00B110D8">
      <w:pPr>
        <w:numPr>
          <w:ilvl w:val="0"/>
          <w:numId w:val="67"/>
        </w:numPr>
        <w:spacing w:after="60"/>
        <w:rPr>
          <w:rFonts w:cs="Tahoma"/>
          <w:lang w:val="fr-FR"/>
        </w:rPr>
      </w:pPr>
      <w:r w:rsidRPr="005D5993">
        <w:rPr>
          <w:rFonts w:eastAsia="Calibri" w:cs="Tahoma"/>
          <w:color w:val="000000"/>
          <w:szCs w:val="18"/>
          <w:lang w:val="fr-FR"/>
        </w:rPr>
        <w:t>Module Complémentaire Windows Intune pour System Center Configuration Manager et System</w:t>
      </w:r>
      <w:r w:rsidR="00B110D8">
        <w:rPr>
          <w:rFonts w:eastAsia="Calibri" w:cs="Tahoma"/>
          <w:color w:val="000000"/>
          <w:szCs w:val="18"/>
          <w:lang w:val="fr-FR"/>
        </w:rPr>
        <w:t> </w:t>
      </w:r>
      <w:r w:rsidRPr="005D5993">
        <w:rPr>
          <w:rFonts w:eastAsia="Calibri" w:cs="Tahoma"/>
          <w:color w:val="000000"/>
          <w:szCs w:val="18"/>
          <w:lang w:val="fr-FR"/>
        </w:rPr>
        <w:t>Center Endpoint Protection</w:t>
      </w:r>
    </w:p>
    <w:p w:rsidR="001044E0" w:rsidRPr="00364A0D" w:rsidRDefault="001044E0" w:rsidP="001044E0">
      <w:pPr>
        <w:numPr>
          <w:ilvl w:val="0"/>
          <w:numId w:val="67"/>
        </w:numPr>
        <w:spacing w:after="60"/>
        <w:rPr>
          <w:rFonts w:cs="Tahoma"/>
        </w:rPr>
      </w:pPr>
      <w:r w:rsidRPr="00364A0D">
        <w:rPr>
          <w:rFonts w:eastAsia="Calibri" w:cs="Tahoma"/>
          <w:color w:val="000000"/>
          <w:szCs w:val="18"/>
        </w:rPr>
        <w:t>Yammer Enterprise</w:t>
      </w:r>
    </w:p>
    <w:p w:rsidR="001044E0" w:rsidRPr="00364A0D" w:rsidRDefault="001044E0" w:rsidP="001044E0">
      <w:pPr>
        <w:rPr>
          <w:rFonts w:cs="Tahoma"/>
        </w:rPr>
      </w:pPr>
    </w:p>
    <w:p w:rsidR="001044E0" w:rsidRPr="005D5993" w:rsidRDefault="001044E0" w:rsidP="00B110D8">
      <w:pPr>
        <w:outlineLvl w:val="2"/>
        <w:rPr>
          <w:rFonts w:cs="Tahoma"/>
          <w:lang w:val="fr-FR"/>
        </w:rPr>
      </w:pPr>
      <w:r w:rsidRPr="005D5993">
        <w:rPr>
          <w:rFonts w:cs="Tahoma"/>
          <w:szCs w:val="18"/>
          <w:lang w:val="fr-FR"/>
        </w:rPr>
        <w:t>D’autres offres sont disponibles dans la section Services en Ligne des Droits d’Utilisation de Logiciels. Les autres sections de ces modalités de tarification et modalités de paiement des Services en Ligne s’appliquent aux Services en</w:t>
      </w:r>
      <w:r w:rsidR="00B110D8">
        <w:rPr>
          <w:rFonts w:cs="Tahoma"/>
          <w:szCs w:val="18"/>
          <w:lang w:val="fr-FR"/>
        </w:rPr>
        <w:t> </w:t>
      </w:r>
      <w:r w:rsidRPr="005D5993">
        <w:rPr>
          <w:rFonts w:cs="Tahoma"/>
          <w:szCs w:val="18"/>
          <w:lang w:val="fr-FR"/>
        </w:rPr>
        <w:t>Ligne désignés ci-dessus et à ces autres offres.</w:t>
      </w:r>
    </w:p>
    <w:p w:rsidR="001044E0" w:rsidRPr="005D5993" w:rsidRDefault="001044E0" w:rsidP="001044E0">
      <w:pPr>
        <w:outlineLvl w:val="2"/>
        <w:rPr>
          <w:rFonts w:cs="Tahoma"/>
          <w:lang w:val="fr-FR"/>
        </w:rPr>
      </w:pPr>
    </w:p>
    <w:p w:rsidR="001044E0" w:rsidRPr="005D5993" w:rsidRDefault="001044E0" w:rsidP="001044E0">
      <w:pPr>
        <w:pStyle w:val="Heading2"/>
        <w:ind w:left="0"/>
        <w:rPr>
          <w:rFonts w:ascii="Tahoma" w:hAnsi="Tahoma" w:cs="Tahoma"/>
          <w:lang w:val="fr-FR"/>
        </w:rPr>
      </w:pPr>
      <w:bookmarkStart w:id="670" w:name="_Toc336338208"/>
      <w:bookmarkStart w:id="671" w:name="_Toc368311260"/>
      <w:r w:rsidRPr="005D5993">
        <w:rPr>
          <w:rFonts w:ascii="Tahoma" w:hAnsi="Tahoma" w:cs="Tahoma"/>
          <w:lang w:val="fr-FR"/>
        </w:rPr>
        <w:lastRenderedPageBreak/>
        <w:t>Durée de l’abonnement aux Services en Ligne</w:t>
      </w:r>
      <w:bookmarkEnd w:id="670"/>
      <w:bookmarkEnd w:id="671"/>
    </w:p>
    <w:p w:rsidR="001044E0" w:rsidRPr="005D5993" w:rsidRDefault="001044E0" w:rsidP="001044E0">
      <w:pPr>
        <w:outlineLvl w:val="2"/>
        <w:rPr>
          <w:rFonts w:cs="Tahoma"/>
          <w:lang w:val="fr-FR"/>
        </w:rPr>
      </w:pPr>
    </w:p>
    <w:p w:rsidR="001044E0" w:rsidRPr="005D5993" w:rsidRDefault="001044E0" w:rsidP="00B110D8">
      <w:pPr>
        <w:outlineLvl w:val="2"/>
        <w:rPr>
          <w:rFonts w:cs="Tahoma"/>
          <w:lang w:val="fr-FR"/>
        </w:rPr>
      </w:pPr>
      <w:r w:rsidRPr="005D5993">
        <w:rPr>
          <w:rFonts w:cs="Tahoma"/>
          <w:szCs w:val="18"/>
          <w:lang w:val="fr-FR"/>
        </w:rPr>
        <w:t>L’achat initial d’un nouvel abonnement aux Services en Ligne détermine la durée d’abonnement aux services. Certains services permettent au client de s’abonner pour une durée d’un (1) an ou jusqu’à la date d’expiration du contrat ou accord de mise en œuvre qu’il a conclu (la « durée concomitante »), conformément aux indications du tableau ci-dessous. Select Plus ne propose pas d’option de durée concomitante, mais permet au client de choisir entre un abonnement de 1 ou 3 ans ou de s’aligner à la deuxième date anniversaire à partir de la date de début de la</w:t>
      </w:r>
      <w:r w:rsidR="00B110D8">
        <w:rPr>
          <w:rFonts w:cs="Tahoma"/>
          <w:szCs w:val="18"/>
          <w:lang w:val="fr-FR"/>
        </w:rPr>
        <w:t> </w:t>
      </w:r>
      <w:r w:rsidRPr="005D5993">
        <w:rPr>
          <w:rFonts w:cs="Tahoma"/>
          <w:szCs w:val="18"/>
          <w:lang w:val="fr-FR"/>
        </w:rPr>
        <w:t>couverture. La durée d’abonnement d’un (1) an peut ne pas s’aligner ou expirer à la date d’expiration stipulée dans le contrat conclu par le client. Si l’abonnement d’un (1) an prend fin après la date de fin du contrat, le client doit disposer d’un contrat de licence en volume actif pour commander des licences supplémentaires ou renouveler le service. Si le client effectue des achats supplémentaires pour un service, la durée d’abonnement relative à ces achats supplémentaires doit être alignée à la durée d’abonnement existante pour le même service. Si les prix appliqués pour</w:t>
      </w:r>
      <w:r w:rsidR="00B110D8">
        <w:rPr>
          <w:rFonts w:cs="Tahoma"/>
          <w:szCs w:val="18"/>
          <w:lang w:val="fr-FR"/>
        </w:rPr>
        <w:t> </w:t>
      </w:r>
      <w:r w:rsidRPr="005D5993">
        <w:rPr>
          <w:rFonts w:cs="Tahoma"/>
          <w:szCs w:val="18"/>
          <w:lang w:val="fr-FR"/>
        </w:rPr>
        <w:t xml:space="preserve">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 Les informations spécifiques aux Services Windows Azure sont fournies à l’article Services Windows Azure ci-après. </w:t>
      </w:r>
    </w:p>
    <w:p w:rsidR="001044E0" w:rsidRPr="005D5993" w:rsidRDefault="001044E0" w:rsidP="001044E0">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10"/>
        <w:gridCol w:w="4446"/>
      </w:tblGrid>
      <w:tr w:rsidR="001044E0" w:rsidRPr="000E6FDE" w:rsidTr="00B110D8">
        <w:trPr>
          <w:trHeight w:val="515"/>
          <w:tblHeader/>
        </w:trPr>
        <w:tc>
          <w:tcPr>
            <w:tcW w:w="44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1044E0" w:rsidRPr="005D5993" w:rsidRDefault="001044E0" w:rsidP="001A5AB0">
            <w:pPr>
              <w:jc w:val="center"/>
              <w:rPr>
                <w:rFonts w:eastAsia="Calibri" w:cs="Tahoma"/>
                <w:b/>
                <w:bCs/>
                <w:sz w:val="20"/>
                <w:szCs w:val="18"/>
                <w:lang w:val="fr-FR"/>
              </w:rPr>
            </w:pPr>
            <w:r w:rsidRPr="005D5993">
              <w:rPr>
                <w:rFonts w:eastAsia="Calibri" w:cs="Tahoma"/>
                <w:b/>
                <w:bCs/>
                <w:sz w:val="20"/>
                <w:szCs w:val="18"/>
                <w:lang w:val="fr-FR"/>
              </w:rPr>
              <w:t>Services en Ligne disponibles pour 1 an ou une durée concomitante</w:t>
            </w:r>
          </w:p>
        </w:tc>
        <w:tc>
          <w:tcPr>
            <w:tcW w:w="44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1044E0" w:rsidRPr="005D5993" w:rsidRDefault="001044E0" w:rsidP="001A5AB0">
            <w:pPr>
              <w:jc w:val="center"/>
              <w:rPr>
                <w:rFonts w:eastAsia="Calibri" w:cs="Tahoma"/>
                <w:b/>
                <w:bCs/>
                <w:sz w:val="20"/>
                <w:szCs w:val="18"/>
                <w:lang w:val="fr-FR"/>
              </w:rPr>
            </w:pPr>
            <w:r w:rsidRPr="005D5993">
              <w:rPr>
                <w:rFonts w:eastAsia="Calibri" w:cs="Tahoma"/>
                <w:b/>
                <w:bCs/>
                <w:sz w:val="20"/>
                <w:szCs w:val="18"/>
                <w:lang w:val="fr-FR"/>
              </w:rPr>
              <w:t>Services en Ligne uniquement disponibles pour une durée concomitante</w:t>
            </w:r>
          </w:p>
        </w:tc>
      </w:tr>
      <w:tr w:rsidR="001044E0" w:rsidRPr="00364A0D" w:rsidTr="00B110D8">
        <w:trPr>
          <w:trHeight w:val="258"/>
        </w:trPr>
        <w:tc>
          <w:tcPr>
            <w:tcW w:w="44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Bing Maps Enterprise</w:t>
            </w:r>
          </w:p>
          <w:p w:rsidR="001044E0" w:rsidRPr="005D5993" w:rsidRDefault="001044E0" w:rsidP="00B110D8">
            <w:pPr>
              <w:numPr>
                <w:ilvl w:val="0"/>
                <w:numId w:val="68"/>
              </w:numPr>
              <w:spacing w:after="60"/>
              <w:ind w:left="720" w:right="259"/>
              <w:rPr>
                <w:rFonts w:cs="Tahoma"/>
                <w:lang w:val="fr-FR"/>
              </w:rPr>
            </w:pPr>
            <w:r w:rsidRPr="005D5993">
              <w:rPr>
                <w:rFonts w:eastAsia="Calibri" w:cs="Tahoma"/>
                <w:color w:val="000000"/>
                <w:szCs w:val="18"/>
                <w:lang w:val="fr-FR"/>
              </w:rPr>
              <w:t>Gestion des ressources mobiles Bing</w:t>
            </w:r>
            <w:r w:rsidR="00B110D8">
              <w:rPr>
                <w:rFonts w:eastAsia="Calibri" w:cs="Tahoma"/>
                <w:color w:val="000000"/>
                <w:szCs w:val="18"/>
                <w:lang w:val="fr-FR"/>
              </w:rPr>
              <w:t> </w:t>
            </w:r>
            <w:r w:rsidRPr="005D5993">
              <w:rPr>
                <w:rFonts w:eastAsia="Calibri" w:cs="Tahoma"/>
                <w:color w:val="000000"/>
                <w:szCs w:val="18"/>
                <w:lang w:val="fr-FR"/>
              </w:rPr>
              <w:t>Maps</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Forefront Protection 2010 pour Exchange Server</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 xml:space="preserve">Forefront Protection 2010 pour SharePoint </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Forefront Protection Suite</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Forefront Security pour Office Communications Server</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Forefront Threat Management Gateway Web Protection Service</w:t>
            </w:r>
          </w:p>
          <w:p w:rsidR="001044E0" w:rsidRPr="005D5993" w:rsidRDefault="001044E0" w:rsidP="001A5AB0">
            <w:pPr>
              <w:numPr>
                <w:ilvl w:val="0"/>
                <w:numId w:val="68"/>
              </w:numPr>
              <w:spacing w:after="60"/>
              <w:ind w:left="720" w:right="259"/>
              <w:rPr>
                <w:rFonts w:cs="Tahoma"/>
                <w:lang w:val="fr-FR"/>
              </w:rPr>
            </w:pPr>
            <w:r w:rsidRPr="005D5993">
              <w:rPr>
                <w:rFonts w:eastAsia="Calibri" w:cs="Tahoma"/>
                <w:color w:val="000000"/>
                <w:szCs w:val="18"/>
                <w:lang w:val="fr-FR"/>
              </w:rPr>
              <w:t>Lync Server Public Instant Messaging Connectivity avec services de messagerie instantanée (AOL) et services Windows Live Messenger</w:t>
            </w:r>
          </w:p>
          <w:p w:rsidR="001044E0" w:rsidRPr="005D5993" w:rsidRDefault="001044E0" w:rsidP="001A5AB0">
            <w:pPr>
              <w:numPr>
                <w:ilvl w:val="0"/>
                <w:numId w:val="68"/>
              </w:numPr>
              <w:spacing w:after="60"/>
              <w:ind w:left="720" w:right="259"/>
              <w:rPr>
                <w:rFonts w:cs="Tahoma"/>
                <w:lang w:val="fr-FR"/>
              </w:rPr>
            </w:pPr>
            <w:r w:rsidRPr="005D5993">
              <w:rPr>
                <w:rFonts w:eastAsia="Calibri" w:cs="Tahoma"/>
                <w:color w:val="000000"/>
                <w:szCs w:val="18"/>
                <w:lang w:val="fr-FR"/>
              </w:rPr>
              <w:t xml:space="preserve">Lync Server Public Instant Messaging Connectivity avec services de messagerie instantanée Yahoo </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 xml:space="preserve">Microsoft Exchange Hosted Encryption </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Microsoft Learning</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Office Groove Enterprise Services</w:t>
            </w:r>
          </w:p>
          <w:p w:rsidR="001044E0" w:rsidRPr="00364A0D" w:rsidRDefault="001044E0" w:rsidP="001A5AB0">
            <w:pPr>
              <w:numPr>
                <w:ilvl w:val="0"/>
                <w:numId w:val="68"/>
              </w:numPr>
              <w:spacing w:after="60"/>
              <w:ind w:left="720" w:right="259"/>
              <w:rPr>
                <w:rFonts w:cs="Tahoma"/>
              </w:rPr>
            </w:pPr>
            <w:r w:rsidRPr="00364A0D">
              <w:rPr>
                <w:rFonts w:eastAsia="Calibri" w:cs="Tahoma"/>
                <w:color w:val="000000"/>
                <w:szCs w:val="18"/>
              </w:rPr>
              <w:t>System Center 2012 Endpoint Protection</w:t>
            </w:r>
          </w:p>
          <w:p w:rsidR="001044E0" w:rsidRPr="00364A0D" w:rsidRDefault="001044E0" w:rsidP="001A5AB0">
            <w:pPr>
              <w:numPr>
                <w:ilvl w:val="0"/>
                <w:numId w:val="68"/>
              </w:numPr>
              <w:spacing w:after="60"/>
              <w:ind w:left="720" w:right="259"/>
              <w:rPr>
                <w:rFonts w:eastAsia="Calibri" w:cs="Tahoma"/>
                <w:color w:val="000000"/>
                <w:szCs w:val="18"/>
              </w:rPr>
            </w:pPr>
            <w:r w:rsidRPr="00364A0D">
              <w:rPr>
                <w:rFonts w:eastAsia="Calibri" w:cs="Tahoma"/>
                <w:color w:val="000000"/>
                <w:szCs w:val="18"/>
              </w:rPr>
              <w:t>Services Windows Azure</w:t>
            </w:r>
          </w:p>
        </w:tc>
        <w:tc>
          <w:tcPr>
            <w:tcW w:w="4446"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 xml:space="preserve">Microsoft Dynamics CRM Online </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Dynamics Mobile</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Dynamics Onprem Mobile</w:t>
            </w:r>
          </w:p>
          <w:p w:rsidR="001044E0" w:rsidRPr="00364A0D" w:rsidRDefault="001044E0" w:rsidP="00B110D8">
            <w:pPr>
              <w:numPr>
                <w:ilvl w:val="0"/>
                <w:numId w:val="69"/>
              </w:numPr>
              <w:spacing w:after="60"/>
              <w:ind w:left="576" w:right="187"/>
              <w:rPr>
                <w:rFonts w:cs="Tahoma"/>
              </w:rPr>
            </w:pPr>
            <w:r w:rsidRPr="00364A0D">
              <w:rPr>
                <w:rFonts w:eastAsia="Calibri" w:cs="Tahoma"/>
                <w:color w:val="000000"/>
                <w:szCs w:val="18"/>
              </w:rPr>
              <w:t>Exchange Online Archiving pour Exchange</w:t>
            </w:r>
            <w:r w:rsidR="00B110D8">
              <w:rPr>
                <w:rFonts w:eastAsia="Calibri" w:cs="Tahoma"/>
                <w:color w:val="000000"/>
                <w:szCs w:val="18"/>
              </w:rPr>
              <w:t> </w:t>
            </w:r>
            <w:r w:rsidRPr="00364A0D">
              <w:rPr>
                <w:rFonts w:eastAsia="Calibri" w:cs="Tahoma"/>
                <w:color w:val="000000"/>
                <w:szCs w:val="18"/>
              </w:rPr>
              <w:t>Online</w:t>
            </w:r>
          </w:p>
          <w:p w:rsidR="001044E0" w:rsidRPr="00364A0D" w:rsidRDefault="001044E0" w:rsidP="00B110D8">
            <w:pPr>
              <w:numPr>
                <w:ilvl w:val="0"/>
                <w:numId w:val="69"/>
              </w:numPr>
              <w:spacing w:after="60"/>
              <w:ind w:left="576" w:right="187"/>
              <w:rPr>
                <w:rFonts w:cs="Tahoma"/>
              </w:rPr>
            </w:pPr>
            <w:r w:rsidRPr="00364A0D">
              <w:rPr>
                <w:rFonts w:eastAsia="Calibri" w:cs="Tahoma"/>
                <w:color w:val="000000"/>
                <w:szCs w:val="18"/>
              </w:rPr>
              <w:t>Exchange Online Archiving pour Exchange</w:t>
            </w:r>
            <w:r w:rsidR="00B110D8">
              <w:rPr>
                <w:rFonts w:eastAsia="Calibri" w:cs="Tahoma"/>
                <w:color w:val="000000"/>
                <w:szCs w:val="18"/>
              </w:rPr>
              <w:t> </w:t>
            </w:r>
            <w:r w:rsidRPr="00364A0D">
              <w:rPr>
                <w:rFonts w:eastAsia="Calibri" w:cs="Tahoma"/>
                <w:color w:val="000000"/>
                <w:szCs w:val="18"/>
              </w:rPr>
              <w:t>Server</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 xml:space="preserve">Exchange Online Kiosk, Plan 1 et Plan 2 </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Exchange Online Protection</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Lync Online Plan 1, 2 et 3</w:t>
            </w:r>
          </w:p>
          <w:p w:rsidR="001044E0" w:rsidRPr="005D5993" w:rsidRDefault="001044E0" w:rsidP="001A5AB0">
            <w:pPr>
              <w:numPr>
                <w:ilvl w:val="0"/>
                <w:numId w:val="69"/>
              </w:numPr>
              <w:spacing w:after="60"/>
              <w:ind w:left="576" w:right="187"/>
              <w:rPr>
                <w:rFonts w:cs="Tahoma"/>
                <w:lang w:val="fr-FR"/>
              </w:rPr>
            </w:pPr>
            <w:r w:rsidRPr="005D5993">
              <w:rPr>
                <w:rFonts w:eastAsia="Calibri" w:cs="Tahoma"/>
                <w:color w:val="000000"/>
                <w:szCs w:val="18"/>
                <w:lang w:val="fr-FR"/>
              </w:rPr>
              <w:t>Office 365 Éducation A2, A3 et A4</w:t>
            </w:r>
          </w:p>
          <w:p w:rsidR="001044E0" w:rsidRPr="005D5993" w:rsidRDefault="001044E0" w:rsidP="001A5AB0">
            <w:pPr>
              <w:numPr>
                <w:ilvl w:val="0"/>
                <w:numId w:val="69"/>
              </w:numPr>
              <w:spacing w:after="60"/>
              <w:ind w:left="576" w:right="187"/>
              <w:rPr>
                <w:rFonts w:cs="Tahoma"/>
                <w:lang w:val="fr-FR"/>
              </w:rPr>
            </w:pPr>
            <w:r w:rsidRPr="005D5993">
              <w:rPr>
                <w:rFonts w:eastAsia="Calibri" w:cs="Tahoma"/>
                <w:color w:val="000000"/>
                <w:szCs w:val="18"/>
                <w:lang w:val="fr-FR"/>
              </w:rPr>
              <w:t>Office 365 Entreprise K1, E1, E3 et E4</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Office 365 ProPlus</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Application Web Office</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Project Online</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Project Pro pour Office 365</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SharePoint Online Plan 1 et Plan 2</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 xml:space="preserve">Visio Pro pour Office 365 </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Windows Azure Active Directory Rights Management</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Windows Intune</w:t>
            </w:r>
          </w:p>
          <w:p w:rsidR="001044E0" w:rsidRPr="00364A0D" w:rsidRDefault="001044E0" w:rsidP="001A5AB0">
            <w:pPr>
              <w:numPr>
                <w:ilvl w:val="0"/>
                <w:numId w:val="69"/>
              </w:numPr>
              <w:spacing w:after="60"/>
              <w:ind w:left="576" w:right="187"/>
              <w:rPr>
                <w:rFonts w:cs="Tahoma"/>
              </w:rPr>
            </w:pPr>
            <w:r w:rsidRPr="00364A0D">
              <w:rPr>
                <w:rFonts w:eastAsia="Calibri" w:cs="Tahoma"/>
                <w:color w:val="000000"/>
                <w:szCs w:val="18"/>
              </w:rPr>
              <w:t>Module complémentaire Windows Intune</w:t>
            </w:r>
          </w:p>
          <w:p w:rsidR="001044E0" w:rsidRPr="00364A0D" w:rsidRDefault="001044E0" w:rsidP="001A5AB0">
            <w:pPr>
              <w:numPr>
                <w:ilvl w:val="0"/>
                <w:numId w:val="69"/>
              </w:numPr>
              <w:spacing w:after="60"/>
              <w:ind w:left="576" w:right="187"/>
              <w:rPr>
                <w:rFonts w:eastAsia="Calibri" w:cs="Tahoma"/>
                <w:szCs w:val="18"/>
              </w:rPr>
            </w:pPr>
            <w:r w:rsidRPr="00364A0D">
              <w:rPr>
                <w:rFonts w:eastAsia="Calibri" w:cs="Tahoma"/>
                <w:color w:val="000000"/>
                <w:szCs w:val="18"/>
              </w:rPr>
              <w:t>Yammer Enterprise</w:t>
            </w:r>
          </w:p>
        </w:tc>
      </w:tr>
    </w:tbl>
    <w:p w:rsidR="001044E0" w:rsidRPr="00364A0D" w:rsidRDefault="001044E0" w:rsidP="001044E0">
      <w:pPr>
        <w:pStyle w:val="Heading2"/>
        <w:ind w:left="0"/>
        <w:rPr>
          <w:rFonts w:ascii="Tahoma" w:hAnsi="Tahoma" w:cs="Tahoma"/>
        </w:rPr>
      </w:pPr>
    </w:p>
    <w:p w:rsidR="00B110D8" w:rsidRDefault="00B110D8" w:rsidP="001044E0">
      <w:pPr>
        <w:pStyle w:val="Heading2"/>
        <w:ind w:left="0"/>
        <w:rPr>
          <w:rFonts w:ascii="Tahoma" w:hAnsi="Tahoma" w:cs="Tahoma"/>
          <w:lang w:val="fr-FR"/>
        </w:rPr>
      </w:pPr>
      <w:bookmarkStart w:id="672" w:name="_Toc336338209"/>
    </w:p>
    <w:p w:rsidR="001044E0" w:rsidRPr="005D5993" w:rsidRDefault="001044E0" w:rsidP="001044E0">
      <w:pPr>
        <w:pStyle w:val="Heading2"/>
        <w:ind w:left="0"/>
        <w:rPr>
          <w:rFonts w:ascii="Tahoma" w:hAnsi="Tahoma" w:cs="Tahoma"/>
          <w:lang w:val="fr-FR"/>
        </w:rPr>
      </w:pPr>
      <w:bookmarkStart w:id="673" w:name="_Toc368311261"/>
      <w:r w:rsidRPr="005D5993">
        <w:rPr>
          <w:rFonts w:ascii="Tahoma" w:hAnsi="Tahoma" w:cs="Tahoma"/>
          <w:lang w:val="fr-FR"/>
        </w:rPr>
        <w:t>Achat et renouvellement automatique des Services en Ligne</w:t>
      </w:r>
      <w:bookmarkEnd w:id="672"/>
      <w:bookmarkEnd w:id="673"/>
      <w:r w:rsidRPr="005D5993">
        <w:rPr>
          <w:rFonts w:ascii="Tahoma" w:hAnsi="Tahoma" w:cs="Tahoma"/>
          <w:lang w:val="fr-FR"/>
        </w:rPr>
        <w:t xml:space="preserve"> </w:t>
      </w:r>
    </w:p>
    <w:p w:rsidR="001044E0" w:rsidRPr="005D5993" w:rsidRDefault="001044E0" w:rsidP="00B110D8">
      <w:pPr>
        <w:spacing w:line="192" w:lineRule="auto"/>
        <w:outlineLvl w:val="2"/>
        <w:rPr>
          <w:rFonts w:cs="Tahoma"/>
          <w:lang w:val="fr-FR"/>
        </w:rPr>
      </w:pPr>
    </w:p>
    <w:p w:rsidR="001044E0" w:rsidRPr="005D5993" w:rsidRDefault="001044E0" w:rsidP="00B110D8">
      <w:pPr>
        <w:outlineLvl w:val="2"/>
        <w:rPr>
          <w:rFonts w:cs="Tahoma"/>
          <w:lang w:val="fr-FR"/>
        </w:rPr>
      </w:pPr>
      <w:r w:rsidRPr="005D5993">
        <w:rPr>
          <w:rFonts w:cs="Tahoma"/>
          <w:szCs w:val="18"/>
          <w:lang w:val="fr-FR"/>
        </w:rPr>
        <w:t>Les clients doivent avoir un contrat de Licence en Volume actif pour commander ou renouveler les abonnements aux</w:t>
      </w:r>
      <w:r w:rsidR="00B110D8">
        <w:rPr>
          <w:rFonts w:cs="Tahoma"/>
          <w:szCs w:val="18"/>
          <w:lang w:val="fr-FR"/>
        </w:rPr>
        <w:t> </w:t>
      </w:r>
      <w:r w:rsidRPr="005D5993">
        <w:rPr>
          <w:rFonts w:cs="Tahoma"/>
          <w:szCs w:val="18"/>
          <w:lang w:val="fr-FR"/>
        </w:rPr>
        <w:t xml:space="preserve">Services en Ligne selon des Licences en Volume. Un abonnement à un Service en Ligne est automatiquement renouvelé le jour qui suit l’expiration de la durée d’abonnement, sauf si le client choisit de ne pas renouveler en refusant le </w:t>
      </w:r>
      <w:r w:rsidRPr="005D5993">
        <w:rPr>
          <w:rFonts w:cs="Tahoma"/>
          <w:color w:val="000000"/>
          <w:szCs w:val="18"/>
          <w:lang w:val="fr-FR"/>
        </w:rPr>
        <w:t xml:space="preserve">renouvellement </w:t>
      </w:r>
      <w:r w:rsidRPr="005D5993">
        <w:rPr>
          <w:rFonts w:cs="Tahoma"/>
          <w:bCs/>
          <w:color w:val="000000"/>
          <w:lang w:val="fr-FR"/>
        </w:rPr>
        <w:t>automatique au plus tard cinq (5) jours</w:t>
      </w:r>
      <w:r w:rsidRPr="005D5993">
        <w:rPr>
          <w:rFonts w:cs="Tahoma"/>
          <w:b/>
          <w:bCs/>
          <w:color w:val="1F497D"/>
          <w:lang w:val="fr-FR"/>
        </w:rPr>
        <w:t xml:space="preserve"> </w:t>
      </w:r>
      <w:r w:rsidRPr="005D5993">
        <w:rPr>
          <w:rFonts w:cs="Tahoma"/>
          <w:szCs w:val="18"/>
          <w:lang w:val="fr-FR"/>
        </w:rPr>
        <w:t xml:space="preserve">avant que l’abonnement prenne fin. En cas de renouvellement automatique, Microsoft facturera à la partie indiquée dans le contrat le nombre de licences arrivant </w:t>
      </w:r>
      <w:r w:rsidRPr="005D5993">
        <w:rPr>
          <w:rFonts w:cs="Tahoma"/>
          <w:szCs w:val="18"/>
          <w:lang w:val="fr-FR"/>
        </w:rPr>
        <w:lastRenderedPageBreak/>
        <w:t>à</w:t>
      </w:r>
      <w:r w:rsidR="00B110D8">
        <w:rPr>
          <w:rFonts w:cs="Tahoma"/>
          <w:szCs w:val="18"/>
          <w:lang w:val="fr-FR"/>
        </w:rPr>
        <w:t> </w:t>
      </w:r>
      <w:r w:rsidRPr="005D5993">
        <w:rPr>
          <w:rFonts w:cs="Tahoma"/>
          <w:szCs w:val="18"/>
          <w:lang w:val="fr-FR"/>
        </w:rPr>
        <w:t>expiration en appliquant la même option de durée d’abonnement si le contrat initial du client reste actif. Les</w:t>
      </w:r>
      <w:r w:rsidR="00B110D8">
        <w:rPr>
          <w:rFonts w:cs="Tahoma"/>
          <w:szCs w:val="18"/>
          <w:lang w:val="fr-FR"/>
        </w:rPr>
        <w:t> </w:t>
      </w:r>
      <w:r w:rsidRPr="005D5993">
        <w:rPr>
          <w:rFonts w:cs="Tahoma"/>
          <w:szCs w:val="18"/>
          <w:lang w:val="fr-FR"/>
        </w:rPr>
        <w:t>abonnements aux Services en Ligne pour les clients Secteur Public et Éducation ne seront pas renouvelés automatiquement sauf si le client choisit l’option de renouvellement automatique. Les prix sont révisés au moment du</w:t>
      </w:r>
      <w:r w:rsidR="00B110D8">
        <w:rPr>
          <w:rFonts w:cs="Tahoma"/>
          <w:szCs w:val="18"/>
          <w:lang w:val="fr-FR"/>
        </w:rPr>
        <w:t> </w:t>
      </w:r>
      <w:r w:rsidRPr="005D5993">
        <w:rPr>
          <w:rFonts w:cs="Tahoma"/>
          <w:szCs w:val="18"/>
          <w:lang w:val="fr-FR"/>
        </w:rPr>
        <w:t>renouvellement. L’option de renouvellement automatique n’est pas disponible pour les Services Windows Azure.</w:t>
      </w:r>
    </w:p>
    <w:p w:rsidR="001044E0" w:rsidRPr="005D5993" w:rsidRDefault="001044E0" w:rsidP="00B110D8">
      <w:pPr>
        <w:spacing w:line="192" w:lineRule="auto"/>
        <w:rPr>
          <w:rFonts w:cs="Tahoma"/>
          <w:lang w:val="fr-FR"/>
        </w:rPr>
      </w:pPr>
      <w:bookmarkStart w:id="674" w:name="_Toc336338210"/>
    </w:p>
    <w:p w:rsidR="001044E0" w:rsidRPr="005D5993" w:rsidRDefault="001044E0" w:rsidP="001044E0">
      <w:pPr>
        <w:pStyle w:val="Heading2"/>
        <w:ind w:left="0"/>
        <w:rPr>
          <w:rFonts w:ascii="Tahoma" w:hAnsi="Tahoma" w:cs="Tahoma"/>
          <w:lang w:val="fr-FR"/>
        </w:rPr>
      </w:pPr>
      <w:bookmarkStart w:id="675" w:name="_Toc368311262"/>
      <w:r w:rsidRPr="005D5993">
        <w:rPr>
          <w:rFonts w:ascii="Tahoma" w:hAnsi="Tahoma" w:cs="Tahoma"/>
          <w:lang w:val="fr-FR"/>
        </w:rPr>
        <w:t>Gestion du statut de renouvellement et de renouvellement automatique</w:t>
      </w:r>
      <w:bookmarkEnd w:id="674"/>
      <w:bookmarkEnd w:id="675"/>
    </w:p>
    <w:p w:rsidR="001044E0" w:rsidRPr="005D5993" w:rsidRDefault="001044E0" w:rsidP="00B110D8">
      <w:pPr>
        <w:spacing w:line="192" w:lineRule="auto"/>
        <w:outlineLvl w:val="2"/>
        <w:rPr>
          <w:rFonts w:cs="Tahoma"/>
          <w:lang w:val="fr-FR"/>
        </w:rPr>
      </w:pPr>
    </w:p>
    <w:p w:rsidR="001044E0" w:rsidRPr="005D5993" w:rsidRDefault="001044E0" w:rsidP="00B110D8">
      <w:pPr>
        <w:outlineLvl w:val="2"/>
        <w:rPr>
          <w:rFonts w:cs="Tahoma"/>
          <w:lang w:val="fr-FR"/>
        </w:rPr>
      </w:pPr>
      <w:r w:rsidRPr="005D5993">
        <w:rPr>
          <w:rFonts w:cs="Tahoma"/>
          <w:szCs w:val="18"/>
          <w:lang w:val="fr-FR"/>
        </w:rPr>
        <w:t>Les clients recevront des notifications de renouvellement avant l’expiration de leur durée d’abonnement aux Services en Ligne. À cette occasion, ils pourront annuler leur renouvellement ou modifier un renouvellement automatique en</w:t>
      </w:r>
      <w:r w:rsidR="00B110D8">
        <w:rPr>
          <w:rFonts w:cs="Tahoma"/>
          <w:szCs w:val="18"/>
          <w:lang w:val="fr-FR"/>
        </w:rPr>
        <w:t> </w:t>
      </w:r>
      <w:r w:rsidRPr="005D5993">
        <w:rPr>
          <w:rFonts w:cs="Tahoma"/>
          <w:szCs w:val="18"/>
          <w:lang w:val="fr-FR"/>
        </w:rPr>
        <w:t>notifiant leur décision au plus tard trente (30) jours avant l’expiration de la durée de l’abonnement. Les clients pourront également modifier leur commande de renouvellement en passant une commande auprès de leur revendeur au plus tard trente (30) jours avant l’expiration de l’abonnement. Les clients peuvent annuler un renouvellement d’abonnement en notifiant leur décision par écrit à Microsoft trente (30) jours avant sur un formulaire mis à leur disposition par leur revendeur Microsoft ou sur le site http://microsoft.com/licensing/contracts (en anglais). Tous les renouvellements de services ont pour effet de démarrer une nouvelle durée d’abonnement qui commence le premier jour du mois calendaire qui suit l’expiration de la durée d’abonnement précédente.</w:t>
      </w:r>
    </w:p>
    <w:p w:rsidR="001044E0" w:rsidRPr="005D5993" w:rsidRDefault="001044E0" w:rsidP="00B110D8">
      <w:pPr>
        <w:spacing w:line="192" w:lineRule="auto"/>
        <w:outlineLvl w:val="2"/>
        <w:rPr>
          <w:rFonts w:cs="Tahoma"/>
          <w:lang w:val="fr-FR"/>
        </w:rPr>
      </w:pPr>
    </w:p>
    <w:p w:rsidR="001044E0" w:rsidRPr="005D5993" w:rsidRDefault="001044E0" w:rsidP="001044E0">
      <w:pPr>
        <w:outlineLvl w:val="2"/>
        <w:rPr>
          <w:rFonts w:cs="Tahoma"/>
          <w:lang w:val="fr-FR"/>
        </w:rPr>
      </w:pPr>
      <w:r w:rsidRPr="005D5993">
        <w:rPr>
          <w:rFonts w:cs="Tahoma"/>
          <w:szCs w:val="18"/>
          <w:lang w:val="fr-FR"/>
        </w:rPr>
        <w:t xml:space="preserve">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 </w:t>
      </w:r>
    </w:p>
    <w:p w:rsidR="001044E0" w:rsidRPr="005D5993" w:rsidRDefault="001044E0" w:rsidP="00B110D8">
      <w:pPr>
        <w:spacing w:line="192" w:lineRule="auto"/>
        <w:rPr>
          <w:rFonts w:cs="Tahoma"/>
          <w:lang w:val="fr-FR"/>
        </w:rPr>
      </w:pPr>
      <w:bookmarkStart w:id="676" w:name="_Toc336338211"/>
    </w:p>
    <w:p w:rsidR="001044E0" w:rsidRPr="005D5993" w:rsidRDefault="001044E0" w:rsidP="001044E0">
      <w:pPr>
        <w:pStyle w:val="Heading2"/>
        <w:ind w:left="0"/>
        <w:rPr>
          <w:rFonts w:ascii="Tahoma" w:hAnsi="Tahoma" w:cs="Tahoma"/>
          <w:lang w:val="fr-FR"/>
        </w:rPr>
      </w:pPr>
      <w:bookmarkStart w:id="677" w:name="_Toc368311263"/>
      <w:r w:rsidRPr="005D5993">
        <w:rPr>
          <w:rFonts w:ascii="Tahoma" w:hAnsi="Tahoma" w:cs="Tahoma"/>
          <w:lang w:val="fr-FR"/>
        </w:rPr>
        <w:t>Annulation des Services en Ligne</w:t>
      </w:r>
      <w:bookmarkEnd w:id="676"/>
      <w:bookmarkEnd w:id="677"/>
    </w:p>
    <w:p w:rsidR="001044E0" w:rsidRPr="005D5993" w:rsidRDefault="001044E0" w:rsidP="00B110D8">
      <w:pPr>
        <w:spacing w:line="192" w:lineRule="auto"/>
        <w:outlineLvl w:val="2"/>
        <w:rPr>
          <w:rFonts w:cs="Tahoma"/>
          <w:lang w:val="fr-FR"/>
        </w:rPr>
      </w:pPr>
    </w:p>
    <w:p w:rsidR="001044E0" w:rsidRPr="005D5993" w:rsidRDefault="001044E0" w:rsidP="001044E0">
      <w:pPr>
        <w:outlineLvl w:val="2"/>
        <w:rPr>
          <w:rFonts w:cs="Tahoma"/>
          <w:lang w:val="fr-FR"/>
        </w:rPr>
      </w:pPr>
      <w:r w:rsidRPr="005D5993">
        <w:rPr>
          <w:rFonts w:cs="Tahoma"/>
          <w:szCs w:val="18"/>
          <w:lang w:val="fr-FR"/>
        </w:rPr>
        <w:t>Les abonnements aux Services en Ligne peuvent être annulés sans pénalités dans un délai de trente (30) jours à compter de la commande initiale ou de la licence de réservation initiale d’un service, la date survenant en premier étant applicable. Reportez-vous aux sections spécifiques aux produits de la Liste des produits pour connaître les conditions d’annulation supplémentaires pouvant s’appliquer.</w:t>
      </w:r>
    </w:p>
    <w:p w:rsidR="001044E0" w:rsidRPr="005D5993" w:rsidRDefault="001044E0" w:rsidP="00B110D8">
      <w:pPr>
        <w:spacing w:line="192" w:lineRule="auto"/>
        <w:outlineLvl w:val="2"/>
        <w:rPr>
          <w:rFonts w:cs="Tahoma"/>
          <w:lang w:val="fr-FR"/>
        </w:rPr>
      </w:pPr>
    </w:p>
    <w:p w:rsidR="001044E0" w:rsidRPr="005D5993" w:rsidRDefault="001044E0" w:rsidP="001044E0">
      <w:pPr>
        <w:pStyle w:val="Heading2"/>
        <w:ind w:left="0"/>
        <w:rPr>
          <w:rFonts w:ascii="Tahoma" w:hAnsi="Tahoma" w:cs="Tahoma"/>
          <w:lang w:val="fr-FR"/>
        </w:rPr>
      </w:pPr>
      <w:bookmarkStart w:id="678" w:name="_Toc328145982"/>
      <w:bookmarkStart w:id="679" w:name="_Toc336338212"/>
      <w:bookmarkStart w:id="680" w:name="_Toc368311264"/>
      <w:r w:rsidRPr="005D5993">
        <w:rPr>
          <w:rFonts w:ascii="Tahoma" w:hAnsi="Tahoma" w:cs="Tahoma"/>
          <w:lang w:val="fr-FR"/>
        </w:rPr>
        <w:t>Modalités de paiement des Services en Ligne</w:t>
      </w:r>
      <w:bookmarkEnd w:id="678"/>
      <w:bookmarkEnd w:id="679"/>
      <w:bookmarkEnd w:id="680"/>
    </w:p>
    <w:p w:rsidR="001044E0" w:rsidRPr="005D5993" w:rsidRDefault="001044E0" w:rsidP="00B110D8">
      <w:pPr>
        <w:spacing w:line="192" w:lineRule="auto"/>
        <w:ind w:left="720"/>
        <w:outlineLvl w:val="2"/>
        <w:rPr>
          <w:rFonts w:cs="Tahoma"/>
          <w:lang w:val="fr-FR"/>
        </w:rPr>
      </w:pPr>
    </w:p>
    <w:p w:rsidR="001044E0" w:rsidRPr="005D5993" w:rsidRDefault="001044E0" w:rsidP="00B110D8">
      <w:pPr>
        <w:outlineLvl w:val="2"/>
        <w:rPr>
          <w:rFonts w:cs="Tahoma"/>
          <w:lang w:val="fr-FR"/>
        </w:rPr>
      </w:pPr>
      <w:r w:rsidRPr="005D5993">
        <w:rPr>
          <w:rFonts w:cs="Tahoma"/>
          <w:szCs w:val="18"/>
          <w:lang w:val="fr-FR"/>
        </w:rPr>
        <w:t>Les clients doivent s’acquitter intégralement et au début de la durée d’abonnement du montant applicable aux abonnements d’un (1) an aux Services en Ligne. 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w:t>
      </w:r>
      <w:r w:rsidR="00B110D8">
        <w:rPr>
          <w:rFonts w:cs="Tahoma"/>
          <w:szCs w:val="18"/>
          <w:lang w:val="fr-FR"/>
        </w:rPr>
        <w:t> </w:t>
      </w:r>
      <w:r w:rsidRPr="005D5993">
        <w:rPr>
          <w:rFonts w:cs="Tahoma"/>
          <w:szCs w:val="18"/>
          <w:lang w:val="fr-FR"/>
        </w:rPr>
        <w:t>commande et couvrant la période restante de l’année contractuelle en cours, le ou les paiements restants étant dus à chaque date anniversaire du contrat (pour Select Plus, la date anniversaire de l’affilié remplace la date anniversaire du contrat). Une troisième option est offerte aux clients Select Plus : paiement initial à la date anniversaire de la commande, à effectuer à la date de la commande et couvrant une période de douze (12) mois ; le</w:t>
      </w:r>
      <w:r w:rsidR="00B110D8">
        <w:rPr>
          <w:rFonts w:cs="Tahoma"/>
          <w:szCs w:val="18"/>
          <w:lang w:val="fr-FR"/>
        </w:rPr>
        <w:t> </w:t>
      </w:r>
      <w:r w:rsidRPr="005D5993">
        <w:rPr>
          <w:rFonts w:cs="Tahoma"/>
          <w:szCs w:val="18"/>
          <w:lang w:val="fr-FR"/>
        </w:rPr>
        <w:t>ou les paiements restants sont dus à chaque date anniversaire de la commande (le dernier paiement couvrira la période restante écoulée entre la date anniversaire de la commande et la date d’expiration de l’abonnement).</w:t>
      </w:r>
    </w:p>
    <w:p w:rsidR="001044E0" w:rsidRPr="005D5993" w:rsidRDefault="001044E0" w:rsidP="00B110D8">
      <w:pPr>
        <w:spacing w:line="192" w:lineRule="auto"/>
        <w:outlineLvl w:val="2"/>
        <w:rPr>
          <w:rFonts w:cs="Tahoma"/>
          <w:lang w:val="fr-FR"/>
        </w:rPr>
      </w:pPr>
    </w:p>
    <w:p w:rsidR="001044E0" w:rsidRPr="005D5993" w:rsidRDefault="001044E0" w:rsidP="001044E0">
      <w:pPr>
        <w:outlineLvl w:val="2"/>
        <w:rPr>
          <w:rFonts w:cs="Tahoma"/>
          <w:lang w:val="fr-FR"/>
        </w:rPr>
      </w:pPr>
      <w:r w:rsidRPr="005D5993">
        <w:rPr>
          <w:rFonts w:cs="Tahoma"/>
          <w:szCs w:val="18"/>
          <w:lang w:val="fr-FR"/>
        </w:rPr>
        <w:t>Les clients Open Value peuvent également choisir une option de paiement mensuelle. Dans le cadre de l’option de paiement mensuelle, la partie à facturer indiquée dans le contrat reçoit automatiquement une facture tous les mois pendant la durée de l’abonnement et pour le nombre d’abonnements commandés par le client.</w:t>
      </w:r>
    </w:p>
    <w:p w:rsidR="001044E0" w:rsidRPr="005D5993" w:rsidRDefault="001044E0" w:rsidP="00B110D8">
      <w:pPr>
        <w:spacing w:line="192" w:lineRule="auto"/>
        <w:outlineLvl w:val="2"/>
        <w:rPr>
          <w:rFonts w:cs="Tahoma"/>
          <w:lang w:val="fr-FR"/>
        </w:rPr>
      </w:pPr>
    </w:p>
    <w:p w:rsidR="001044E0" w:rsidRDefault="001044E0" w:rsidP="00B110D8">
      <w:pPr>
        <w:outlineLvl w:val="2"/>
        <w:rPr>
          <w:rFonts w:cs="Tahoma"/>
          <w:szCs w:val="18"/>
          <w:lang w:val="fr-FR"/>
        </w:rPr>
      </w:pPr>
      <w:r w:rsidRPr="005D5993">
        <w:rPr>
          <w:rFonts w:cs="Tahoma"/>
          <w:szCs w:val="18"/>
          <w:lang w:val="fr-FR"/>
        </w:rPr>
        <w:t>Les prix appliqués et les modalités de paiement des abonnements achetés par le biais de revendeurs sont déterminés par le contrat conclu entre le client et son revendeur. Sauf si le Client a conclu un avenant à l’Accord de Mise en Œuvre Entreprise – Ajout de Services en Ligne Entreprise, nonobstant toute stipulation contraire dans son contrat, le</w:t>
      </w:r>
      <w:r w:rsidR="00B110D8">
        <w:rPr>
          <w:rFonts w:cs="Tahoma"/>
          <w:szCs w:val="18"/>
          <w:lang w:val="fr-FR"/>
        </w:rPr>
        <w:t> </w:t>
      </w:r>
      <w:r w:rsidRPr="005D5993">
        <w:rPr>
          <w:rFonts w:cs="Tahoma"/>
          <w:szCs w:val="18"/>
          <w:lang w:val="fr-FR"/>
        </w:rPr>
        <w:t xml:space="preserve">client doit commander un abonnement aux Services en Ligne avant d’utiliser l’abonnement pour la première fois. Les clients qui ont conclu un Contrat Entreprise peuvent ne pas passer de commande de régularisation pour les licences d’abonnement supplémentaires. </w:t>
      </w:r>
    </w:p>
    <w:p w:rsidR="00083BD8" w:rsidRPr="005D5993" w:rsidRDefault="00083BD8" w:rsidP="00B110D8">
      <w:pPr>
        <w:outlineLvl w:val="2"/>
        <w:rPr>
          <w:rFonts w:cs="Tahoma"/>
          <w:lang w:val="fr-FR"/>
        </w:rPr>
      </w:pPr>
    </w:p>
    <w:p w:rsidR="001044E0" w:rsidRPr="005D5993" w:rsidRDefault="001044E0" w:rsidP="001044E0">
      <w:pPr>
        <w:outlineLvl w:val="2"/>
        <w:rPr>
          <w:rFonts w:cs="Tahoma"/>
          <w:lang w:val="fr-FR"/>
        </w:rPr>
      </w:pPr>
      <w:r w:rsidRPr="005D5993">
        <w:rPr>
          <w:rFonts w:cs="Tahoma"/>
          <w:szCs w:val="18"/>
          <w:lang w:val="fr-FR"/>
        </w:rPr>
        <w:t>Les informations spécifiques aux Services Windows Azure sont fournies à l’article Services Windows Azure ci-après.</w:t>
      </w:r>
    </w:p>
    <w:p w:rsidR="001044E0" w:rsidRDefault="001044E0" w:rsidP="001044E0">
      <w:pPr>
        <w:outlineLvl w:val="2"/>
        <w:rPr>
          <w:rFonts w:cs="Tahoma"/>
          <w:lang w:val="fr-FR"/>
        </w:rPr>
      </w:pPr>
    </w:p>
    <w:p w:rsidR="00083BD8" w:rsidRDefault="00083BD8" w:rsidP="001044E0">
      <w:pPr>
        <w:outlineLvl w:val="2"/>
        <w:rPr>
          <w:rFonts w:cs="Tahoma"/>
          <w:lang w:val="fr-FR"/>
        </w:rPr>
      </w:pPr>
    </w:p>
    <w:p w:rsidR="00083BD8" w:rsidRPr="005D5993" w:rsidRDefault="00083BD8" w:rsidP="001044E0">
      <w:pPr>
        <w:outlineLvl w:val="2"/>
        <w:rPr>
          <w:rFonts w:cs="Tahoma"/>
          <w:lang w:val="fr-FR"/>
        </w:rPr>
      </w:pPr>
    </w:p>
    <w:p w:rsidR="001044E0" w:rsidRPr="005D5993" w:rsidRDefault="001044E0" w:rsidP="001044E0">
      <w:pPr>
        <w:pStyle w:val="Heading2"/>
        <w:ind w:left="0"/>
        <w:rPr>
          <w:rFonts w:ascii="Tahoma" w:hAnsi="Tahoma" w:cs="Tahoma"/>
          <w:lang w:val="fr-FR"/>
        </w:rPr>
      </w:pPr>
      <w:bookmarkStart w:id="681" w:name="_Toc328145983"/>
      <w:bookmarkStart w:id="682" w:name="_Toc336338213"/>
      <w:bookmarkStart w:id="683" w:name="_Toc368311265"/>
      <w:r w:rsidRPr="005D5993">
        <w:rPr>
          <w:rFonts w:ascii="Tahoma" w:hAnsi="Tahoma" w:cs="Tahoma"/>
          <w:lang w:val="fr-FR"/>
        </w:rPr>
        <w:lastRenderedPageBreak/>
        <w:t>Conditions minimales d’achat des Services en Ligne dans le cadre de Licences en Volume</w:t>
      </w:r>
      <w:bookmarkEnd w:id="681"/>
      <w:bookmarkEnd w:id="682"/>
      <w:bookmarkEnd w:id="683"/>
    </w:p>
    <w:p w:rsidR="001044E0" w:rsidRPr="005D5993" w:rsidRDefault="001044E0" w:rsidP="001044E0">
      <w:pPr>
        <w:outlineLvl w:val="2"/>
        <w:rPr>
          <w:rFonts w:cs="Tahoma"/>
          <w:lang w:val="fr-FR"/>
        </w:rPr>
      </w:pPr>
    </w:p>
    <w:p w:rsidR="001044E0" w:rsidRPr="005D5993" w:rsidRDefault="001044E0" w:rsidP="00B110D8">
      <w:pPr>
        <w:outlineLvl w:val="2"/>
        <w:rPr>
          <w:rFonts w:cs="Tahoma"/>
          <w:lang w:val="fr-FR"/>
        </w:rPr>
      </w:pPr>
      <w:r w:rsidRPr="005D5993">
        <w:rPr>
          <w:rFonts w:cs="Tahoma"/>
          <w:szCs w:val="18"/>
          <w:lang w:val="fr-FR"/>
        </w:rPr>
        <w:t>Un client est éligible au programme Open Value sous réserve d’acheter cinq (5) licences au minimum. Cette règle s’applique également aux quantités de Licences d’Abonnement Utilisateur aux Services en Ligne (SL Utilisateur). Une</w:t>
      </w:r>
      <w:r w:rsidR="00B110D8">
        <w:rPr>
          <w:rFonts w:cs="Tahoma"/>
          <w:szCs w:val="18"/>
          <w:lang w:val="fr-FR"/>
        </w:rPr>
        <w:t> </w:t>
      </w:r>
      <w:r w:rsidRPr="005D5993">
        <w:rPr>
          <w:rFonts w:cs="Tahoma"/>
          <w:szCs w:val="18"/>
          <w:lang w:val="fr-FR"/>
        </w:rPr>
        <w:t>SL Utilisateur peut être prise en compte pour la quantité minimale éligible de cinq 5 licences. Une commande de</w:t>
      </w:r>
      <w:r w:rsidR="00B110D8">
        <w:rPr>
          <w:rFonts w:cs="Tahoma"/>
          <w:szCs w:val="18"/>
          <w:lang w:val="fr-FR"/>
        </w:rPr>
        <w:t> </w:t>
      </w:r>
      <w:r w:rsidRPr="005D5993">
        <w:rPr>
          <w:rFonts w:cs="Tahoma"/>
          <w:szCs w:val="18"/>
          <w:lang w:val="fr-FR"/>
        </w:rPr>
        <w:t>5 SL Utilisateur satisfait la condition minimale d’éligibilité au programme Open Value. Toutefois, 5 SL Utilisateur ne</w:t>
      </w:r>
      <w:r w:rsidR="00B110D8">
        <w:rPr>
          <w:rFonts w:cs="Tahoma"/>
          <w:szCs w:val="18"/>
          <w:lang w:val="fr-FR"/>
        </w:rPr>
        <w:t> </w:t>
      </w:r>
      <w:r w:rsidRPr="005D5993">
        <w:rPr>
          <w:rFonts w:cs="Tahoma"/>
          <w:szCs w:val="18"/>
          <w:lang w:val="fr-FR"/>
        </w:rPr>
        <w:t xml:space="preserve">suffisent pas à satisfaire la condition minimale d’éligibilité aux programmes Open Value Couvrant l’Ensemble de l’Entreprise et Open Value Souscription. Pour les programmes Open Value Couvrant l’Ensemble de l’Entreprise et Open Value Souscription, la commande initiale doit comporter au minimum 5 Licences de Plate-forme Desktop ou d’Élément Desktop en plus de toute SL Utilisateur. </w:t>
      </w:r>
    </w:p>
    <w:p w:rsidR="001044E0" w:rsidRPr="005D5993" w:rsidRDefault="001044E0" w:rsidP="001044E0">
      <w:pPr>
        <w:outlineLvl w:val="2"/>
        <w:rPr>
          <w:rFonts w:cs="Tahoma"/>
          <w:lang w:val="fr-FR"/>
        </w:rPr>
      </w:pPr>
    </w:p>
    <w:p w:rsidR="001044E0" w:rsidRPr="005D5993" w:rsidRDefault="001044E0" w:rsidP="001044E0">
      <w:pPr>
        <w:pStyle w:val="Heading3"/>
        <w:rPr>
          <w:rFonts w:ascii="Tahoma" w:hAnsi="Tahoma" w:cs="Tahoma"/>
          <w:lang w:val="fr-FR"/>
        </w:rPr>
      </w:pPr>
      <w:bookmarkStart w:id="684" w:name="_Toc336338214"/>
      <w:bookmarkStart w:id="685" w:name="_Toc368311266"/>
      <w:r w:rsidRPr="005D5993">
        <w:rPr>
          <w:rFonts w:ascii="Tahoma" w:hAnsi="Tahoma" w:cs="Tahoma"/>
          <w:sz w:val="24"/>
          <w:lang w:val="fr-FR"/>
        </w:rPr>
        <w:t>Services Windows Azure</w:t>
      </w:r>
      <w:bookmarkEnd w:id="684"/>
      <w:bookmarkEnd w:id="685"/>
    </w:p>
    <w:p w:rsidR="001044E0" w:rsidRPr="005D5993" w:rsidRDefault="001044E0" w:rsidP="001044E0">
      <w:pPr>
        <w:outlineLvl w:val="1"/>
        <w:rPr>
          <w:rFonts w:cs="Tahoma"/>
          <w:lang w:val="fr-FR"/>
        </w:rPr>
      </w:pPr>
    </w:p>
    <w:p w:rsidR="001044E0" w:rsidRPr="005D5993" w:rsidRDefault="001044E0" w:rsidP="001044E0">
      <w:pPr>
        <w:spacing w:after="60"/>
        <w:outlineLvl w:val="1"/>
        <w:rPr>
          <w:rFonts w:cs="Tahoma"/>
          <w:lang w:val="fr-FR"/>
        </w:rPr>
      </w:pPr>
      <w:r w:rsidRPr="005D5993">
        <w:rPr>
          <w:rFonts w:cs="Tahoma"/>
          <w:b/>
          <w:szCs w:val="18"/>
          <w:lang w:val="fr-FR"/>
        </w:rPr>
        <w:t>Définitions</w:t>
      </w:r>
    </w:p>
    <w:p w:rsidR="001044E0" w:rsidRPr="00AD2417" w:rsidRDefault="001044E0" w:rsidP="001044E0">
      <w:pPr>
        <w:outlineLvl w:val="1"/>
        <w:rPr>
          <w:rFonts w:cs="Tahoma"/>
          <w:szCs w:val="18"/>
          <w:lang w:val="fr-FR"/>
        </w:rPr>
      </w:pPr>
      <w:r w:rsidRPr="00AD2417">
        <w:rPr>
          <w:rFonts w:cs="Tahoma"/>
          <w:szCs w:val="18"/>
          <w:u w:val="single"/>
          <w:lang w:val="fr-FR"/>
        </w:rPr>
        <w:t>Taux d’Engagement</w:t>
      </w:r>
      <w:r w:rsidRPr="00AD2417">
        <w:rPr>
          <w:rFonts w:cs="Tahoma"/>
          <w:b/>
          <w:szCs w:val="18"/>
          <w:lang w:val="fr-FR"/>
        </w:rPr>
        <w:t xml:space="preserve"> </w:t>
      </w:r>
      <w:r w:rsidRPr="00AD2417">
        <w:rPr>
          <w:rFonts w:cs="Tahoma"/>
          <w:szCs w:val="18"/>
          <w:lang w:val="fr-FR"/>
        </w:rPr>
        <w:t>désigne le prix fixé pour toute utilisation des Services Windows Azure dans la limite de l’Engagement Annuel Alloué.</w:t>
      </w:r>
    </w:p>
    <w:p w:rsidR="001044E0" w:rsidRPr="00AD2417" w:rsidRDefault="001044E0" w:rsidP="001044E0">
      <w:pPr>
        <w:outlineLvl w:val="1"/>
        <w:rPr>
          <w:rFonts w:cs="Tahoma"/>
          <w:szCs w:val="18"/>
          <w:lang w:val="fr-FR"/>
        </w:rPr>
      </w:pPr>
    </w:p>
    <w:p w:rsidR="001044E0" w:rsidRPr="00AD2417" w:rsidRDefault="001044E0" w:rsidP="001044E0">
      <w:pPr>
        <w:outlineLvl w:val="1"/>
        <w:rPr>
          <w:rFonts w:cs="Tahoma"/>
          <w:szCs w:val="18"/>
          <w:lang w:val="fr-FR"/>
        </w:rPr>
      </w:pPr>
      <w:r w:rsidRPr="00AD2417">
        <w:rPr>
          <w:rFonts w:cs="Tahoma"/>
          <w:szCs w:val="18"/>
          <w:u w:val="single"/>
          <w:lang w:val="fr-FR"/>
        </w:rPr>
        <w:t>Taux de Consommation</w:t>
      </w:r>
      <w:r w:rsidRPr="00AD2417">
        <w:rPr>
          <w:rFonts w:cs="Tahoma"/>
          <w:szCs w:val="18"/>
          <w:lang w:val="fr-FR"/>
        </w:rPr>
        <w:t xml:space="preserve"> désigne le prix fixé pour toute utilisation des Services Windows Azure supérieure à celle de l’Engagement Annuel Alloué. Le Taux de Consommation peut aussi être désigné par les termes « Taux au-delà de la Limite » ou « Excédent » dans d’autres documents Microsoft ou Windows Azure.</w:t>
      </w:r>
    </w:p>
    <w:p w:rsidR="001044E0" w:rsidRPr="00AD2417" w:rsidRDefault="001044E0" w:rsidP="001044E0">
      <w:pPr>
        <w:outlineLvl w:val="1"/>
        <w:rPr>
          <w:rFonts w:cs="Tahoma"/>
          <w:szCs w:val="18"/>
          <w:lang w:val="fr-FR"/>
        </w:rPr>
      </w:pPr>
    </w:p>
    <w:p w:rsidR="001044E0" w:rsidRPr="00AD2417" w:rsidRDefault="001044E0" w:rsidP="001044E0">
      <w:pPr>
        <w:outlineLvl w:val="1"/>
        <w:rPr>
          <w:rFonts w:cs="Tahoma"/>
          <w:szCs w:val="18"/>
          <w:lang w:val="fr-FR"/>
        </w:rPr>
      </w:pPr>
      <w:r w:rsidRPr="00AD2417">
        <w:rPr>
          <w:rFonts w:cs="Tahoma"/>
          <w:szCs w:val="18"/>
          <w:u w:val="single"/>
          <w:lang w:val="fr-FR"/>
        </w:rPr>
        <w:t>Engagement d’Achat</w:t>
      </w:r>
      <w:r w:rsidRPr="00AD2417">
        <w:rPr>
          <w:rFonts w:cs="Tahoma"/>
          <w:szCs w:val="18"/>
          <w:lang w:val="fr-FR"/>
        </w:rPr>
        <w:t xml:space="preserve"> désigne le montant total que le client s’engage à payer pendant la durée de l’abonnement pour son utilisation des Services Windows Azure.</w:t>
      </w:r>
    </w:p>
    <w:p w:rsidR="001044E0" w:rsidRPr="00AD2417" w:rsidRDefault="001044E0" w:rsidP="001044E0">
      <w:pPr>
        <w:outlineLvl w:val="1"/>
        <w:rPr>
          <w:rFonts w:cs="Tahoma"/>
          <w:szCs w:val="18"/>
          <w:lang w:val="fr-FR"/>
        </w:rPr>
      </w:pPr>
    </w:p>
    <w:p w:rsidR="001044E0" w:rsidRPr="00AD2417" w:rsidRDefault="001044E0" w:rsidP="001044E0">
      <w:pPr>
        <w:outlineLvl w:val="1"/>
        <w:rPr>
          <w:rFonts w:cs="Tahoma"/>
          <w:szCs w:val="18"/>
          <w:lang w:val="fr-FR"/>
        </w:rPr>
      </w:pPr>
      <w:r w:rsidRPr="00AD2417">
        <w:rPr>
          <w:rFonts w:cs="Tahoma"/>
          <w:szCs w:val="18"/>
          <w:u w:val="single"/>
          <w:lang w:val="fr-FR"/>
        </w:rPr>
        <w:t>Engagement Annuel Alloué</w:t>
      </w:r>
      <w:r w:rsidRPr="00AD2417">
        <w:rPr>
          <w:rFonts w:cs="Tahoma"/>
          <w:szCs w:val="18"/>
          <w:lang w:val="fr-FR"/>
        </w:rPr>
        <w:t xml:space="preserve"> désigne la portion de l’Engagement d’Achat allouée chaque année pendant la durée de l’Accord de Mise en Œuvre. Si le client opte pour un abonnement d’un (1) an, l’Engagement Annuel Alloué correspondra à l’Engagement d’Achat.</w:t>
      </w:r>
    </w:p>
    <w:p w:rsidR="001044E0" w:rsidRPr="005D5993" w:rsidRDefault="001044E0" w:rsidP="001044E0">
      <w:pPr>
        <w:rPr>
          <w:rFonts w:cs="Tahoma"/>
          <w:lang w:val="fr-FR"/>
        </w:rPr>
      </w:pPr>
    </w:p>
    <w:p w:rsidR="001044E0" w:rsidRPr="005D5993" w:rsidRDefault="001044E0" w:rsidP="001044E0">
      <w:pPr>
        <w:spacing w:after="60"/>
        <w:outlineLvl w:val="1"/>
        <w:rPr>
          <w:rFonts w:cs="Tahoma"/>
          <w:lang w:val="fr-FR"/>
        </w:rPr>
      </w:pPr>
      <w:r w:rsidRPr="005D5993">
        <w:rPr>
          <w:rFonts w:cs="Tahoma"/>
          <w:b/>
          <w:szCs w:val="18"/>
          <w:lang w:val="fr-FR"/>
        </w:rPr>
        <w:t>Durée de l’abonnement</w:t>
      </w:r>
    </w:p>
    <w:p w:rsidR="001044E0" w:rsidRPr="005D5993" w:rsidRDefault="001044E0" w:rsidP="00B110D8">
      <w:pPr>
        <w:outlineLvl w:val="1"/>
        <w:rPr>
          <w:rFonts w:cs="Tahoma"/>
          <w:lang w:val="fr-FR"/>
        </w:rPr>
      </w:pPr>
      <w:r w:rsidRPr="005D5993">
        <w:rPr>
          <w:rFonts w:cs="Tahoma"/>
          <w:szCs w:val="18"/>
          <w:lang w:val="fr-FR"/>
        </w:rPr>
        <w:t xml:space="preserve">Les Services Windows Azure sont disponibles sous abonnement d’une durée d’un (1) an ou d’une durée s’étendant jusqu’à la date d’expiration de l’accord de mise en œuvre du client (la « durée concomitante »). </w:t>
      </w:r>
      <w:r w:rsidRPr="005D5993">
        <w:rPr>
          <w:rFonts w:cs="Tahoma"/>
          <w:lang w:val="fr-FR"/>
        </w:rPr>
        <w:t>L’abonnement d’un (1) an exige que l’accord de mise en œuvre du client reste valable au moins douze (12) mois à compter de la</w:t>
      </w:r>
      <w:r w:rsidR="00B110D8">
        <w:rPr>
          <w:rFonts w:cs="Tahoma"/>
          <w:lang w:val="fr-FR"/>
        </w:rPr>
        <w:t> </w:t>
      </w:r>
      <w:r w:rsidRPr="005D5993">
        <w:rPr>
          <w:rFonts w:cs="Tahoma"/>
          <w:lang w:val="fr-FR"/>
        </w:rPr>
        <w:t>date d’entrée en vigueur de l’abonnement et l’abonnement à durée concomitante que l’accord de mise en œuvre du client reste valable au moins deux (2) mois à compter de la date d’entrée en vigueur de l’abonnement</w:t>
      </w:r>
      <w:r w:rsidRPr="005D5993">
        <w:rPr>
          <w:rFonts w:cs="Tahoma"/>
          <w:szCs w:val="18"/>
          <w:lang w:val="fr-FR"/>
        </w:rPr>
        <w:t>.</w:t>
      </w:r>
    </w:p>
    <w:p w:rsidR="001044E0" w:rsidRPr="005D5993" w:rsidRDefault="001044E0" w:rsidP="001044E0">
      <w:pPr>
        <w:rPr>
          <w:rFonts w:cs="Tahoma"/>
          <w:lang w:val="fr-FR"/>
        </w:rPr>
      </w:pPr>
    </w:p>
    <w:p w:rsidR="001044E0" w:rsidRPr="005D5993" w:rsidRDefault="001044E0" w:rsidP="001044E0">
      <w:pPr>
        <w:spacing w:after="60"/>
        <w:outlineLvl w:val="1"/>
        <w:rPr>
          <w:rFonts w:cs="Tahoma"/>
          <w:lang w:val="fr-FR"/>
        </w:rPr>
      </w:pPr>
      <w:r w:rsidRPr="005D5993">
        <w:rPr>
          <w:rFonts w:cs="Tahoma"/>
          <w:b/>
          <w:szCs w:val="18"/>
          <w:lang w:val="fr-FR"/>
        </w:rPr>
        <w:t>Engagement d’Achat</w:t>
      </w:r>
    </w:p>
    <w:p w:rsidR="001044E0" w:rsidRPr="005D5993" w:rsidRDefault="001044E0" w:rsidP="00B110D8">
      <w:pPr>
        <w:outlineLvl w:val="1"/>
        <w:rPr>
          <w:rFonts w:cs="Tahoma"/>
          <w:lang w:val="fr-FR"/>
        </w:rPr>
      </w:pPr>
      <w:r w:rsidRPr="005D5993">
        <w:rPr>
          <w:rFonts w:cs="Tahoma"/>
          <w:szCs w:val="18"/>
          <w:lang w:val="fr-FR"/>
        </w:rPr>
        <w:t>La commande initiale des clients doit stipuler un Engagement d’Achat et peut être passée à tout moment avant le</w:t>
      </w:r>
      <w:r w:rsidR="00B110D8">
        <w:rPr>
          <w:rFonts w:cs="Tahoma"/>
          <w:szCs w:val="18"/>
          <w:lang w:val="fr-FR"/>
        </w:rPr>
        <w:t> </w:t>
      </w:r>
      <w:r w:rsidRPr="005D5993">
        <w:rPr>
          <w:rFonts w:cs="Tahoma"/>
          <w:szCs w:val="18"/>
          <w:lang w:val="fr-FR"/>
        </w:rPr>
        <w:t>dernier mois de validité de leur accord de mise en œuvre. L’Engagement d’Achat dans le cadre de l’option d’abonnement d’un (1) an est calculé au prorata pour les 12 mois suivants. L’Engagement d’Achat dans le cadre de</w:t>
      </w:r>
      <w:r w:rsidR="00B110D8">
        <w:rPr>
          <w:rFonts w:cs="Tahoma"/>
          <w:szCs w:val="18"/>
          <w:lang w:val="fr-FR"/>
        </w:rPr>
        <w:t> </w:t>
      </w:r>
      <w:r w:rsidRPr="005D5993">
        <w:rPr>
          <w:rFonts w:cs="Tahoma"/>
          <w:szCs w:val="18"/>
          <w:lang w:val="fr-FR"/>
        </w:rPr>
        <w:t>l’option d’abonnement d’une durée concomitante sera échelonné de manière proportionnelle sur toute la durée de</w:t>
      </w:r>
      <w:r w:rsidR="00B110D8">
        <w:rPr>
          <w:rFonts w:cs="Tahoma"/>
          <w:szCs w:val="18"/>
          <w:lang w:val="fr-FR"/>
        </w:rPr>
        <w:t> </w:t>
      </w:r>
      <w:r w:rsidRPr="005D5993">
        <w:rPr>
          <w:rFonts w:cs="Tahoma"/>
          <w:szCs w:val="18"/>
          <w:lang w:val="fr-FR"/>
        </w:rPr>
        <w:t>l’accord de mise en œuvre.</w:t>
      </w:r>
    </w:p>
    <w:p w:rsidR="001044E0" w:rsidRPr="005D5993" w:rsidRDefault="001044E0" w:rsidP="001044E0">
      <w:pPr>
        <w:outlineLvl w:val="1"/>
        <w:rPr>
          <w:rFonts w:cs="Tahoma"/>
          <w:lang w:val="fr-FR"/>
        </w:rPr>
      </w:pPr>
    </w:p>
    <w:p w:rsidR="001044E0" w:rsidRPr="005D5993" w:rsidRDefault="001044E0" w:rsidP="00B110D8">
      <w:pPr>
        <w:rPr>
          <w:rFonts w:cs="Tahoma"/>
          <w:lang w:val="fr-FR"/>
        </w:rPr>
      </w:pPr>
      <w:r w:rsidRPr="005D5993">
        <w:rPr>
          <w:rFonts w:cs="Tahoma"/>
          <w:lang w:val="fr-FR"/>
        </w:rPr>
        <w:t>Les clients peuvent revoir à la hausse leur Engagement d’Achat à tout moment en passant des commandes supplémentaires. Lesdites commandes supplémentaires seront prises en compte dans l’Engagement Annuel Alloué et</w:t>
      </w:r>
      <w:r w:rsidR="00B110D8">
        <w:rPr>
          <w:rFonts w:cs="Tahoma"/>
          <w:lang w:val="fr-FR"/>
        </w:rPr>
        <w:t> </w:t>
      </w:r>
      <w:r w:rsidRPr="005D5993">
        <w:rPr>
          <w:rFonts w:cs="Tahoma"/>
          <w:lang w:val="fr-FR"/>
        </w:rPr>
        <w:t>les services ainsi commandés seront utilisables dès le premier jour du mois suivant le traitement desdites commandes par Microsoft. Dans le cadre de l’</w:t>
      </w:r>
      <w:r w:rsidRPr="005D5993">
        <w:rPr>
          <w:rFonts w:cs="Tahoma"/>
          <w:szCs w:val="18"/>
          <w:lang w:val="fr-FR"/>
        </w:rPr>
        <w:t>option d’abonnement d’une durée concomitante</w:t>
      </w:r>
      <w:r w:rsidRPr="005D5993">
        <w:rPr>
          <w:rFonts w:cs="Tahoma"/>
          <w:lang w:val="fr-FR"/>
        </w:rPr>
        <w:t>, le montant de la commande supplémentaire, multiplié par douze (12), puis divisé par le nombre de mois entiers restant à courir pour l’année durant laquelle la commande supplémentaire a été passée, sera ajouté aux Engagements Annuels Alloués ultérieurs.</w:t>
      </w:r>
    </w:p>
    <w:p w:rsidR="001044E0" w:rsidRPr="005D5993" w:rsidRDefault="001044E0" w:rsidP="001044E0">
      <w:pPr>
        <w:rPr>
          <w:rFonts w:cs="Tahoma"/>
          <w:lang w:val="fr-FR"/>
        </w:rPr>
      </w:pPr>
    </w:p>
    <w:p w:rsidR="001044E0" w:rsidRPr="005D5993" w:rsidRDefault="001044E0" w:rsidP="00B110D8">
      <w:pPr>
        <w:outlineLvl w:val="1"/>
        <w:rPr>
          <w:rFonts w:cs="Tahoma"/>
          <w:lang w:val="fr-FR"/>
        </w:rPr>
      </w:pPr>
      <w:r w:rsidRPr="005D5993">
        <w:rPr>
          <w:rFonts w:cs="Tahoma"/>
          <w:szCs w:val="18"/>
          <w:lang w:val="fr-FR"/>
        </w:rPr>
        <w:t xml:space="preserve">Les clients doivent consommer le montant de leur </w:t>
      </w:r>
      <w:r w:rsidRPr="005D5993">
        <w:rPr>
          <w:rFonts w:cs="Tahoma"/>
          <w:lang w:val="fr-FR"/>
        </w:rPr>
        <w:t>Engagement Annuel Alloué</w:t>
      </w:r>
      <w:r w:rsidRPr="005D5993">
        <w:rPr>
          <w:rFonts w:cs="Tahoma"/>
          <w:szCs w:val="18"/>
          <w:lang w:val="fr-FR"/>
        </w:rPr>
        <w:t xml:space="preserve"> avant le dernier jour du douzième (12</w:t>
      </w:r>
      <w:r w:rsidRPr="005D5993">
        <w:rPr>
          <w:rFonts w:cs="Tahoma"/>
          <w:szCs w:val="18"/>
          <w:vertAlign w:val="superscript"/>
          <w:lang w:val="fr-FR"/>
        </w:rPr>
        <w:t>ème</w:t>
      </w:r>
      <w:r w:rsidRPr="005D5993">
        <w:rPr>
          <w:rFonts w:cs="Tahoma"/>
          <w:szCs w:val="18"/>
          <w:lang w:val="fr-FR"/>
        </w:rPr>
        <w:t>) mois suivant la commande pour l’option d’abonnement d’un (1) an et avant le dernier jour du mois précédant</w:t>
      </w:r>
      <w:r w:rsidR="00B110D8">
        <w:rPr>
          <w:rFonts w:cs="Tahoma"/>
          <w:szCs w:val="18"/>
          <w:lang w:val="fr-FR"/>
        </w:rPr>
        <w:t> </w:t>
      </w:r>
      <w:r w:rsidRPr="005D5993">
        <w:rPr>
          <w:rFonts w:cs="Tahoma"/>
          <w:szCs w:val="18"/>
          <w:lang w:val="fr-FR"/>
        </w:rPr>
        <w:t>la date anniversaire de l’accord de mise en œuvre chaque année pour l’option d’abonnement d’une durée</w:t>
      </w:r>
      <w:r w:rsidR="00B110D8">
        <w:rPr>
          <w:rFonts w:cs="Tahoma"/>
          <w:szCs w:val="18"/>
          <w:lang w:val="fr-FR"/>
        </w:rPr>
        <w:t> </w:t>
      </w:r>
      <w:r w:rsidRPr="005D5993">
        <w:rPr>
          <w:rFonts w:cs="Tahoma"/>
          <w:szCs w:val="18"/>
          <w:lang w:val="fr-FR"/>
        </w:rPr>
        <w:t>concomitante. Toute partie de l’</w:t>
      </w:r>
      <w:r w:rsidRPr="005D5993">
        <w:rPr>
          <w:rFonts w:cs="Tahoma"/>
          <w:lang w:val="fr-FR"/>
        </w:rPr>
        <w:t xml:space="preserve">Engagement Annuel Alloué </w:t>
      </w:r>
      <w:r w:rsidRPr="005D5993">
        <w:rPr>
          <w:rFonts w:cs="Tahoma"/>
          <w:szCs w:val="18"/>
          <w:lang w:val="fr-FR"/>
        </w:rPr>
        <w:t xml:space="preserve">non </w:t>
      </w:r>
      <w:r w:rsidRPr="005D5993">
        <w:rPr>
          <w:rFonts w:cs="Tahoma"/>
          <w:lang w:val="fr-FR"/>
        </w:rPr>
        <w:t xml:space="preserve">utilisée à ces dates </w:t>
      </w:r>
      <w:r w:rsidRPr="005D5993">
        <w:rPr>
          <w:rFonts w:cs="Tahoma"/>
          <w:szCs w:val="18"/>
          <w:lang w:val="fr-FR"/>
        </w:rPr>
        <w:t xml:space="preserve">sera perdue. </w:t>
      </w:r>
    </w:p>
    <w:p w:rsidR="00083BD8" w:rsidRDefault="00083BD8" w:rsidP="001044E0">
      <w:pPr>
        <w:spacing w:after="60"/>
        <w:outlineLvl w:val="1"/>
        <w:rPr>
          <w:rFonts w:cs="Tahoma"/>
          <w:b/>
          <w:szCs w:val="18"/>
          <w:lang w:val="fr-FR"/>
        </w:rPr>
      </w:pPr>
    </w:p>
    <w:p w:rsidR="00083BD8" w:rsidRDefault="00083BD8" w:rsidP="001044E0">
      <w:pPr>
        <w:spacing w:after="60"/>
        <w:outlineLvl w:val="1"/>
        <w:rPr>
          <w:rFonts w:cs="Tahoma"/>
          <w:b/>
          <w:szCs w:val="18"/>
          <w:lang w:val="fr-FR"/>
        </w:rPr>
      </w:pPr>
    </w:p>
    <w:p w:rsidR="001044E0" w:rsidRPr="005D5993" w:rsidRDefault="001044E0" w:rsidP="001044E0">
      <w:pPr>
        <w:spacing w:after="60"/>
        <w:outlineLvl w:val="1"/>
        <w:rPr>
          <w:rFonts w:cs="Tahoma"/>
          <w:lang w:val="fr-FR"/>
        </w:rPr>
      </w:pPr>
      <w:r w:rsidRPr="005D5993">
        <w:rPr>
          <w:rFonts w:cs="Tahoma"/>
          <w:b/>
          <w:szCs w:val="18"/>
          <w:lang w:val="fr-FR"/>
        </w:rPr>
        <w:lastRenderedPageBreak/>
        <w:t xml:space="preserve">Conditions de paiement et redevances </w:t>
      </w:r>
    </w:p>
    <w:p w:rsidR="001044E0" w:rsidRPr="005D5993" w:rsidRDefault="001044E0" w:rsidP="00B110D8">
      <w:pPr>
        <w:rPr>
          <w:rFonts w:cs="Tahoma"/>
          <w:lang w:val="fr-FR"/>
        </w:rPr>
      </w:pPr>
      <w:r w:rsidRPr="005D5993">
        <w:rPr>
          <w:rFonts w:cs="Tahoma"/>
          <w:lang w:val="fr-FR"/>
        </w:rPr>
        <w:t>Dans le cadre de l’option d’abonnement d’un (1) an, les commandes seront facturées immédiatement aux clients ou</w:t>
      </w:r>
      <w:r w:rsidR="00B110D8">
        <w:rPr>
          <w:rFonts w:cs="Tahoma"/>
          <w:lang w:val="fr-FR"/>
        </w:rPr>
        <w:t> </w:t>
      </w:r>
      <w:r w:rsidRPr="005D5993">
        <w:rPr>
          <w:rFonts w:cs="Tahoma"/>
          <w:lang w:val="fr-FR"/>
        </w:rPr>
        <w:t>à leur revendeur. Dans le cadre de l’</w:t>
      </w:r>
      <w:r w:rsidRPr="005D5993">
        <w:rPr>
          <w:rFonts w:cs="Tahoma"/>
          <w:szCs w:val="18"/>
          <w:lang w:val="fr-FR"/>
        </w:rPr>
        <w:t xml:space="preserve">option d’abonnement d’une durée concomitante, le </w:t>
      </w:r>
      <w:r w:rsidRPr="005D5993">
        <w:rPr>
          <w:rFonts w:cs="Tahoma"/>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1044E0" w:rsidRPr="005D5993" w:rsidRDefault="001044E0" w:rsidP="001044E0">
      <w:pPr>
        <w:rPr>
          <w:rFonts w:cs="Tahoma"/>
          <w:lang w:val="fr-FR"/>
        </w:rPr>
      </w:pPr>
    </w:p>
    <w:p w:rsidR="001044E0" w:rsidRPr="005D5993" w:rsidRDefault="001044E0" w:rsidP="00B110D8">
      <w:pPr>
        <w:rPr>
          <w:rFonts w:cs="Tahoma"/>
          <w:lang w:val="fr-FR"/>
        </w:rPr>
      </w:pPr>
      <w:r w:rsidRPr="005D5993">
        <w:rPr>
          <w:rFonts w:cs="Tahoma"/>
          <w:lang w:val="fr-FR"/>
        </w:rPr>
        <w:t>Chaque mois, Microsoft déduira de l’Engagement Annuel Alloué le montant des Services Windows Azure utilisés par</w:t>
      </w:r>
      <w:r w:rsidR="00B110D8">
        <w:rPr>
          <w:rFonts w:cs="Tahoma"/>
          <w:lang w:val="fr-FR"/>
        </w:rPr>
        <w:t> </w:t>
      </w:r>
      <w:r w:rsidRPr="005D5993">
        <w:rPr>
          <w:rFonts w:cs="Tahoma"/>
          <w:lang w:val="fr-FR"/>
        </w:rPr>
        <w:t>les clients. Une fois le solde de l’Engagement Annuel Alloué des clients épuisé, toute utilisation restante pour ce</w:t>
      </w:r>
      <w:r w:rsidR="00B110D8">
        <w:rPr>
          <w:rFonts w:cs="Tahoma"/>
          <w:lang w:val="fr-FR"/>
        </w:rPr>
        <w:t> </w:t>
      </w:r>
      <w:r w:rsidRPr="005D5993">
        <w:rPr>
          <w:rFonts w:cs="Tahoma"/>
          <w:lang w:val="fr-FR"/>
        </w:rPr>
        <w:t>mois et tout mois restant à courir pour l’année de validité de l’abonnement d’un (1) an ou l’année en cours de 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 Si</w:t>
      </w:r>
      <w:r w:rsidR="00B110D8">
        <w:rPr>
          <w:rFonts w:cs="Tahoma"/>
          <w:lang w:val="fr-FR"/>
        </w:rPr>
        <w:t> </w:t>
      </w:r>
      <w:r w:rsidRPr="005D5993">
        <w:rPr>
          <w:rFonts w:cs="Tahoma"/>
          <w:lang w:val="fr-FR"/>
        </w:rPr>
        <w:t>un</w:t>
      </w:r>
      <w:r w:rsidR="00B110D8">
        <w:rPr>
          <w:rFonts w:cs="Tahoma"/>
          <w:lang w:val="fr-FR"/>
        </w:rPr>
        <w:t> </w:t>
      </w:r>
      <w:r w:rsidRPr="005D5993">
        <w:rPr>
          <w:rFonts w:cs="Tahoma"/>
          <w:lang w:val="fr-FR"/>
        </w:rPr>
        <w:t>client choisit l’option d’abonnement d’une durée concomitante, toute utilisation au Taux de Consommation lui</w:t>
      </w:r>
      <w:r w:rsidR="00B110D8">
        <w:rPr>
          <w:rFonts w:cs="Tahoma"/>
          <w:lang w:val="fr-FR"/>
        </w:rPr>
        <w:t> </w:t>
      </w:r>
      <w:r w:rsidRPr="005D5993">
        <w:rPr>
          <w:rFonts w:cs="Tahoma"/>
          <w:lang w:val="fr-FR"/>
        </w:rPr>
        <w:t xml:space="preserve">sera facturée ou sera facturée à son revendeur à la fin de chaque trimestre de l’accord de mise en œuvre. </w:t>
      </w:r>
    </w:p>
    <w:p w:rsidR="001044E0" w:rsidRPr="005D5993" w:rsidRDefault="001044E0" w:rsidP="001044E0">
      <w:pPr>
        <w:rPr>
          <w:rFonts w:cs="Tahoma"/>
          <w:lang w:val="fr-FR"/>
        </w:rPr>
      </w:pPr>
    </w:p>
    <w:p w:rsidR="001044E0" w:rsidRPr="005D5993" w:rsidRDefault="001044E0" w:rsidP="001044E0">
      <w:pPr>
        <w:rPr>
          <w:rFonts w:cs="Tahoma"/>
          <w:lang w:val="fr-FR"/>
        </w:rPr>
      </w:pPr>
      <w:r w:rsidRPr="005D5993">
        <w:rPr>
          <w:rFonts w:cs="Tahoma"/>
          <w:lang w:val="fr-FR"/>
        </w:rPr>
        <w:t>Toute utilisation des Services Windows Azure après la date d’expiration ou de résiliation de l’abonnement sera facturée au client ou à son revendeur au Taux de Consommation, sur une base trimestrielle.</w:t>
      </w:r>
    </w:p>
    <w:p w:rsidR="001044E0" w:rsidRPr="005D5993" w:rsidRDefault="001044E0" w:rsidP="001044E0">
      <w:pPr>
        <w:rPr>
          <w:rFonts w:cs="Tahoma"/>
          <w:lang w:val="fr-FR"/>
        </w:rPr>
      </w:pPr>
    </w:p>
    <w:p w:rsidR="001044E0" w:rsidRPr="005D5993" w:rsidRDefault="001044E0" w:rsidP="00B110D8">
      <w:pPr>
        <w:rPr>
          <w:rFonts w:cs="Tahoma"/>
          <w:lang w:val="fr-FR"/>
        </w:rPr>
      </w:pPr>
      <w:r w:rsidRPr="005D5993">
        <w:rPr>
          <w:rFonts w:cs="Tahoma"/>
          <w:lang w:val="fr-FR"/>
        </w:rPr>
        <w:t>Microsoft peut réduire le prix de l’un quelconque des Services Windows Azure pendant la durée de l’accord de mise en œuvre d’un client. La Grille Tarifaire Client pour les clients achetant des Services Windows Azure directement auprès de Microsoft peut mentionner un prix plus élevé que le prix alors en vigueur. Microsoft leur facturera le prix le</w:t>
      </w:r>
      <w:r w:rsidR="00B110D8">
        <w:rPr>
          <w:rFonts w:cs="Tahoma"/>
          <w:lang w:val="fr-FR"/>
        </w:rPr>
        <w:t> </w:t>
      </w:r>
      <w:r w:rsidRPr="005D5993">
        <w:rPr>
          <w:rFonts w:cs="Tahoma"/>
          <w:lang w:val="fr-FR"/>
        </w:rPr>
        <w:t>plus bas pendant la période durant laquelle il est en vigueur. Microsoft informera ces clients desdites modifications.</w:t>
      </w:r>
    </w:p>
    <w:p w:rsidR="001044E0" w:rsidRPr="005D5993" w:rsidRDefault="001044E0" w:rsidP="001044E0">
      <w:pPr>
        <w:rPr>
          <w:rFonts w:cs="Tahoma"/>
          <w:lang w:val="fr-FR"/>
        </w:rPr>
      </w:pPr>
    </w:p>
    <w:p w:rsidR="001044E0" w:rsidRPr="005D5993" w:rsidRDefault="001044E0" w:rsidP="00B110D8">
      <w:pPr>
        <w:rPr>
          <w:rFonts w:cs="Tahoma"/>
          <w:lang w:val="fr-FR"/>
        </w:rPr>
      </w:pPr>
      <w:r w:rsidRPr="005D5993">
        <w:rPr>
          <w:rFonts w:cs="Tahoma"/>
          <w:szCs w:val="18"/>
          <w:lang w:val="fr-FR"/>
        </w:rPr>
        <w:t>Les prix appliqués et les modalités de paiement des abonnements achetés par le biais de revendeurs sont déterminés</w:t>
      </w:r>
      <w:r w:rsidR="00B110D8">
        <w:rPr>
          <w:rFonts w:cs="Tahoma"/>
          <w:szCs w:val="18"/>
          <w:lang w:val="fr-FR"/>
        </w:rPr>
        <w:t> </w:t>
      </w:r>
      <w:r w:rsidRPr="005D5993">
        <w:rPr>
          <w:rFonts w:cs="Tahoma"/>
          <w:szCs w:val="18"/>
          <w:lang w:val="fr-FR"/>
        </w:rPr>
        <w:t xml:space="preserve">par le contrat conclu entre le client et son revendeur. Le </w:t>
      </w:r>
      <w:r w:rsidRPr="005D5993">
        <w:rPr>
          <w:rFonts w:cs="Tahoma"/>
          <w:iCs/>
          <w:lang w:val="fr-FR"/>
        </w:rPr>
        <w:t xml:space="preserve">revendeur du client fournira des informations supplémentaires sur le processus de commande de Services Windows Azure. Les prix et les conditions de facturation applicables pour tous les Services Windows Azure seront déterminés par le contrat conclu entre le client et son revendeur. </w:t>
      </w:r>
      <w:r w:rsidRPr="005D5993">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rsidR="001044E0" w:rsidRPr="005D5993" w:rsidRDefault="001044E0" w:rsidP="001044E0">
      <w:pPr>
        <w:rPr>
          <w:rFonts w:cs="Tahoma"/>
          <w:lang w:val="fr-FR"/>
        </w:rPr>
      </w:pPr>
    </w:p>
    <w:p w:rsidR="001044E0" w:rsidRPr="005D5993" w:rsidRDefault="001044E0" w:rsidP="001044E0">
      <w:pPr>
        <w:spacing w:after="60"/>
        <w:outlineLvl w:val="1"/>
        <w:rPr>
          <w:rFonts w:cs="Tahoma"/>
          <w:lang w:val="fr-FR"/>
        </w:rPr>
      </w:pPr>
      <w:r w:rsidRPr="005D5993">
        <w:rPr>
          <w:rFonts w:cs="Tahoma"/>
          <w:b/>
          <w:sz w:val="20"/>
          <w:szCs w:val="18"/>
          <w:lang w:val="fr-FR"/>
        </w:rPr>
        <w:t>Taux d’engagement Windows Azure</w:t>
      </w:r>
    </w:p>
    <w:p w:rsidR="001044E0" w:rsidRPr="005D5993" w:rsidRDefault="001044E0" w:rsidP="001044E0">
      <w:pPr>
        <w:outlineLvl w:val="1"/>
        <w:rPr>
          <w:rFonts w:cs="Tahoma"/>
          <w:lang w:val="fr-FR"/>
        </w:rPr>
      </w:pPr>
      <w:r w:rsidRPr="005D5993">
        <w:rPr>
          <w:rFonts w:cs="Tahoma"/>
          <w:szCs w:val="18"/>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ci-après (exprimée en pourcentage du Taux de Consommation des Services Windows Azure</w:t>
      </w:r>
      <w:r w:rsidR="004E16B2">
        <w:rPr>
          <w:rFonts w:cs="Tahoma"/>
          <w:szCs w:val="18"/>
          <w:lang w:val="fr-FR"/>
        </w:rPr>
        <w:t xml:space="preserve"> </w:t>
      </w:r>
      <w:r w:rsidRPr="005D5993">
        <w:rPr>
          <w:rFonts w:cs="Tahoma"/>
          <w:szCs w:val="18"/>
          <w:lang w:val="fr-FR"/>
        </w:rPr>
        <w:t>/</w:t>
      </w:r>
      <w:r w:rsidR="004E16B2">
        <w:rPr>
          <w:rFonts w:cs="Tahoma"/>
          <w:szCs w:val="18"/>
          <w:lang w:val="fr-FR"/>
        </w:rPr>
        <w:t xml:space="preserve"> </w:t>
      </w:r>
      <w:r w:rsidRPr="005D5993">
        <w:rPr>
          <w:rFonts w:cs="Tahoma"/>
          <w:szCs w:val="18"/>
          <w:lang w:val="fr-FR"/>
        </w:rPr>
        <w:t xml:space="preserve">Excédent). </w:t>
      </w:r>
    </w:p>
    <w:p w:rsidR="001044E0" w:rsidRPr="005D5993" w:rsidRDefault="001044E0" w:rsidP="001044E0">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1044E0" w:rsidRPr="000E6FDE" w:rsidTr="001A5AB0">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1044E0" w:rsidRPr="00364A0D" w:rsidRDefault="001044E0" w:rsidP="001A5AB0">
            <w:pPr>
              <w:jc w:val="center"/>
              <w:rPr>
                <w:rFonts w:eastAsia="Times New Roman" w:cs="Tahoma"/>
                <w:b/>
                <w:bCs/>
                <w:szCs w:val="18"/>
              </w:rPr>
            </w:pPr>
            <w:r w:rsidRPr="00364A0D">
              <w:rPr>
                <w:rFonts w:cs="Tahoma"/>
                <w:b/>
                <w:bCs/>
                <w:szCs w:val="18"/>
              </w:rPr>
              <w:t>Niveau d’Engagement d’Achat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1044E0" w:rsidRPr="005D5993" w:rsidRDefault="001044E0" w:rsidP="001A5AB0">
            <w:pPr>
              <w:jc w:val="center"/>
              <w:rPr>
                <w:rFonts w:eastAsia="Times New Roman" w:cs="Tahoma"/>
                <w:b/>
                <w:bCs/>
                <w:szCs w:val="18"/>
                <w:lang w:val="fr-FR"/>
              </w:rPr>
            </w:pPr>
            <w:r w:rsidRPr="005D5993">
              <w:rPr>
                <w:rFonts w:eastAsia="Times New Roman" w:cs="Tahoma"/>
                <w:b/>
                <w:bCs/>
                <w:szCs w:val="18"/>
                <w:lang w:val="fr-FR"/>
              </w:rPr>
              <w:t>Quantité unitaire d’engagement annuel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1044E0" w:rsidRPr="005D5993" w:rsidRDefault="001044E0" w:rsidP="001A5AB0">
            <w:pPr>
              <w:jc w:val="center"/>
              <w:rPr>
                <w:rFonts w:eastAsia="Times New Roman" w:cs="Tahoma"/>
                <w:b/>
                <w:bCs/>
                <w:szCs w:val="18"/>
                <w:lang w:val="fr-FR"/>
              </w:rPr>
            </w:pPr>
            <w:r w:rsidRPr="005D5993">
              <w:rPr>
                <w:rFonts w:cs="Tahoma"/>
                <w:b/>
                <w:bCs/>
                <w:szCs w:val="18"/>
                <w:lang w:val="fr-FR"/>
              </w:rPr>
              <w:t>Remise sur le Taux de Consommation</w:t>
            </w:r>
          </w:p>
        </w:tc>
      </w:tr>
      <w:tr w:rsidR="001044E0" w:rsidRPr="00364A0D" w:rsidTr="001A5AB0">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259"/>
              <w:jc w:val="center"/>
              <w:rPr>
                <w:rFonts w:eastAsia="Times New Roman" w:cs="Tahoma"/>
                <w:szCs w:val="18"/>
              </w:rPr>
            </w:pPr>
            <w:r w:rsidRPr="00364A0D">
              <w:rPr>
                <w:rFonts w:eastAsia="Times New Roman" w:cs="Tahoma"/>
                <w:szCs w:val="18"/>
              </w:rPr>
              <w:t>Niveau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Jusqu’à 1 799 unités</w:t>
            </w:r>
          </w:p>
        </w:tc>
        <w:tc>
          <w:tcPr>
            <w:tcW w:w="2082" w:type="dxa"/>
            <w:tcBorders>
              <w:top w:val="single" w:sz="8" w:space="0" w:color="auto"/>
              <w:left w:val="single" w:sz="8" w:space="0" w:color="auto"/>
              <w:bottom w:val="single" w:sz="8" w:space="0" w:color="auto"/>
              <w:right w:val="single" w:sz="8" w:space="0" w:color="auto"/>
            </w:tcBorders>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23%</w:t>
            </w:r>
          </w:p>
        </w:tc>
      </w:tr>
      <w:tr w:rsidR="001044E0" w:rsidRPr="00364A0D" w:rsidTr="001A5AB0">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259"/>
              <w:jc w:val="center"/>
              <w:rPr>
                <w:rFonts w:eastAsia="Times New Roman" w:cs="Tahoma"/>
                <w:szCs w:val="18"/>
              </w:rPr>
            </w:pPr>
            <w:r w:rsidRPr="00364A0D">
              <w:rPr>
                <w:rFonts w:eastAsia="Times New Roman" w:cs="Tahoma"/>
                <w:szCs w:val="18"/>
              </w:rPr>
              <w:t>Niveau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1 800 à 4 799 unités</w:t>
            </w:r>
          </w:p>
        </w:tc>
        <w:tc>
          <w:tcPr>
            <w:tcW w:w="2082" w:type="dxa"/>
            <w:tcBorders>
              <w:top w:val="single" w:sz="8" w:space="0" w:color="auto"/>
              <w:left w:val="single" w:sz="8" w:space="0" w:color="auto"/>
              <w:bottom w:val="single" w:sz="8" w:space="0" w:color="auto"/>
              <w:right w:val="single" w:sz="8" w:space="0" w:color="auto"/>
            </w:tcBorders>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26%</w:t>
            </w:r>
          </w:p>
        </w:tc>
      </w:tr>
      <w:tr w:rsidR="001044E0" w:rsidRPr="00364A0D" w:rsidTr="001A5AB0">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259"/>
              <w:jc w:val="center"/>
              <w:rPr>
                <w:rFonts w:eastAsia="Times New Roman" w:cs="Tahoma"/>
                <w:szCs w:val="18"/>
              </w:rPr>
            </w:pPr>
            <w:r w:rsidRPr="00364A0D">
              <w:rPr>
                <w:rFonts w:eastAsia="Times New Roman" w:cs="Tahoma"/>
                <w:szCs w:val="18"/>
              </w:rPr>
              <w:t>Niveau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4 800 à 11 999 unités</w:t>
            </w:r>
          </w:p>
        </w:tc>
        <w:tc>
          <w:tcPr>
            <w:tcW w:w="2082" w:type="dxa"/>
            <w:tcBorders>
              <w:top w:val="single" w:sz="8" w:space="0" w:color="auto"/>
              <w:left w:val="single" w:sz="8" w:space="0" w:color="auto"/>
              <w:bottom w:val="single" w:sz="8" w:space="0" w:color="auto"/>
              <w:right w:val="single" w:sz="8" w:space="0" w:color="auto"/>
            </w:tcBorders>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30%</w:t>
            </w:r>
          </w:p>
        </w:tc>
      </w:tr>
      <w:tr w:rsidR="001044E0" w:rsidRPr="00364A0D" w:rsidTr="001A5AB0">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259"/>
              <w:jc w:val="center"/>
              <w:rPr>
                <w:rFonts w:eastAsia="Times New Roman" w:cs="Tahoma"/>
                <w:szCs w:val="18"/>
              </w:rPr>
            </w:pPr>
            <w:r w:rsidRPr="00364A0D">
              <w:rPr>
                <w:rFonts w:eastAsia="Times New Roman" w:cs="Tahoma"/>
                <w:szCs w:val="18"/>
              </w:rPr>
              <w:t>Niveau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12 000 unités ou plus</w:t>
            </w:r>
          </w:p>
        </w:tc>
        <w:tc>
          <w:tcPr>
            <w:tcW w:w="2082" w:type="dxa"/>
            <w:tcBorders>
              <w:top w:val="single" w:sz="8" w:space="0" w:color="auto"/>
              <w:left w:val="single" w:sz="8" w:space="0" w:color="auto"/>
              <w:bottom w:val="single" w:sz="8" w:space="0" w:color="auto"/>
              <w:right w:val="single" w:sz="8" w:space="0" w:color="auto"/>
            </w:tcBorders>
            <w:hideMark/>
          </w:tcPr>
          <w:p w:rsidR="001044E0" w:rsidRPr="00364A0D" w:rsidRDefault="001044E0" w:rsidP="001A5AB0">
            <w:pPr>
              <w:spacing w:before="100" w:beforeAutospacing="1" w:after="100" w:afterAutospacing="1"/>
              <w:ind w:right="180"/>
              <w:jc w:val="center"/>
              <w:rPr>
                <w:rFonts w:eastAsia="Times New Roman" w:cs="Tahoma"/>
                <w:szCs w:val="18"/>
              </w:rPr>
            </w:pPr>
            <w:r w:rsidRPr="00364A0D">
              <w:rPr>
                <w:rFonts w:eastAsia="Times New Roman" w:cs="Tahoma"/>
                <w:szCs w:val="18"/>
              </w:rPr>
              <w:t>35%</w:t>
            </w:r>
          </w:p>
        </w:tc>
      </w:tr>
    </w:tbl>
    <w:p w:rsidR="001044E0" w:rsidRPr="005D5993" w:rsidRDefault="001044E0" w:rsidP="001044E0">
      <w:pPr>
        <w:ind w:left="1080"/>
        <w:outlineLvl w:val="1"/>
        <w:rPr>
          <w:rFonts w:cs="Tahoma"/>
          <w:lang w:val="fr-FR"/>
        </w:rPr>
      </w:pPr>
      <w:r w:rsidRPr="005D5993">
        <w:rPr>
          <w:rFonts w:cs="Tahoma"/>
          <w:i/>
          <w:sz w:val="16"/>
          <w:szCs w:val="18"/>
          <w:lang w:val="fr-FR"/>
        </w:rPr>
        <w:t>* Unité désignant la somme fixée dans la devise applicable</w:t>
      </w:r>
    </w:p>
    <w:p w:rsidR="001044E0" w:rsidRPr="005D5993" w:rsidRDefault="001044E0" w:rsidP="001044E0">
      <w:pPr>
        <w:outlineLvl w:val="1"/>
        <w:rPr>
          <w:rFonts w:cs="Tahoma"/>
          <w:lang w:val="fr-FR"/>
        </w:rPr>
      </w:pPr>
    </w:p>
    <w:p w:rsidR="001044E0" w:rsidRPr="005D5993" w:rsidRDefault="001044E0" w:rsidP="00B110D8">
      <w:pPr>
        <w:outlineLvl w:val="1"/>
        <w:rPr>
          <w:rFonts w:cs="Tahoma"/>
          <w:lang w:val="fr-FR"/>
        </w:rPr>
      </w:pPr>
      <w:r w:rsidRPr="005D5993">
        <w:rPr>
          <w:rFonts w:cs="Tahoma"/>
          <w:szCs w:val="18"/>
          <w:lang w:val="fr-FR"/>
        </w:rPr>
        <w:t>Les clients peuvent augmenter la quantité annuelle d’unités Windows Azure qu’ils s’engagent à acheter (à savoir leur</w:t>
      </w:r>
      <w:r w:rsidR="00B110D8">
        <w:rPr>
          <w:rFonts w:cs="Tahoma"/>
          <w:szCs w:val="18"/>
          <w:lang w:val="fr-FR"/>
        </w:rPr>
        <w:t> </w:t>
      </w:r>
      <w:r w:rsidRPr="005D5993">
        <w:rPr>
          <w:rFonts w:cs="Tahoma"/>
          <w:szCs w:val="18"/>
          <w:lang w:val="fr-FR"/>
        </w:rPr>
        <w:t xml:space="preserve">Engagement d’Achat) à tout moment pendant la durée de leur abonnement Windows Azure. Leur Niveau d’Engagement sera alors réévalué en conséquence. Le nouveau Taux d’Engagement s’appliquera à l’utilisation des Services Windows Azure par le client dès le 1er jour du mois civil suivant le réajustement par le client de la quantité annuelle de licences Windows Azure qu’il s’engage à acheter. </w:t>
      </w:r>
    </w:p>
    <w:p w:rsidR="001044E0" w:rsidRPr="005D5993" w:rsidRDefault="001044E0" w:rsidP="001044E0">
      <w:pPr>
        <w:outlineLvl w:val="1"/>
        <w:rPr>
          <w:rFonts w:cs="Tahoma"/>
          <w:lang w:val="fr-FR"/>
        </w:rPr>
      </w:pPr>
    </w:p>
    <w:p w:rsidR="001044E0" w:rsidRPr="005D5993" w:rsidRDefault="001044E0" w:rsidP="001044E0">
      <w:pPr>
        <w:outlineLvl w:val="1"/>
        <w:rPr>
          <w:rFonts w:cs="Tahoma"/>
          <w:lang w:val="fr-FR"/>
        </w:rPr>
      </w:pPr>
      <w:r w:rsidRPr="005D5993">
        <w:rPr>
          <w:rFonts w:eastAsia="Times New Roman" w:cs="Tahoma"/>
          <w:szCs w:val="18"/>
          <w:lang w:val="fr-FR"/>
        </w:rPr>
        <w:lastRenderedPageBreak/>
        <w:t xml:space="preserve">La Grille Tarifaire Client fera état du prix applicable au Taux d’Engagement de Niveau 1. Le Taux </w:t>
      </w:r>
      <w:r w:rsidRPr="005D5993">
        <w:rPr>
          <w:rFonts w:cs="Tahoma"/>
          <w:szCs w:val="18"/>
          <w:lang w:val="fr-FR"/>
        </w:rPr>
        <w:t>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rsidR="001044E0" w:rsidRPr="005D5993" w:rsidRDefault="001044E0" w:rsidP="001044E0">
      <w:pPr>
        <w:rPr>
          <w:rFonts w:cs="Tahoma"/>
          <w:lang w:val="fr-FR"/>
        </w:rPr>
      </w:pPr>
    </w:p>
    <w:p w:rsidR="001044E0" w:rsidRPr="005D5993" w:rsidRDefault="001044E0" w:rsidP="001044E0">
      <w:pPr>
        <w:pStyle w:val="Heading2"/>
        <w:ind w:left="0"/>
        <w:rPr>
          <w:rFonts w:ascii="Tahoma" w:hAnsi="Tahoma" w:cs="Tahoma"/>
          <w:lang w:val="fr-FR"/>
        </w:rPr>
      </w:pPr>
      <w:bookmarkStart w:id="686" w:name="_Toc328145984"/>
      <w:bookmarkStart w:id="687" w:name="_Toc336338215"/>
      <w:bookmarkStart w:id="688" w:name="_Toc368311267"/>
      <w:r w:rsidRPr="005D5993">
        <w:rPr>
          <w:rFonts w:ascii="Tahoma" w:hAnsi="Tahoma" w:cs="Tahoma"/>
          <w:lang w:val="fr-FR"/>
        </w:rPr>
        <w:t>Disponibilité régionale des Services en Ligne</w:t>
      </w:r>
      <w:bookmarkEnd w:id="686"/>
      <w:bookmarkEnd w:id="687"/>
      <w:bookmarkEnd w:id="688"/>
      <w:r w:rsidRPr="005D5993">
        <w:rPr>
          <w:rFonts w:ascii="Tahoma" w:hAnsi="Tahoma" w:cs="Tahoma"/>
          <w:lang w:val="fr-FR"/>
        </w:rPr>
        <w:t xml:space="preserve"> </w:t>
      </w:r>
    </w:p>
    <w:p w:rsidR="001044E0" w:rsidRPr="005D5993" w:rsidRDefault="001044E0" w:rsidP="001044E0">
      <w:pPr>
        <w:outlineLvl w:val="2"/>
        <w:rPr>
          <w:rFonts w:cs="Tahoma"/>
          <w:lang w:val="fr-FR"/>
        </w:rPr>
      </w:pPr>
    </w:p>
    <w:p w:rsidR="001044E0" w:rsidRPr="005D5993" w:rsidRDefault="001044E0" w:rsidP="001044E0">
      <w:pPr>
        <w:outlineLvl w:val="2"/>
        <w:rPr>
          <w:rFonts w:cs="Tahoma"/>
          <w:lang w:val="fr-FR"/>
        </w:rPr>
      </w:pPr>
      <w:r w:rsidRPr="005D5993">
        <w:rPr>
          <w:rFonts w:cs="Tahoma"/>
          <w:szCs w:val="18"/>
          <w:lang w:val="fr-FR"/>
        </w:rPr>
        <w:t xml:space="preserve">Rendez-vous sur la page </w:t>
      </w:r>
      <w:hyperlink r:id="rId24" w:anchor="international" w:history="1">
        <w:r w:rsidRPr="005D5993">
          <w:rPr>
            <w:rStyle w:val="Hyperlink"/>
            <w:rFonts w:cs="Tahoma"/>
            <w:lang w:val="fr-FR"/>
          </w:rPr>
          <w:t>http://www.microsoft.com/online/faq.aspx#international</w:t>
        </w:r>
      </w:hyperlink>
      <w:r w:rsidRPr="005D5993">
        <w:rPr>
          <w:rFonts w:cs="Tahoma"/>
          <w:color w:val="1F497D"/>
          <w:lang w:val="fr-FR"/>
        </w:rPr>
        <w:t xml:space="preserve"> </w:t>
      </w:r>
      <w:r w:rsidRPr="005D5993">
        <w:rPr>
          <w:rFonts w:cs="Tahoma"/>
          <w:color w:val="000000"/>
          <w:lang w:val="fr-FR"/>
        </w:rPr>
        <w:t xml:space="preserve">pour savoir dans quels pays et dans quelles régions les Services en Ligne sont disponibles. </w:t>
      </w:r>
    </w:p>
    <w:p w:rsidR="001044E0" w:rsidRPr="005D5993" w:rsidRDefault="001044E0" w:rsidP="001044E0">
      <w:pPr>
        <w:outlineLvl w:val="2"/>
        <w:rPr>
          <w:rFonts w:cs="Tahoma"/>
          <w:lang w:val="fr-FR"/>
        </w:rPr>
      </w:pPr>
    </w:p>
    <w:p w:rsidR="001044E0" w:rsidRPr="005D5993" w:rsidRDefault="001044E0" w:rsidP="001044E0">
      <w:pPr>
        <w:pStyle w:val="Heading2"/>
        <w:ind w:left="0"/>
        <w:rPr>
          <w:rFonts w:ascii="Tahoma" w:hAnsi="Tahoma" w:cs="Tahoma"/>
          <w:lang w:val="fr-FR"/>
        </w:rPr>
      </w:pPr>
      <w:bookmarkStart w:id="689" w:name="_Toc328145985"/>
      <w:bookmarkStart w:id="690" w:name="_Toc336338216"/>
      <w:bookmarkStart w:id="691" w:name="_Toc368311268"/>
      <w:r w:rsidRPr="005D5993">
        <w:rPr>
          <w:rFonts w:ascii="Tahoma" w:hAnsi="Tahoma" w:cs="Tahoma"/>
          <w:lang w:val="fr-FR"/>
        </w:rPr>
        <w:t>Conditions supplémentaires applicables aux Services en Ligne</w:t>
      </w:r>
      <w:bookmarkEnd w:id="689"/>
      <w:bookmarkEnd w:id="690"/>
      <w:bookmarkEnd w:id="691"/>
    </w:p>
    <w:p w:rsidR="001044E0" w:rsidRPr="005D5993" w:rsidRDefault="001044E0" w:rsidP="001044E0">
      <w:pPr>
        <w:outlineLvl w:val="2"/>
        <w:rPr>
          <w:rFonts w:cs="Tahoma"/>
          <w:lang w:val="fr-FR"/>
        </w:rPr>
      </w:pPr>
    </w:p>
    <w:p w:rsidR="001044E0" w:rsidRPr="005D5993" w:rsidRDefault="001044E0" w:rsidP="001044E0">
      <w:pPr>
        <w:rPr>
          <w:rFonts w:cs="Tahoma"/>
          <w:lang w:val="fr-FR"/>
        </w:rPr>
      </w:pPr>
      <w:r w:rsidRPr="005D5993">
        <w:rPr>
          <w:rFonts w:cs="Tahoma"/>
          <w:lang w:val="fr-FR"/>
        </w:rPr>
        <w:t>La présente Liste des Produits peut comporter des informations supplémentaires relatives à des produits spécifiques. Pour toute information supplémentaire à ce sujet, reportez-vous aux sections relatives aux produits de ce document.</w:t>
      </w:r>
    </w:p>
    <w:p w:rsidR="001044E0" w:rsidRPr="005D5993" w:rsidRDefault="001044E0" w:rsidP="001044E0">
      <w:pPr>
        <w:rPr>
          <w:rFonts w:cs="Tahoma"/>
          <w:lang w:val="fr-FR"/>
        </w:rPr>
      </w:pPr>
    </w:p>
    <w:p w:rsidR="001044E0" w:rsidRPr="005D5993" w:rsidRDefault="001044E0" w:rsidP="00B110D8">
      <w:pPr>
        <w:rPr>
          <w:rFonts w:cs="Tahoma"/>
          <w:lang w:val="fr-FR"/>
        </w:rPr>
      </w:pPr>
      <w:r w:rsidRPr="005D5993">
        <w:rPr>
          <w:rFonts w:cs="Tahoma"/>
          <w:lang w:val="fr-FR"/>
        </w:rPr>
        <w:t>Les Droits d’Utilisation de Logiciels disponibles à l’adresse http://www.microsoftvolumelicensing.com/userights/PUR.aspx (en anglais) stipulent d’autres conditions générales et</w:t>
      </w:r>
      <w:r w:rsidR="00B110D8">
        <w:rPr>
          <w:rFonts w:cs="Tahoma"/>
          <w:lang w:val="fr-FR"/>
        </w:rPr>
        <w:t> </w:t>
      </w:r>
      <w:r w:rsidRPr="005D5993">
        <w:rPr>
          <w:rFonts w:cs="Tahoma"/>
          <w:lang w:val="fr-FR"/>
        </w:rPr>
        <w:t>les conditions générales applicables aux produits spécifiques qui régissent l’utilisation des Services en Ligne. Les</w:t>
      </w:r>
      <w:r w:rsidR="00B110D8">
        <w:rPr>
          <w:rFonts w:cs="Tahoma"/>
          <w:lang w:val="fr-FR"/>
        </w:rPr>
        <w:t> </w:t>
      </w:r>
      <w:r w:rsidRPr="005D5993">
        <w:rPr>
          <w:rFonts w:cs="Tahoma"/>
          <w:lang w:val="fr-FR"/>
        </w:rPr>
        <w:t>droits d’utilisation de logiciels fournis dans le cadre des Services en Ligne peuvent faire l’objet de modifications tel que décrit dans la section Services en Ligne de ce document.</w:t>
      </w:r>
    </w:p>
    <w:p w:rsidR="001044E0" w:rsidRPr="005D5993" w:rsidRDefault="001044E0" w:rsidP="001044E0">
      <w:pPr>
        <w:rPr>
          <w:rFonts w:cs="Tahoma"/>
          <w:lang w:val="fr-FR"/>
        </w:rPr>
      </w:pPr>
    </w:p>
    <w:p w:rsidR="001044E0" w:rsidRPr="005D5993" w:rsidRDefault="001044E0" w:rsidP="001044E0">
      <w:pPr>
        <w:rPr>
          <w:rFonts w:cs="Tahoma"/>
          <w:lang w:val="fr-FR"/>
        </w:rPr>
      </w:pPr>
      <w:bookmarkStart w:id="692" w:name="_Toc325313160"/>
      <w:r w:rsidRPr="005D5993">
        <w:rPr>
          <w:rFonts w:cs="Tahoma"/>
          <w:lang w:val="fr-FR"/>
        </w:rPr>
        <w:t>Les prix appliqués et les modalités de paiement relatifs aux Services en Ligne ci-dessus ne s’appliquent pas aux Services en Ligne fournis conformément aux termes du Contrat d’Abonnement en Ligne Microsoft. Les modalités applicables aux Services en Ligne, fournies conformément aux termes du Contrat d’Abonnement en Ligne Microsoft, sont exposées dans ledit contrat et sur le Portail Client des Services en Ligne Microsoft.</w:t>
      </w:r>
      <w:bookmarkEnd w:id="692"/>
    </w:p>
    <w:p w:rsidR="001044E0" w:rsidRPr="005D5993" w:rsidRDefault="001044E0" w:rsidP="001044E0">
      <w:pPr>
        <w:rPr>
          <w:rFonts w:cs="Tahoma"/>
          <w:lang w:val="fr-FR"/>
        </w:rPr>
      </w:pPr>
      <w:bookmarkStart w:id="693" w:name="_Supplemental_Terms_For"/>
      <w:bookmarkStart w:id="694" w:name="_Toc336338217"/>
      <w:bookmarkEnd w:id="693"/>
      <w:r w:rsidRPr="005D5993">
        <w:rPr>
          <w:rFonts w:cs="Tahoma"/>
          <w:lang w:val="fr-FR"/>
        </w:rPr>
        <w:br w:type="page"/>
      </w:r>
    </w:p>
    <w:p w:rsidR="001044E0" w:rsidRPr="005D5993" w:rsidRDefault="001044E0" w:rsidP="001044E0">
      <w:pPr>
        <w:pStyle w:val="Heading1"/>
        <w:rPr>
          <w:rFonts w:cs="Tahoma"/>
          <w:lang w:val="fr-FR"/>
        </w:rPr>
      </w:pPr>
      <w:bookmarkStart w:id="695" w:name="_Toc368311269"/>
      <w:r w:rsidRPr="005D5993">
        <w:rPr>
          <w:rFonts w:cs="Tahoma"/>
          <w:lang w:val="fr-FR"/>
        </w:rPr>
        <w:lastRenderedPageBreak/>
        <w:t>SECTION 6 – CONDITIONS DE RENOUVELLEMENT DE LA Software Assurance</w:t>
      </w:r>
      <w:bookmarkEnd w:id="694"/>
      <w:bookmarkEnd w:id="695"/>
    </w:p>
    <w:p w:rsidR="001044E0" w:rsidRPr="005D5993" w:rsidRDefault="001044E0" w:rsidP="001044E0">
      <w:pPr>
        <w:rPr>
          <w:rFonts w:cs="Tahoma"/>
          <w:lang w:val="fr-FR"/>
        </w:rPr>
      </w:pPr>
    </w:p>
    <w:p w:rsidR="001044E0" w:rsidRPr="005D5993" w:rsidRDefault="001044E0" w:rsidP="001044E0">
      <w:pPr>
        <w:pStyle w:val="Heading4"/>
        <w:tabs>
          <w:tab w:val="clear" w:pos="720"/>
          <w:tab w:val="num" w:pos="0"/>
        </w:tabs>
        <w:ind w:left="0" w:firstLine="0"/>
        <w:rPr>
          <w:rFonts w:ascii="Tahoma" w:hAnsi="Tahoma" w:cs="Tahoma"/>
          <w:lang w:val="fr-FR"/>
        </w:rPr>
      </w:pPr>
      <w:bookmarkStart w:id="696" w:name="_Toc323159745"/>
      <w:bookmarkStart w:id="697" w:name="_Toc336338218"/>
      <w:bookmarkStart w:id="698" w:name="_Toc368311270"/>
      <w:r w:rsidRPr="005D5993">
        <w:rPr>
          <w:rFonts w:ascii="Tahoma" w:hAnsi="Tahoma" w:cs="Tahoma"/>
          <w:sz w:val="24"/>
          <w:lang w:val="fr-FR"/>
        </w:rPr>
        <w:t>Licence Open</w:t>
      </w:r>
      <w:bookmarkEnd w:id="696"/>
      <w:bookmarkEnd w:id="697"/>
      <w:bookmarkEnd w:id="698"/>
    </w:p>
    <w:p w:rsidR="001044E0" w:rsidRPr="005D5993" w:rsidRDefault="001044E0" w:rsidP="001044E0">
      <w:pPr>
        <w:pStyle w:val="Heading4"/>
        <w:tabs>
          <w:tab w:val="clear" w:pos="720"/>
          <w:tab w:val="num" w:pos="0"/>
        </w:tabs>
        <w:spacing w:before="0"/>
        <w:ind w:left="0" w:firstLine="0"/>
        <w:rPr>
          <w:rFonts w:ascii="Tahoma" w:hAnsi="Tahoma" w:cs="Tahoma"/>
          <w:lang w:val="fr-FR"/>
        </w:rPr>
      </w:pPr>
    </w:p>
    <w:p w:rsidR="001044E0" w:rsidRPr="005D5993" w:rsidRDefault="001044E0" w:rsidP="00B81E7A">
      <w:pPr>
        <w:pStyle w:val="StyleHeading22Left138Firstline0"/>
        <w:tabs>
          <w:tab w:val="num" w:pos="0"/>
        </w:tabs>
        <w:ind w:left="0"/>
        <w:jc w:val="left"/>
        <w:rPr>
          <w:rFonts w:ascii="Tahoma" w:hAnsi="Tahoma" w:cs="Tahoma"/>
          <w:lang w:val="fr-FR"/>
        </w:rPr>
      </w:pPr>
      <w:r w:rsidRPr="005D5993">
        <w:rPr>
          <w:rFonts w:ascii="Tahoma" w:hAnsi="Tahoma" w:cs="Tahoma"/>
          <w:sz w:val="18"/>
          <w:lang w:val="fr-FR"/>
        </w:rPr>
        <w:t>La Software Assurance commandée sous un numéro d’autorisation de Licence Open expirera à l’expiration dudit numéro. Pour renouveler cette couverture, les clients doivent passer une commande de renouvellement pour toutes les copies de tous les produits dont ils souhaitent renouveler la Software Assurance, dans les quatre-vingt-dix (90)</w:t>
      </w:r>
      <w:r w:rsidR="00B81E7A">
        <w:rPr>
          <w:rFonts w:ascii="Tahoma" w:hAnsi="Tahoma" w:cs="Tahoma"/>
          <w:sz w:val="18"/>
          <w:lang w:val="fr-FR"/>
        </w:rPr>
        <w:t> </w:t>
      </w:r>
      <w:r w:rsidRPr="005D5993">
        <w:rPr>
          <w:rFonts w:ascii="Tahoma" w:hAnsi="Tahoma" w:cs="Tahoma"/>
          <w:sz w:val="18"/>
          <w:lang w:val="fr-FR"/>
        </w:rPr>
        <w:t>jours suivant la date d’expiration de leur numéro d’autorisation. Les clients peuvent commander la Software Assurance sans commander simultanément une Licence, à condition que la Software Assurance soit renouvelée selon les termes qui précèdent. La nouvelle Software Assurance prendra effet à la date d’entrée en vigueur du nouveau numéro d’autorisation.</w:t>
      </w:r>
    </w:p>
    <w:p w:rsidR="001044E0" w:rsidRPr="005D5993" w:rsidRDefault="001044E0" w:rsidP="001044E0">
      <w:pPr>
        <w:pStyle w:val="AppendIndentSub"/>
        <w:ind w:left="0"/>
        <w:rPr>
          <w:rFonts w:ascii="Tahoma" w:hAnsi="Tahoma" w:cs="Tahoma"/>
          <w:lang w:val="fr-FR"/>
        </w:rPr>
      </w:pPr>
    </w:p>
    <w:p w:rsidR="001044E0" w:rsidRPr="005D5993" w:rsidRDefault="001044E0" w:rsidP="001044E0">
      <w:pPr>
        <w:pStyle w:val="Heading4"/>
        <w:ind w:left="360"/>
        <w:rPr>
          <w:rFonts w:ascii="Tahoma" w:hAnsi="Tahoma" w:cs="Tahoma"/>
          <w:lang w:val="fr-FR"/>
        </w:rPr>
      </w:pPr>
      <w:bookmarkStart w:id="699" w:name="_Toc336338219"/>
      <w:bookmarkStart w:id="700" w:name="_Toc368311271"/>
      <w:r w:rsidRPr="005D5993">
        <w:rPr>
          <w:rFonts w:ascii="Tahoma" w:hAnsi="Tahoma" w:cs="Tahoma"/>
          <w:sz w:val="24"/>
          <w:lang w:val="fr-FR"/>
        </w:rPr>
        <w:t>Contrat Open Value 20xx</w:t>
      </w:r>
      <w:bookmarkEnd w:id="699"/>
      <w:bookmarkEnd w:id="700"/>
    </w:p>
    <w:p w:rsidR="001044E0" w:rsidRPr="005D5993" w:rsidRDefault="001044E0" w:rsidP="001044E0">
      <w:pPr>
        <w:tabs>
          <w:tab w:val="num" w:pos="0"/>
        </w:tabs>
        <w:rPr>
          <w:rFonts w:cs="Tahoma"/>
          <w:lang w:val="fr-FR"/>
        </w:rPr>
      </w:pPr>
    </w:p>
    <w:p w:rsidR="001044E0" w:rsidRPr="005D5993" w:rsidRDefault="001044E0" w:rsidP="001044E0">
      <w:pPr>
        <w:keepNext/>
        <w:tabs>
          <w:tab w:val="num" w:pos="720"/>
        </w:tabs>
        <w:spacing w:after="60"/>
        <w:ind w:left="360" w:hanging="360"/>
        <w:outlineLvl w:val="3"/>
        <w:rPr>
          <w:rFonts w:cs="Tahoma"/>
          <w:lang w:val="fr-FR"/>
        </w:rPr>
      </w:pPr>
      <w:r w:rsidRPr="005D5993">
        <w:rPr>
          <w:rFonts w:cs="Tahoma"/>
          <w:b/>
          <w:szCs w:val="20"/>
          <w:lang w:val="fr-FR"/>
        </w:rPr>
        <w:t xml:space="preserve">Renouvellement de la couverture au titre du même contrat </w:t>
      </w:r>
    </w:p>
    <w:p w:rsidR="001044E0" w:rsidRPr="005D5993" w:rsidRDefault="001044E0" w:rsidP="00B110D8">
      <w:pPr>
        <w:tabs>
          <w:tab w:val="num" w:pos="0"/>
        </w:tabs>
        <w:rPr>
          <w:rFonts w:cs="Tahoma"/>
          <w:lang w:val="fr-FR"/>
        </w:rPr>
      </w:pPr>
      <w:r w:rsidRPr="005D5993">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w:t>
      </w:r>
      <w:r w:rsidR="00B110D8">
        <w:rPr>
          <w:rFonts w:cs="Tahoma"/>
          <w:szCs w:val="20"/>
          <w:lang w:val="fr-FR"/>
        </w:rPr>
        <w:t> </w:t>
      </w:r>
      <w:r w:rsidRPr="005D5993">
        <w:rPr>
          <w:rFonts w:cs="Tahoma"/>
          <w:szCs w:val="20"/>
          <w:lang w:val="fr-FR"/>
        </w:rPr>
        <w:t>trente-six (36) mois civils complets qui suit. Pour renouveler la Software Assurance, les clients doivent passer une commande de renouvellement dans les trente (30) jours avant l’expiration de la période précédente. Si le client a choisi l’option couvrant l’ensemble de l’entreprise, il doit commander la Software Assurance pour toutes les copies de</w:t>
      </w:r>
      <w:r w:rsidR="00B110D8">
        <w:rPr>
          <w:rFonts w:cs="Tahoma"/>
          <w:szCs w:val="20"/>
          <w:lang w:val="fr-FR"/>
        </w:rPr>
        <w:t> </w:t>
      </w:r>
      <w:r w:rsidRPr="005D5993">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B110D8">
        <w:rPr>
          <w:rFonts w:cs="Tahoma"/>
          <w:szCs w:val="20"/>
          <w:lang w:val="fr-FR"/>
        </w:rPr>
        <w:t> </w:t>
      </w:r>
      <w:r w:rsidRPr="005D5993">
        <w:rPr>
          <w:rFonts w:cs="Tahoma"/>
          <w:szCs w:val="20"/>
          <w:lang w:val="fr-FR"/>
        </w:rPr>
        <w:t xml:space="preserve">Assurance soit renouvelée selon les termes qui précèdent. </w:t>
      </w:r>
    </w:p>
    <w:p w:rsidR="001044E0" w:rsidRPr="005D5993" w:rsidRDefault="001044E0" w:rsidP="001044E0">
      <w:pPr>
        <w:tabs>
          <w:tab w:val="num" w:pos="0"/>
        </w:tabs>
        <w:rPr>
          <w:rFonts w:cs="Tahoma"/>
          <w:lang w:val="fr-FR"/>
        </w:rPr>
      </w:pPr>
    </w:p>
    <w:p w:rsidR="001044E0" w:rsidRPr="005D5993" w:rsidRDefault="001044E0" w:rsidP="001044E0">
      <w:pPr>
        <w:keepNext/>
        <w:tabs>
          <w:tab w:val="num" w:pos="720"/>
        </w:tabs>
        <w:spacing w:after="60"/>
        <w:ind w:left="360" w:hanging="360"/>
        <w:outlineLvl w:val="3"/>
        <w:rPr>
          <w:rFonts w:cs="Tahoma"/>
          <w:lang w:val="fr-FR"/>
        </w:rPr>
      </w:pPr>
      <w:r w:rsidRPr="005D5993">
        <w:rPr>
          <w:rFonts w:cs="Tahoma"/>
          <w:b/>
          <w:szCs w:val="20"/>
          <w:lang w:val="fr-FR"/>
        </w:rPr>
        <w:t>Renouvellement de la couverture dans le cadre d’un contrat distinct</w:t>
      </w:r>
    </w:p>
    <w:p w:rsidR="001044E0" w:rsidRPr="005D5993" w:rsidRDefault="001044E0" w:rsidP="001044E0">
      <w:pPr>
        <w:tabs>
          <w:tab w:val="num" w:pos="0"/>
        </w:tabs>
        <w:rPr>
          <w:rFonts w:cs="Tahoma"/>
          <w:lang w:val="fr-FR"/>
        </w:rPr>
      </w:pPr>
      <w:r w:rsidRPr="005D5993">
        <w:rPr>
          <w:rFonts w:cs="Tahoma"/>
          <w:szCs w:val="20"/>
          <w:lang w:val="fr-FR"/>
        </w:rPr>
        <w:t xml:space="preserve">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 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quatre-vingt-dix (90) jours à compter de l’expiration pour passer la commande. </w:t>
      </w:r>
    </w:p>
    <w:p w:rsidR="001044E0" w:rsidRPr="005D5993" w:rsidRDefault="001044E0" w:rsidP="001044E0">
      <w:pPr>
        <w:tabs>
          <w:tab w:val="num" w:pos="0"/>
        </w:tabs>
        <w:rPr>
          <w:rFonts w:cs="Tahoma"/>
          <w:lang w:val="fr-FR"/>
        </w:rPr>
      </w:pPr>
    </w:p>
    <w:p w:rsidR="001044E0" w:rsidRPr="005D5993" w:rsidRDefault="001044E0" w:rsidP="001044E0">
      <w:pPr>
        <w:pStyle w:val="Heading4"/>
        <w:ind w:left="360"/>
        <w:rPr>
          <w:rFonts w:ascii="Tahoma" w:hAnsi="Tahoma" w:cs="Tahoma"/>
          <w:lang w:val="fr-FR"/>
        </w:rPr>
      </w:pPr>
      <w:bookmarkStart w:id="701" w:name="_Toc323159746"/>
      <w:bookmarkStart w:id="702" w:name="_Toc336338220"/>
      <w:bookmarkStart w:id="703" w:name="_Toc368311272"/>
      <w:r w:rsidRPr="005D5993">
        <w:rPr>
          <w:rFonts w:ascii="Tahoma" w:hAnsi="Tahoma" w:cs="Tahoma"/>
          <w:sz w:val="24"/>
          <w:lang w:val="fr-FR"/>
        </w:rPr>
        <w:t>Select 20xx</w:t>
      </w:r>
      <w:bookmarkEnd w:id="701"/>
      <w:bookmarkEnd w:id="702"/>
      <w:bookmarkEnd w:id="703"/>
    </w:p>
    <w:p w:rsidR="001044E0" w:rsidRPr="005D5993" w:rsidRDefault="001044E0" w:rsidP="001044E0">
      <w:pPr>
        <w:tabs>
          <w:tab w:val="num" w:pos="0"/>
        </w:tabs>
        <w:rPr>
          <w:rFonts w:cs="Tahoma"/>
          <w:lang w:val="fr-FR"/>
        </w:rPr>
      </w:pPr>
    </w:p>
    <w:p w:rsidR="001044E0" w:rsidRPr="005D5993" w:rsidRDefault="001044E0" w:rsidP="001044E0">
      <w:pPr>
        <w:pStyle w:val="Heading4"/>
        <w:spacing w:before="0" w:after="60"/>
        <w:ind w:left="360"/>
        <w:rPr>
          <w:rFonts w:ascii="Tahoma" w:hAnsi="Tahoma" w:cs="Tahoma"/>
          <w:lang w:val="fr-FR"/>
        </w:rPr>
      </w:pPr>
      <w:bookmarkStart w:id="704" w:name="_Toc323159747"/>
      <w:bookmarkStart w:id="705" w:name="_Toc328145990"/>
      <w:bookmarkStart w:id="706" w:name="_Toc336338221"/>
      <w:bookmarkStart w:id="707" w:name="_Toc368311273"/>
      <w:r w:rsidRPr="005D5993">
        <w:rPr>
          <w:rFonts w:ascii="Tahoma" w:hAnsi="Tahoma" w:cs="Tahoma"/>
          <w:sz w:val="18"/>
          <w:lang w:val="fr-FR"/>
        </w:rPr>
        <w:t>Renouvellement de la couverture au titre du même contrat</w:t>
      </w:r>
      <w:bookmarkEnd w:id="704"/>
      <w:bookmarkEnd w:id="705"/>
      <w:bookmarkEnd w:id="706"/>
      <w:bookmarkEnd w:id="707"/>
      <w:r w:rsidRPr="005D5993">
        <w:rPr>
          <w:rFonts w:ascii="Tahoma" w:hAnsi="Tahoma" w:cs="Tahoma"/>
          <w:sz w:val="18"/>
          <w:lang w:val="fr-FR"/>
        </w:rPr>
        <w:t xml:space="preserve"> </w:t>
      </w:r>
    </w:p>
    <w:p w:rsidR="001044E0" w:rsidRPr="005D5993" w:rsidRDefault="001044E0" w:rsidP="001044E0">
      <w:pPr>
        <w:pStyle w:val="styleheading22left138firstline00"/>
        <w:tabs>
          <w:tab w:val="num" w:pos="0"/>
        </w:tabs>
        <w:snapToGrid w:val="0"/>
        <w:ind w:left="0"/>
        <w:jc w:val="left"/>
        <w:rPr>
          <w:rFonts w:ascii="Tahoma" w:hAnsi="Tahoma" w:cs="Tahoma"/>
          <w:lang w:val="fr-FR"/>
        </w:rPr>
      </w:pPr>
      <w:r w:rsidRPr="005D5993">
        <w:rPr>
          <w:rFonts w:ascii="Tahoma" w:hAnsi="Tahoma" w:cs="Tahoma"/>
          <w:sz w:val="18"/>
          <w:lang w:val="fr-FR"/>
        </w:rPr>
        <w:t xml:space="preserve">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trente-six (36) mois civils complets qui suit. Pour renouveler la Software Assurance pour 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 Chaque période de renouvellement prendra effet le jour suivant la date d’expiration de la période précédente. </w:t>
      </w:r>
    </w:p>
    <w:p w:rsidR="001044E0" w:rsidRDefault="001044E0" w:rsidP="001044E0">
      <w:pPr>
        <w:rPr>
          <w:rFonts w:cs="Tahoma"/>
          <w:lang w:val="fr-FR"/>
        </w:rPr>
      </w:pPr>
      <w:bookmarkStart w:id="708" w:name="_Toc323159748"/>
      <w:bookmarkStart w:id="709" w:name="_Toc336338222"/>
    </w:p>
    <w:p w:rsidR="00B110D8" w:rsidRPr="005D5993" w:rsidRDefault="00B110D8" w:rsidP="001044E0">
      <w:pPr>
        <w:rPr>
          <w:rFonts w:cs="Tahoma"/>
          <w:lang w:val="fr-FR"/>
        </w:rPr>
      </w:pPr>
    </w:p>
    <w:p w:rsidR="001044E0" w:rsidRPr="005D5993" w:rsidRDefault="001044E0" w:rsidP="001044E0">
      <w:pPr>
        <w:pStyle w:val="Heading4"/>
        <w:spacing w:before="0" w:after="60"/>
        <w:ind w:left="360"/>
        <w:rPr>
          <w:rFonts w:ascii="Tahoma" w:hAnsi="Tahoma" w:cs="Tahoma"/>
          <w:lang w:val="fr-FR"/>
        </w:rPr>
      </w:pPr>
      <w:bookmarkStart w:id="710" w:name="_Toc368311274"/>
      <w:r w:rsidRPr="005D5993">
        <w:rPr>
          <w:rFonts w:ascii="Tahoma" w:hAnsi="Tahoma" w:cs="Tahoma"/>
          <w:sz w:val="18"/>
          <w:lang w:val="fr-FR"/>
        </w:rPr>
        <w:lastRenderedPageBreak/>
        <w:t>Renouvellement de la couverture dans le cadre d’un contrat distinct</w:t>
      </w:r>
      <w:bookmarkEnd w:id="708"/>
      <w:bookmarkEnd w:id="709"/>
      <w:bookmarkEnd w:id="710"/>
    </w:p>
    <w:p w:rsidR="001044E0" w:rsidRPr="005D5993" w:rsidRDefault="001044E0" w:rsidP="001044E0">
      <w:pPr>
        <w:pStyle w:val="styleheading22left138firstline00"/>
        <w:tabs>
          <w:tab w:val="num" w:pos="0"/>
        </w:tabs>
        <w:snapToGrid w:val="0"/>
        <w:ind w:left="0"/>
        <w:jc w:val="left"/>
        <w:rPr>
          <w:rFonts w:ascii="Tahoma" w:hAnsi="Tahoma" w:cs="Tahoma"/>
          <w:lang w:val="fr-FR"/>
        </w:rPr>
      </w:pPr>
      <w:r w:rsidRPr="005D5993">
        <w:rPr>
          <w:rFonts w:ascii="Tahoma" w:hAnsi="Tahoma" w:cs="Tahoma"/>
          <w:sz w:val="18"/>
          <w:lang w:val="fr-FR"/>
        </w:rPr>
        <w:t>Les clients peuvent commander la Software Assurance sans avoir à commander simultanément une Licence pour les copies des produits pour lesquelles ils détiennent déjà des licences pour la durée des droits de propriété intellectuelle par le biais d’une Software Assurance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à Microsoft par 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rsidR="001044E0" w:rsidRPr="005D5993" w:rsidRDefault="001044E0" w:rsidP="001044E0">
      <w:pPr>
        <w:outlineLvl w:val="2"/>
        <w:rPr>
          <w:rFonts w:cs="Tahoma"/>
          <w:lang w:val="fr-FR"/>
        </w:rPr>
      </w:pPr>
    </w:p>
    <w:p w:rsidR="001044E0" w:rsidRPr="005D5993" w:rsidRDefault="001044E0" w:rsidP="001044E0">
      <w:pPr>
        <w:pStyle w:val="Heading4"/>
        <w:ind w:left="360"/>
        <w:rPr>
          <w:rFonts w:ascii="Tahoma" w:hAnsi="Tahoma" w:cs="Tahoma"/>
          <w:lang w:val="fr-FR"/>
        </w:rPr>
      </w:pPr>
      <w:bookmarkStart w:id="711" w:name="_Toc336338223"/>
      <w:bookmarkStart w:id="712" w:name="_Toc368311275"/>
      <w:r w:rsidRPr="005D5993">
        <w:rPr>
          <w:rFonts w:ascii="Tahoma" w:hAnsi="Tahoma" w:cs="Tahoma"/>
          <w:sz w:val="24"/>
          <w:lang w:val="fr-FR"/>
        </w:rPr>
        <w:t>Select Plus 20xx</w:t>
      </w:r>
      <w:bookmarkEnd w:id="711"/>
      <w:bookmarkEnd w:id="712"/>
    </w:p>
    <w:p w:rsidR="001044E0" w:rsidRPr="005D5993" w:rsidRDefault="001044E0" w:rsidP="001044E0">
      <w:pPr>
        <w:rPr>
          <w:rFonts w:cs="Tahoma"/>
          <w:lang w:val="fr-FR"/>
        </w:rPr>
      </w:pPr>
    </w:p>
    <w:p w:rsidR="001044E0" w:rsidRPr="005D5993" w:rsidRDefault="001044E0" w:rsidP="001044E0">
      <w:pPr>
        <w:spacing w:after="60"/>
        <w:rPr>
          <w:rFonts w:cs="Tahoma"/>
          <w:lang w:val="fr-FR"/>
        </w:rPr>
      </w:pPr>
      <w:r w:rsidRPr="005D5993">
        <w:rPr>
          <w:rFonts w:cs="Tahoma"/>
          <w:b/>
          <w:bCs/>
          <w:lang w:val="fr-FR"/>
        </w:rPr>
        <w:t xml:space="preserve">Renouvellement de la couverture au titre du même contrat </w:t>
      </w:r>
    </w:p>
    <w:p w:rsidR="001044E0" w:rsidRPr="005D5993" w:rsidRDefault="001044E0" w:rsidP="00B110D8">
      <w:pPr>
        <w:rPr>
          <w:rFonts w:cs="Tahoma"/>
          <w:lang w:val="fr-FR"/>
        </w:rPr>
      </w:pPr>
      <w:r w:rsidRPr="005D5993">
        <w:rPr>
          <w:rFonts w:cs="Tahoma"/>
          <w:iCs/>
          <w:lang w:val="fr-FR"/>
        </w:rPr>
        <w:t>À compter du 1</w:t>
      </w:r>
      <w:r w:rsidRPr="005D5993">
        <w:rPr>
          <w:rFonts w:cs="Tahoma"/>
          <w:iCs/>
          <w:vertAlign w:val="superscript"/>
          <w:lang w:val="fr-FR"/>
        </w:rPr>
        <w:t>er</w:t>
      </w:r>
      <w:r w:rsidRPr="005D5993">
        <w:rPr>
          <w:rFonts w:cs="Tahoma"/>
          <w:iCs/>
          <w:lang w:val="fr-FR"/>
        </w:rPr>
        <w:t> mars 2011, la</w:t>
      </w:r>
      <w:r w:rsidRPr="005D5993">
        <w:rPr>
          <w:rFonts w:cs="Tahoma"/>
          <w:i/>
          <w:iCs/>
          <w:lang w:val="fr-FR"/>
        </w:rPr>
        <w:t xml:space="preserve"> </w:t>
      </w:r>
      <w:r w:rsidRPr="005D5993">
        <w:rPr>
          <w:rFonts w:cs="Tahoma"/>
          <w:lang w:val="fr-FR"/>
        </w:rPr>
        <w:t>Software Assurance (nouvelle ou renouvelée) initialement commandée au titre d’un</w:t>
      </w:r>
      <w:r w:rsidR="00B110D8">
        <w:rPr>
          <w:rFonts w:cs="Tahoma"/>
          <w:lang w:val="fr-FR"/>
        </w:rPr>
        <w:t> </w:t>
      </w:r>
      <w:r w:rsidRPr="005D5993">
        <w:rPr>
          <w:rFonts w:cs="Tahoma"/>
          <w:lang w:val="fr-FR"/>
        </w:rPr>
        <w:t>enregistrement Select Plus prendra fin vingt-quatre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 Chaque période de renouvellement prendra effet le jour suivant la date d’expiration de</w:t>
      </w:r>
      <w:r w:rsidR="00B110D8">
        <w:rPr>
          <w:rFonts w:cs="Tahoma"/>
          <w:lang w:val="fr-FR"/>
        </w:rPr>
        <w:t> </w:t>
      </w:r>
      <w:r w:rsidRPr="005D5993">
        <w:rPr>
          <w:rFonts w:cs="Tahoma"/>
          <w:lang w:val="fr-FR"/>
        </w:rPr>
        <w:t xml:space="preserve">la période précédente. </w:t>
      </w:r>
    </w:p>
    <w:p w:rsidR="001044E0" w:rsidRPr="005D5993" w:rsidRDefault="001044E0" w:rsidP="001044E0">
      <w:pPr>
        <w:rPr>
          <w:rFonts w:cs="Tahoma"/>
          <w:lang w:val="fr-FR"/>
        </w:rPr>
      </w:pPr>
    </w:p>
    <w:p w:rsidR="001044E0" w:rsidRPr="005D5993" w:rsidRDefault="001044E0" w:rsidP="001044E0">
      <w:pPr>
        <w:spacing w:after="60"/>
        <w:rPr>
          <w:rFonts w:cs="Tahoma"/>
          <w:lang w:val="fr-FR"/>
        </w:rPr>
      </w:pPr>
      <w:r w:rsidRPr="005D5993">
        <w:rPr>
          <w:rFonts w:cs="Tahoma"/>
          <w:b/>
          <w:bCs/>
          <w:lang w:val="fr-FR"/>
        </w:rPr>
        <w:t>Renouvellement de la couverture dans le cadre d’un contrat distinct</w:t>
      </w:r>
    </w:p>
    <w:p w:rsidR="001044E0" w:rsidRPr="005D5993" w:rsidRDefault="001044E0" w:rsidP="001044E0">
      <w:pPr>
        <w:rPr>
          <w:rFonts w:cs="Tahoma"/>
          <w:lang w:val="fr-FR"/>
        </w:rPr>
      </w:pPr>
      <w:r w:rsidRPr="005D5993">
        <w:rPr>
          <w:rFonts w:cs="Tahoma"/>
          <w:lang w:val="fr-FR"/>
        </w:rPr>
        <w:t>Les clients peuvent commander une Software Assurance sans avoir à commander simultanément une Licence pour les copies des produits pour lesquelles ils détiennent déjà des licences valables pour la durée des droits de propriété intellectuelle par le biais de la Software Assurance au titre d’autres Programmes de Licence en Volume, à condition que la nouvelle commande soit effective au plus tard un (1) jour après la date d’expiration de ladite Software Assurance.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rsidR="001044E0" w:rsidRPr="005D5993" w:rsidRDefault="001044E0" w:rsidP="001044E0">
      <w:pPr>
        <w:tabs>
          <w:tab w:val="num" w:pos="0"/>
        </w:tabs>
        <w:rPr>
          <w:rFonts w:cs="Tahoma"/>
          <w:lang w:val="fr-FR"/>
        </w:rPr>
      </w:pPr>
    </w:p>
    <w:p w:rsidR="001044E0" w:rsidRPr="005D5993" w:rsidRDefault="001044E0" w:rsidP="001044E0">
      <w:pPr>
        <w:pStyle w:val="Heading4"/>
        <w:ind w:hanging="720"/>
        <w:rPr>
          <w:rFonts w:ascii="Tahoma" w:hAnsi="Tahoma" w:cs="Tahoma"/>
          <w:lang w:val="fr-FR"/>
        </w:rPr>
      </w:pPr>
      <w:bookmarkStart w:id="713" w:name="_Toc336338224"/>
      <w:bookmarkStart w:id="714" w:name="_Toc368311276"/>
      <w:r w:rsidRPr="005D5993">
        <w:rPr>
          <w:rFonts w:ascii="Tahoma" w:hAnsi="Tahoma" w:cs="Tahoma"/>
          <w:sz w:val="24"/>
          <w:szCs w:val="22"/>
          <w:lang w:val="fr-FR"/>
        </w:rPr>
        <w:t>Contrat Entreprise 2011 ou une version ultérieure</w:t>
      </w:r>
      <w:bookmarkEnd w:id="713"/>
      <w:bookmarkEnd w:id="714"/>
    </w:p>
    <w:p w:rsidR="001044E0" w:rsidRPr="005D5993" w:rsidRDefault="001044E0" w:rsidP="001044E0">
      <w:pPr>
        <w:outlineLvl w:val="2"/>
        <w:rPr>
          <w:rFonts w:cs="Tahoma"/>
          <w:lang w:val="fr-FR"/>
        </w:rPr>
      </w:pPr>
    </w:p>
    <w:p w:rsidR="001044E0" w:rsidRPr="005D5993" w:rsidRDefault="001044E0" w:rsidP="001044E0">
      <w:pPr>
        <w:keepNext/>
        <w:tabs>
          <w:tab w:val="num" w:pos="720"/>
        </w:tabs>
        <w:spacing w:after="60"/>
        <w:ind w:left="360" w:hanging="360"/>
        <w:outlineLvl w:val="3"/>
        <w:rPr>
          <w:rFonts w:cs="Tahoma"/>
          <w:lang w:val="fr-FR"/>
        </w:rPr>
      </w:pPr>
      <w:r w:rsidRPr="005D5993">
        <w:rPr>
          <w:rFonts w:cs="Tahoma"/>
          <w:b/>
          <w:szCs w:val="20"/>
          <w:lang w:val="fr-FR"/>
        </w:rPr>
        <w:t>Renouvellement de la couverture au titre du même contrat</w:t>
      </w:r>
    </w:p>
    <w:p w:rsidR="001044E0" w:rsidRPr="005D5993" w:rsidRDefault="001044E0" w:rsidP="00B110D8">
      <w:pPr>
        <w:tabs>
          <w:tab w:val="num" w:pos="0"/>
        </w:tabs>
        <w:rPr>
          <w:rFonts w:cs="Tahoma"/>
          <w:lang w:val="fr-FR"/>
        </w:rPr>
      </w:pPr>
      <w:r w:rsidRPr="005D5993">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B110D8">
        <w:rPr>
          <w:rFonts w:cs="Tahoma"/>
          <w:szCs w:val="20"/>
          <w:lang w:val="fr-FR"/>
        </w:rPr>
        <w:t> </w:t>
      </w:r>
      <w:r w:rsidRPr="005D5993">
        <w:rPr>
          <w:rFonts w:cs="Tahoma"/>
          <w:szCs w:val="20"/>
          <w:lang w:val="fr-FR"/>
        </w:rPr>
        <w:t>notification écrite avant l’expiration de leur accord de mise en œuvre les informant des options de renouvellement qui leur sont offertes. Ils auront la possibilité de renouveler leur accord de mise en œuvre pour la</w:t>
      </w:r>
      <w:r w:rsidR="00B110D8">
        <w:rPr>
          <w:rFonts w:cs="Tahoma"/>
          <w:szCs w:val="20"/>
          <w:lang w:val="fr-FR"/>
        </w:rPr>
        <w:t> </w:t>
      </w:r>
      <w:r w:rsidRPr="005D5993">
        <w:rPr>
          <w:rFonts w:cs="Tahoma"/>
          <w:szCs w:val="20"/>
          <w:lang w:val="fr-FR"/>
        </w:rPr>
        <w:t>période de trente-six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 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w:t>
      </w:r>
      <w:r w:rsidR="00B110D8">
        <w:rPr>
          <w:rFonts w:cs="Tahoma"/>
          <w:szCs w:val="20"/>
          <w:lang w:val="fr-FR"/>
        </w:rPr>
        <w:t> </w:t>
      </w:r>
      <w:r w:rsidRPr="005D5993">
        <w:rPr>
          <w:rFonts w:cs="Tahoma"/>
          <w:szCs w:val="20"/>
          <w:lang w:val="fr-FR"/>
        </w:rPr>
        <w:t>accord de mise en œuvre ultérieur, reportez-vous à la section ci-dessous.</w:t>
      </w:r>
    </w:p>
    <w:p w:rsidR="001044E0" w:rsidRDefault="001044E0" w:rsidP="001044E0">
      <w:pPr>
        <w:tabs>
          <w:tab w:val="num" w:pos="0"/>
        </w:tabs>
        <w:rPr>
          <w:rFonts w:cs="Tahoma"/>
          <w:lang w:val="fr-FR"/>
        </w:rPr>
      </w:pPr>
    </w:p>
    <w:p w:rsidR="00B110D8" w:rsidRDefault="00B110D8" w:rsidP="001044E0">
      <w:pPr>
        <w:tabs>
          <w:tab w:val="num" w:pos="0"/>
        </w:tabs>
        <w:rPr>
          <w:rFonts w:cs="Tahoma"/>
          <w:lang w:val="fr-FR"/>
        </w:rPr>
      </w:pPr>
    </w:p>
    <w:p w:rsidR="00B110D8" w:rsidRDefault="00B110D8" w:rsidP="001044E0">
      <w:pPr>
        <w:tabs>
          <w:tab w:val="num" w:pos="0"/>
        </w:tabs>
        <w:rPr>
          <w:rFonts w:cs="Tahoma"/>
          <w:lang w:val="fr-FR"/>
        </w:rPr>
      </w:pPr>
    </w:p>
    <w:p w:rsidR="00B110D8" w:rsidRPr="005D5993" w:rsidRDefault="00B110D8" w:rsidP="001044E0">
      <w:pPr>
        <w:tabs>
          <w:tab w:val="num" w:pos="0"/>
        </w:tabs>
        <w:rPr>
          <w:rFonts w:cs="Tahoma"/>
          <w:lang w:val="fr-FR"/>
        </w:rPr>
      </w:pPr>
    </w:p>
    <w:p w:rsidR="001044E0" w:rsidRPr="005D5993" w:rsidRDefault="001044E0" w:rsidP="001044E0">
      <w:pPr>
        <w:keepNext/>
        <w:tabs>
          <w:tab w:val="num" w:pos="720"/>
        </w:tabs>
        <w:spacing w:after="60"/>
        <w:ind w:left="360" w:hanging="360"/>
        <w:outlineLvl w:val="3"/>
        <w:rPr>
          <w:rFonts w:cs="Tahoma"/>
          <w:lang w:val="fr-FR"/>
        </w:rPr>
      </w:pPr>
      <w:r w:rsidRPr="005D5993">
        <w:rPr>
          <w:rFonts w:cs="Tahoma"/>
          <w:b/>
          <w:szCs w:val="20"/>
          <w:lang w:val="fr-FR"/>
        </w:rPr>
        <w:lastRenderedPageBreak/>
        <w:t>Renouvellement de la couverture dans le cadre d’un contrat distinct</w:t>
      </w:r>
    </w:p>
    <w:p w:rsidR="001044E0" w:rsidRPr="005D5993" w:rsidRDefault="001044E0" w:rsidP="00B110D8">
      <w:pPr>
        <w:tabs>
          <w:tab w:val="num" w:pos="0"/>
        </w:tabs>
        <w:rPr>
          <w:rFonts w:cs="Tahoma"/>
          <w:lang w:val="fr-FR"/>
        </w:rPr>
      </w:pPr>
      <w:r w:rsidRPr="005D5993">
        <w:rPr>
          <w:rFonts w:cs="Tahoma"/>
          <w:color w:val="000000"/>
          <w:szCs w:val="20"/>
          <w:lang w:val="fr-FR"/>
        </w:rPr>
        <w:t>Si le client dispose d’une Licence pour la durée des droits de propriété intellectuelle d’un Produit accompagnée d’une</w:t>
      </w:r>
      <w:r w:rsidR="00B110D8">
        <w:rPr>
          <w:rFonts w:cs="Tahoma"/>
          <w:color w:val="000000"/>
          <w:szCs w:val="20"/>
          <w:lang w:val="fr-FR"/>
        </w:rPr>
        <w:t> </w:t>
      </w:r>
      <w:r w:rsidRPr="005D5993">
        <w:rPr>
          <w:rFonts w:cs="Tahoma"/>
          <w:color w:val="000000"/>
          <w:szCs w:val="20"/>
          <w:lang w:val="fr-FR"/>
        </w:rPr>
        <w:t>Software Assurance, il peut commander une Software Assurance pour ce Produit sans avoir à commander une</w:t>
      </w:r>
      <w:r w:rsidR="00B110D8">
        <w:rPr>
          <w:rFonts w:cs="Tahoma"/>
          <w:color w:val="000000"/>
          <w:szCs w:val="20"/>
          <w:lang w:val="fr-FR"/>
        </w:rPr>
        <w:t> </w:t>
      </w:r>
      <w:r w:rsidRPr="005D5993">
        <w:rPr>
          <w:rFonts w:cs="Tahoma"/>
          <w:color w:val="000000"/>
          <w:szCs w:val="20"/>
          <w:lang w:val="fr-FR"/>
        </w:rPr>
        <w:t>autre Licence, à condition que la couverture de la Software Assurance soit encore active lors de la commande de</w:t>
      </w:r>
      <w:r w:rsidR="00B110D8">
        <w:rPr>
          <w:rFonts w:cs="Tahoma"/>
          <w:color w:val="000000"/>
          <w:szCs w:val="20"/>
          <w:lang w:val="fr-FR"/>
        </w:rPr>
        <w:t> </w:t>
      </w:r>
      <w:r w:rsidRPr="005D5993">
        <w:rPr>
          <w:rFonts w:cs="Tahoma"/>
          <w:color w:val="000000"/>
          <w:szCs w:val="20"/>
          <w:lang w:val="fr-FR"/>
        </w:rPr>
        <w:t>renouvellement. Pour les Produits Supplémentaires, la</w:t>
      </w:r>
      <w:r w:rsidRPr="005D5993">
        <w:rPr>
          <w:rFonts w:cs="Tahoma"/>
          <w:color w:val="000000"/>
          <w:szCs w:val="24"/>
          <w:lang w:val="fr-FR"/>
        </w:rPr>
        <w:t xml:space="preserve"> couverture étant reconduite à partir d’un Contrat de Licence Open, la commande de renouvellement de Software Assurance doit être passée dans les quatre-vingt-dix (90) jours qui suivent l’expiration de la couverture au titre du contrat précédent. </w:t>
      </w:r>
    </w:p>
    <w:p w:rsidR="001044E0" w:rsidRPr="005D5993" w:rsidRDefault="001044E0" w:rsidP="001044E0">
      <w:pPr>
        <w:tabs>
          <w:tab w:val="num" w:pos="0"/>
        </w:tabs>
        <w:rPr>
          <w:rFonts w:cs="Tahoma"/>
          <w:lang w:val="fr-FR"/>
        </w:rPr>
      </w:pPr>
    </w:p>
    <w:p w:rsidR="001044E0" w:rsidRPr="005D5993" w:rsidRDefault="001044E0" w:rsidP="001044E0">
      <w:pPr>
        <w:keepNext/>
        <w:tabs>
          <w:tab w:val="num" w:pos="720"/>
        </w:tabs>
        <w:spacing w:after="60"/>
        <w:ind w:left="360" w:hanging="360"/>
        <w:outlineLvl w:val="3"/>
        <w:rPr>
          <w:rFonts w:cs="Tahoma"/>
          <w:lang w:val="fr-FR"/>
        </w:rPr>
      </w:pPr>
      <w:r w:rsidRPr="005D5993">
        <w:rPr>
          <w:rFonts w:cs="Tahoma"/>
          <w:b/>
          <w:szCs w:val="20"/>
          <w:lang w:val="fr-FR"/>
        </w:rPr>
        <w:t xml:space="preserve">Accord de Mise en Œuvre pour Plateforme d’Application </w:t>
      </w:r>
    </w:p>
    <w:p w:rsidR="001044E0" w:rsidRPr="005D5993" w:rsidRDefault="001044E0" w:rsidP="00B110D8">
      <w:pPr>
        <w:tabs>
          <w:tab w:val="num" w:pos="0"/>
        </w:tabs>
        <w:rPr>
          <w:rFonts w:cs="Tahoma"/>
          <w:lang w:val="fr-FR"/>
        </w:rPr>
      </w:pPr>
      <w:r w:rsidRPr="005D5993">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B110D8">
        <w:rPr>
          <w:rFonts w:cs="Tahoma"/>
          <w:szCs w:val="20"/>
          <w:lang w:val="fr-FR"/>
        </w:rPr>
        <w:t> </w:t>
      </w:r>
      <w:r w:rsidRPr="005D5993">
        <w:rPr>
          <w:rFonts w:cs="Tahoma"/>
          <w:szCs w:val="20"/>
          <w:lang w:val="fr-FR"/>
        </w:rPr>
        <w:t>l’Accord de Mise en Œuvre.</w:t>
      </w:r>
    </w:p>
    <w:p w:rsidR="001044E0" w:rsidRPr="005D5993" w:rsidRDefault="001044E0" w:rsidP="001044E0">
      <w:pPr>
        <w:rPr>
          <w:rFonts w:cs="Tahoma"/>
          <w:lang w:val="fr-FR"/>
        </w:rPr>
      </w:pPr>
      <w:bookmarkStart w:id="715" w:name="_Toc336338225"/>
    </w:p>
    <w:p w:rsidR="001044E0" w:rsidRPr="005D5993" w:rsidRDefault="001044E0" w:rsidP="001044E0">
      <w:pPr>
        <w:pStyle w:val="Heading4"/>
        <w:ind w:left="360"/>
        <w:rPr>
          <w:rFonts w:ascii="Tahoma" w:hAnsi="Tahoma" w:cs="Tahoma"/>
          <w:lang w:val="fr-FR"/>
        </w:rPr>
      </w:pPr>
      <w:bookmarkStart w:id="716" w:name="_Toc368311277"/>
      <w:r w:rsidRPr="005D5993">
        <w:rPr>
          <w:rFonts w:ascii="Tahoma" w:hAnsi="Tahoma" w:cs="Tahoma"/>
          <w:sz w:val="24"/>
          <w:lang w:val="fr-FR"/>
        </w:rPr>
        <w:t>Contrat Entreprise conclu avant 2011</w:t>
      </w:r>
      <w:bookmarkEnd w:id="715"/>
      <w:bookmarkEnd w:id="716"/>
    </w:p>
    <w:p w:rsidR="001044E0" w:rsidRPr="005D5993" w:rsidRDefault="001044E0" w:rsidP="001044E0">
      <w:pPr>
        <w:tabs>
          <w:tab w:val="num" w:pos="0"/>
        </w:tabs>
        <w:rPr>
          <w:rFonts w:cs="Tahoma"/>
          <w:lang w:val="fr-FR"/>
        </w:rPr>
      </w:pPr>
    </w:p>
    <w:p w:rsidR="001044E0" w:rsidRPr="005D5993" w:rsidRDefault="001044E0" w:rsidP="00B110D8">
      <w:pPr>
        <w:tabs>
          <w:tab w:val="num" w:pos="0"/>
        </w:tabs>
        <w:rPr>
          <w:rFonts w:cs="Tahoma"/>
          <w:lang w:val="fr-FR"/>
        </w:rPr>
      </w:pPr>
      <w:r w:rsidRPr="005D5993">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B110D8">
        <w:rPr>
          <w:rFonts w:cs="Tahoma"/>
          <w:szCs w:val="20"/>
          <w:lang w:val="fr-FR"/>
        </w:rPr>
        <w:t> </w:t>
      </w:r>
      <w:r w:rsidRPr="005D5993">
        <w:rPr>
          <w:rFonts w:cs="Tahoma"/>
          <w:szCs w:val="20"/>
          <w:lang w:val="fr-FR"/>
        </w:rPr>
        <w:t xml:space="preserve">notification écrite soixante (60) jours avant l’expiration de leur accord de mise en œuvre les informant des options de renouvellement qui leur sont offertes. 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rsidR="001044E0" w:rsidRPr="005D5993" w:rsidRDefault="001044E0" w:rsidP="001044E0">
      <w:pPr>
        <w:tabs>
          <w:tab w:val="num" w:pos="0"/>
        </w:tabs>
        <w:rPr>
          <w:rFonts w:cs="Tahoma"/>
          <w:lang w:val="fr-FR"/>
        </w:rPr>
      </w:pPr>
    </w:p>
    <w:p w:rsidR="001044E0" w:rsidRPr="005D5993" w:rsidRDefault="001044E0" w:rsidP="001044E0">
      <w:pPr>
        <w:tabs>
          <w:tab w:val="num" w:pos="0"/>
        </w:tabs>
        <w:spacing w:after="60"/>
        <w:rPr>
          <w:rFonts w:cs="Tahoma"/>
          <w:lang w:val="fr-FR"/>
        </w:rPr>
      </w:pPr>
      <w:r w:rsidRPr="005D5993">
        <w:rPr>
          <w:rFonts w:cs="Tahoma"/>
          <w:b/>
          <w:szCs w:val="20"/>
          <w:lang w:val="fr-FR"/>
        </w:rPr>
        <w:t>Accord de Mise en Œuvre pour Plate-forme d’Application</w:t>
      </w:r>
    </w:p>
    <w:p w:rsidR="001044E0" w:rsidRPr="005D5993" w:rsidRDefault="001044E0" w:rsidP="00B110D8">
      <w:pPr>
        <w:tabs>
          <w:tab w:val="num" w:pos="0"/>
        </w:tabs>
        <w:rPr>
          <w:rFonts w:cs="Tahoma"/>
          <w:lang w:val="fr-FR"/>
        </w:rPr>
      </w:pPr>
      <w:r w:rsidRPr="005D5993">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B110D8">
        <w:rPr>
          <w:rFonts w:cs="Tahoma"/>
          <w:szCs w:val="20"/>
          <w:lang w:val="fr-FR"/>
        </w:rPr>
        <w:t> </w:t>
      </w:r>
      <w:r w:rsidRPr="005D5993">
        <w:rPr>
          <w:rFonts w:cs="Tahoma"/>
          <w:szCs w:val="20"/>
          <w:lang w:val="fr-FR"/>
        </w:rPr>
        <w:t>l’Accord de Mise en Œuvre.</w:t>
      </w:r>
    </w:p>
    <w:p w:rsidR="001044E0" w:rsidRPr="005D5993" w:rsidRDefault="001044E0" w:rsidP="001044E0">
      <w:pPr>
        <w:rPr>
          <w:rFonts w:cs="Tahoma"/>
          <w:lang w:val="fr-FR"/>
        </w:rPr>
      </w:pPr>
    </w:p>
    <w:p w:rsidR="001044E0" w:rsidRPr="005D5993" w:rsidRDefault="001044E0" w:rsidP="001044E0">
      <w:pPr>
        <w:pStyle w:val="Heading4"/>
        <w:ind w:left="360"/>
        <w:rPr>
          <w:rFonts w:ascii="Tahoma" w:hAnsi="Tahoma" w:cs="Tahoma"/>
          <w:lang w:val="fr-FR"/>
        </w:rPr>
      </w:pPr>
      <w:bookmarkStart w:id="717" w:name="_Toc323159750"/>
      <w:bookmarkStart w:id="718" w:name="_Toc336338226"/>
      <w:bookmarkStart w:id="719" w:name="_Toc368311278"/>
      <w:r w:rsidRPr="005D5993">
        <w:rPr>
          <w:rFonts w:ascii="Tahoma" w:hAnsi="Tahoma" w:cs="Tahoma"/>
          <w:sz w:val="24"/>
          <w:lang w:val="fr-FR"/>
        </w:rPr>
        <w:t>Renouvellement au titre de plusieurs programmes</w:t>
      </w:r>
      <w:bookmarkEnd w:id="717"/>
      <w:bookmarkEnd w:id="718"/>
      <w:bookmarkEnd w:id="719"/>
    </w:p>
    <w:p w:rsidR="001044E0" w:rsidRPr="005D5993" w:rsidRDefault="001044E0" w:rsidP="001044E0">
      <w:pPr>
        <w:tabs>
          <w:tab w:val="num" w:pos="0"/>
        </w:tabs>
        <w:rPr>
          <w:rFonts w:cs="Tahoma"/>
          <w:lang w:val="fr-FR"/>
        </w:rPr>
      </w:pPr>
    </w:p>
    <w:p w:rsidR="001044E0" w:rsidRPr="005D5993" w:rsidRDefault="001044E0" w:rsidP="00B110D8">
      <w:pPr>
        <w:pStyle w:val="AppendIndentSub"/>
        <w:tabs>
          <w:tab w:val="num" w:pos="0"/>
        </w:tabs>
        <w:ind w:left="0"/>
        <w:rPr>
          <w:rFonts w:ascii="Tahoma" w:hAnsi="Tahoma" w:cs="Tahoma"/>
          <w:lang w:val="fr-FR"/>
        </w:rPr>
      </w:pPr>
      <w:r w:rsidRPr="005D5993">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w:t>
      </w:r>
      <w:r w:rsidR="00B110D8">
        <w:rPr>
          <w:rFonts w:ascii="Tahoma" w:hAnsi="Tahoma" w:cs="Tahoma"/>
          <w:sz w:val="18"/>
          <w:lang w:val="fr-FR"/>
        </w:rPr>
        <w:t> </w:t>
      </w:r>
      <w:r w:rsidRPr="005D5993">
        <w:rPr>
          <w:rFonts w:ascii="Tahoma" w:hAnsi="Tahoma" w:cs="Tahoma"/>
          <w:sz w:val="18"/>
          <w:lang w:val="fr-FR"/>
        </w:rPr>
        <w:t>les</w:t>
      </w:r>
      <w:r w:rsidR="00B110D8">
        <w:rPr>
          <w:rFonts w:ascii="Tahoma" w:hAnsi="Tahoma" w:cs="Tahoma"/>
          <w:sz w:val="18"/>
          <w:lang w:val="fr-FR"/>
        </w:rPr>
        <w:t> </w:t>
      </w:r>
      <w:r w:rsidRPr="005D5993">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 leur</w:t>
      </w:r>
      <w:r w:rsidR="00B110D8">
        <w:rPr>
          <w:rFonts w:ascii="Tahoma" w:hAnsi="Tahoma" w:cs="Tahoma"/>
          <w:sz w:val="18"/>
          <w:lang w:val="fr-FR"/>
        </w:rPr>
        <w:t> </w:t>
      </w:r>
      <w:r w:rsidRPr="005D5993">
        <w:rPr>
          <w:rFonts w:ascii="Tahoma" w:hAnsi="Tahoma" w:cs="Tahoma"/>
          <w:sz w:val="18"/>
          <w:lang w:val="fr-FR"/>
        </w:rPr>
        <w:t xml:space="preserve">contrat ou accord de mise en œuvre existant avant la date d’expiration de leur couverture précédente. </w:t>
      </w:r>
    </w:p>
    <w:p w:rsidR="001044E0" w:rsidRPr="005D5993" w:rsidRDefault="001044E0" w:rsidP="001044E0">
      <w:pPr>
        <w:pStyle w:val="AppendIndentSub"/>
        <w:tabs>
          <w:tab w:val="num" w:pos="0"/>
        </w:tabs>
        <w:ind w:left="0"/>
        <w:rPr>
          <w:rFonts w:ascii="Tahoma" w:hAnsi="Tahoma" w:cs="Tahoma"/>
          <w:lang w:val="fr-FR"/>
        </w:rPr>
      </w:pPr>
    </w:p>
    <w:p w:rsidR="001044E0" w:rsidRPr="005D5993" w:rsidRDefault="001044E0" w:rsidP="00B110D8">
      <w:pPr>
        <w:pStyle w:val="AppendIndentSub"/>
        <w:tabs>
          <w:tab w:val="num" w:pos="0"/>
        </w:tabs>
        <w:ind w:left="0"/>
        <w:rPr>
          <w:rFonts w:ascii="Tahoma" w:hAnsi="Tahoma" w:cs="Tahoma"/>
          <w:lang w:val="fr-FR"/>
        </w:rPr>
      </w:pPr>
      <w:r w:rsidRPr="005D5993">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trente-six (36) mois. Étant donné que les prix appliqués pour la Software Assurance ne sont pas calculés au prorata pour les années partielles de couverture, les clients doivent passer commande de façon à tirer parti de toute date anniversaire de la date d’entrée en vigueur d’un contrat existant. En cas de Contrat pour les versions 2008 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w:t>
      </w:r>
      <w:r w:rsidR="00B110D8">
        <w:rPr>
          <w:rFonts w:ascii="Tahoma" w:hAnsi="Tahoma" w:cs="Tahoma"/>
          <w:sz w:val="18"/>
          <w:szCs w:val="18"/>
          <w:lang w:val="fr-FR"/>
        </w:rPr>
        <w:t> </w:t>
      </w:r>
      <w:r w:rsidRPr="005D5993">
        <w:rPr>
          <w:rFonts w:ascii="Tahoma" w:hAnsi="Tahoma" w:cs="Tahoma"/>
          <w:sz w:val="18"/>
          <w:szCs w:val="18"/>
          <w:lang w:val="fr-FR"/>
        </w:rPr>
        <w:t xml:space="preserve">début de la nouvelle couverture. Les clients sont éligibles aux mises à jour rendues disponibles au cours de cette période dès lors que la couverture est renouvelée. </w:t>
      </w:r>
    </w:p>
    <w:p w:rsidR="001044E0" w:rsidRPr="005D5993" w:rsidRDefault="001044E0" w:rsidP="001044E0">
      <w:pPr>
        <w:pStyle w:val="AppendixIndent"/>
        <w:tabs>
          <w:tab w:val="num" w:pos="0"/>
        </w:tabs>
        <w:ind w:left="0"/>
        <w:rPr>
          <w:rFonts w:ascii="Tahoma" w:hAnsi="Tahoma" w:cs="Tahoma"/>
          <w:lang w:val="fr-FR"/>
        </w:rPr>
      </w:pPr>
    </w:p>
    <w:p w:rsidR="001044E0" w:rsidRPr="005D5993" w:rsidRDefault="001044E0" w:rsidP="001044E0">
      <w:pPr>
        <w:rPr>
          <w:rFonts w:cs="Tahoma"/>
          <w:lang w:val="fr-FR"/>
        </w:rPr>
      </w:pPr>
      <w:r w:rsidRPr="005D5993">
        <w:rPr>
          <w:rFonts w:cs="Tahoma"/>
          <w:lang w:val="fr-FR"/>
        </w:rPr>
        <w:br w:type="page"/>
      </w:r>
    </w:p>
    <w:p w:rsidR="001044E0" w:rsidRPr="005D5993" w:rsidRDefault="001044E0" w:rsidP="00B110D8">
      <w:pPr>
        <w:pStyle w:val="Heading1"/>
        <w:rPr>
          <w:rFonts w:cs="Tahoma"/>
          <w:lang w:val="fr-FR"/>
        </w:rPr>
      </w:pPr>
      <w:bookmarkStart w:id="720" w:name="_Toc336338227"/>
      <w:bookmarkStart w:id="721" w:name="_Toc368311279"/>
      <w:r w:rsidRPr="005D5993">
        <w:rPr>
          <w:rFonts w:cs="Tahoma"/>
          <w:lang w:val="fr-FR"/>
        </w:rPr>
        <w:lastRenderedPageBreak/>
        <w:t>SECTI</w:t>
      </w:r>
      <w:r w:rsidR="00B110D8">
        <w:rPr>
          <w:rFonts w:cs="Tahoma"/>
          <w:lang w:val="fr-FR"/>
        </w:rPr>
        <w:t>ON 7 – Avantages de la Software </w:t>
      </w:r>
      <w:r w:rsidRPr="005D5993">
        <w:rPr>
          <w:rFonts w:cs="Tahoma"/>
          <w:lang w:val="fr-FR"/>
        </w:rPr>
        <w:t>Assurance (SA) et des services en</w:t>
      </w:r>
      <w:r w:rsidR="00B110D8">
        <w:rPr>
          <w:rFonts w:cs="Tahoma"/>
          <w:lang w:val="fr-FR"/>
        </w:rPr>
        <w:t> </w:t>
      </w:r>
      <w:r w:rsidRPr="005D5993">
        <w:rPr>
          <w:rFonts w:cs="Tahoma"/>
          <w:lang w:val="fr-FR"/>
        </w:rPr>
        <w:t>lignes</w:t>
      </w:r>
      <w:r w:rsidR="00B110D8">
        <w:rPr>
          <w:rFonts w:cs="Tahoma"/>
          <w:lang w:val="fr-FR"/>
        </w:rPr>
        <w:t> </w:t>
      </w:r>
      <w:r w:rsidRPr="005D5993">
        <w:rPr>
          <w:rFonts w:cs="Tahoma"/>
          <w:lang w:val="fr-FR"/>
        </w:rPr>
        <w:t>(OLS</w:t>
      </w:r>
      <w:bookmarkEnd w:id="720"/>
      <w:r w:rsidRPr="005D5993">
        <w:rPr>
          <w:rFonts w:cs="Tahoma"/>
          <w:lang w:val="fr-FR"/>
        </w:rPr>
        <w:t>)</w:t>
      </w:r>
      <w:bookmarkEnd w:id="721"/>
    </w:p>
    <w:p w:rsidR="001044E0" w:rsidRPr="00B110D8" w:rsidRDefault="001044E0" w:rsidP="001044E0">
      <w:pPr>
        <w:rPr>
          <w:rFonts w:cs="Tahoma"/>
          <w:szCs w:val="18"/>
          <w:lang w:val="fr-FR"/>
        </w:rPr>
      </w:pPr>
    </w:p>
    <w:p w:rsidR="001044E0" w:rsidRPr="005D5993" w:rsidRDefault="001044E0" w:rsidP="001044E0">
      <w:pPr>
        <w:spacing w:after="60"/>
        <w:rPr>
          <w:rFonts w:cs="Tahoma"/>
          <w:lang w:val="fr-FR"/>
        </w:rPr>
      </w:pPr>
      <w:r w:rsidRPr="005D5993">
        <w:rPr>
          <w:rFonts w:cs="Tahoma"/>
          <w:szCs w:val="20"/>
          <w:lang w:val="fr-FR"/>
        </w:rPr>
        <w:t xml:space="preserve">Les avantages de la Software Assurance et des Services en Ligne sont exposés dans cette section. </w:t>
      </w:r>
    </w:p>
    <w:p w:rsidR="001044E0" w:rsidRPr="00B110D8" w:rsidRDefault="001044E0" w:rsidP="001044E0">
      <w:pPr>
        <w:rPr>
          <w:rFonts w:cs="Tahoma"/>
          <w:szCs w:val="18"/>
          <w:lang w:val="fr-FR"/>
        </w:rPr>
      </w:pPr>
    </w:p>
    <w:p w:rsidR="001044E0" w:rsidRPr="005D5993" w:rsidRDefault="001044E0" w:rsidP="001044E0">
      <w:pPr>
        <w:spacing w:after="60"/>
        <w:rPr>
          <w:rFonts w:cs="Tahoma"/>
          <w:lang w:val="fr-FR"/>
        </w:rPr>
      </w:pPr>
      <w:r w:rsidRPr="005D5993">
        <w:rPr>
          <w:rFonts w:cs="Tahoma"/>
          <w:b/>
          <w:szCs w:val="20"/>
          <w:lang w:val="fr-FR"/>
        </w:rPr>
        <w:t>Les avantages de la Software Assurance</w:t>
      </w:r>
    </w:p>
    <w:p w:rsidR="001044E0" w:rsidRPr="005D5993" w:rsidRDefault="001044E0" w:rsidP="00B110D8">
      <w:pPr>
        <w:rPr>
          <w:rFonts w:cs="Tahoma"/>
          <w:lang w:val="fr-FR"/>
        </w:rPr>
      </w:pPr>
      <w:r w:rsidRPr="005D5993">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 la</w:t>
      </w:r>
      <w:r w:rsidR="00B110D8">
        <w:rPr>
          <w:rFonts w:cs="Tahoma"/>
          <w:szCs w:val="20"/>
          <w:lang w:val="fr-FR"/>
        </w:rPr>
        <w:t> </w:t>
      </w:r>
      <w:r w:rsidRPr="005D5993">
        <w:rPr>
          <w:rFonts w:cs="Tahoma"/>
          <w:szCs w:val="20"/>
          <w:lang w:val="fr-FR"/>
        </w:rPr>
        <w:t>Software Assurance s’appliquent dès le début de la période de couverture. Tout changement intervenant durant la période de couverture (comme les achats supplémentaires, retours ou transitions de Services en Ligne) peut modifier les modalités d’éligibilité aux avantages.</w:t>
      </w:r>
    </w:p>
    <w:p w:rsidR="001044E0" w:rsidRPr="00B110D8" w:rsidRDefault="001044E0" w:rsidP="001044E0">
      <w:pPr>
        <w:rPr>
          <w:rFonts w:cs="Tahoma"/>
          <w:szCs w:val="18"/>
          <w:lang w:val="fr-FR"/>
        </w:rPr>
      </w:pPr>
    </w:p>
    <w:p w:rsidR="001044E0" w:rsidRPr="005D5993" w:rsidRDefault="001044E0" w:rsidP="001044E0">
      <w:pPr>
        <w:spacing w:after="60"/>
        <w:rPr>
          <w:rFonts w:cs="Tahoma"/>
          <w:lang w:val="fr-FR"/>
        </w:rPr>
      </w:pPr>
      <w:r w:rsidRPr="005D5993">
        <w:rPr>
          <w:rFonts w:cs="Tahoma"/>
          <w:b/>
          <w:szCs w:val="20"/>
          <w:lang w:val="fr-FR"/>
        </w:rPr>
        <w:t>Avantages des Services en Ligne</w:t>
      </w:r>
    </w:p>
    <w:p w:rsidR="001044E0" w:rsidRPr="005D5993" w:rsidRDefault="001044E0" w:rsidP="001044E0">
      <w:pPr>
        <w:rPr>
          <w:rFonts w:cs="Tahoma"/>
          <w:lang w:val="fr-FR"/>
        </w:rPr>
      </w:pPr>
      <w:r w:rsidRPr="005D5993">
        <w:rPr>
          <w:rFonts w:cs="Tahoma"/>
          <w:szCs w:val="20"/>
          <w:lang w:val="fr-FR"/>
        </w:rPr>
        <w:t xml:space="preserve">Ces avantages varient en fonction des produits. L’accès aux avantages des Services en Ligne et les droits d’utilisation relatifs prennent généralement fin à l’expiration de la licence d’abonnement aux Services en Ligne correspondante. </w:t>
      </w:r>
    </w:p>
    <w:p w:rsidR="001044E0" w:rsidRPr="00B110D8" w:rsidRDefault="001044E0" w:rsidP="001044E0">
      <w:pPr>
        <w:rPr>
          <w:rFonts w:cs="Tahoma"/>
          <w:szCs w:val="18"/>
          <w:lang w:val="fr-FR"/>
        </w:rPr>
      </w:pPr>
    </w:p>
    <w:p w:rsidR="001044E0" w:rsidRPr="005D5993" w:rsidRDefault="001044E0" w:rsidP="001044E0">
      <w:pPr>
        <w:rPr>
          <w:rFonts w:cs="Tahoma"/>
          <w:lang w:val="fr-FR"/>
        </w:rPr>
      </w:pPr>
      <w:r w:rsidRPr="005D5993">
        <w:rPr>
          <w:rFonts w:cs="Tahoma"/>
          <w:szCs w:val="20"/>
          <w:lang w:val="fr-FR"/>
        </w:rPr>
        <w:t xml:space="preserve">Toute exception aux règles susmentionnées est indiquée dans les sections exposant les avantages individuels qui suivent. Ces avantages peuvent faire l’objet de modifications et être arrêtés à tout moment sans préavis. La disponibilité des avantages varie selon le programme, la région, les options de fourniture et la version linguistique. </w:t>
      </w:r>
    </w:p>
    <w:p w:rsidR="001044E0" w:rsidRPr="00B110D8" w:rsidRDefault="001044E0" w:rsidP="001044E0">
      <w:pPr>
        <w:pStyle w:val="AppendixBodyText"/>
        <w:spacing w:after="0"/>
        <w:rPr>
          <w:rFonts w:ascii="Tahoma" w:hAnsi="Tahoma" w:cs="Tahoma"/>
          <w:sz w:val="18"/>
          <w:szCs w:val="18"/>
          <w:lang w:val="fr-FR"/>
        </w:rPr>
      </w:pPr>
    </w:p>
    <w:p w:rsidR="001044E0" w:rsidRPr="005D5993" w:rsidRDefault="001044E0" w:rsidP="001044E0">
      <w:pPr>
        <w:pStyle w:val="AppendixBodyText"/>
        <w:spacing w:after="0"/>
        <w:rPr>
          <w:rFonts w:ascii="Tahoma" w:hAnsi="Tahoma" w:cs="Tahoma"/>
          <w:lang w:val="fr-FR"/>
        </w:rPr>
      </w:pPr>
      <w:r w:rsidRPr="005D5993">
        <w:rPr>
          <w:rFonts w:ascii="Tahoma" w:hAnsi="Tahoma" w:cs="Tahoma"/>
          <w:sz w:val="18"/>
          <w:lang w:val="fr-FR"/>
        </w:rPr>
        <w:t xml:space="preserve">Les avantages de la Software Assurance et des Services en Ligne sont attribués différemment selon les programmes, tel qu’exposé dans le tableau ci-après : </w:t>
      </w:r>
    </w:p>
    <w:p w:rsidR="001044E0" w:rsidRPr="00B110D8" w:rsidRDefault="001044E0" w:rsidP="001044E0">
      <w:pPr>
        <w:pStyle w:val="AppendixBodyText"/>
        <w:spacing w:after="0"/>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1170"/>
        <w:gridCol w:w="1710"/>
        <w:gridCol w:w="2250"/>
        <w:gridCol w:w="1710"/>
      </w:tblGrid>
      <w:tr w:rsidR="001044E0" w:rsidRPr="00364A0D" w:rsidTr="00B110D8">
        <w:trPr>
          <w:trHeight w:val="178"/>
        </w:trPr>
        <w:tc>
          <w:tcPr>
            <w:tcW w:w="1537" w:type="dxa"/>
            <w:shd w:val="clear" w:color="auto" w:fill="FFCC99"/>
            <w:vAlign w:val="center"/>
          </w:tcPr>
          <w:p w:rsidR="001044E0" w:rsidRPr="00364A0D" w:rsidRDefault="001044E0" w:rsidP="001A5AB0">
            <w:pPr>
              <w:pStyle w:val="AppendixTableHeadings"/>
              <w:jc w:val="left"/>
              <w:rPr>
                <w:rFonts w:ascii="Tahoma" w:hAnsi="Tahoma" w:cs="Tahoma"/>
                <w:sz w:val="20"/>
                <w:szCs w:val="20"/>
              </w:rPr>
            </w:pPr>
            <w:r w:rsidRPr="00364A0D">
              <w:rPr>
                <w:rFonts w:ascii="Tahoma" w:hAnsi="Tahoma" w:cs="Tahoma"/>
                <w:sz w:val="20"/>
                <w:szCs w:val="20"/>
              </w:rPr>
              <w:t>Programmes</w:t>
            </w:r>
          </w:p>
        </w:tc>
        <w:tc>
          <w:tcPr>
            <w:tcW w:w="1260" w:type="dxa"/>
            <w:shd w:val="clear" w:color="auto" w:fill="FFCC99"/>
            <w:vAlign w:val="center"/>
          </w:tcPr>
          <w:p w:rsidR="001044E0" w:rsidRPr="00364A0D" w:rsidRDefault="001044E0" w:rsidP="001A5AB0">
            <w:pPr>
              <w:pStyle w:val="AppendixTableHeadings"/>
              <w:jc w:val="left"/>
              <w:rPr>
                <w:rFonts w:ascii="Tahoma" w:hAnsi="Tahoma" w:cs="Tahoma"/>
                <w:sz w:val="20"/>
                <w:szCs w:val="20"/>
              </w:rPr>
            </w:pPr>
            <w:r w:rsidRPr="00364A0D">
              <w:rPr>
                <w:rFonts w:ascii="Tahoma" w:hAnsi="Tahoma" w:cs="Tahoma"/>
                <w:sz w:val="20"/>
                <w:szCs w:val="20"/>
              </w:rPr>
              <w:t>Licence Open</w:t>
            </w:r>
          </w:p>
        </w:tc>
        <w:tc>
          <w:tcPr>
            <w:tcW w:w="1170" w:type="dxa"/>
            <w:shd w:val="clear" w:color="auto" w:fill="FFCC99"/>
            <w:vAlign w:val="center"/>
          </w:tcPr>
          <w:p w:rsidR="001044E0" w:rsidRPr="00364A0D" w:rsidRDefault="001044E0" w:rsidP="001A5AB0">
            <w:pPr>
              <w:pStyle w:val="AppendixTableHeadings"/>
              <w:jc w:val="left"/>
              <w:rPr>
                <w:rFonts w:ascii="Tahoma" w:hAnsi="Tahoma" w:cs="Tahoma"/>
                <w:sz w:val="20"/>
                <w:szCs w:val="20"/>
              </w:rPr>
            </w:pPr>
            <w:r w:rsidRPr="00364A0D">
              <w:rPr>
                <w:rFonts w:ascii="Tahoma" w:hAnsi="Tahoma" w:cs="Tahoma"/>
                <w:sz w:val="20"/>
                <w:szCs w:val="20"/>
              </w:rPr>
              <w:t>Open Value</w:t>
            </w:r>
          </w:p>
        </w:tc>
        <w:tc>
          <w:tcPr>
            <w:tcW w:w="1710" w:type="dxa"/>
            <w:shd w:val="clear" w:color="auto" w:fill="FFCC99"/>
            <w:vAlign w:val="center"/>
          </w:tcPr>
          <w:p w:rsidR="001044E0" w:rsidRPr="005D5993" w:rsidRDefault="001044E0" w:rsidP="00B110D8">
            <w:pPr>
              <w:pStyle w:val="AppendixTableHeadings"/>
              <w:jc w:val="left"/>
              <w:rPr>
                <w:rFonts w:ascii="Tahoma" w:hAnsi="Tahoma" w:cs="Tahoma"/>
                <w:sz w:val="20"/>
                <w:szCs w:val="20"/>
                <w:lang w:val="fr-FR"/>
              </w:rPr>
            </w:pPr>
            <w:r w:rsidRPr="005D5993">
              <w:rPr>
                <w:rFonts w:ascii="Tahoma" w:hAnsi="Tahoma" w:cs="Tahoma"/>
                <w:sz w:val="20"/>
                <w:szCs w:val="20"/>
                <w:lang w:val="fr-FR"/>
              </w:rPr>
              <w:t>Contrat Open</w:t>
            </w:r>
            <w:r w:rsidR="00B110D8">
              <w:rPr>
                <w:rFonts w:ascii="Tahoma" w:hAnsi="Tahoma" w:cs="Tahoma"/>
                <w:sz w:val="20"/>
                <w:szCs w:val="20"/>
                <w:lang w:val="fr-FR"/>
              </w:rPr>
              <w:t> </w:t>
            </w:r>
            <w:r w:rsidRPr="005D5993">
              <w:rPr>
                <w:rFonts w:ascii="Tahoma" w:hAnsi="Tahoma" w:cs="Tahoma"/>
                <w:sz w:val="20"/>
                <w:szCs w:val="20"/>
                <w:lang w:val="fr-FR"/>
              </w:rPr>
              <w:t>Value Souscription – Solutions Éducation</w:t>
            </w:r>
          </w:p>
        </w:tc>
        <w:tc>
          <w:tcPr>
            <w:tcW w:w="2250" w:type="dxa"/>
            <w:shd w:val="clear" w:color="auto" w:fill="FFCC99"/>
            <w:vAlign w:val="center"/>
          </w:tcPr>
          <w:p w:rsidR="001044E0" w:rsidRPr="005D5993" w:rsidRDefault="001044E0" w:rsidP="001A5AB0">
            <w:pPr>
              <w:pStyle w:val="AppendixTableHeadings"/>
              <w:jc w:val="left"/>
              <w:rPr>
                <w:rFonts w:ascii="Tahoma" w:hAnsi="Tahoma" w:cs="Tahoma"/>
                <w:lang w:val="fr-FR"/>
              </w:rPr>
            </w:pPr>
            <w:r w:rsidRPr="005D5993">
              <w:rPr>
                <w:rFonts w:ascii="Tahoma" w:hAnsi="Tahoma" w:cs="Tahoma"/>
                <w:sz w:val="20"/>
                <w:szCs w:val="20"/>
                <w:lang w:val="fr-FR"/>
              </w:rPr>
              <w:t>Select*</w:t>
            </w:r>
          </w:p>
          <w:p w:rsidR="001044E0" w:rsidRPr="005D5993" w:rsidRDefault="001044E0" w:rsidP="001A5AB0">
            <w:pPr>
              <w:pStyle w:val="AppendixTableHeadings"/>
              <w:jc w:val="left"/>
              <w:rPr>
                <w:rFonts w:ascii="Tahoma" w:hAnsi="Tahoma" w:cs="Tahoma"/>
                <w:lang w:val="fr-FR"/>
              </w:rPr>
            </w:pPr>
            <w:r w:rsidRPr="005D5993">
              <w:rPr>
                <w:rFonts w:ascii="Tahoma" w:hAnsi="Tahoma" w:cs="Tahoma"/>
                <w:sz w:val="20"/>
                <w:szCs w:val="20"/>
                <w:lang w:val="fr-FR"/>
              </w:rPr>
              <w:t>Contrat Entreprise</w:t>
            </w:r>
          </w:p>
          <w:p w:rsidR="001044E0" w:rsidRPr="005D5993" w:rsidRDefault="001044E0" w:rsidP="001A5AB0">
            <w:pPr>
              <w:pStyle w:val="AppendixTableHeadings"/>
              <w:jc w:val="left"/>
              <w:rPr>
                <w:rFonts w:ascii="Tahoma" w:hAnsi="Tahoma" w:cs="Tahoma"/>
                <w:lang w:val="fr-FR"/>
              </w:rPr>
            </w:pPr>
            <w:r w:rsidRPr="005D5993">
              <w:rPr>
                <w:rFonts w:ascii="Tahoma" w:hAnsi="Tahoma" w:cs="Tahoma"/>
                <w:sz w:val="20"/>
                <w:szCs w:val="20"/>
                <w:lang w:val="fr-FR"/>
              </w:rPr>
              <w:t>Accord de Mise en Œuvre de Solutions Éducation dans le cadre d’un Contrat Campus ou d’un</w:t>
            </w:r>
          </w:p>
          <w:p w:rsidR="001044E0" w:rsidRPr="00364A0D" w:rsidRDefault="001044E0" w:rsidP="001A5AB0">
            <w:pPr>
              <w:pStyle w:val="AppendixTableHeadings"/>
              <w:jc w:val="left"/>
              <w:rPr>
                <w:rFonts w:ascii="Tahoma" w:hAnsi="Tahoma" w:cs="Tahoma"/>
                <w:sz w:val="20"/>
                <w:szCs w:val="20"/>
              </w:rPr>
            </w:pPr>
            <w:r w:rsidRPr="00364A0D">
              <w:rPr>
                <w:rFonts w:ascii="Tahoma" w:hAnsi="Tahoma" w:cs="Tahoma"/>
                <w:sz w:val="20"/>
                <w:szCs w:val="20"/>
              </w:rPr>
              <w:t>Contrat School</w:t>
            </w:r>
          </w:p>
        </w:tc>
        <w:tc>
          <w:tcPr>
            <w:tcW w:w="1710" w:type="dxa"/>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Select Plus</w:t>
            </w:r>
          </w:p>
        </w:tc>
      </w:tr>
      <w:tr w:rsidR="001044E0" w:rsidRPr="00364A0D" w:rsidTr="007D0566">
        <w:trPr>
          <w:trHeight w:val="369"/>
        </w:trPr>
        <w:tc>
          <w:tcPr>
            <w:tcW w:w="1537" w:type="dxa"/>
            <w:vAlign w:val="center"/>
          </w:tcPr>
          <w:p w:rsidR="001044E0" w:rsidRPr="005D5993" w:rsidRDefault="001044E0" w:rsidP="001A5AB0">
            <w:pPr>
              <w:pStyle w:val="AppendixTableText"/>
              <w:rPr>
                <w:rFonts w:ascii="Tahoma" w:hAnsi="Tahoma" w:cs="Tahoma"/>
                <w:szCs w:val="20"/>
                <w:lang w:val="fr-FR"/>
              </w:rPr>
            </w:pPr>
            <w:r w:rsidRPr="005D5993">
              <w:rPr>
                <w:rFonts w:ascii="Tahoma" w:hAnsi="Tahoma" w:cs="Tahoma"/>
                <w:szCs w:val="20"/>
                <w:lang w:val="fr-FR"/>
              </w:rPr>
              <w:t>Les avantages sont disponibles par :</w:t>
            </w:r>
          </w:p>
        </w:tc>
        <w:tc>
          <w:tcPr>
            <w:tcW w:w="1260" w:type="dxa"/>
            <w:vAlign w:val="center"/>
          </w:tcPr>
          <w:p w:rsidR="001044E0" w:rsidRPr="00364A0D" w:rsidRDefault="001044E0" w:rsidP="001A5AB0">
            <w:pPr>
              <w:pStyle w:val="AppendixTableText"/>
              <w:rPr>
                <w:rFonts w:ascii="Tahoma" w:hAnsi="Tahoma" w:cs="Tahoma"/>
                <w:szCs w:val="20"/>
              </w:rPr>
            </w:pPr>
            <w:r w:rsidRPr="00364A0D">
              <w:rPr>
                <w:rFonts w:ascii="Tahoma" w:hAnsi="Tahoma" w:cs="Tahoma"/>
                <w:szCs w:val="20"/>
              </w:rPr>
              <w:t>Nombre de Licences</w:t>
            </w:r>
          </w:p>
        </w:tc>
        <w:tc>
          <w:tcPr>
            <w:tcW w:w="1170" w:type="dxa"/>
            <w:vAlign w:val="center"/>
          </w:tcPr>
          <w:p w:rsidR="001044E0" w:rsidRPr="00364A0D" w:rsidRDefault="001044E0" w:rsidP="001A5AB0">
            <w:pPr>
              <w:pStyle w:val="AppendixTableText"/>
              <w:rPr>
                <w:rFonts w:ascii="Tahoma" w:hAnsi="Tahoma" w:cs="Tahoma"/>
                <w:szCs w:val="20"/>
              </w:rPr>
            </w:pPr>
            <w:r w:rsidRPr="00364A0D">
              <w:rPr>
                <w:rFonts w:ascii="Tahoma" w:hAnsi="Tahoma" w:cs="Tahoma"/>
                <w:szCs w:val="20"/>
              </w:rPr>
              <w:t>au Contrat</w:t>
            </w:r>
          </w:p>
        </w:tc>
        <w:tc>
          <w:tcPr>
            <w:tcW w:w="1710" w:type="dxa"/>
            <w:vAlign w:val="center"/>
          </w:tcPr>
          <w:p w:rsidR="001044E0" w:rsidRPr="00364A0D" w:rsidRDefault="001044E0" w:rsidP="001A5AB0">
            <w:pPr>
              <w:pStyle w:val="AppendixTableText"/>
              <w:rPr>
                <w:rFonts w:ascii="Tahoma" w:hAnsi="Tahoma" w:cs="Tahoma"/>
                <w:szCs w:val="20"/>
              </w:rPr>
            </w:pPr>
            <w:r w:rsidRPr="00364A0D">
              <w:rPr>
                <w:rFonts w:ascii="Tahoma" w:hAnsi="Tahoma" w:cs="Tahoma"/>
                <w:szCs w:val="20"/>
              </w:rPr>
              <w:t>au Contrat</w:t>
            </w:r>
          </w:p>
        </w:tc>
        <w:tc>
          <w:tcPr>
            <w:tcW w:w="2250" w:type="dxa"/>
            <w:vAlign w:val="center"/>
          </w:tcPr>
          <w:p w:rsidR="001044E0" w:rsidRPr="00364A0D" w:rsidRDefault="001044E0" w:rsidP="001A5AB0">
            <w:pPr>
              <w:pStyle w:val="AppendixTableText"/>
              <w:rPr>
                <w:rFonts w:ascii="Tahoma" w:hAnsi="Tahoma" w:cs="Tahoma"/>
                <w:szCs w:val="20"/>
              </w:rPr>
            </w:pPr>
            <w:r w:rsidRPr="00364A0D">
              <w:rPr>
                <w:rFonts w:ascii="Tahoma" w:hAnsi="Tahoma" w:cs="Tahoma"/>
                <w:szCs w:val="20"/>
              </w:rPr>
              <w:t>Éligible</w:t>
            </w:r>
          </w:p>
        </w:tc>
        <w:tc>
          <w:tcPr>
            <w:tcW w:w="1710" w:type="dxa"/>
            <w:vAlign w:val="center"/>
          </w:tcPr>
          <w:p w:rsidR="001044E0" w:rsidRPr="00364A0D" w:rsidRDefault="001044E0" w:rsidP="007D0566">
            <w:pPr>
              <w:pStyle w:val="AppendixTableText"/>
              <w:rPr>
                <w:rFonts w:ascii="Tahoma" w:hAnsi="Tahoma" w:cs="Tahoma"/>
                <w:szCs w:val="20"/>
              </w:rPr>
            </w:pPr>
            <w:r w:rsidRPr="00364A0D">
              <w:rPr>
                <w:rFonts w:ascii="Tahoma" w:hAnsi="Tahoma" w:cs="Tahoma"/>
                <w:szCs w:val="20"/>
              </w:rPr>
              <w:t>Affilié Enregistré</w:t>
            </w:r>
          </w:p>
        </w:tc>
      </w:tr>
    </w:tbl>
    <w:p w:rsidR="001044E0" w:rsidRPr="005D5993" w:rsidRDefault="001044E0" w:rsidP="001044E0">
      <w:pPr>
        <w:pStyle w:val="AppendixBodyText"/>
        <w:spacing w:after="0"/>
        <w:ind w:right="403"/>
        <w:rPr>
          <w:rFonts w:ascii="Tahoma" w:hAnsi="Tahoma" w:cs="Tahoma"/>
          <w:lang w:val="fr-FR"/>
        </w:rPr>
      </w:pPr>
      <w:r w:rsidRPr="005D5993">
        <w:rPr>
          <w:rFonts w:ascii="Tahoma" w:hAnsi="Tahoma" w:cs="Tahoma"/>
          <w:b/>
          <w:i/>
          <w:sz w:val="16"/>
          <w:szCs w:val="16"/>
          <w:lang w:val="fr-FR"/>
        </w:rPr>
        <w:t>Remarque :</w:t>
      </w:r>
      <w:r w:rsidRPr="005D5993">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rsidR="001044E0" w:rsidRPr="00B110D8" w:rsidRDefault="001044E0" w:rsidP="001044E0">
      <w:pPr>
        <w:pStyle w:val="AppendixBodyText"/>
        <w:spacing w:after="0"/>
        <w:rPr>
          <w:rFonts w:ascii="Tahoma" w:hAnsi="Tahoma" w:cs="Tahoma"/>
          <w:sz w:val="18"/>
          <w:szCs w:val="18"/>
          <w:lang w:val="fr-FR"/>
        </w:rPr>
      </w:pPr>
    </w:p>
    <w:p w:rsidR="001044E0" w:rsidRPr="005D5993" w:rsidRDefault="001044E0" w:rsidP="00B110D8">
      <w:pPr>
        <w:pStyle w:val="AppendixBodyText"/>
        <w:spacing w:after="0"/>
        <w:rPr>
          <w:rFonts w:ascii="Tahoma" w:hAnsi="Tahoma" w:cs="Tahoma"/>
          <w:lang w:val="fr-FR"/>
        </w:rPr>
      </w:pPr>
      <w:r w:rsidRPr="005D5993">
        <w:rPr>
          <w:rFonts w:ascii="Tahoma" w:hAnsi="Tahoma" w:cs="Tahoma"/>
          <w:sz w:val="18"/>
          <w:lang w:val="fr-FR"/>
        </w:rPr>
        <w:t>Les Avantages de la Software Assurance et des Services en Ligne sont recensés dans le tableau ci-après. Certains avantages correspondent à des licences individuelles qui font l’objet d’une Software Assurance. Une Software Assurance Active (ou autre offre de mise à jour) pour tout produit éligible, indépendamment de la version du produit que le client utilise actuellement, rend le client éligible à ces avantages. Les produits éligibles sont indiqués dans chaque section relative aux produits. Certains avantages sont accordés en fonction de la dépense SA pour un ensemble donné de produits éligibles au sein d’un groupe. Pour les besoins des présentes, « dépense SA » ne désigne pas littéralement la dépense en dollars américains réellement effectuée par le client. Il s’agit d’une approximation de la dépense effectuée par le client pour la Software Assurance pour ces produits au titre d’un Accord</w:t>
      </w:r>
      <w:r w:rsidR="00B110D8">
        <w:rPr>
          <w:rFonts w:ascii="Tahoma" w:hAnsi="Tahoma" w:cs="Tahoma"/>
          <w:sz w:val="18"/>
          <w:lang w:val="fr-FR"/>
        </w:rPr>
        <w:t> </w:t>
      </w:r>
      <w:r w:rsidRPr="005D5993">
        <w:rPr>
          <w:rFonts w:ascii="Tahoma" w:hAnsi="Tahoma" w:cs="Tahoma"/>
          <w:sz w:val="18"/>
          <w:lang w:val="fr-FR"/>
        </w:rPr>
        <w:t>de Mise en Œuvre Select ou Entreprise</w:t>
      </w:r>
      <w:r w:rsidRPr="005D5993">
        <w:rPr>
          <w:rFonts w:ascii="Tahoma" w:hAnsi="Tahoma" w:cs="Tahoma"/>
          <w:sz w:val="18"/>
          <w:szCs w:val="18"/>
          <w:lang w:val="fr-FR"/>
        </w:rPr>
        <w:t>, d’un enregistrement Select Plus ou d’un contrat Open (par exemple, les achats de SA uniquement et la composante SA des achats de licence et de Software Assurance (L&amp;SA)). Pour les clients qui participent au programme d’abonnement, il s’agit d’une approximation du montant total en dollars américains dépensé par le client pour la licence de ces produits au titre de son accord de mise en œuvre ou de son contrat. 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518"/>
        <w:gridCol w:w="1656"/>
        <w:gridCol w:w="1413"/>
        <w:gridCol w:w="1440"/>
        <w:gridCol w:w="1440"/>
        <w:gridCol w:w="1260"/>
      </w:tblGrid>
      <w:tr w:rsidR="001044E0" w:rsidRPr="00364A0D" w:rsidTr="00B110D8">
        <w:trPr>
          <w:trHeight w:val="255"/>
          <w:tblHeader/>
        </w:trPr>
        <w:tc>
          <w:tcPr>
            <w:tcW w:w="2518"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lastRenderedPageBreak/>
              <w:t>Avantages</w:t>
            </w:r>
          </w:p>
        </w:tc>
        <w:tc>
          <w:tcPr>
            <w:tcW w:w="1656"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Groupe des Produits Applications</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Groupe des Produits Systèmes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Groupe des Produits Serveurs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Windows Intune (par dispositif)</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Office 365</w:t>
            </w:r>
          </w:p>
        </w:tc>
      </w:tr>
      <w:tr w:rsidR="001044E0" w:rsidRPr="00364A0D" w:rsidTr="00B110D8">
        <w:trPr>
          <w:trHeight w:val="255"/>
        </w:trPr>
        <w:tc>
          <w:tcPr>
            <w:tcW w:w="2518" w:type="dxa"/>
            <w:tcBorders>
              <w:top w:val="single" w:sz="8" w:space="0" w:color="auto"/>
              <w:left w:val="single" w:sz="4" w:space="0" w:color="auto"/>
              <w:bottom w:val="single" w:sz="4" w:space="0" w:color="auto"/>
              <w:right w:val="single" w:sz="4" w:space="0" w:color="auto"/>
            </w:tcBorders>
            <w:vAlign w:val="bottom"/>
          </w:tcPr>
          <w:p w:rsidR="001044E0" w:rsidRPr="005D5993" w:rsidRDefault="001044E0" w:rsidP="001A5AB0">
            <w:pPr>
              <w:pStyle w:val="AppendixTableText"/>
              <w:jc w:val="left"/>
              <w:rPr>
                <w:rFonts w:ascii="Tahoma" w:hAnsi="Tahoma" w:cs="Tahoma"/>
                <w:lang w:val="fr-FR"/>
              </w:rPr>
            </w:pPr>
            <w:r w:rsidRPr="005D5993">
              <w:rPr>
                <w:rFonts w:ascii="Tahoma" w:hAnsi="Tahoma" w:cs="Tahoma"/>
                <w:lang w:val="fr-FR"/>
              </w:rPr>
              <w:t>Droits Relatifs aux Nouvelles Versions</w:t>
            </w:r>
          </w:p>
        </w:tc>
        <w:tc>
          <w:tcPr>
            <w:tcW w:w="1656" w:type="dxa"/>
            <w:tcBorders>
              <w:top w:val="single" w:sz="8"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single" w:sz="8"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single" w:sz="8"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364A0D" w:rsidRDefault="001044E0" w:rsidP="00B110D8">
            <w:pPr>
              <w:pStyle w:val="AppendixTableText"/>
              <w:jc w:val="left"/>
              <w:rPr>
                <w:rFonts w:ascii="Tahoma" w:hAnsi="Tahoma" w:cs="Tahoma"/>
              </w:rPr>
            </w:pPr>
            <w:r w:rsidRPr="00364A0D">
              <w:rPr>
                <w:rFonts w:ascii="Tahoma" w:hAnsi="Tahoma" w:cs="Tahoma"/>
              </w:rPr>
              <w:t>Office Multi Language</w:t>
            </w:r>
            <w:r w:rsidR="00B110D8">
              <w:rPr>
                <w:rFonts w:ascii="Tahoma" w:hAnsi="Tahoma" w:cs="Tahoma"/>
              </w:rPr>
              <w:t> </w:t>
            </w:r>
            <w:r w:rsidRPr="00364A0D">
              <w:rPr>
                <w:rFonts w:ascii="Tahoma" w:hAnsi="Tahoma" w:cs="Tahoma"/>
              </w:rPr>
              <w:t>Pack</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r w:rsidRPr="00364A0D">
              <w:rPr>
                <w:rFonts w:ascii="Tahoma" w:hAnsi="Tahoma" w:cs="Tahoma"/>
              </w:rPr>
              <w:t>Oui</w:t>
            </w: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Services de Planification</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r w:rsidRPr="00364A0D">
              <w:rPr>
                <w:rStyle w:val="CommentReference"/>
                <w:rFonts w:ascii="Tahoma" w:hAnsi="Tahoma" w:cs="Tahoma"/>
                <w:sz w:val="18"/>
                <w:szCs w:val="18"/>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Droits de l’édition Entreprise</w:t>
            </w:r>
          </w:p>
        </w:tc>
        <w:tc>
          <w:tcPr>
            <w:tcW w:w="1656"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Bons de formation</w:t>
            </w:r>
          </w:p>
        </w:tc>
        <w:tc>
          <w:tcPr>
            <w:tcW w:w="1656"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E -Learning</w:t>
            </w:r>
          </w:p>
        </w:tc>
        <w:tc>
          <w:tcPr>
            <w:tcW w:w="1656"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5D5993" w:rsidRDefault="001044E0" w:rsidP="00B110D8">
            <w:pPr>
              <w:pStyle w:val="AppendixTableText"/>
              <w:jc w:val="left"/>
              <w:rPr>
                <w:rFonts w:ascii="Tahoma" w:hAnsi="Tahoma" w:cs="Tahoma"/>
                <w:lang w:val="fr-FR"/>
              </w:rPr>
            </w:pPr>
            <w:r w:rsidRPr="005D5993">
              <w:rPr>
                <w:rFonts w:ascii="Tahoma" w:hAnsi="Tahoma" w:cs="Tahoma"/>
                <w:lang w:val="fr-FR"/>
              </w:rPr>
              <w:t>Home Use Program (Programme d’Utilisation à</w:t>
            </w:r>
            <w:r w:rsidR="00B110D8">
              <w:rPr>
                <w:rFonts w:ascii="Tahoma" w:hAnsi="Tahoma" w:cs="Tahoma"/>
                <w:lang w:val="fr-FR"/>
              </w:rPr>
              <w:t> </w:t>
            </w:r>
            <w:r w:rsidRPr="005D5993">
              <w:rPr>
                <w:rFonts w:ascii="Tahoma" w:hAnsi="Tahoma" w:cs="Tahoma"/>
                <w:lang w:val="fr-FR"/>
              </w:rPr>
              <w:t>Domicile)</w:t>
            </w:r>
          </w:p>
        </w:tc>
        <w:tc>
          <w:tcPr>
            <w:tcW w:w="1656"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5D5993" w:rsidRDefault="001044E0" w:rsidP="001A5AB0">
            <w:pPr>
              <w:pStyle w:val="AppendixTableText"/>
              <w:jc w:val="left"/>
              <w:rPr>
                <w:rFonts w:ascii="Tahoma" w:hAnsi="Tahoma" w:cs="Tahoma"/>
                <w:lang w:val="fr-FR"/>
              </w:rPr>
            </w:pPr>
            <w:r w:rsidRPr="005D5993">
              <w:rPr>
                <w:rFonts w:ascii="Tahoma" w:hAnsi="Tahoma" w:cs="Tahoma"/>
                <w:lang w:val="fr-FR"/>
              </w:rPr>
              <w:t>Programme de Licences Sources aux Entreprises (ESLP)</w:t>
            </w:r>
          </w:p>
        </w:tc>
        <w:tc>
          <w:tcPr>
            <w:tcW w:w="1656" w:type="dxa"/>
            <w:tcBorders>
              <w:top w:val="nil"/>
              <w:left w:val="nil"/>
              <w:bottom w:val="single" w:sz="4" w:space="0" w:color="auto"/>
              <w:right w:val="single" w:sz="4" w:space="0" w:color="auto"/>
            </w:tcBorders>
            <w:vAlign w:val="center"/>
          </w:tcPr>
          <w:p w:rsidR="001044E0" w:rsidRPr="005D5993" w:rsidRDefault="001044E0" w:rsidP="001A5AB0">
            <w:pPr>
              <w:pStyle w:val="AppendixTableText"/>
              <w:rPr>
                <w:rFonts w:ascii="Tahoma" w:hAnsi="Tahoma" w:cs="Tahoma"/>
                <w:lang w:val="fr-FR"/>
              </w:rPr>
            </w:pPr>
          </w:p>
        </w:tc>
        <w:tc>
          <w:tcPr>
            <w:tcW w:w="1413"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B110D8"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B110D8" w:rsidRDefault="001044E0" w:rsidP="001A5AB0">
            <w:pPr>
              <w:pStyle w:val="AppendixTableText"/>
              <w:jc w:val="left"/>
              <w:rPr>
                <w:rFonts w:ascii="Tahoma" w:hAnsi="Tahoma" w:cs="Tahoma"/>
                <w:lang w:val="fr-FR"/>
              </w:rPr>
            </w:pPr>
            <w:r w:rsidRPr="00B110D8">
              <w:rPr>
                <w:rFonts w:ascii="Tahoma" w:hAnsi="Tahoma" w:cs="Tahoma"/>
                <w:lang w:val="fr-FR"/>
              </w:rPr>
              <w:t xml:space="preserve">Support Technique </w:t>
            </w:r>
            <w:r w:rsidR="00B110D8" w:rsidRPr="00B110D8">
              <w:rPr>
                <w:rFonts w:ascii="Tahoma" w:hAnsi="Tahoma" w:cs="Tahoma"/>
                <w:lang w:val="fr-FR"/>
              </w:rPr>
              <w:br/>
            </w:r>
            <w:r w:rsidRPr="00B110D8">
              <w:rPr>
                <w:rFonts w:ascii="Tahoma" w:hAnsi="Tahoma" w:cs="Tahoma"/>
                <w:lang w:val="fr-FR"/>
              </w:rPr>
              <w:t>24h</w:t>
            </w:r>
            <w:r w:rsidR="004E16B2">
              <w:rPr>
                <w:rFonts w:ascii="Tahoma" w:hAnsi="Tahoma" w:cs="Tahoma"/>
                <w:lang w:val="fr-FR"/>
              </w:rPr>
              <w:t xml:space="preserve"> </w:t>
            </w:r>
            <w:r w:rsidRPr="00B110D8">
              <w:rPr>
                <w:rFonts w:ascii="Tahoma" w:hAnsi="Tahoma" w:cs="Tahoma"/>
                <w:lang w:val="fr-FR"/>
              </w:rPr>
              <w:t>/</w:t>
            </w:r>
            <w:r w:rsidR="004E16B2">
              <w:rPr>
                <w:rFonts w:ascii="Tahoma" w:hAnsi="Tahoma" w:cs="Tahoma"/>
                <w:lang w:val="fr-FR"/>
              </w:rPr>
              <w:t xml:space="preserve"> </w:t>
            </w:r>
            <w:r w:rsidRPr="00B110D8">
              <w:rPr>
                <w:rFonts w:ascii="Tahoma" w:hAnsi="Tahoma" w:cs="Tahoma"/>
                <w:lang w:val="fr-FR"/>
              </w:rPr>
              <w:t>24, 7 jours</w:t>
            </w:r>
            <w:r w:rsidR="004E16B2">
              <w:rPr>
                <w:rFonts w:ascii="Tahoma" w:hAnsi="Tahoma" w:cs="Tahoma"/>
                <w:lang w:val="fr-FR"/>
              </w:rPr>
              <w:t xml:space="preserve"> </w:t>
            </w:r>
            <w:r w:rsidRPr="00B110D8">
              <w:rPr>
                <w:rFonts w:ascii="Tahoma" w:hAnsi="Tahoma" w:cs="Tahoma"/>
                <w:lang w:val="fr-FR"/>
              </w:rPr>
              <w:t>/</w:t>
            </w:r>
            <w:r w:rsidR="004E16B2">
              <w:rPr>
                <w:rFonts w:ascii="Tahoma" w:hAnsi="Tahoma" w:cs="Tahoma"/>
                <w:lang w:val="fr-FR"/>
              </w:rPr>
              <w:t xml:space="preserve"> </w:t>
            </w:r>
            <w:r w:rsidRPr="00B110D8">
              <w:rPr>
                <w:rFonts w:ascii="Tahoma" w:hAnsi="Tahoma" w:cs="Tahoma"/>
                <w:lang w:val="fr-FR"/>
              </w:rPr>
              <w:t>7</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B110D8" w:rsidRDefault="001044E0" w:rsidP="001A5AB0">
            <w:pPr>
              <w:pStyle w:val="AppendixTableText"/>
              <w:rPr>
                <w:rFonts w:ascii="Tahoma" w:hAnsi="Tahoma" w:cs="Tahoma"/>
                <w:lang w:val="fr-FR"/>
              </w:rPr>
            </w:pPr>
            <w:r w:rsidRPr="00B110D8">
              <w:rPr>
                <w:rFonts w:ascii="Tahoma" w:hAnsi="Tahoma" w:cs="Tahoma"/>
                <w:lang w:val="fr-FR"/>
              </w:rPr>
              <w:t>Oui</w:t>
            </w: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B110D8" w:rsidRDefault="001044E0" w:rsidP="001A5AB0">
            <w:pPr>
              <w:pStyle w:val="AppendixTableText"/>
              <w:rPr>
                <w:rFonts w:ascii="Tahoma" w:hAnsi="Tahoma" w:cs="Tahoma"/>
                <w:lang w:val="fr-FR"/>
              </w:rPr>
            </w:pPr>
            <w:r w:rsidRPr="00B110D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B110D8" w:rsidRDefault="001044E0" w:rsidP="001A5AB0">
            <w:pPr>
              <w:pStyle w:val="AppendixTableText"/>
              <w:rPr>
                <w:rStyle w:val="CommentReference"/>
                <w:rFonts w:ascii="Tahoma" w:hAnsi="Tahoma" w:cs="Tahoma"/>
                <w:sz w:val="18"/>
                <w:szCs w:val="18"/>
                <w:lang w:val="fr-FR"/>
              </w:rPr>
            </w:pPr>
            <w:r w:rsidRPr="00B110D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r>
      <w:tr w:rsidR="001044E0" w:rsidRPr="00B110D8"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B110D8" w:rsidRDefault="001044E0" w:rsidP="001A5AB0">
            <w:pPr>
              <w:pStyle w:val="AppendixTableText"/>
              <w:jc w:val="left"/>
              <w:rPr>
                <w:rFonts w:ascii="Tahoma" w:hAnsi="Tahoma" w:cs="Tahoma"/>
                <w:lang w:val="fr-FR"/>
              </w:rPr>
            </w:pPr>
            <w:r w:rsidRPr="00B110D8">
              <w:rPr>
                <w:rFonts w:ascii="Tahoma" w:hAnsi="Tahoma" w:cs="Tahoma"/>
                <w:lang w:val="fr-FR"/>
              </w:rPr>
              <w:t>System Center Advisor</w:t>
            </w:r>
          </w:p>
        </w:tc>
        <w:tc>
          <w:tcPr>
            <w:tcW w:w="1656"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413"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r w:rsidRPr="00B110D8">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r>
      <w:tr w:rsidR="001044E0" w:rsidRPr="00B110D8"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B110D8" w:rsidRDefault="001044E0" w:rsidP="001A5AB0">
            <w:pPr>
              <w:pStyle w:val="AppendixTableText"/>
              <w:jc w:val="left"/>
              <w:rPr>
                <w:rFonts w:ascii="Tahoma" w:hAnsi="Tahoma" w:cs="Tahoma"/>
                <w:lang w:val="fr-FR"/>
              </w:rPr>
            </w:pPr>
            <w:r w:rsidRPr="00B110D8">
              <w:rPr>
                <w:rFonts w:ascii="Tahoma" w:hAnsi="Tahoma" w:cs="Tahoma"/>
                <w:lang w:val="fr-FR"/>
              </w:rPr>
              <w:t>System Center Global Service Monitor</w:t>
            </w:r>
          </w:p>
        </w:tc>
        <w:tc>
          <w:tcPr>
            <w:tcW w:w="1656"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413"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r w:rsidRPr="00B110D8">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rsidR="001044E0" w:rsidRPr="00B110D8" w:rsidRDefault="001044E0" w:rsidP="001A5AB0">
            <w:pPr>
              <w:pStyle w:val="AppendixTableText"/>
              <w:rPr>
                <w:rFonts w:ascii="Tahoma" w:hAnsi="Tahoma" w:cs="Tahoma"/>
                <w:lang w:val="fr-FR"/>
              </w:rPr>
            </w:pP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5D5993" w:rsidRDefault="001044E0" w:rsidP="001A5AB0">
            <w:pPr>
              <w:pStyle w:val="AppendixTableText"/>
              <w:jc w:val="left"/>
              <w:rPr>
                <w:rFonts w:ascii="Tahoma" w:hAnsi="Tahoma" w:cs="Tahoma"/>
                <w:lang w:val="fr-FR"/>
              </w:rPr>
            </w:pPr>
            <w:r w:rsidRPr="005D5993">
              <w:rPr>
                <w:rFonts w:ascii="Tahoma" w:hAnsi="Tahoma" w:cs="Tahoma"/>
                <w:lang w:val="fr-FR"/>
              </w:rPr>
              <w:t>Cold Backup pour la récupération d’urgence</w:t>
            </w:r>
          </w:p>
        </w:tc>
        <w:tc>
          <w:tcPr>
            <w:tcW w:w="1656" w:type="dxa"/>
            <w:tcBorders>
              <w:top w:val="nil"/>
              <w:left w:val="nil"/>
              <w:bottom w:val="single" w:sz="4" w:space="0" w:color="auto"/>
              <w:right w:val="single" w:sz="4" w:space="0" w:color="auto"/>
            </w:tcBorders>
            <w:vAlign w:val="center"/>
          </w:tcPr>
          <w:p w:rsidR="001044E0" w:rsidRPr="005D5993" w:rsidRDefault="001044E0" w:rsidP="001A5AB0">
            <w:pPr>
              <w:pStyle w:val="AppendixTableText"/>
              <w:rPr>
                <w:rFonts w:ascii="Tahoma" w:hAnsi="Tahoma" w:cs="Tahoma"/>
                <w:lang w:val="fr-FR"/>
              </w:rPr>
            </w:pPr>
          </w:p>
        </w:tc>
        <w:tc>
          <w:tcPr>
            <w:tcW w:w="1413" w:type="dxa"/>
            <w:tcBorders>
              <w:top w:val="nil"/>
              <w:left w:val="nil"/>
              <w:bottom w:val="single" w:sz="4" w:space="0" w:color="auto"/>
              <w:right w:val="single" w:sz="4" w:space="0" w:color="auto"/>
            </w:tcBorders>
            <w:vAlign w:val="center"/>
          </w:tcPr>
          <w:p w:rsidR="001044E0" w:rsidRPr="005D5993" w:rsidRDefault="001044E0" w:rsidP="001A5AB0">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single" w:sz="4" w:space="0" w:color="auto"/>
              <w:left w:val="single" w:sz="4" w:space="0" w:color="auto"/>
              <w:bottom w:val="single" w:sz="4" w:space="0" w:color="auto"/>
              <w:right w:val="single" w:sz="4"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Services d’Abonnement TechNet SA</w:t>
            </w:r>
          </w:p>
        </w:tc>
        <w:tc>
          <w:tcPr>
            <w:tcW w:w="1656" w:type="dxa"/>
            <w:tcBorders>
              <w:top w:val="single" w:sz="4"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single" w:sz="4"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single" w:sz="4"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single" w:sz="4"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nil"/>
              <w:left w:val="single" w:sz="4" w:space="0" w:color="auto"/>
              <w:bottom w:val="single" w:sz="4" w:space="0" w:color="auto"/>
              <w:right w:val="single" w:sz="4"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TechNet Plus Direct</w:t>
            </w:r>
          </w:p>
        </w:tc>
        <w:tc>
          <w:tcPr>
            <w:tcW w:w="1656"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46"/>
        </w:trPr>
        <w:tc>
          <w:tcPr>
            <w:tcW w:w="2518" w:type="dxa"/>
            <w:tcBorders>
              <w:top w:val="single" w:sz="6" w:space="0" w:color="auto"/>
              <w:left w:val="single" w:sz="4" w:space="0" w:color="auto"/>
              <w:bottom w:val="single" w:sz="6" w:space="0" w:color="auto"/>
              <w:right w:val="single" w:sz="6"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Windows Thin PC</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r w:rsidRPr="00364A0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364A0D" w:rsidRDefault="001044E0" w:rsidP="001A5AB0">
            <w:pPr>
              <w:pStyle w:val="AppendixTableText"/>
              <w:jc w:val="left"/>
              <w:rPr>
                <w:rFonts w:ascii="Tahoma" w:hAnsi="Tahoma" w:cs="Tahoma"/>
              </w:rPr>
            </w:pPr>
            <w:r w:rsidRPr="00364A0D">
              <w:rPr>
                <w:rFonts w:ascii="Tahoma" w:hAnsi="Tahoma" w:cs="Tahoma"/>
              </w:rPr>
              <w:t>Support Hotfix Étendu</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Style w:val="CommentReference"/>
                <w:rFonts w:ascii="Tahoma" w:hAnsi="Tahoma" w:cs="Tahoma"/>
                <w:sz w:val="18"/>
                <w:szCs w:val="18"/>
              </w:rPr>
            </w:pPr>
            <w:r w:rsidRPr="00364A0D">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364A0D" w:rsidRDefault="001044E0" w:rsidP="001A5AB0">
            <w:pPr>
              <w:pStyle w:val="AppendixTableText"/>
              <w:jc w:val="left"/>
              <w:rPr>
                <w:rFonts w:ascii="Tahoma" w:hAnsi="Tahoma" w:cs="Tahoma"/>
                <w:color w:val="000000"/>
              </w:rPr>
            </w:pPr>
            <w:r w:rsidRPr="00364A0D">
              <w:rPr>
                <w:rFonts w:ascii="Tahoma" w:hAnsi="Tahoma" w:cs="Tahoma"/>
                <w:color w:val="000000"/>
              </w:rPr>
              <w:t>Microsoft Desktop Optimization Pack (MDOP)</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spacing w:after="120"/>
              <w:rPr>
                <w:rFonts w:ascii="Tahoma" w:hAnsi="Tahoma" w:cs="Tahoma"/>
                <w:color w:val="000000"/>
              </w:rPr>
            </w:pPr>
            <w:r w:rsidRPr="00364A0D">
              <w:rPr>
                <w:rFonts w:ascii="Tahoma" w:hAnsi="Tahoma" w:cs="Tahoma"/>
                <w:color w:val="000000"/>
              </w:rPr>
              <w:t>Oui</w:t>
            </w:r>
            <w:r w:rsidRPr="00364A0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spacing w:before="120"/>
              <w:rPr>
                <w:rFonts w:ascii="Tahoma" w:hAnsi="Tahoma" w:cs="Tahoma"/>
                <w:color w:val="000000"/>
              </w:rPr>
            </w:pPr>
            <w:r w:rsidRPr="00364A0D">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spacing w:before="120"/>
              <w:rPr>
                <w:rFonts w:ascii="Tahoma" w:hAnsi="Tahoma" w:cs="Tahoma"/>
                <w:color w:val="000000"/>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5D5993" w:rsidRDefault="001044E0" w:rsidP="001A5AB0">
            <w:pPr>
              <w:pStyle w:val="AppendixTableText"/>
              <w:jc w:val="left"/>
              <w:rPr>
                <w:rFonts w:ascii="Tahoma" w:hAnsi="Tahoma" w:cs="Tahoma"/>
                <w:color w:val="000000"/>
                <w:lang w:val="fr-FR"/>
              </w:rPr>
            </w:pPr>
            <w:r w:rsidRPr="005D5993">
              <w:rPr>
                <w:rFonts w:ascii="Tahoma" w:hAnsi="Tahoma" w:cs="Tahoma"/>
                <w:color w:val="000000"/>
                <w:lang w:val="fr-FR"/>
              </w:rPr>
              <w:t>Droits de virtualisation pour Windows Desktop</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5D5993" w:rsidRDefault="001044E0" w:rsidP="001A5AB0">
            <w:pPr>
              <w:pStyle w:val="AppendixTableText"/>
              <w:rPr>
                <w:rFonts w:ascii="Tahoma" w:hAnsi="Tahoma" w:cs="Tahoma"/>
                <w:color w:val="000000"/>
                <w:lang w:val="fr-FR"/>
              </w:rPr>
            </w:pP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spacing w:after="120"/>
              <w:rPr>
                <w:rFonts w:ascii="Tahoma" w:hAnsi="Tahoma" w:cs="Tahoma"/>
                <w:color w:val="000000"/>
              </w:rPr>
            </w:pPr>
            <w:r w:rsidRPr="00364A0D">
              <w:rPr>
                <w:rFonts w:ascii="Tahoma" w:hAnsi="Tahoma" w:cs="Tahoma"/>
                <w:color w:val="000000"/>
              </w:rPr>
              <w:t>Oui</w:t>
            </w:r>
            <w:r w:rsidRPr="00364A0D">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spacing w:before="120"/>
              <w:rPr>
                <w:rFonts w:ascii="Tahoma" w:hAnsi="Tahoma" w:cs="Tahoma"/>
                <w:color w:val="000000"/>
              </w:rPr>
            </w:pPr>
            <w:r w:rsidRPr="00364A0D">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spacing w:before="120"/>
              <w:rPr>
                <w:rFonts w:ascii="Tahoma" w:hAnsi="Tahoma" w:cs="Tahoma"/>
                <w:color w:val="000000"/>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364A0D" w:rsidRDefault="001044E0" w:rsidP="001A5AB0">
            <w:pPr>
              <w:pStyle w:val="AppendixTableText"/>
              <w:jc w:val="left"/>
              <w:rPr>
                <w:rFonts w:ascii="Tahoma" w:hAnsi="Tahoma" w:cs="Tahoma"/>
                <w:color w:val="000000"/>
              </w:rPr>
            </w:pPr>
            <w:r w:rsidRPr="00364A0D">
              <w:rPr>
                <w:rFonts w:ascii="Tahoma" w:hAnsi="Tahoma" w:cs="Tahoma"/>
                <w:color w:val="000000"/>
              </w:rPr>
              <w:t>Windows Virtual Desktop Access (VDA)</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spacing w:after="120"/>
              <w:rPr>
                <w:rFonts w:ascii="Tahoma" w:hAnsi="Tahoma" w:cs="Tahoma"/>
                <w:color w:val="000000"/>
              </w:rPr>
            </w:pPr>
            <w:r w:rsidRPr="00364A0D">
              <w:rPr>
                <w:rFonts w:ascii="Tahoma" w:hAnsi="Tahoma" w:cs="Tahoma"/>
                <w:color w:val="000000"/>
              </w:rPr>
              <w:t>Oui</w:t>
            </w:r>
            <w:r w:rsidRPr="00364A0D">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spacing w:before="120"/>
              <w:rPr>
                <w:rFonts w:ascii="Tahoma" w:hAnsi="Tahoma" w:cs="Tahoma"/>
                <w:color w:val="000000"/>
              </w:rPr>
            </w:pPr>
            <w:r w:rsidRPr="00364A0D">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spacing w:before="120"/>
              <w:rPr>
                <w:rFonts w:ascii="Tahoma" w:hAnsi="Tahoma" w:cs="Tahoma"/>
                <w:color w:val="000000"/>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5D5993" w:rsidRDefault="001044E0" w:rsidP="001A5AB0">
            <w:pPr>
              <w:pStyle w:val="AppendixTableText"/>
              <w:jc w:val="left"/>
              <w:rPr>
                <w:rFonts w:ascii="Tahoma" w:hAnsi="Tahoma" w:cs="Tahoma"/>
                <w:lang w:val="fr-FR"/>
              </w:rPr>
            </w:pPr>
            <w:r w:rsidRPr="005D5993">
              <w:rPr>
                <w:rFonts w:ascii="Tahoma" w:hAnsi="Tahoma" w:cs="Tahoma"/>
                <w:lang w:val="fr-FR"/>
              </w:rPr>
              <w:t>Licence de Passage à une Édition Supérieure</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Non</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5D5993" w:rsidRDefault="001044E0" w:rsidP="001A5AB0">
            <w:pPr>
              <w:pStyle w:val="AppendixTableText"/>
              <w:jc w:val="left"/>
              <w:rPr>
                <w:rFonts w:ascii="Tahoma" w:hAnsi="Tahoma" w:cs="Tahoma"/>
                <w:lang w:val="fr-FR"/>
              </w:rPr>
            </w:pPr>
            <w:r w:rsidRPr="005D5993">
              <w:rPr>
                <w:rFonts w:ascii="Tahoma" w:hAnsi="Tahoma" w:cs="Tahoma"/>
                <w:lang w:val="fr-FR"/>
              </w:rPr>
              <w:t>Chargement de version test pour Windows 8 Entreprise</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5D5993" w:rsidRDefault="001044E0" w:rsidP="001A5AB0">
            <w:pPr>
              <w:pStyle w:val="AppendixTableText"/>
              <w:rPr>
                <w:rFonts w:ascii="Tahoma" w:hAnsi="Tahoma" w:cs="Tahoma"/>
                <w:lang w:val="fr-FR"/>
              </w:rPr>
            </w:pP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r w:rsidRPr="00364A0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r>
      <w:tr w:rsidR="001044E0" w:rsidRPr="00364A0D" w:rsidTr="00B110D8">
        <w:trPr>
          <w:trHeight w:val="255"/>
        </w:trPr>
        <w:tc>
          <w:tcPr>
            <w:tcW w:w="2518" w:type="dxa"/>
            <w:tcBorders>
              <w:top w:val="single" w:sz="6" w:space="0" w:color="auto"/>
              <w:left w:val="single" w:sz="4" w:space="0" w:color="auto"/>
              <w:bottom w:val="single" w:sz="6" w:space="0" w:color="auto"/>
              <w:right w:val="single" w:sz="6" w:space="0" w:color="auto"/>
            </w:tcBorders>
            <w:vAlign w:val="bottom"/>
          </w:tcPr>
          <w:p w:rsidR="001044E0" w:rsidRPr="005D5993" w:rsidRDefault="001044E0" w:rsidP="001A5AB0">
            <w:pPr>
              <w:pStyle w:val="AppendixTableText"/>
              <w:jc w:val="left"/>
              <w:rPr>
                <w:rFonts w:ascii="Tahoma" w:hAnsi="Tahoma" w:cs="Tahoma"/>
                <w:lang w:val="fr-FR"/>
              </w:rPr>
            </w:pPr>
            <w:r w:rsidRPr="005D5993">
              <w:rPr>
                <w:rFonts w:ascii="Tahoma" w:hAnsi="Tahoma" w:cs="Tahoma"/>
                <w:lang w:val="fr-FR"/>
              </w:rPr>
              <w:t>Licence d’abonnement à l’Assistant Windows</w:t>
            </w:r>
          </w:p>
        </w:tc>
        <w:tc>
          <w:tcPr>
            <w:tcW w:w="1656" w:type="dxa"/>
            <w:tcBorders>
              <w:top w:val="single" w:sz="6" w:space="0" w:color="auto"/>
              <w:left w:val="single" w:sz="6" w:space="0" w:color="auto"/>
              <w:bottom w:val="single" w:sz="6" w:space="0" w:color="auto"/>
              <w:right w:val="single" w:sz="6" w:space="0" w:color="auto"/>
            </w:tcBorders>
            <w:vAlign w:val="center"/>
          </w:tcPr>
          <w:p w:rsidR="001044E0" w:rsidRPr="005D5993" w:rsidRDefault="001044E0" w:rsidP="001A5AB0">
            <w:pPr>
              <w:pStyle w:val="AppendixTableText"/>
              <w:rPr>
                <w:rFonts w:ascii="Tahoma" w:hAnsi="Tahoma" w:cs="Tahoma"/>
                <w:lang w:val="fr-FR"/>
              </w:rPr>
            </w:pPr>
          </w:p>
        </w:tc>
        <w:tc>
          <w:tcPr>
            <w:tcW w:w="1413" w:type="dxa"/>
            <w:tcBorders>
              <w:top w:val="single" w:sz="6" w:space="0" w:color="auto"/>
              <w:left w:val="single" w:sz="6" w:space="0" w:color="auto"/>
              <w:bottom w:val="single" w:sz="6" w:space="0" w:color="auto"/>
              <w:right w:val="single" w:sz="6"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r w:rsidRPr="00364A0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r w:rsidRPr="00364A0D">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rsidR="001044E0" w:rsidRPr="00364A0D" w:rsidRDefault="001044E0" w:rsidP="001A5AB0">
            <w:pPr>
              <w:pStyle w:val="AppendixTableText"/>
              <w:rPr>
                <w:rFonts w:ascii="Tahoma" w:hAnsi="Tahoma" w:cs="Tahoma"/>
              </w:rPr>
            </w:pPr>
          </w:p>
        </w:tc>
      </w:tr>
    </w:tbl>
    <w:p w:rsidR="001044E0" w:rsidRPr="005D5993" w:rsidRDefault="001044E0" w:rsidP="001044E0">
      <w:pPr>
        <w:pStyle w:val="AppendixBodyText"/>
        <w:ind w:right="180"/>
        <w:rPr>
          <w:rFonts w:ascii="Tahoma" w:hAnsi="Tahoma" w:cs="Tahoma"/>
          <w:lang w:val="fr-FR"/>
        </w:rPr>
      </w:pPr>
      <w:r w:rsidRPr="005D5993">
        <w:rPr>
          <w:rFonts w:ascii="Tahoma" w:hAnsi="Tahoma" w:cs="Tahoma"/>
          <w:i/>
          <w:sz w:val="16"/>
          <w:szCs w:val="16"/>
          <w:lang w:val="fr-FR"/>
        </w:rPr>
        <w:t>*</w:t>
      </w:r>
      <w:r w:rsidR="00B110D8">
        <w:rPr>
          <w:rFonts w:ascii="Tahoma" w:hAnsi="Tahoma" w:cs="Tahoma"/>
          <w:i/>
          <w:sz w:val="16"/>
          <w:szCs w:val="16"/>
          <w:lang w:val="fr-FR"/>
        </w:rPr>
        <w:t xml:space="preserve"> </w:t>
      </w:r>
      <w:r w:rsidRPr="005D5993">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4E16B2">
        <w:rPr>
          <w:rFonts w:ascii="Tahoma" w:hAnsi="Tahoma" w:cs="Tahoma"/>
          <w:i/>
          <w:sz w:val="16"/>
          <w:szCs w:val="16"/>
          <w:lang w:val="fr-FR"/>
        </w:rPr>
        <w:t xml:space="preserve"> </w:t>
      </w:r>
      <w:r w:rsidRPr="005D5993">
        <w:rPr>
          <w:rFonts w:ascii="Tahoma" w:hAnsi="Tahoma" w:cs="Tahoma"/>
          <w:i/>
          <w:sz w:val="16"/>
          <w:szCs w:val="16"/>
          <w:lang w:val="fr-FR"/>
        </w:rPr>
        <w:t>/</w:t>
      </w:r>
      <w:r w:rsidR="004E16B2">
        <w:rPr>
          <w:rFonts w:ascii="Tahoma" w:hAnsi="Tahoma" w:cs="Tahoma"/>
          <w:i/>
          <w:sz w:val="16"/>
          <w:szCs w:val="16"/>
          <w:lang w:val="fr-FR"/>
        </w:rPr>
        <w:t xml:space="preserve"> </w:t>
      </w:r>
      <w:r w:rsidRPr="005D5993">
        <w:rPr>
          <w:rFonts w:ascii="Tahoma" w:hAnsi="Tahoma" w:cs="Tahoma"/>
          <w:i/>
          <w:sz w:val="16"/>
          <w:szCs w:val="16"/>
          <w:lang w:val="fr-FR"/>
        </w:rPr>
        <w:t>d’une suite Office 365 éligible rend le client éligible à cet avantage.</w:t>
      </w:r>
    </w:p>
    <w:p w:rsidR="001044E0" w:rsidRPr="005D5993" w:rsidRDefault="00B110D8" w:rsidP="001044E0">
      <w:pPr>
        <w:pStyle w:val="AppendixBodyText"/>
        <w:ind w:right="180"/>
        <w:rPr>
          <w:rFonts w:ascii="Tahoma" w:hAnsi="Tahoma" w:cs="Tahoma"/>
          <w:lang w:val="fr-FR"/>
        </w:rPr>
      </w:pPr>
      <w:r>
        <w:rPr>
          <w:rFonts w:ascii="Tahoma" w:hAnsi="Tahoma" w:cs="Tahoma"/>
          <w:i/>
          <w:sz w:val="16"/>
          <w:szCs w:val="16"/>
          <w:lang w:val="fr-FR"/>
        </w:rPr>
        <w:t>*</w:t>
      </w:r>
      <w:r w:rsidRPr="005D5993">
        <w:rPr>
          <w:rFonts w:ascii="Tahoma" w:hAnsi="Tahoma" w:cs="Tahoma"/>
          <w:i/>
          <w:sz w:val="16"/>
          <w:lang w:val="fr-FR"/>
        </w:rPr>
        <w:t>*</w:t>
      </w:r>
      <w:r>
        <w:rPr>
          <w:rFonts w:ascii="Tahoma" w:hAnsi="Tahoma" w:cs="Tahoma"/>
          <w:i/>
          <w:sz w:val="16"/>
          <w:lang w:val="fr-FR"/>
        </w:rPr>
        <w:t xml:space="preserve"> </w:t>
      </w:r>
      <w:r w:rsidR="001044E0" w:rsidRPr="005D5993">
        <w:rPr>
          <w:rFonts w:ascii="Tahoma" w:hAnsi="Tahoma" w:cs="Tahoma"/>
          <w:i/>
          <w:sz w:val="16"/>
          <w:szCs w:val="16"/>
          <w:lang w:val="fr-FR"/>
        </w:rPr>
        <w:t>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1044E0" w:rsidRPr="005D5993" w:rsidRDefault="001044E0" w:rsidP="001044E0">
      <w:pPr>
        <w:pStyle w:val="AppendixBodyText"/>
        <w:spacing w:after="0"/>
        <w:rPr>
          <w:rFonts w:ascii="Tahoma" w:hAnsi="Tahoma" w:cs="Tahoma"/>
          <w:lang w:val="fr-FR"/>
        </w:rPr>
      </w:pPr>
      <w:r w:rsidRPr="005D5993">
        <w:rPr>
          <w:rFonts w:ascii="Tahoma" w:hAnsi="Tahoma" w:cs="Tahoma"/>
          <w:i/>
          <w:sz w:val="16"/>
          <w:lang w:val="fr-FR"/>
        </w:rPr>
        <w:t>***</w:t>
      </w:r>
      <w:r w:rsidR="00B110D8">
        <w:rPr>
          <w:rFonts w:ascii="Tahoma" w:hAnsi="Tahoma" w:cs="Tahoma"/>
          <w:i/>
          <w:sz w:val="16"/>
          <w:lang w:val="fr-FR"/>
        </w:rPr>
        <w:t xml:space="preserve"> </w:t>
      </w:r>
      <w:r w:rsidRPr="005D5993">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rsidR="001044E0" w:rsidRPr="005D5993" w:rsidRDefault="001044E0" w:rsidP="001044E0">
      <w:pPr>
        <w:pStyle w:val="AppendixBodyText"/>
        <w:spacing w:after="0"/>
        <w:rPr>
          <w:rFonts w:ascii="Tahoma" w:hAnsi="Tahoma" w:cs="Tahoma"/>
          <w:lang w:val="fr-FR"/>
        </w:rPr>
      </w:pPr>
      <w:r w:rsidRPr="005D5993">
        <w:rPr>
          <w:rFonts w:ascii="Tahoma" w:hAnsi="Tahoma" w:cs="Tahoma"/>
          <w:vertAlign w:val="superscript"/>
          <w:lang w:val="fr-FR"/>
        </w:rPr>
        <w:t>1</w:t>
      </w:r>
      <w:r w:rsidRPr="005D5993">
        <w:rPr>
          <w:rFonts w:ascii="Tahoma" w:hAnsi="Tahoma" w:cs="Tahoma"/>
          <w:i/>
          <w:sz w:val="16"/>
          <w:lang w:val="fr-FR"/>
        </w:rPr>
        <w:t>N'est pas un avantage de la SA pour les produits Windows Embedded 8.</w:t>
      </w:r>
    </w:p>
    <w:p w:rsidR="001044E0" w:rsidRPr="005D5993" w:rsidRDefault="001044E0" w:rsidP="001044E0">
      <w:pPr>
        <w:pStyle w:val="AppendixBodyText"/>
        <w:spacing w:after="0"/>
        <w:rPr>
          <w:rFonts w:ascii="Tahoma" w:hAnsi="Tahoma" w:cs="Tahoma"/>
          <w:lang w:val="fr-FR"/>
        </w:rPr>
      </w:pPr>
      <w:r w:rsidRPr="005D5993">
        <w:rPr>
          <w:rFonts w:ascii="Tahoma" w:hAnsi="Tahoma" w:cs="Tahoma"/>
          <w:vertAlign w:val="superscript"/>
          <w:lang w:val="fr-FR"/>
        </w:rPr>
        <w:t>2</w:t>
      </w:r>
      <w:r w:rsidRPr="005D5993">
        <w:rPr>
          <w:rFonts w:ascii="Tahoma" w:hAnsi="Tahoma" w:cs="Tahoma"/>
          <w:i/>
          <w:sz w:val="16"/>
          <w:lang w:val="fr-FR"/>
        </w:rPr>
        <w:t>Pour les produits Windows 8 Embedded, la SA permet de disposer de droits locaux de virtualisation, mais pas d’accéder à distance à des instances virtualisées du logiciel.</w:t>
      </w:r>
    </w:p>
    <w:p w:rsidR="001044E0" w:rsidRDefault="001044E0" w:rsidP="001044E0">
      <w:pPr>
        <w:rPr>
          <w:rFonts w:cs="Tahoma"/>
          <w:lang w:val="fr-FR"/>
        </w:rPr>
      </w:pPr>
    </w:p>
    <w:p w:rsidR="00B110D8" w:rsidRPr="005D5993" w:rsidRDefault="00B110D8" w:rsidP="001044E0">
      <w:pPr>
        <w:rPr>
          <w:rFonts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1044E0" w:rsidRPr="000E6FDE" w:rsidTr="00B110D8">
        <w:trPr>
          <w:trHeight w:val="268"/>
        </w:trPr>
        <w:tc>
          <w:tcPr>
            <w:tcW w:w="8280" w:type="dxa"/>
            <w:shd w:val="clear" w:color="auto" w:fill="FFCC99"/>
            <w:vAlign w:val="center"/>
          </w:tcPr>
          <w:p w:rsidR="001044E0" w:rsidRPr="005D5993" w:rsidRDefault="001044E0" w:rsidP="001A5AB0">
            <w:pPr>
              <w:pStyle w:val="AppendixTableHeadings"/>
              <w:rPr>
                <w:rFonts w:ascii="Tahoma" w:hAnsi="Tahoma" w:cs="Tahoma"/>
                <w:sz w:val="20"/>
                <w:szCs w:val="20"/>
                <w:lang w:val="fr-FR"/>
              </w:rPr>
            </w:pPr>
            <w:r w:rsidRPr="005D5993">
              <w:rPr>
                <w:rFonts w:ascii="Tahoma" w:hAnsi="Tahoma" w:cs="Tahoma"/>
                <w:sz w:val="20"/>
                <w:szCs w:val="20"/>
                <w:lang w:val="fr-FR"/>
              </w:rPr>
              <w:lastRenderedPageBreak/>
              <w:t>Produits du groupe Applications Office System</w:t>
            </w:r>
          </w:p>
        </w:tc>
      </w:tr>
      <w:tr w:rsidR="001044E0" w:rsidRPr="00364A0D" w:rsidTr="001A5AB0">
        <w:trPr>
          <w:trHeight w:val="438"/>
        </w:trPr>
        <w:tc>
          <w:tcPr>
            <w:tcW w:w="8280" w:type="dxa"/>
            <w:vAlign w:val="center"/>
          </w:tcPr>
          <w:p w:rsidR="001044E0" w:rsidRPr="005D5993" w:rsidRDefault="001044E0" w:rsidP="001A5AB0">
            <w:pPr>
              <w:spacing w:line="240" w:lineRule="atLeast"/>
              <w:rPr>
                <w:rFonts w:cs="Tahoma"/>
                <w:lang w:val="fr-FR"/>
              </w:rPr>
            </w:pPr>
            <w:r w:rsidRPr="005D5993">
              <w:rPr>
                <w:rFonts w:cs="Tahoma"/>
                <w:color w:val="000000"/>
                <w:szCs w:val="18"/>
                <w:lang w:val="fr-FR"/>
              </w:rPr>
              <w:t>Office Standard 2013</w:t>
            </w:r>
          </w:p>
          <w:p w:rsidR="001044E0" w:rsidRPr="005D5993" w:rsidRDefault="001044E0" w:rsidP="001A5AB0">
            <w:pPr>
              <w:spacing w:line="240" w:lineRule="atLeast"/>
              <w:rPr>
                <w:rFonts w:cs="Tahoma"/>
                <w:lang w:val="fr-FR"/>
              </w:rPr>
            </w:pPr>
            <w:r w:rsidRPr="005D5993">
              <w:rPr>
                <w:rFonts w:cs="Tahoma"/>
                <w:color w:val="000000"/>
                <w:szCs w:val="18"/>
                <w:lang w:val="fr-FR"/>
              </w:rPr>
              <w:t xml:space="preserve">Office Professionnel Plus 2013 </w:t>
            </w:r>
          </w:p>
          <w:p w:rsidR="001044E0" w:rsidRPr="005D5993" w:rsidRDefault="001044E0" w:rsidP="001A5AB0">
            <w:pPr>
              <w:spacing w:line="240" w:lineRule="atLeast"/>
              <w:rPr>
                <w:rFonts w:cs="Tahoma"/>
                <w:lang w:val="fr-FR"/>
              </w:rPr>
            </w:pPr>
            <w:r w:rsidRPr="005D5993">
              <w:rPr>
                <w:rFonts w:cs="Tahoma"/>
                <w:color w:val="000000"/>
                <w:szCs w:val="18"/>
                <w:lang w:val="fr-FR"/>
              </w:rPr>
              <w:t>Project Standard 2013</w:t>
            </w:r>
          </w:p>
          <w:p w:rsidR="001044E0" w:rsidRPr="005D5993" w:rsidRDefault="001044E0" w:rsidP="001A5AB0">
            <w:pPr>
              <w:spacing w:line="240" w:lineRule="atLeast"/>
              <w:rPr>
                <w:rFonts w:cs="Tahoma"/>
                <w:lang w:val="fr-FR"/>
              </w:rPr>
            </w:pPr>
            <w:r w:rsidRPr="005D5993">
              <w:rPr>
                <w:rFonts w:cs="Tahoma"/>
                <w:color w:val="000000"/>
                <w:szCs w:val="18"/>
                <w:lang w:val="fr-FR"/>
              </w:rPr>
              <w:t>Project Professionnel 2013</w:t>
            </w:r>
          </w:p>
          <w:p w:rsidR="001044E0" w:rsidRPr="005D5993" w:rsidRDefault="001044E0" w:rsidP="001A5AB0">
            <w:pPr>
              <w:spacing w:line="240" w:lineRule="atLeast"/>
              <w:rPr>
                <w:rFonts w:cs="Tahoma"/>
                <w:lang w:val="fr-FR"/>
              </w:rPr>
            </w:pPr>
            <w:r w:rsidRPr="005D5993">
              <w:rPr>
                <w:rFonts w:cs="Tahoma"/>
                <w:color w:val="000000"/>
                <w:szCs w:val="18"/>
                <w:lang w:val="fr-FR"/>
              </w:rPr>
              <w:t>Visio</w:t>
            </w:r>
            <w:r w:rsidR="006C2B1F" w:rsidRPr="006C2B1F">
              <w:rPr>
                <w:rFonts w:cs="Tahoma"/>
                <w:color w:val="000000"/>
                <w:szCs w:val="18"/>
                <w:vertAlign w:val="superscript"/>
                <w:lang w:val="fr-FR"/>
              </w:rPr>
              <w:t>®</w:t>
            </w:r>
            <w:r w:rsidRPr="005D5993">
              <w:rPr>
                <w:rFonts w:cs="Tahoma"/>
                <w:color w:val="000000"/>
                <w:szCs w:val="18"/>
                <w:lang w:val="fr-FR"/>
              </w:rPr>
              <w:t xml:space="preserve"> Standard 2013</w:t>
            </w:r>
          </w:p>
          <w:p w:rsidR="001044E0" w:rsidRPr="005D5993" w:rsidRDefault="001044E0" w:rsidP="001A5AB0">
            <w:pPr>
              <w:spacing w:line="240" w:lineRule="atLeast"/>
              <w:rPr>
                <w:rFonts w:cs="Tahoma"/>
                <w:lang w:val="fr-FR"/>
              </w:rPr>
            </w:pPr>
            <w:r w:rsidRPr="005D5993">
              <w:rPr>
                <w:rFonts w:cs="Tahoma"/>
                <w:color w:val="000000"/>
                <w:szCs w:val="18"/>
                <w:lang w:val="fr-FR"/>
              </w:rPr>
              <w:t>Visio</w:t>
            </w:r>
            <w:r w:rsidR="006C2B1F" w:rsidRPr="006C2B1F">
              <w:rPr>
                <w:rFonts w:cs="Tahoma"/>
                <w:color w:val="000000"/>
                <w:szCs w:val="18"/>
                <w:vertAlign w:val="superscript"/>
                <w:lang w:val="fr-FR"/>
              </w:rPr>
              <w:t>®</w:t>
            </w:r>
            <w:r w:rsidRPr="005D5993">
              <w:rPr>
                <w:rFonts w:cs="Tahoma"/>
                <w:color w:val="000000"/>
                <w:szCs w:val="18"/>
                <w:lang w:val="fr-FR"/>
              </w:rPr>
              <w:t xml:space="preserve"> Professionnel 2013</w:t>
            </w:r>
          </w:p>
          <w:p w:rsidR="001044E0" w:rsidRPr="005D5993" w:rsidRDefault="001044E0" w:rsidP="001A5AB0">
            <w:pPr>
              <w:spacing w:line="240" w:lineRule="atLeast"/>
              <w:rPr>
                <w:rFonts w:cs="Tahoma"/>
                <w:lang w:val="fr-FR"/>
              </w:rPr>
            </w:pPr>
            <w:r w:rsidRPr="005D5993">
              <w:rPr>
                <w:rFonts w:cs="Tahoma"/>
                <w:color w:val="000000"/>
                <w:szCs w:val="18"/>
                <w:lang w:val="fr-FR"/>
              </w:rPr>
              <w:t>Access 2013</w:t>
            </w:r>
          </w:p>
          <w:p w:rsidR="001044E0" w:rsidRPr="005D5993" w:rsidRDefault="001044E0" w:rsidP="001A5AB0">
            <w:pPr>
              <w:spacing w:line="240" w:lineRule="atLeast"/>
              <w:rPr>
                <w:rFonts w:cs="Tahoma"/>
                <w:lang w:val="fr-FR"/>
              </w:rPr>
            </w:pPr>
            <w:r w:rsidRPr="005D5993">
              <w:rPr>
                <w:rFonts w:cs="Tahoma"/>
                <w:color w:val="000000"/>
                <w:szCs w:val="18"/>
                <w:lang w:val="fr-FR"/>
              </w:rPr>
              <w:t xml:space="preserve">Excel 2013 </w:t>
            </w:r>
          </w:p>
          <w:p w:rsidR="001044E0" w:rsidRPr="005D5993" w:rsidRDefault="001044E0" w:rsidP="001A5AB0">
            <w:pPr>
              <w:spacing w:line="240" w:lineRule="atLeast"/>
              <w:rPr>
                <w:rFonts w:cs="Tahoma"/>
                <w:lang w:val="fr-FR"/>
              </w:rPr>
            </w:pPr>
            <w:r w:rsidRPr="005D5993">
              <w:rPr>
                <w:rFonts w:cs="Tahoma"/>
                <w:color w:val="000000"/>
                <w:szCs w:val="18"/>
                <w:lang w:val="fr-FR"/>
              </w:rPr>
              <w:t>InfoPath</w:t>
            </w:r>
            <w:r w:rsidR="006C2B1F" w:rsidRPr="006C2B1F">
              <w:rPr>
                <w:rFonts w:cs="Tahoma"/>
                <w:color w:val="000000"/>
                <w:szCs w:val="18"/>
                <w:vertAlign w:val="superscript"/>
                <w:lang w:val="fr-FR"/>
              </w:rPr>
              <w:t>®</w:t>
            </w:r>
            <w:r w:rsidRPr="005D5993">
              <w:rPr>
                <w:rFonts w:cs="Tahoma"/>
                <w:color w:val="000000"/>
                <w:szCs w:val="18"/>
                <w:lang w:val="fr-FR"/>
              </w:rPr>
              <w:t xml:space="preserve"> 2013</w:t>
            </w:r>
          </w:p>
          <w:p w:rsidR="001044E0" w:rsidRPr="005D5993" w:rsidRDefault="001044E0" w:rsidP="001A5AB0">
            <w:pPr>
              <w:spacing w:line="240" w:lineRule="atLeast"/>
              <w:rPr>
                <w:rFonts w:cs="Tahoma"/>
                <w:lang w:val="fr-FR"/>
              </w:rPr>
            </w:pPr>
            <w:r w:rsidRPr="005D5993">
              <w:rPr>
                <w:rFonts w:cs="Tahoma"/>
                <w:color w:val="000000"/>
                <w:szCs w:val="18"/>
                <w:lang w:val="fr-FR"/>
              </w:rPr>
              <w:t>Lync 2013</w:t>
            </w:r>
          </w:p>
          <w:p w:rsidR="001044E0" w:rsidRPr="005D5993" w:rsidRDefault="001044E0" w:rsidP="001A5AB0">
            <w:pPr>
              <w:spacing w:line="240" w:lineRule="atLeast"/>
              <w:rPr>
                <w:rFonts w:cs="Tahoma"/>
                <w:lang w:val="fr-FR"/>
              </w:rPr>
            </w:pPr>
            <w:r w:rsidRPr="005D5993">
              <w:rPr>
                <w:rFonts w:cs="Tahoma"/>
                <w:color w:val="000000"/>
                <w:szCs w:val="18"/>
                <w:lang w:val="fr-FR"/>
              </w:rPr>
              <w:t>OneNote™ 2013</w:t>
            </w:r>
          </w:p>
          <w:p w:rsidR="001044E0" w:rsidRPr="005D5993" w:rsidRDefault="001044E0" w:rsidP="001A5AB0">
            <w:pPr>
              <w:spacing w:line="240" w:lineRule="atLeast"/>
              <w:rPr>
                <w:rFonts w:cs="Tahoma"/>
                <w:lang w:val="fr-FR"/>
              </w:rPr>
            </w:pPr>
            <w:r w:rsidRPr="005D5993">
              <w:rPr>
                <w:rFonts w:cs="Tahoma"/>
                <w:color w:val="000000"/>
                <w:szCs w:val="18"/>
                <w:lang w:val="fr-FR"/>
              </w:rPr>
              <w:t>Outlook</w:t>
            </w:r>
            <w:r w:rsidR="006C2B1F" w:rsidRPr="006C2B1F">
              <w:rPr>
                <w:rFonts w:cs="Tahoma"/>
                <w:color w:val="000000"/>
                <w:szCs w:val="18"/>
                <w:vertAlign w:val="superscript"/>
                <w:lang w:val="fr-FR"/>
              </w:rPr>
              <w:t>®</w:t>
            </w:r>
            <w:r w:rsidRPr="005D5993">
              <w:rPr>
                <w:rFonts w:cs="Tahoma"/>
                <w:color w:val="000000"/>
                <w:szCs w:val="18"/>
                <w:lang w:val="fr-FR"/>
              </w:rPr>
              <w:t xml:space="preserve"> 2013</w:t>
            </w:r>
          </w:p>
          <w:p w:rsidR="001044E0" w:rsidRPr="006C0011" w:rsidRDefault="001044E0" w:rsidP="001A5AB0">
            <w:pPr>
              <w:spacing w:line="240" w:lineRule="atLeast"/>
              <w:rPr>
                <w:rFonts w:cs="Tahoma"/>
                <w:lang w:val="fr-FR"/>
              </w:rPr>
            </w:pPr>
            <w:r w:rsidRPr="006C0011">
              <w:rPr>
                <w:rFonts w:cs="Tahoma"/>
                <w:color w:val="000000"/>
                <w:szCs w:val="18"/>
                <w:lang w:val="fr-FR"/>
              </w:rPr>
              <w:t>PowerPoint</w:t>
            </w:r>
            <w:r w:rsidR="006C2B1F" w:rsidRPr="006C0011">
              <w:rPr>
                <w:rFonts w:cs="Tahoma"/>
                <w:color w:val="000000"/>
                <w:szCs w:val="18"/>
                <w:vertAlign w:val="superscript"/>
                <w:lang w:val="fr-FR"/>
              </w:rPr>
              <w:t>®</w:t>
            </w:r>
            <w:r w:rsidRPr="006C0011">
              <w:rPr>
                <w:rFonts w:cs="Tahoma"/>
                <w:color w:val="000000"/>
                <w:szCs w:val="18"/>
                <w:lang w:val="fr-FR"/>
              </w:rPr>
              <w:t xml:space="preserve"> 2013</w:t>
            </w:r>
          </w:p>
          <w:p w:rsidR="001044E0" w:rsidRPr="00364A0D" w:rsidRDefault="001044E0" w:rsidP="001A5AB0">
            <w:pPr>
              <w:spacing w:line="240" w:lineRule="atLeast"/>
              <w:rPr>
                <w:rFonts w:cs="Tahoma"/>
              </w:rPr>
            </w:pPr>
            <w:r w:rsidRPr="00364A0D">
              <w:rPr>
                <w:rFonts w:cs="Tahoma"/>
                <w:color w:val="000000"/>
                <w:szCs w:val="18"/>
              </w:rPr>
              <w:t>Publisher 2013</w:t>
            </w:r>
          </w:p>
          <w:p w:rsidR="001044E0" w:rsidRPr="00364A0D" w:rsidRDefault="001044E0" w:rsidP="001A5AB0">
            <w:pPr>
              <w:spacing w:line="240" w:lineRule="atLeast"/>
              <w:rPr>
                <w:rFonts w:cs="Tahoma"/>
              </w:rPr>
            </w:pPr>
            <w:r w:rsidRPr="00364A0D">
              <w:rPr>
                <w:rFonts w:cs="Tahoma"/>
                <w:color w:val="000000"/>
                <w:szCs w:val="18"/>
              </w:rPr>
              <w:t>Word 2013</w:t>
            </w:r>
          </w:p>
          <w:p w:rsidR="001044E0" w:rsidRPr="00364A0D" w:rsidRDefault="001044E0" w:rsidP="001A5AB0">
            <w:pPr>
              <w:spacing w:line="240" w:lineRule="atLeast"/>
              <w:rPr>
                <w:rFonts w:cs="Tahoma"/>
              </w:rPr>
            </w:pPr>
            <w:r w:rsidRPr="00364A0D">
              <w:rPr>
                <w:rFonts w:cs="Tahoma"/>
                <w:color w:val="000000"/>
                <w:szCs w:val="18"/>
              </w:rPr>
              <w:t xml:space="preserve">Office 2011 pour Mac Standard </w:t>
            </w:r>
          </w:p>
          <w:p w:rsidR="001044E0" w:rsidRPr="005D5993" w:rsidRDefault="001044E0" w:rsidP="001A5AB0">
            <w:pPr>
              <w:spacing w:line="240" w:lineRule="atLeast"/>
              <w:rPr>
                <w:rFonts w:cs="Tahoma"/>
                <w:lang w:val="fr-FR"/>
              </w:rPr>
            </w:pPr>
            <w:r w:rsidRPr="005D5993">
              <w:rPr>
                <w:rFonts w:cs="Tahoma"/>
                <w:color w:val="000000"/>
                <w:szCs w:val="18"/>
                <w:lang w:val="fr-FR"/>
              </w:rPr>
              <w:t>Lync 2011 pour Mac</w:t>
            </w:r>
          </w:p>
          <w:p w:rsidR="001044E0" w:rsidRPr="005D5993" w:rsidRDefault="001044E0" w:rsidP="001A5AB0">
            <w:pPr>
              <w:spacing w:line="240" w:lineRule="atLeast"/>
              <w:rPr>
                <w:rFonts w:cs="Tahoma"/>
                <w:lang w:val="fr-FR"/>
              </w:rPr>
            </w:pPr>
            <w:r w:rsidRPr="005D5993">
              <w:rPr>
                <w:rFonts w:cs="Tahoma"/>
                <w:color w:val="000000"/>
                <w:szCs w:val="18"/>
                <w:lang w:val="fr-FR"/>
              </w:rPr>
              <w:t>Outlook 2011 pour Mac</w:t>
            </w:r>
          </w:p>
          <w:p w:rsidR="001044E0" w:rsidRPr="005D5993" w:rsidRDefault="001044E0" w:rsidP="001A5AB0">
            <w:pPr>
              <w:spacing w:line="240" w:lineRule="atLeast"/>
              <w:rPr>
                <w:rFonts w:cs="Tahoma"/>
                <w:lang w:val="fr-FR"/>
              </w:rPr>
            </w:pPr>
            <w:r w:rsidRPr="005D5993">
              <w:rPr>
                <w:rFonts w:cs="Tahoma"/>
                <w:color w:val="000000"/>
                <w:szCs w:val="18"/>
                <w:lang w:val="fr-FR"/>
              </w:rPr>
              <w:t>Powerpoint 2011 pour Mac</w:t>
            </w:r>
          </w:p>
          <w:p w:rsidR="001044E0" w:rsidRPr="005D5993" w:rsidRDefault="001044E0" w:rsidP="001A5AB0">
            <w:pPr>
              <w:spacing w:line="240" w:lineRule="atLeast"/>
              <w:rPr>
                <w:rFonts w:cs="Tahoma"/>
                <w:lang w:val="fr-FR"/>
              </w:rPr>
            </w:pPr>
            <w:r w:rsidRPr="005D5993">
              <w:rPr>
                <w:rFonts w:cs="Tahoma"/>
                <w:color w:val="000000"/>
                <w:szCs w:val="18"/>
                <w:lang w:val="fr-FR"/>
              </w:rPr>
              <w:t>Excel version 2011 pour Mac</w:t>
            </w:r>
          </w:p>
          <w:p w:rsidR="001044E0" w:rsidRPr="00364A0D" w:rsidRDefault="001044E0" w:rsidP="001A5AB0">
            <w:pPr>
              <w:spacing w:line="240" w:lineRule="atLeast"/>
              <w:rPr>
                <w:rFonts w:cs="Tahoma"/>
                <w:color w:val="000000"/>
                <w:szCs w:val="18"/>
              </w:rPr>
            </w:pPr>
            <w:r w:rsidRPr="00364A0D">
              <w:rPr>
                <w:rFonts w:cs="Tahoma"/>
                <w:color w:val="000000"/>
                <w:szCs w:val="18"/>
              </w:rPr>
              <w:t>Word 2011 pour Mac</w:t>
            </w:r>
          </w:p>
        </w:tc>
      </w:tr>
    </w:tbl>
    <w:p w:rsidR="001044E0" w:rsidRPr="005D5993" w:rsidRDefault="001044E0" w:rsidP="00B110D8">
      <w:pPr>
        <w:pStyle w:val="AppendixBodyText"/>
        <w:spacing w:after="0"/>
        <w:ind w:firstLine="550"/>
        <w:rPr>
          <w:rFonts w:ascii="Tahoma" w:hAnsi="Tahoma" w:cs="Tahoma"/>
          <w:lang w:val="fr-FR"/>
        </w:rPr>
      </w:pPr>
      <w:r w:rsidRPr="005D5993">
        <w:rPr>
          <w:rFonts w:ascii="Tahoma" w:hAnsi="Tahoma" w:cs="Tahoma"/>
          <w:b/>
          <w:i/>
          <w:sz w:val="16"/>
          <w:szCs w:val="16"/>
          <w:lang w:val="fr-FR"/>
        </w:rPr>
        <w:t>Remarque :</w:t>
      </w:r>
      <w:r w:rsidRPr="005D5993">
        <w:rPr>
          <w:rFonts w:ascii="Tahoma" w:hAnsi="Tahoma" w:cs="Tahoma"/>
          <w:i/>
          <w:sz w:val="16"/>
          <w:szCs w:val="16"/>
          <w:lang w:val="fr-FR"/>
        </w:rPr>
        <w:t xml:space="preserve"> </w:t>
      </w:r>
      <w:r w:rsidR="00B110D8">
        <w:rPr>
          <w:rFonts w:ascii="Tahoma" w:hAnsi="Tahoma" w:cs="Tahoma"/>
          <w:i/>
          <w:sz w:val="16"/>
          <w:szCs w:val="16"/>
          <w:lang w:val="fr-FR"/>
        </w:rPr>
        <w:t>L</w:t>
      </w:r>
      <w:r w:rsidRPr="005D5993">
        <w:rPr>
          <w:rFonts w:ascii="Tahoma" w:hAnsi="Tahoma" w:cs="Tahoma"/>
          <w:i/>
          <w:sz w:val="16"/>
          <w:szCs w:val="16"/>
          <w:lang w:val="fr-FR"/>
        </w:rPr>
        <w:t>a liste des produits du Groupe Applications Office System peut faire l’objet de modifications.</w:t>
      </w:r>
    </w:p>
    <w:p w:rsidR="001044E0" w:rsidRPr="005D5993" w:rsidRDefault="001044E0" w:rsidP="001044E0">
      <w:pPr>
        <w:pStyle w:val="AppendixBodyText"/>
        <w:spacing w:after="0"/>
        <w:rPr>
          <w:rFonts w:ascii="Tahoma" w:hAnsi="Tahoma" w:cs="Tahoma"/>
          <w:lang w:val="fr-FR"/>
        </w:rPr>
      </w:pPr>
    </w:p>
    <w:p w:rsidR="001044E0" w:rsidRPr="005D5993" w:rsidRDefault="001044E0" w:rsidP="001044E0">
      <w:pPr>
        <w:pStyle w:val="Heading2"/>
        <w:ind w:left="0"/>
        <w:rPr>
          <w:rFonts w:ascii="Tahoma" w:hAnsi="Tahoma" w:cs="Tahoma"/>
          <w:lang w:val="fr-FR"/>
        </w:rPr>
      </w:pPr>
      <w:bookmarkStart w:id="722" w:name="_Toc336338228"/>
      <w:bookmarkStart w:id="723" w:name="_Toc368311280"/>
      <w:r w:rsidRPr="005D5993">
        <w:rPr>
          <w:rFonts w:ascii="Tahoma" w:hAnsi="Tahoma" w:cs="Tahoma"/>
          <w:lang w:val="fr-FR"/>
        </w:rPr>
        <w:t>Droits Relatifs aux Nouvelles Versions</w:t>
      </w:r>
      <w:bookmarkEnd w:id="722"/>
      <w:bookmarkEnd w:id="723"/>
    </w:p>
    <w:p w:rsidR="001044E0" w:rsidRPr="005D5993" w:rsidRDefault="001044E0" w:rsidP="001044E0">
      <w:pPr>
        <w:rPr>
          <w:rFonts w:cs="Tahoma"/>
          <w:lang w:val="fr-FR"/>
        </w:rPr>
      </w:pPr>
    </w:p>
    <w:p w:rsidR="001044E0" w:rsidRPr="005D5993" w:rsidRDefault="001044E0" w:rsidP="00B110D8">
      <w:pPr>
        <w:pStyle w:val="AppendixBodyText"/>
        <w:spacing w:after="0"/>
        <w:rPr>
          <w:rFonts w:ascii="Tahoma" w:hAnsi="Tahoma" w:cs="Tahoma"/>
          <w:lang w:val="fr-FR"/>
        </w:rPr>
      </w:pPr>
      <w:r w:rsidRPr="005D5993">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 « Droits Relatifs aux Nouvelles Versions » désigne, pour tout produit sous licence pour lequel une Software Assurance est commandée, le droit de mettre à jour le produit et d’exécuter, à la place du produit sous licence sous-jacent, la dernière version de ce produit que nous mettons à disposition au cours de la période couverte. 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 le</w:t>
      </w:r>
      <w:r w:rsidR="00B110D8">
        <w:rPr>
          <w:rFonts w:ascii="Tahoma" w:hAnsi="Tahoma" w:cs="Tahoma"/>
          <w:color w:val="000000"/>
          <w:sz w:val="18"/>
          <w:lang w:val="fr-FR"/>
        </w:rPr>
        <w:t> </w:t>
      </w:r>
      <w:r w:rsidRPr="005D5993">
        <w:rPr>
          <w:rFonts w:ascii="Tahoma" w:hAnsi="Tahoma" w:cs="Tahoma"/>
          <w:color w:val="000000"/>
          <w:sz w:val="18"/>
          <w:lang w:val="fr-FR"/>
        </w:rPr>
        <w:t>biais de la Software Assurance peuvent déployer les mises à jour après l’expiration de leur couverture.</w:t>
      </w:r>
    </w:p>
    <w:p w:rsidR="001044E0" w:rsidRPr="005D5993" w:rsidRDefault="001044E0" w:rsidP="001044E0">
      <w:pPr>
        <w:pStyle w:val="AppendixBodyText"/>
        <w:spacing w:after="0"/>
        <w:rPr>
          <w:rFonts w:ascii="Tahoma" w:hAnsi="Tahoma" w:cs="Tahoma"/>
          <w:lang w:val="fr-FR"/>
        </w:rPr>
      </w:pPr>
    </w:p>
    <w:p w:rsidR="001044E0" w:rsidRPr="005D5993" w:rsidRDefault="001044E0" w:rsidP="001044E0">
      <w:pPr>
        <w:pStyle w:val="Heading2"/>
        <w:ind w:left="0"/>
        <w:rPr>
          <w:rFonts w:ascii="Tahoma" w:hAnsi="Tahoma" w:cs="Tahoma"/>
          <w:lang w:val="fr-FR"/>
        </w:rPr>
      </w:pPr>
      <w:bookmarkStart w:id="724" w:name="_Toc336338229"/>
      <w:bookmarkStart w:id="725" w:name="_Toc368311281"/>
      <w:r w:rsidRPr="005D5993">
        <w:rPr>
          <w:rFonts w:ascii="Tahoma" w:hAnsi="Tahoma" w:cs="Tahoma"/>
          <w:lang w:val="fr-FR"/>
        </w:rPr>
        <w:t>Office Multi Language Pack</w:t>
      </w:r>
      <w:bookmarkEnd w:id="724"/>
      <w:bookmarkEnd w:id="725"/>
    </w:p>
    <w:p w:rsidR="001044E0" w:rsidRPr="005D5993" w:rsidRDefault="001044E0" w:rsidP="001044E0">
      <w:pPr>
        <w:rPr>
          <w:rFonts w:cs="Tahoma"/>
          <w:lang w:val="fr-FR"/>
        </w:rPr>
      </w:pPr>
    </w:p>
    <w:p w:rsidR="001044E0" w:rsidRPr="005D5993" w:rsidRDefault="001044E0" w:rsidP="001044E0">
      <w:pPr>
        <w:spacing w:after="60"/>
        <w:jc w:val="both"/>
        <w:rPr>
          <w:rFonts w:cs="Tahoma"/>
          <w:lang w:val="fr-FR"/>
        </w:rPr>
      </w:pPr>
      <w:r w:rsidRPr="005D5993">
        <w:rPr>
          <w:rFonts w:cs="Tahoma"/>
          <w:b/>
          <w:szCs w:val="18"/>
          <w:lang w:val="fr-FR"/>
        </w:rPr>
        <w:t>Clients ayant souscrit une Software Assurance</w:t>
      </w:r>
    </w:p>
    <w:p w:rsidR="001044E0" w:rsidRPr="005D5993" w:rsidRDefault="001044E0" w:rsidP="001044E0">
      <w:pPr>
        <w:jc w:val="both"/>
        <w:rPr>
          <w:rFonts w:cs="Tahoma"/>
          <w:lang w:val="fr-FR"/>
        </w:rPr>
      </w:pPr>
      <w:r w:rsidRPr="005D5993">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rsidR="001044E0" w:rsidRPr="005D5993" w:rsidRDefault="001044E0" w:rsidP="001044E0">
      <w:pPr>
        <w:jc w:val="both"/>
        <w:rPr>
          <w:rFonts w:cs="Tahoma"/>
          <w:lang w:val="fr-FR"/>
        </w:rPr>
      </w:pPr>
    </w:p>
    <w:p w:rsidR="001044E0" w:rsidRPr="005D5993" w:rsidRDefault="001044E0" w:rsidP="001044E0">
      <w:pPr>
        <w:spacing w:after="60"/>
        <w:jc w:val="both"/>
        <w:rPr>
          <w:rFonts w:cs="Tahoma"/>
          <w:lang w:val="fr-FR"/>
        </w:rPr>
      </w:pPr>
      <w:r w:rsidRPr="005D5993">
        <w:rPr>
          <w:rFonts w:cs="Tahoma"/>
          <w:b/>
          <w:szCs w:val="18"/>
          <w:lang w:val="fr-FR"/>
        </w:rPr>
        <w:t>Clients éligibles aux avantages des Services en Ligne</w:t>
      </w:r>
    </w:p>
    <w:p w:rsidR="001044E0" w:rsidRPr="005D5993" w:rsidRDefault="001044E0" w:rsidP="001044E0">
      <w:pPr>
        <w:jc w:val="both"/>
        <w:rPr>
          <w:rFonts w:cs="Tahoma"/>
          <w:lang w:val="fr-FR"/>
        </w:rPr>
      </w:pPr>
      <w:r w:rsidRPr="005D5993">
        <w:rPr>
          <w:rFonts w:cs="Tahoma"/>
          <w:szCs w:val="18"/>
          <w:lang w:val="fr-FR"/>
        </w:rPr>
        <w:t xml:space="preserve">Les clients détenteurs d’une licence Office 365 ProPlus et Office 365 Entreprise E3 et E4 sont éligibles à cet avantage pendant la durée de leur accord de mise en œuvre. </w:t>
      </w:r>
    </w:p>
    <w:p w:rsidR="001044E0" w:rsidRPr="005D5993" w:rsidRDefault="001044E0" w:rsidP="001044E0">
      <w:pPr>
        <w:jc w:val="both"/>
        <w:rPr>
          <w:rFonts w:cs="Tahoma"/>
          <w:lang w:val="fr-FR"/>
        </w:rPr>
      </w:pPr>
    </w:p>
    <w:p w:rsidR="001044E0" w:rsidRPr="005D5993" w:rsidRDefault="001044E0" w:rsidP="001044E0">
      <w:pPr>
        <w:jc w:val="both"/>
        <w:rPr>
          <w:rFonts w:cs="Tahoma"/>
          <w:lang w:val="fr-FR"/>
        </w:rPr>
      </w:pPr>
      <w:r w:rsidRPr="005D5993">
        <w:rPr>
          <w:rFonts w:cs="Tahoma"/>
          <w:lang w:val="fr-FR"/>
        </w:rPr>
        <w:t xml:space="preserve">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 Dans le cas contraire, le droit d’utiliser le Pack Multilingue Office expire à l’expiration des droits octroyés au titre de la licence Office System éligible. </w:t>
      </w:r>
    </w:p>
    <w:p w:rsidR="001044E0" w:rsidRPr="005D5993" w:rsidRDefault="001044E0" w:rsidP="001044E0">
      <w:pPr>
        <w:jc w:val="both"/>
        <w:rPr>
          <w:rFonts w:cs="Tahoma"/>
          <w:lang w:val="fr-FR"/>
        </w:rPr>
      </w:pPr>
    </w:p>
    <w:p w:rsidR="001044E0" w:rsidRPr="005D5993" w:rsidRDefault="001044E0" w:rsidP="001044E0">
      <w:pPr>
        <w:keepNext/>
        <w:outlineLvl w:val="1"/>
        <w:rPr>
          <w:rFonts w:cs="Tahoma"/>
          <w:lang w:val="fr-FR"/>
        </w:rPr>
      </w:pPr>
      <w:bookmarkStart w:id="726" w:name="_Toc291204555"/>
      <w:r w:rsidRPr="005D5993">
        <w:rPr>
          <w:rFonts w:cs="Tahoma"/>
          <w:b/>
          <w:sz w:val="24"/>
          <w:szCs w:val="24"/>
          <w:lang w:val="fr-FR"/>
        </w:rPr>
        <w:lastRenderedPageBreak/>
        <w:t>Services de Planification</w:t>
      </w:r>
      <w:bookmarkEnd w:id="726"/>
    </w:p>
    <w:p w:rsidR="001044E0" w:rsidRPr="005D5993" w:rsidRDefault="001044E0" w:rsidP="001044E0">
      <w:pPr>
        <w:keepNext/>
        <w:rPr>
          <w:rFonts w:cs="Tahoma"/>
          <w:lang w:val="fr-FR"/>
        </w:rPr>
      </w:pPr>
    </w:p>
    <w:p w:rsidR="001044E0" w:rsidRPr="00364A0D" w:rsidRDefault="001044E0" w:rsidP="00D655BB">
      <w:pPr>
        <w:spacing w:after="60"/>
        <w:rPr>
          <w:rFonts w:cs="Tahoma"/>
        </w:rPr>
      </w:pPr>
      <w:r w:rsidRPr="005D5993">
        <w:rPr>
          <w:rFonts w:cs="Tahoma"/>
          <w:color w:val="000000"/>
          <w:szCs w:val="18"/>
          <w:lang w:val="fr-FR"/>
        </w:rPr>
        <w:t>Les clients (autres que les clients participant à un programme de Licences Select Éducation, Select Plus Éducation ou</w:t>
      </w:r>
      <w:r w:rsidR="00D655BB">
        <w:rPr>
          <w:rFonts w:cs="Tahoma"/>
          <w:color w:val="000000"/>
          <w:szCs w:val="18"/>
          <w:lang w:val="fr-FR"/>
        </w:rPr>
        <w:t> </w:t>
      </w:r>
      <w:r w:rsidRPr="005D5993">
        <w:rPr>
          <w:rFonts w:cs="Tahoma"/>
          <w:color w:val="000000"/>
          <w:szCs w:val="18"/>
          <w:lang w:val="fr-FR"/>
        </w:rPr>
        <w:t>ayant conclu un Contrat Campus, School ou Open Value Souscription</w:t>
      </w:r>
      <w:r w:rsidR="0030164F">
        <w:rPr>
          <w:rFonts w:cs="Tahoma"/>
          <w:color w:val="000000"/>
          <w:szCs w:val="18"/>
          <w:lang w:val="fr-FR"/>
        </w:rPr>
        <w:t>-</w:t>
      </w:r>
      <w:r w:rsidRPr="005D5993">
        <w:rPr>
          <w:rFonts w:cs="Tahoma"/>
          <w:color w:val="000000"/>
          <w:szCs w:val="18"/>
          <w:lang w:val="fr-FR"/>
        </w:rPr>
        <w:t>Solutions Éducation) qui participent au programme Software Assurance Membership dans le Groupe de Produits Applications et Serveurs sont éligibles à cet</w:t>
      </w:r>
      <w:r w:rsidR="00D655BB">
        <w:rPr>
          <w:rFonts w:cs="Tahoma"/>
          <w:color w:val="000000"/>
          <w:szCs w:val="18"/>
          <w:lang w:val="fr-FR"/>
        </w:rPr>
        <w:t> </w:t>
      </w:r>
      <w:r w:rsidRPr="005D5993">
        <w:rPr>
          <w:rFonts w:cs="Tahoma"/>
          <w:color w:val="000000"/>
          <w:szCs w:val="18"/>
          <w:lang w:val="fr-FR"/>
        </w:rPr>
        <w:t xml:space="preserve">avantage. L’avantage Services de Planification permet aux clients éligibles de bénéficier d’offres de service prédéfinies personnalisées. </w:t>
      </w:r>
      <w:r w:rsidRPr="00364A0D">
        <w:rPr>
          <w:rFonts w:cs="Tahoma"/>
          <w:color w:val="000000"/>
          <w:szCs w:val="18"/>
        </w:rPr>
        <w:t>Les offres disponibles sont les suivantes :</w:t>
      </w:r>
    </w:p>
    <w:p w:rsidR="001044E0" w:rsidRPr="00364A0D" w:rsidRDefault="001044E0" w:rsidP="001044E0">
      <w:pPr>
        <w:rPr>
          <w:rFonts w:cs="Tahoma"/>
        </w:rPr>
      </w:pPr>
    </w:p>
    <w:p w:rsidR="001044E0" w:rsidRPr="005D5993" w:rsidRDefault="001044E0" w:rsidP="001044E0">
      <w:pPr>
        <w:numPr>
          <w:ilvl w:val="0"/>
          <w:numId w:val="10"/>
        </w:numPr>
        <w:spacing w:after="60" w:line="276" w:lineRule="auto"/>
        <w:rPr>
          <w:rFonts w:cs="Tahoma"/>
          <w:lang w:val="fr-FR"/>
        </w:rPr>
      </w:pPr>
      <w:r w:rsidRPr="005D5993">
        <w:rPr>
          <w:rFonts w:cs="Tahoma"/>
          <w:color w:val="000000"/>
          <w:szCs w:val="18"/>
          <w:lang w:val="fr-FR"/>
        </w:rPr>
        <w:t>Déploiement de postes de travail Windows (DDPS, Desktop Deployment Planning Services)</w:t>
      </w:r>
    </w:p>
    <w:p w:rsidR="001044E0" w:rsidRPr="005D5993" w:rsidRDefault="001044E0" w:rsidP="00D655BB">
      <w:pPr>
        <w:numPr>
          <w:ilvl w:val="1"/>
          <w:numId w:val="104"/>
        </w:numPr>
        <w:spacing w:after="60" w:line="276" w:lineRule="auto"/>
        <w:ind w:left="1980"/>
        <w:rPr>
          <w:rFonts w:cs="Tahoma"/>
          <w:lang w:val="fr-FR"/>
        </w:rPr>
      </w:pPr>
      <w:r w:rsidRPr="005D5993">
        <w:rPr>
          <w:rFonts w:cs="Tahoma"/>
          <w:color w:val="000000"/>
          <w:szCs w:val="18"/>
          <w:lang w:val="fr-FR"/>
        </w:rPr>
        <w:t>Description : l’offre DDPS fournit aux clients les services élémentaires d’analyse et de planification, ainsi que les procédures techniques nécessaires pour amorcer leur projet de</w:t>
      </w:r>
      <w:r w:rsidR="00D655BB">
        <w:rPr>
          <w:rFonts w:cs="Tahoma"/>
          <w:color w:val="000000"/>
          <w:szCs w:val="18"/>
          <w:lang w:val="fr-FR"/>
        </w:rPr>
        <w:t> </w:t>
      </w:r>
      <w:r w:rsidRPr="005D5993">
        <w:rPr>
          <w:rFonts w:cs="Tahoma"/>
          <w:color w:val="000000"/>
          <w:szCs w:val="18"/>
          <w:lang w:val="fr-FR"/>
        </w:rPr>
        <w:t>déploiement de postes de travail sous Office 2010 et Windows 8. Elle repose sur les meilleures pratiques de déploiement de postes de travail de Microsoft dans le but d’aider les</w:t>
      </w:r>
      <w:r w:rsidR="00D655BB">
        <w:rPr>
          <w:rFonts w:cs="Tahoma"/>
          <w:color w:val="000000"/>
          <w:szCs w:val="18"/>
          <w:lang w:val="fr-FR"/>
        </w:rPr>
        <w:t> </w:t>
      </w:r>
      <w:r w:rsidRPr="005D5993">
        <w:rPr>
          <w:rFonts w:cs="Tahoma"/>
          <w:color w:val="000000"/>
          <w:szCs w:val="18"/>
          <w:lang w:val="fr-FR"/>
        </w:rPr>
        <w:t>clients à réduire les coûts, les risques et la complexité de leur projet grâce à des processus et à des procédés d’automatisation éprouvés. DDPS peut également guider les</w:t>
      </w:r>
      <w:r w:rsidR="00D655BB">
        <w:rPr>
          <w:rFonts w:cs="Tahoma"/>
          <w:color w:val="000000"/>
          <w:szCs w:val="18"/>
          <w:lang w:val="fr-FR"/>
        </w:rPr>
        <w:t> </w:t>
      </w:r>
      <w:r w:rsidRPr="005D5993">
        <w:rPr>
          <w:rFonts w:cs="Tahoma"/>
          <w:color w:val="000000"/>
          <w:szCs w:val="18"/>
          <w:lang w:val="fr-FR"/>
        </w:rPr>
        <w:t>entreprises dans l’évaluation d’Office 365 en leur exposant les prérequis de l’adoption d’un environnement bureautique prêt à être déployé sur le cloud.</w:t>
      </w:r>
    </w:p>
    <w:p w:rsidR="001044E0" w:rsidRPr="00364A0D" w:rsidRDefault="001044E0" w:rsidP="001044E0">
      <w:pPr>
        <w:numPr>
          <w:ilvl w:val="1"/>
          <w:numId w:val="104"/>
        </w:numPr>
        <w:spacing w:after="60" w:line="276" w:lineRule="auto"/>
        <w:ind w:left="1980"/>
        <w:rPr>
          <w:rFonts w:cs="Tahoma"/>
        </w:rPr>
      </w:pPr>
      <w:r w:rsidRPr="00364A0D">
        <w:rPr>
          <w:rFonts w:cs="Tahoma"/>
          <w:color w:val="000000"/>
          <w:szCs w:val="18"/>
        </w:rPr>
        <w:t>Niveaux de Service : 1, 3, 5, 10 ou 15 jours</w:t>
      </w:r>
    </w:p>
    <w:p w:rsidR="001044E0" w:rsidRPr="005D5993" w:rsidRDefault="001044E0" w:rsidP="001044E0">
      <w:pPr>
        <w:numPr>
          <w:ilvl w:val="0"/>
          <w:numId w:val="11"/>
        </w:numPr>
        <w:spacing w:after="60" w:line="276" w:lineRule="auto"/>
        <w:ind w:left="1440"/>
        <w:rPr>
          <w:rFonts w:cs="Tahoma"/>
          <w:lang w:val="fr-FR"/>
        </w:rPr>
      </w:pPr>
      <w:r w:rsidRPr="005D5993">
        <w:rPr>
          <w:rFonts w:cs="Tahoma"/>
          <w:color w:val="000000"/>
          <w:szCs w:val="18"/>
          <w:lang w:val="fr-FR"/>
        </w:rPr>
        <w:t>Services de Planification de Déploiement SharePoint (SDPS, SharePoint Deployment Planning Services)</w:t>
      </w:r>
    </w:p>
    <w:p w:rsidR="001044E0" w:rsidRPr="005D5993" w:rsidRDefault="001044E0" w:rsidP="00D655BB">
      <w:pPr>
        <w:numPr>
          <w:ilvl w:val="1"/>
          <w:numId w:val="105"/>
        </w:numPr>
        <w:spacing w:after="60" w:line="276" w:lineRule="auto"/>
        <w:ind w:left="1980"/>
        <w:rPr>
          <w:rFonts w:cs="Tahoma"/>
          <w:lang w:val="fr-FR"/>
        </w:rPr>
      </w:pPr>
      <w:r w:rsidRPr="005D5993">
        <w:rPr>
          <w:rFonts w:cs="Tahoma"/>
          <w:color w:val="000000"/>
          <w:szCs w:val="18"/>
          <w:lang w:val="fr-FR"/>
        </w:rPr>
        <w:t>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 Cette offre peut également les aider à planifier leur projet de déploiement afin</w:t>
      </w:r>
      <w:r w:rsidR="00D655BB">
        <w:rPr>
          <w:rFonts w:cs="Tahoma"/>
          <w:color w:val="000000"/>
          <w:szCs w:val="18"/>
          <w:lang w:val="fr-FR"/>
        </w:rPr>
        <w:t> </w:t>
      </w:r>
      <w:r w:rsidRPr="005D5993">
        <w:rPr>
          <w:rFonts w:cs="Tahoma"/>
          <w:color w:val="000000"/>
          <w:szCs w:val="18"/>
          <w:lang w:val="fr-FR"/>
        </w:rPr>
        <w:t xml:space="preserve">de migrer en douceur vers Office 365, complémentaire de SharePoint Online. </w:t>
      </w:r>
    </w:p>
    <w:p w:rsidR="001044E0" w:rsidRPr="00364A0D" w:rsidRDefault="001044E0" w:rsidP="001044E0">
      <w:pPr>
        <w:numPr>
          <w:ilvl w:val="1"/>
          <w:numId w:val="105"/>
        </w:numPr>
        <w:spacing w:after="60" w:line="276" w:lineRule="auto"/>
        <w:ind w:left="1980"/>
        <w:rPr>
          <w:rFonts w:cs="Tahoma"/>
        </w:rPr>
      </w:pPr>
      <w:r w:rsidRPr="00364A0D">
        <w:rPr>
          <w:rFonts w:cs="Tahoma"/>
          <w:color w:val="000000"/>
          <w:szCs w:val="18"/>
        </w:rPr>
        <w:t>Niveaux de Service : 1, 3, 5, 10 ou 15 jours</w:t>
      </w:r>
    </w:p>
    <w:p w:rsidR="001044E0" w:rsidRPr="005D5993" w:rsidRDefault="001044E0" w:rsidP="001044E0">
      <w:pPr>
        <w:numPr>
          <w:ilvl w:val="0"/>
          <w:numId w:val="10"/>
        </w:numPr>
        <w:spacing w:after="60" w:line="276" w:lineRule="auto"/>
        <w:rPr>
          <w:rFonts w:cs="Tahoma"/>
          <w:lang w:val="fr-FR"/>
        </w:rPr>
      </w:pPr>
      <w:r w:rsidRPr="005D5993">
        <w:rPr>
          <w:rFonts w:cs="Tahoma"/>
          <w:color w:val="000000"/>
          <w:szCs w:val="18"/>
          <w:lang w:val="fr-FR"/>
        </w:rPr>
        <w:t>Services de Planification de Déploiement Exchange et Lync (L&amp;EDPS, Lync and Exchange Deployment Planning Services)</w:t>
      </w:r>
    </w:p>
    <w:p w:rsidR="001044E0" w:rsidRPr="005D5993" w:rsidRDefault="001044E0" w:rsidP="00D655BB">
      <w:pPr>
        <w:numPr>
          <w:ilvl w:val="1"/>
          <w:numId w:val="106"/>
        </w:numPr>
        <w:spacing w:after="60" w:line="276" w:lineRule="auto"/>
        <w:ind w:left="1980"/>
        <w:rPr>
          <w:rFonts w:cs="Tahoma"/>
          <w:lang w:val="fr-FR"/>
        </w:rPr>
      </w:pPr>
      <w:r w:rsidRPr="005D5993">
        <w:rPr>
          <w:rFonts w:cs="Tahoma"/>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sidR="00D655BB">
        <w:rPr>
          <w:rFonts w:cs="Tahoma"/>
          <w:color w:val="000000"/>
          <w:szCs w:val="18"/>
          <w:lang w:val="fr-FR"/>
        </w:rPr>
        <w:t> </w:t>
      </w:r>
      <w:r w:rsidRPr="005D5993">
        <w:rPr>
          <w:rFonts w:cs="Tahoma"/>
          <w:color w:val="000000"/>
          <w:szCs w:val="18"/>
          <w:lang w:val="fr-FR"/>
        </w:rPr>
        <w:t>hébergées en cloud. Cette offre peut également les aider à planifier leur projet de déploiement afin de migrer en douceur vers Office 365, complémentaire de Lync Online et</w:t>
      </w:r>
      <w:r w:rsidR="00D655BB">
        <w:rPr>
          <w:rFonts w:cs="Tahoma"/>
          <w:color w:val="000000"/>
          <w:szCs w:val="18"/>
          <w:lang w:val="fr-FR"/>
        </w:rPr>
        <w:t> </w:t>
      </w:r>
      <w:r w:rsidRPr="005D5993">
        <w:rPr>
          <w:rFonts w:cs="Tahoma"/>
          <w:color w:val="000000"/>
          <w:szCs w:val="18"/>
          <w:lang w:val="fr-FR"/>
        </w:rPr>
        <w:t>d’Exchange Online.</w:t>
      </w:r>
    </w:p>
    <w:p w:rsidR="001044E0" w:rsidRPr="00364A0D" w:rsidRDefault="001044E0" w:rsidP="001044E0">
      <w:pPr>
        <w:numPr>
          <w:ilvl w:val="1"/>
          <w:numId w:val="106"/>
        </w:numPr>
        <w:spacing w:after="60" w:line="276" w:lineRule="auto"/>
        <w:ind w:left="1980"/>
        <w:rPr>
          <w:rFonts w:cs="Tahoma"/>
        </w:rPr>
      </w:pPr>
      <w:r w:rsidRPr="00364A0D">
        <w:rPr>
          <w:rFonts w:cs="Tahoma"/>
          <w:color w:val="000000"/>
          <w:szCs w:val="18"/>
        </w:rPr>
        <w:t>Niveaux de Service : 1, 3, 5, 10 ou 15 jours</w:t>
      </w:r>
    </w:p>
    <w:p w:rsidR="001044E0" w:rsidRPr="00364A0D" w:rsidRDefault="001044E0" w:rsidP="001044E0">
      <w:pPr>
        <w:numPr>
          <w:ilvl w:val="0"/>
          <w:numId w:val="10"/>
        </w:numPr>
        <w:spacing w:after="60" w:line="276" w:lineRule="auto"/>
        <w:rPr>
          <w:rFonts w:cs="Tahoma"/>
        </w:rPr>
      </w:pPr>
      <w:r w:rsidRPr="00364A0D">
        <w:rPr>
          <w:rFonts w:cs="Tahoma"/>
          <w:color w:val="000000"/>
          <w:szCs w:val="18"/>
        </w:rPr>
        <w:t>Private Cloud, Management and Virtualization Deployment Planning Services (PVDPS)</w:t>
      </w:r>
    </w:p>
    <w:p w:rsidR="001044E0" w:rsidRPr="00CB5602" w:rsidRDefault="001044E0" w:rsidP="00D655BB">
      <w:pPr>
        <w:numPr>
          <w:ilvl w:val="1"/>
          <w:numId w:val="107"/>
        </w:numPr>
        <w:spacing w:after="60" w:line="276" w:lineRule="auto"/>
        <w:ind w:left="1980"/>
        <w:rPr>
          <w:rFonts w:cs="Tahoma"/>
          <w:lang w:val="fr-FR"/>
        </w:rPr>
      </w:pPr>
      <w:r w:rsidRPr="00CB5602">
        <w:rPr>
          <w:rFonts w:cs="Tahoma"/>
          <w:color w:val="000000"/>
          <w:szCs w:val="18"/>
          <w:lang w:val="fr-FR"/>
        </w:rPr>
        <w:t xml:space="preserve">Description : </w:t>
      </w:r>
      <w:r w:rsidRPr="00CB5602">
        <w:rPr>
          <w:rFonts w:cs="Tahoma"/>
          <w:szCs w:val="18"/>
          <w:lang w:val="fr-FR"/>
        </w:rPr>
        <w:t>PVDPS est une offre de services de conseils structurée, pensée pour aider les</w:t>
      </w:r>
      <w:r w:rsidR="00D655BB">
        <w:rPr>
          <w:rFonts w:cs="Tahoma"/>
          <w:szCs w:val="18"/>
          <w:lang w:val="fr-FR"/>
        </w:rPr>
        <w:t> </w:t>
      </w:r>
      <w:r w:rsidRPr="00CB5602">
        <w:rPr>
          <w:rFonts w:cs="Tahoma"/>
          <w:szCs w:val="18"/>
          <w:lang w:val="fr-FR"/>
        </w:rPr>
        <w:t>clients à tirer un meilleur parti de leurs solutions d’infrastructure basées sur Windows Server, Systems Center et Hyper-V. Elle réduit ainsi les coûts inhérents aux centres de données, améliore la souplesse des entreprises et renforce le contrôle sur l’infrastructure physique, virtuelle et hybride</w:t>
      </w:r>
      <w:r w:rsidRPr="00CB5602">
        <w:rPr>
          <w:rFonts w:cs="Tahoma"/>
          <w:color w:val="000000"/>
          <w:szCs w:val="18"/>
          <w:lang w:val="fr-FR"/>
        </w:rPr>
        <w:t xml:space="preserve">. </w:t>
      </w:r>
    </w:p>
    <w:p w:rsidR="001044E0" w:rsidRPr="00D655BB" w:rsidRDefault="001044E0" w:rsidP="001044E0">
      <w:pPr>
        <w:numPr>
          <w:ilvl w:val="1"/>
          <w:numId w:val="107"/>
        </w:numPr>
        <w:spacing w:after="60" w:line="276" w:lineRule="auto"/>
        <w:ind w:left="1980"/>
        <w:rPr>
          <w:rFonts w:cs="Tahoma"/>
        </w:rPr>
      </w:pPr>
      <w:r w:rsidRPr="00364A0D">
        <w:rPr>
          <w:rFonts w:cs="Tahoma"/>
          <w:color w:val="000000"/>
          <w:szCs w:val="18"/>
        </w:rPr>
        <w:t>Niveaux de Service : 3, 5, 10 ou 15 jours</w:t>
      </w:r>
    </w:p>
    <w:p w:rsidR="00D655BB" w:rsidRDefault="00D655BB" w:rsidP="00D655BB">
      <w:pPr>
        <w:spacing w:after="60" w:line="276" w:lineRule="auto"/>
        <w:rPr>
          <w:rFonts w:cs="Tahoma"/>
          <w:color w:val="000000"/>
          <w:szCs w:val="18"/>
        </w:rPr>
      </w:pPr>
    </w:p>
    <w:p w:rsidR="00D655BB" w:rsidRDefault="00D655BB" w:rsidP="00D655BB">
      <w:pPr>
        <w:spacing w:after="60" w:line="276" w:lineRule="auto"/>
        <w:rPr>
          <w:rFonts w:cs="Tahoma"/>
          <w:color w:val="000000"/>
          <w:szCs w:val="18"/>
        </w:rPr>
      </w:pPr>
    </w:p>
    <w:p w:rsidR="00D655BB" w:rsidRDefault="00D655BB" w:rsidP="00D655BB">
      <w:pPr>
        <w:spacing w:after="60" w:line="276" w:lineRule="auto"/>
        <w:rPr>
          <w:rFonts w:cs="Tahoma"/>
          <w:color w:val="000000"/>
          <w:szCs w:val="18"/>
        </w:rPr>
      </w:pPr>
    </w:p>
    <w:p w:rsidR="00D655BB" w:rsidRDefault="00D655BB" w:rsidP="00D655BB">
      <w:pPr>
        <w:spacing w:after="60" w:line="276" w:lineRule="auto"/>
        <w:rPr>
          <w:rFonts w:cs="Tahoma"/>
          <w:color w:val="000000"/>
          <w:szCs w:val="18"/>
        </w:rPr>
      </w:pPr>
    </w:p>
    <w:p w:rsidR="00D655BB" w:rsidRPr="00364A0D" w:rsidRDefault="00D655BB" w:rsidP="00D655BB">
      <w:pPr>
        <w:spacing w:after="60" w:line="276" w:lineRule="auto"/>
        <w:rPr>
          <w:rFonts w:cs="Tahoma"/>
        </w:rPr>
      </w:pPr>
    </w:p>
    <w:p w:rsidR="001044E0" w:rsidRPr="00364A0D" w:rsidRDefault="001044E0" w:rsidP="001044E0">
      <w:pPr>
        <w:numPr>
          <w:ilvl w:val="0"/>
          <w:numId w:val="10"/>
        </w:numPr>
        <w:spacing w:after="60" w:line="276" w:lineRule="auto"/>
        <w:rPr>
          <w:rFonts w:cs="Tahoma"/>
        </w:rPr>
      </w:pPr>
      <w:r w:rsidRPr="00364A0D">
        <w:rPr>
          <w:rFonts w:cs="Tahoma"/>
          <w:color w:val="000000"/>
          <w:szCs w:val="18"/>
        </w:rPr>
        <w:lastRenderedPageBreak/>
        <w:t>SQL Server Deployment Planning Services (SSDPS)</w:t>
      </w:r>
    </w:p>
    <w:p w:rsidR="001044E0" w:rsidRPr="00CB5602" w:rsidRDefault="001044E0" w:rsidP="00D655BB">
      <w:pPr>
        <w:numPr>
          <w:ilvl w:val="1"/>
          <w:numId w:val="108"/>
        </w:numPr>
        <w:spacing w:after="60" w:line="276" w:lineRule="auto"/>
        <w:ind w:left="1980"/>
        <w:rPr>
          <w:rFonts w:cs="Tahoma"/>
          <w:lang w:val="fr-FR"/>
        </w:rPr>
      </w:pPr>
      <w:r w:rsidRPr="00CB5602">
        <w:rPr>
          <w:rFonts w:cs="Tahoma"/>
          <w:color w:val="000000"/>
          <w:szCs w:val="18"/>
          <w:lang w:val="fr-FR"/>
        </w:rPr>
        <w:t xml:space="preserve">Description : </w:t>
      </w:r>
      <w:r w:rsidRPr="00CB5602">
        <w:rPr>
          <w:rFonts w:cs="Tahoma"/>
          <w:szCs w:val="18"/>
          <w:lang w:val="fr-FR"/>
        </w:rPr>
        <w:t>l’offre SSDPS inclut des services d’évaluation approfondie et de planification de</w:t>
      </w:r>
      <w:r w:rsidR="00D655BB">
        <w:rPr>
          <w:rFonts w:cs="Tahoma"/>
          <w:szCs w:val="18"/>
          <w:lang w:val="fr-FR"/>
        </w:rPr>
        <w:t> </w:t>
      </w:r>
      <w:r w:rsidRPr="00CB5602">
        <w:rPr>
          <w:rFonts w:cs="Tahoma"/>
          <w:szCs w:val="18"/>
          <w:lang w:val="fr-FR"/>
        </w:rPr>
        <w:t>déploiement précieux pour les clients souhaitant migrer vers SQL Server, passer à une nouvelle version de SQL Server ou à SQL Server Business Intelligence, ou déployer Microsoft</w:t>
      </w:r>
      <w:r w:rsidR="00D655BB">
        <w:rPr>
          <w:rFonts w:cs="Tahoma"/>
          <w:szCs w:val="18"/>
          <w:lang w:val="fr-FR"/>
        </w:rPr>
        <w:t> </w:t>
      </w:r>
      <w:r w:rsidRPr="00CB5602">
        <w:rPr>
          <w:rFonts w:cs="Tahoma"/>
          <w:szCs w:val="18"/>
          <w:lang w:val="fr-FR"/>
        </w:rPr>
        <w:t>Dynamics CRM.</w:t>
      </w:r>
    </w:p>
    <w:p w:rsidR="001044E0" w:rsidRPr="00364A0D" w:rsidRDefault="001044E0" w:rsidP="001044E0">
      <w:pPr>
        <w:numPr>
          <w:ilvl w:val="1"/>
          <w:numId w:val="108"/>
        </w:numPr>
        <w:spacing w:after="60" w:line="276" w:lineRule="auto"/>
        <w:ind w:left="1980"/>
        <w:rPr>
          <w:rFonts w:cs="Tahoma"/>
        </w:rPr>
      </w:pPr>
      <w:r w:rsidRPr="00364A0D">
        <w:rPr>
          <w:rFonts w:cs="Tahoma"/>
          <w:color w:val="000000"/>
          <w:szCs w:val="18"/>
        </w:rPr>
        <w:t>Niveaux de Service : 3, 5, 10 ou 15 jours</w:t>
      </w:r>
    </w:p>
    <w:p w:rsidR="001044E0" w:rsidRPr="00CB5602" w:rsidRDefault="001044E0" w:rsidP="001044E0">
      <w:pPr>
        <w:numPr>
          <w:ilvl w:val="0"/>
          <w:numId w:val="10"/>
        </w:numPr>
        <w:spacing w:after="60" w:line="276" w:lineRule="auto"/>
        <w:rPr>
          <w:rFonts w:cs="Tahoma"/>
          <w:lang w:val="fr-FR"/>
        </w:rPr>
      </w:pPr>
      <w:r w:rsidRPr="00CB5602">
        <w:rPr>
          <w:rFonts w:cs="Tahoma"/>
          <w:color w:val="000000"/>
          <w:szCs w:val="18"/>
          <w:lang w:val="fr-FR"/>
        </w:rPr>
        <w:t>Services de Planification de Déploiement d’Outils de Développement (DTDPS, Developer Tools Deployment Planning Services)</w:t>
      </w:r>
    </w:p>
    <w:p w:rsidR="001044E0" w:rsidRPr="00CB5602" w:rsidRDefault="001044E0" w:rsidP="00D655BB">
      <w:pPr>
        <w:numPr>
          <w:ilvl w:val="1"/>
          <w:numId w:val="109"/>
        </w:numPr>
        <w:spacing w:after="60" w:line="276" w:lineRule="auto"/>
        <w:ind w:left="1980"/>
        <w:rPr>
          <w:rFonts w:cs="Tahoma"/>
          <w:lang w:val="fr-FR"/>
        </w:rPr>
      </w:pPr>
      <w:r w:rsidRPr="00CB5602">
        <w:rPr>
          <w:rFonts w:cs="Tahoma"/>
          <w:color w:val="000000"/>
          <w:szCs w:val="18"/>
          <w:lang w:val="fr-FR"/>
        </w:rPr>
        <w:t xml:space="preserve">Description : </w:t>
      </w:r>
      <w:r w:rsidRPr="00CB5602">
        <w:rPr>
          <w:rFonts w:cs="Tahoma"/>
          <w:szCs w:val="18"/>
          <w:lang w:val="fr-FR"/>
        </w:rPr>
        <w:t>l’offre DTDPS inclut des services d’analyse rigoureuse et des procédures éprouvées de développement pour Visual Studio Team Foundation Server ou un plan de déploiement d’outils Visual Studio Test. Un partenaire certifié met en œuvre les meilleures pratiques de Microsoft pour élaborer un plan de déploiement unique, parfaitement aligné sur</w:t>
      </w:r>
      <w:r w:rsidR="00D655BB">
        <w:rPr>
          <w:rFonts w:cs="Tahoma"/>
          <w:szCs w:val="18"/>
          <w:lang w:val="fr-FR"/>
        </w:rPr>
        <w:t> </w:t>
      </w:r>
      <w:r w:rsidRPr="00CB5602">
        <w:rPr>
          <w:rFonts w:cs="Tahoma"/>
          <w:szCs w:val="18"/>
          <w:lang w:val="fr-FR"/>
        </w:rPr>
        <w:t>les besoins du client</w:t>
      </w:r>
      <w:r w:rsidRPr="00CB5602">
        <w:rPr>
          <w:rFonts w:cs="Tahoma"/>
          <w:color w:val="000000"/>
          <w:szCs w:val="18"/>
          <w:lang w:val="fr-FR"/>
        </w:rPr>
        <w:t xml:space="preserve">. </w:t>
      </w:r>
    </w:p>
    <w:p w:rsidR="001044E0" w:rsidRPr="00364A0D" w:rsidRDefault="001044E0" w:rsidP="001044E0">
      <w:pPr>
        <w:numPr>
          <w:ilvl w:val="1"/>
          <w:numId w:val="109"/>
        </w:numPr>
        <w:spacing w:after="60" w:line="276" w:lineRule="auto"/>
        <w:ind w:left="1980"/>
        <w:rPr>
          <w:rFonts w:cs="Tahoma"/>
        </w:rPr>
      </w:pPr>
      <w:r w:rsidRPr="00364A0D">
        <w:rPr>
          <w:rFonts w:cs="Tahoma"/>
          <w:color w:val="000000"/>
          <w:szCs w:val="18"/>
        </w:rPr>
        <w:t>Niveaux de Service : 3 ou 5 jours</w:t>
      </w:r>
    </w:p>
    <w:p w:rsidR="001044E0" w:rsidRPr="00CB5602" w:rsidRDefault="001044E0" w:rsidP="001044E0">
      <w:pPr>
        <w:numPr>
          <w:ilvl w:val="0"/>
          <w:numId w:val="10"/>
        </w:numPr>
        <w:spacing w:after="60" w:line="276" w:lineRule="auto"/>
        <w:rPr>
          <w:rFonts w:cs="Tahoma"/>
          <w:lang w:val="fr-FR"/>
        </w:rPr>
      </w:pPr>
      <w:r w:rsidRPr="00CB5602">
        <w:rPr>
          <w:rFonts w:cs="Tahoma"/>
          <w:color w:val="000000"/>
          <w:szCs w:val="18"/>
          <w:lang w:val="fr-FR"/>
        </w:rPr>
        <w:t>Services de Planification de Déploiement Azure pour Clouds Publics (AZDPS, Public Cloud, Azure Deployment Planning Services)</w:t>
      </w:r>
    </w:p>
    <w:p w:rsidR="001044E0" w:rsidRPr="00CB5602" w:rsidRDefault="001044E0" w:rsidP="001044E0">
      <w:pPr>
        <w:numPr>
          <w:ilvl w:val="1"/>
          <w:numId w:val="110"/>
        </w:numPr>
        <w:spacing w:after="60" w:line="276" w:lineRule="auto"/>
        <w:ind w:left="1980"/>
        <w:rPr>
          <w:rFonts w:cs="Tahoma"/>
          <w:lang w:val="fr-FR"/>
        </w:rPr>
      </w:pPr>
      <w:r w:rsidRPr="00CB5602">
        <w:rPr>
          <w:rFonts w:cs="Tahoma"/>
          <w:color w:val="000000"/>
          <w:szCs w:val="18"/>
          <w:lang w:val="fr-FR"/>
        </w:rPr>
        <w:t xml:space="preserve">Description : </w:t>
      </w:r>
      <w:r w:rsidRPr="00CB5602">
        <w:rPr>
          <w:rFonts w:cs="Tahoma"/>
          <w:szCs w:val="18"/>
          <w:lang w:val="fr-FR"/>
        </w:rPr>
        <w:t xml:space="preserve">l’offre AZDPS pour Clouds </w:t>
      </w:r>
      <w:r w:rsidRPr="00CB5602">
        <w:rPr>
          <w:rFonts w:cs="Tahoma"/>
          <w:color w:val="1D1B11"/>
          <w:szCs w:val="18"/>
          <w:lang w:val="fr-FR"/>
        </w:rPr>
        <w:t>Publics</w:t>
      </w:r>
      <w:r w:rsidRPr="00CB5602">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rsidR="001044E0" w:rsidRPr="00364A0D" w:rsidRDefault="001044E0" w:rsidP="001044E0">
      <w:pPr>
        <w:numPr>
          <w:ilvl w:val="1"/>
          <w:numId w:val="110"/>
        </w:numPr>
        <w:spacing w:line="276" w:lineRule="auto"/>
        <w:ind w:left="1987"/>
        <w:rPr>
          <w:rFonts w:cs="Tahoma"/>
        </w:rPr>
      </w:pPr>
      <w:r w:rsidRPr="00364A0D">
        <w:rPr>
          <w:rFonts w:cs="Tahoma"/>
          <w:color w:val="000000"/>
          <w:szCs w:val="18"/>
        </w:rPr>
        <w:t>Niveaux de Service : 3, 5 ou 10 jours</w:t>
      </w:r>
    </w:p>
    <w:p w:rsidR="001044E0" w:rsidRPr="00364A0D" w:rsidRDefault="001044E0" w:rsidP="001044E0">
      <w:pPr>
        <w:tabs>
          <w:tab w:val="left" w:pos="8040"/>
        </w:tabs>
        <w:rPr>
          <w:rFonts w:cs="Tahoma"/>
        </w:rPr>
      </w:pPr>
    </w:p>
    <w:p w:rsidR="001044E0" w:rsidRPr="00CB5602" w:rsidRDefault="001044E0" w:rsidP="001044E0">
      <w:pPr>
        <w:spacing w:after="60"/>
        <w:rPr>
          <w:rFonts w:cs="Tahoma"/>
          <w:lang w:val="fr-FR"/>
        </w:rPr>
      </w:pPr>
      <w:r w:rsidRPr="00CB5602">
        <w:rPr>
          <w:rFonts w:cs="Tahoma"/>
          <w:color w:val="000000"/>
          <w:szCs w:val="18"/>
          <w:lang w:val="fr-FR"/>
        </w:rPr>
        <w:t>La liste des services disponibles et les niveaux de service associés peuvent faire l’objet de modifications à tout moment. Les Fournisseurs Éligibles peuvent fournir aux clients une ébauche de la Portée des Travaux pour chaque offre de service décrite ci-dessus, à leur demande.</w:t>
      </w:r>
    </w:p>
    <w:p w:rsidR="001044E0" w:rsidRPr="00CB5602" w:rsidRDefault="001044E0" w:rsidP="001044E0">
      <w:pPr>
        <w:rPr>
          <w:rFonts w:cs="Tahoma"/>
          <w:lang w:val="fr-FR"/>
        </w:rPr>
      </w:pPr>
    </w:p>
    <w:p w:rsidR="001044E0" w:rsidRPr="00CB5602" w:rsidRDefault="001044E0" w:rsidP="001044E0">
      <w:pPr>
        <w:spacing w:after="60"/>
        <w:rPr>
          <w:rFonts w:cs="Tahoma"/>
          <w:lang w:val="fr-FR"/>
        </w:rPr>
      </w:pPr>
      <w:r w:rsidRPr="00CB5602">
        <w:rPr>
          <w:rFonts w:cs="Tahoma"/>
          <w:color w:val="000000"/>
          <w:szCs w:val="18"/>
          <w:lang w:val="fr-FR"/>
        </w:rPr>
        <w:t xml:space="preserve">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ci-dessous pour plus d’informations). </w:t>
      </w:r>
      <w:r w:rsidRPr="00CB5602">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 Les clients peuvent choisir un ou plusieurs des services décrits ci-dessus et opter pour les niveaux de service disponibles à hauteur du nombre de jours de Services de Planification dont ils disposent.</w:t>
      </w:r>
    </w:p>
    <w:p w:rsidR="001044E0" w:rsidRPr="00CB5602" w:rsidRDefault="001044E0" w:rsidP="001044E0">
      <w:pPr>
        <w:rPr>
          <w:rFonts w:cs="Tahoma"/>
          <w:lang w:val="fr-FR"/>
        </w:rPr>
      </w:pPr>
    </w:p>
    <w:p w:rsidR="001044E0" w:rsidRPr="00CB5602" w:rsidRDefault="001044E0" w:rsidP="001044E0">
      <w:pPr>
        <w:spacing w:after="60"/>
        <w:rPr>
          <w:rFonts w:cs="Tahoma"/>
          <w:lang w:val="fr-FR"/>
        </w:rPr>
      </w:pPr>
      <w:r w:rsidRPr="00CB5602">
        <w:rPr>
          <w:rFonts w:cs="Tahoma"/>
          <w:bCs/>
          <w:color w:val="000000"/>
          <w:szCs w:val="18"/>
          <w:lang w:val="fr-FR"/>
        </w:rPr>
        <w:t>Le tableau suivant présente les licences des groupes Applications et Serveurs éligibles et les points que chacune d’entre elles rapporte :</w:t>
      </w:r>
    </w:p>
    <w:p w:rsidR="001044E0" w:rsidRPr="00CB5602" w:rsidRDefault="001044E0" w:rsidP="001044E0">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1044E0" w:rsidRPr="00364A0D" w:rsidTr="001A5AB0">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044E0" w:rsidRPr="00CB5602" w:rsidRDefault="001044E0" w:rsidP="001A5AB0">
            <w:pPr>
              <w:spacing w:after="60"/>
              <w:jc w:val="center"/>
              <w:rPr>
                <w:rFonts w:cs="Tahoma"/>
                <w:szCs w:val="18"/>
                <w:lang w:val="fr-FR"/>
              </w:rPr>
            </w:pPr>
            <w:r w:rsidRPr="00CB5602">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b/>
                <w:bCs/>
                <w:szCs w:val="18"/>
              </w:rPr>
              <w:t>Points</w:t>
            </w:r>
          </w:p>
        </w:tc>
      </w:tr>
      <w:tr w:rsidR="001044E0" w:rsidRPr="00364A0D" w:rsidTr="001A5AB0">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CB5602" w:rsidRDefault="001044E0" w:rsidP="001A5AB0">
            <w:pPr>
              <w:spacing w:after="60"/>
              <w:jc w:val="center"/>
              <w:rPr>
                <w:rFonts w:cs="Tahoma"/>
                <w:szCs w:val="18"/>
                <w:lang w:val="fr-FR"/>
              </w:rPr>
            </w:pPr>
            <w:r w:rsidRPr="00CB5602">
              <w:rPr>
                <w:rFonts w:cs="Tahoma"/>
                <w:szCs w:val="18"/>
                <w:lang w:val="fr-FR"/>
              </w:rPr>
              <w:t>Produits du groupe Applications Office (incluant les suites Office, Project Standard et Professionnel, Visio Standard et Professionnel), CAL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1</w:t>
            </w:r>
          </w:p>
        </w:tc>
      </w:tr>
      <w:tr w:rsidR="001044E0" w:rsidRPr="00364A0D" w:rsidTr="001A5AB0">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eastAsia="Calibri" w:cs="Tahoma"/>
                <w:szCs w:val="18"/>
              </w:rPr>
              <w:t>SQL Server édition Standard, Windows Server édition Standard, Microsoft Dynamics CRM Server 2011, Microsoft Dynamics CRM Server 2013, System Center 2012 Standard</w:t>
            </w:r>
            <w:r w:rsidR="0030164F">
              <w:rPr>
                <w:rFonts w:eastAsia="Calibri" w:cs="Tahoma"/>
                <w:szCs w:val="18"/>
              </w:rPr>
              <w:t>-</w:t>
            </w:r>
            <w:r w:rsidRPr="00364A0D">
              <w:rPr>
                <w:rFonts w:eastAsia="Calibri" w:cs="Tahoma"/>
                <w:szCs w:val="18"/>
              </w:rPr>
              <w:t>Licence de Gestion Serveur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25</w:t>
            </w:r>
          </w:p>
        </w:tc>
      </w:tr>
      <w:tr w:rsidR="001044E0" w:rsidRPr="00364A0D" w:rsidTr="001A5AB0">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eastAsia="Calibri" w:cs="Tahoma"/>
                <w:szCs w:val="18"/>
              </w:rPr>
              <w:t xml:space="preserve">SQL Server Édition Enterprise, </w:t>
            </w:r>
            <w:r w:rsidRPr="00364A0D">
              <w:rPr>
                <w:rFonts w:cs="Tahoma"/>
                <w:szCs w:val="18"/>
              </w:rPr>
              <w:t xml:space="preserve">SQL Server Business Intelligence, </w:t>
            </w:r>
            <w:r w:rsidRPr="00364A0D">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50</w:t>
            </w:r>
          </w:p>
        </w:tc>
      </w:tr>
      <w:tr w:rsidR="001044E0" w:rsidRPr="00364A0D" w:rsidTr="001A5AB0">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eastAsia="Calibri" w:cs="Tahoma"/>
                <w:szCs w:val="18"/>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75</w:t>
            </w:r>
          </w:p>
        </w:tc>
      </w:tr>
    </w:tbl>
    <w:p w:rsidR="001044E0" w:rsidRPr="00CB5602" w:rsidRDefault="001044E0" w:rsidP="001044E0">
      <w:pPr>
        <w:ind w:firstLine="720"/>
        <w:rPr>
          <w:rFonts w:cs="Tahoma"/>
          <w:lang w:val="fr-FR"/>
        </w:rPr>
      </w:pPr>
      <w:r w:rsidRPr="00CB5602">
        <w:rPr>
          <w:rFonts w:cs="Tahoma"/>
          <w:b/>
          <w:i/>
          <w:sz w:val="16"/>
          <w:szCs w:val="18"/>
          <w:lang w:val="fr-FR"/>
        </w:rPr>
        <w:t>Remarque :</w:t>
      </w:r>
      <w:r w:rsidRPr="00CB5602">
        <w:rPr>
          <w:rFonts w:cs="Tahoma"/>
          <w:i/>
          <w:sz w:val="16"/>
          <w:szCs w:val="18"/>
          <w:lang w:val="fr-FR"/>
        </w:rPr>
        <w:t xml:space="preserve"> reportez-vous au tableau des suites de CAL de cette section pour en savoir plus sur les CAL</w:t>
      </w:r>
    </w:p>
    <w:p w:rsidR="001044E0" w:rsidRPr="00CB5602" w:rsidRDefault="001044E0" w:rsidP="001044E0">
      <w:pPr>
        <w:rPr>
          <w:rFonts w:cs="Tahoma"/>
          <w:lang w:val="fr-FR"/>
        </w:rPr>
      </w:pPr>
      <w:r w:rsidRPr="00CB5602">
        <w:rPr>
          <w:rFonts w:cs="Tahoma"/>
          <w:szCs w:val="18"/>
          <w:lang w:val="fr-FR"/>
        </w:rPr>
        <w:lastRenderedPageBreak/>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rsidR="001044E0" w:rsidRPr="00CB5602" w:rsidRDefault="001044E0" w:rsidP="001044E0">
      <w:pPr>
        <w:rPr>
          <w:rFonts w:cs="Tahoma"/>
          <w:lang w:val="fr-FR"/>
        </w:rPr>
      </w:pPr>
    </w:p>
    <w:p w:rsidR="001044E0" w:rsidRPr="00CB5602" w:rsidRDefault="001044E0" w:rsidP="001044E0">
      <w:pPr>
        <w:rPr>
          <w:rFonts w:cs="Tahoma"/>
          <w:lang w:val="fr-FR"/>
        </w:rPr>
      </w:pPr>
      <w:r w:rsidRPr="00CB5602">
        <w:rPr>
          <w:rFonts w:cs="Tahoma"/>
          <w:szCs w:val="18"/>
          <w:lang w:val="fr-FR"/>
        </w:rPr>
        <w:t>Le tableau suivant présente le nombre de jours de Services de Planification attribué aux clients en fonction des points accumulés :</w:t>
      </w:r>
    </w:p>
    <w:p w:rsidR="001044E0" w:rsidRPr="00CB5602" w:rsidRDefault="001044E0" w:rsidP="001044E0">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1044E0" w:rsidRPr="000E6FDE" w:rsidTr="001A5AB0">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044E0" w:rsidRPr="00CB5602" w:rsidRDefault="001044E0" w:rsidP="004E16B2">
            <w:pPr>
              <w:spacing w:after="60"/>
              <w:jc w:val="center"/>
              <w:rPr>
                <w:rFonts w:cs="Tahoma"/>
                <w:szCs w:val="18"/>
                <w:lang w:val="fr-FR"/>
              </w:rPr>
            </w:pPr>
            <w:r w:rsidRPr="00CB5602">
              <w:rPr>
                <w:rFonts w:cs="Tahoma"/>
                <w:b/>
                <w:bCs/>
                <w:szCs w:val="18"/>
                <w:lang w:val="fr-FR"/>
              </w:rPr>
              <w:t>Points attribués pour les licences Office des groupes Applications et</w:t>
            </w:r>
            <w:r w:rsidR="004E16B2">
              <w:rPr>
                <w:rFonts w:cs="Tahoma"/>
                <w:b/>
                <w:bCs/>
                <w:szCs w:val="18"/>
                <w:lang w:val="fr-FR"/>
              </w:rPr>
              <w:t> </w:t>
            </w:r>
            <w:r w:rsidRPr="00CB5602">
              <w:rPr>
                <w:rFonts w:cs="Tahoma"/>
                <w:b/>
                <w:bCs/>
                <w:szCs w:val="18"/>
                <w:lang w:val="fr-FR"/>
              </w:rPr>
              <w:t>/</w:t>
            </w:r>
            <w:r w:rsidR="004E16B2">
              <w:rPr>
                <w:rFonts w:cs="Tahoma"/>
                <w:b/>
                <w:bCs/>
                <w:szCs w:val="18"/>
                <w:lang w:val="fr-FR"/>
              </w:rPr>
              <w:t xml:space="preserve"> </w:t>
            </w:r>
            <w:r w:rsidRPr="00CB5602">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044E0" w:rsidRPr="00CB5602" w:rsidRDefault="001044E0" w:rsidP="001A5AB0">
            <w:pPr>
              <w:spacing w:after="60"/>
              <w:jc w:val="center"/>
              <w:rPr>
                <w:rFonts w:cs="Tahoma"/>
                <w:szCs w:val="18"/>
                <w:lang w:val="fr-FR"/>
              </w:rPr>
            </w:pPr>
            <w:r w:rsidRPr="00CB5602">
              <w:rPr>
                <w:rFonts w:cs="Tahoma"/>
                <w:b/>
                <w:bCs/>
                <w:szCs w:val="18"/>
                <w:lang w:val="fr-FR"/>
              </w:rPr>
              <w:t>Jours de Services de Planification</w:t>
            </w:r>
          </w:p>
        </w:tc>
      </w:tr>
      <w:tr w:rsidR="001044E0" w:rsidRPr="00364A0D" w:rsidTr="001A5AB0">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200</w:t>
            </w:r>
            <w:r w:rsidR="00D655BB">
              <w:rPr>
                <w:rFonts w:cs="Tahoma"/>
                <w:szCs w:val="18"/>
              </w:rPr>
              <w:t xml:space="preserve"> </w:t>
            </w:r>
            <w:r w:rsidR="00D655BB" w:rsidRPr="00364A0D">
              <w:rPr>
                <w:rFonts w:cs="Tahoma"/>
                <w:szCs w:val="18"/>
              </w:rPr>
              <w:t>–</w:t>
            </w:r>
            <w:r w:rsidR="00D655BB">
              <w:rPr>
                <w:rFonts w:cs="Tahoma"/>
                <w:szCs w:val="18"/>
              </w:rPr>
              <w:t xml:space="preserve"> </w:t>
            </w:r>
            <w:r w:rsidRPr="00364A0D">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1</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500</w:t>
            </w:r>
            <w:r w:rsidR="00D655BB">
              <w:rPr>
                <w:rFonts w:cs="Tahoma"/>
                <w:szCs w:val="18"/>
              </w:rPr>
              <w:t xml:space="preserve"> </w:t>
            </w:r>
            <w:r w:rsidR="00D655BB" w:rsidRPr="00364A0D">
              <w:rPr>
                <w:rFonts w:cs="Tahoma"/>
                <w:szCs w:val="18"/>
              </w:rPr>
              <w:t>–</w:t>
            </w:r>
            <w:r w:rsidR="00D655BB">
              <w:rPr>
                <w:rFonts w:cs="Tahoma"/>
                <w:szCs w:val="18"/>
              </w:rPr>
              <w:t xml:space="preserve"> </w:t>
            </w:r>
            <w:r w:rsidRPr="00364A0D">
              <w:rPr>
                <w:rFonts w:cs="Tahoma"/>
                <w:szCs w:val="18"/>
              </w:rPr>
              <w:t>1</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3</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2</w:t>
            </w:r>
            <w:r w:rsidR="00D655BB">
              <w:rPr>
                <w:rFonts w:cs="Tahoma"/>
                <w:szCs w:val="18"/>
              </w:rPr>
              <w:t xml:space="preserve"> </w:t>
            </w:r>
            <w:r w:rsidRPr="00364A0D">
              <w:rPr>
                <w:rFonts w:cs="Tahoma"/>
                <w:szCs w:val="18"/>
              </w:rPr>
              <w:t>000</w:t>
            </w:r>
            <w:r w:rsidR="00D655BB">
              <w:rPr>
                <w:rFonts w:cs="Tahoma"/>
                <w:szCs w:val="18"/>
              </w:rPr>
              <w:t xml:space="preserve"> </w:t>
            </w:r>
            <w:r w:rsidR="00D655BB" w:rsidRPr="00364A0D">
              <w:rPr>
                <w:rFonts w:cs="Tahoma"/>
                <w:szCs w:val="18"/>
              </w:rPr>
              <w:t>–</w:t>
            </w:r>
            <w:r w:rsidR="00D655BB">
              <w:rPr>
                <w:rFonts w:cs="Tahoma"/>
                <w:szCs w:val="18"/>
              </w:rPr>
              <w:t xml:space="preserve"> </w:t>
            </w:r>
            <w:r w:rsidRPr="00364A0D">
              <w:rPr>
                <w:rFonts w:cs="Tahoma"/>
                <w:szCs w:val="18"/>
              </w:rPr>
              <w:t>3</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5</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4</w:t>
            </w:r>
            <w:r w:rsidR="00D655BB">
              <w:rPr>
                <w:rFonts w:cs="Tahoma"/>
                <w:szCs w:val="18"/>
              </w:rPr>
              <w:t xml:space="preserve"> </w:t>
            </w:r>
            <w:r w:rsidRPr="00364A0D">
              <w:rPr>
                <w:rFonts w:cs="Tahoma"/>
                <w:szCs w:val="18"/>
              </w:rPr>
              <w:t>000 – 29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10</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30</w:t>
            </w:r>
            <w:r w:rsidR="00D655BB">
              <w:rPr>
                <w:rFonts w:cs="Tahoma"/>
                <w:szCs w:val="18"/>
              </w:rPr>
              <w:t xml:space="preserve"> </w:t>
            </w:r>
            <w:r w:rsidRPr="00364A0D">
              <w:rPr>
                <w:rFonts w:cs="Tahoma"/>
                <w:szCs w:val="18"/>
              </w:rPr>
              <w:t>000 – 49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15</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50</w:t>
            </w:r>
            <w:r w:rsidR="00D655BB">
              <w:rPr>
                <w:rFonts w:cs="Tahoma"/>
                <w:szCs w:val="18"/>
              </w:rPr>
              <w:t xml:space="preserve"> </w:t>
            </w:r>
            <w:r w:rsidRPr="00364A0D">
              <w:rPr>
                <w:rFonts w:cs="Tahoma"/>
                <w:szCs w:val="18"/>
              </w:rPr>
              <w:t>000 – 99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20</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100</w:t>
            </w:r>
            <w:r w:rsidR="00D655BB">
              <w:rPr>
                <w:rFonts w:cs="Tahoma"/>
                <w:szCs w:val="18"/>
              </w:rPr>
              <w:t xml:space="preserve"> </w:t>
            </w:r>
            <w:r w:rsidRPr="00364A0D">
              <w:rPr>
                <w:rFonts w:cs="Tahoma"/>
                <w:szCs w:val="18"/>
              </w:rPr>
              <w:t>000 – 199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30</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200</w:t>
            </w:r>
            <w:r w:rsidR="00D655BB">
              <w:rPr>
                <w:rFonts w:cs="Tahoma"/>
                <w:szCs w:val="18"/>
              </w:rPr>
              <w:t xml:space="preserve"> </w:t>
            </w:r>
            <w:r w:rsidRPr="00364A0D">
              <w:rPr>
                <w:rFonts w:cs="Tahoma"/>
                <w:szCs w:val="18"/>
              </w:rPr>
              <w:t>000 – 399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40</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400</w:t>
            </w:r>
            <w:r w:rsidR="00D655BB">
              <w:rPr>
                <w:rFonts w:cs="Tahoma"/>
                <w:szCs w:val="18"/>
              </w:rPr>
              <w:t xml:space="preserve"> </w:t>
            </w:r>
            <w:r w:rsidRPr="00364A0D">
              <w:rPr>
                <w:rFonts w:cs="Tahoma"/>
                <w:szCs w:val="18"/>
              </w:rPr>
              <w:t>000 – 599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50</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600</w:t>
            </w:r>
            <w:r w:rsidR="00D655BB">
              <w:rPr>
                <w:rFonts w:cs="Tahoma"/>
                <w:szCs w:val="18"/>
              </w:rPr>
              <w:t xml:space="preserve"> </w:t>
            </w:r>
            <w:r w:rsidRPr="00364A0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75</w:t>
            </w:r>
          </w:p>
        </w:tc>
      </w:tr>
    </w:tbl>
    <w:p w:rsidR="001044E0" w:rsidRPr="00364A0D" w:rsidRDefault="001044E0" w:rsidP="001044E0">
      <w:pPr>
        <w:rPr>
          <w:rFonts w:cs="Tahoma"/>
        </w:rPr>
      </w:pPr>
    </w:p>
    <w:p w:rsidR="001044E0" w:rsidRPr="00CB5602" w:rsidRDefault="001044E0" w:rsidP="00D655BB">
      <w:pPr>
        <w:rPr>
          <w:rFonts w:cs="Tahoma"/>
          <w:lang w:val="fr-FR"/>
        </w:rPr>
      </w:pPr>
      <w:r w:rsidRPr="00CB5602">
        <w:rPr>
          <w:rFonts w:cs="Tahoma"/>
          <w:szCs w:val="18"/>
          <w:lang w:val="fr-FR"/>
        </w:rPr>
        <w:t xml:space="preserve">Les Software Assurance CAL Core Suite et CAL SQL comptent pour </w:t>
      </w:r>
      <w:r w:rsidRPr="00CB5602">
        <w:rPr>
          <w:rFonts w:cs="Tahoma"/>
          <w:szCs w:val="18"/>
          <w:u w:val="single"/>
          <w:lang w:val="fr-FR"/>
        </w:rPr>
        <w:t xml:space="preserve">un (1) point </w:t>
      </w:r>
      <w:r w:rsidRPr="00CB5602">
        <w:rPr>
          <w:rFonts w:cs="Tahoma"/>
          <w:szCs w:val="18"/>
          <w:lang w:val="fr-FR"/>
        </w:rPr>
        <w:t>et la Software Assurance CAL</w:t>
      </w:r>
      <w:r w:rsidR="00D655BB">
        <w:rPr>
          <w:rFonts w:cs="Tahoma"/>
          <w:szCs w:val="18"/>
          <w:lang w:val="fr-FR"/>
        </w:rPr>
        <w:t> </w:t>
      </w:r>
      <w:r w:rsidRPr="00CB5602">
        <w:rPr>
          <w:rFonts w:cs="Tahoma"/>
          <w:szCs w:val="18"/>
          <w:lang w:val="fr-FR"/>
        </w:rPr>
        <w:t xml:space="preserve">Entreprise Suite compte pour </w:t>
      </w:r>
      <w:r w:rsidRPr="00CB5602">
        <w:rPr>
          <w:rFonts w:cs="Tahoma"/>
          <w:szCs w:val="18"/>
          <w:u w:val="single"/>
          <w:lang w:val="fr-FR"/>
        </w:rPr>
        <w:t>deux (2) points</w:t>
      </w:r>
      <w:r w:rsidRPr="00CB5602">
        <w:rPr>
          <w:rFonts w:cs="Tahoma"/>
          <w:szCs w:val="18"/>
          <w:lang w:val="fr-FR"/>
        </w:rPr>
        <w:t xml:space="preserve"> selon les seuils indiqués dans la première colonne du tableau </w:t>
      </w:r>
      <w:r w:rsidR="00D655BB">
        <w:rPr>
          <w:rFonts w:cs="Tahoma"/>
          <w:szCs w:val="18"/>
          <w:lang w:val="fr-FR"/>
        </w:rPr>
        <w:br/>
      </w:r>
      <w:r w:rsidRPr="00CB5602">
        <w:rPr>
          <w:rFonts w:cs="Tahoma"/>
          <w:szCs w:val="18"/>
          <w:lang w:val="fr-FR"/>
        </w:rPr>
        <w:t>ci-dessous :</w:t>
      </w:r>
    </w:p>
    <w:p w:rsidR="001044E0" w:rsidRPr="00CB5602" w:rsidRDefault="001044E0" w:rsidP="001044E0">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1044E0" w:rsidRPr="000E6FDE" w:rsidTr="001A5AB0">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044E0" w:rsidRPr="00D655BB" w:rsidRDefault="001044E0" w:rsidP="001A5AB0">
            <w:pPr>
              <w:spacing w:after="60"/>
              <w:jc w:val="center"/>
              <w:rPr>
                <w:rFonts w:cs="Tahoma"/>
                <w:szCs w:val="18"/>
                <w:lang w:val="fr-FR"/>
              </w:rPr>
            </w:pPr>
            <w:r w:rsidRPr="00D655BB">
              <w:rPr>
                <w:rFonts w:cs="Tahoma"/>
                <w:b/>
                <w:bCs/>
                <w:szCs w:val="18"/>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1044E0" w:rsidRPr="00D655BB" w:rsidRDefault="001044E0" w:rsidP="00D655BB">
            <w:pPr>
              <w:spacing w:after="60"/>
              <w:jc w:val="center"/>
              <w:rPr>
                <w:rFonts w:cs="Tahoma"/>
                <w:b/>
                <w:bCs/>
                <w:szCs w:val="18"/>
                <w:lang w:val="fr-FR"/>
              </w:rPr>
            </w:pPr>
            <w:r w:rsidRPr="00D655BB">
              <w:rPr>
                <w:rFonts w:cs="Tahoma"/>
                <w:b/>
                <w:bCs/>
                <w:szCs w:val="18"/>
                <w:lang w:val="fr-FR"/>
              </w:rPr>
              <w:t xml:space="preserve">Jours de Services de Planification </w:t>
            </w:r>
          </w:p>
        </w:tc>
      </w:tr>
      <w:tr w:rsidR="001044E0" w:rsidRPr="00D655BB" w:rsidTr="001A5AB0">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D655BB">
            <w:pPr>
              <w:spacing w:after="60"/>
              <w:jc w:val="center"/>
              <w:rPr>
                <w:rFonts w:cs="Tahoma"/>
                <w:szCs w:val="18"/>
                <w:lang w:val="fr-FR"/>
              </w:rPr>
            </w:pPr>
            <w:r w:rsidRPr="00D655BB">
              <w:rPr>
                <w:rFonts w:cs="Tahoma"/>
                <w:szCs w:val="18"/>
                <w:lang w:val="fr-FR"/>
              </w:rPr>
              <w:t>200</w:t>
            </w:r>
            <w:r w:rsidR="00D655BB" w:rsidRPr="00D655BB">
              <w:rPr>
                <w:rFonts w:cs="Tahoma"/>
                <w:szCs w:val="18"/>
                <w:lang w:val="fr-FR"/>
              </w:rPr>
              <w:t xml:space="preserve"> – </w:t>
            </w:r>
            <w:r w:rsidRPr="00D655BB">
              <w:rPr>
                <w:rFonts w:cs="Tahoma"/>
                <w:szCs w:val="18"/>
                <w:lang w:val="fr-FR"/>
              </w:rPr>
              <w:t>3</w:t>
            </w:r>
            <w:r w:rsidR="00D655BB" w:rsidRPr="00D655BB">
              <w:rPr>
                <w:rFonts w:cs="Tahoma"/>
                <w:szCs w:val="18"/>
                <w:lang w:val="fr-FR"/>
              </w:rPr>
              <w:t xml:space="preserve"> </w:t>
            </w:r>
            <w:r w:rsidRPr="00D655BB">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1A5AB0">
            <w:pPr>
              <w:spacing w:after="60"/>
              <w:jc w:val="center"/>
              <w:rPr>
                <w:rFonts w:cs="Tahoma"/>
                <w:szCs w:val="18"/>
                <w:lang w:val="fr-FR"/>
              </w:rPr>
            </w:pPr>
            <w:r w:rsidRPr="00D655BB">
              <w:rPr>
                <w:rFonts w:cs="Tahoma"/>
                <w:szCs w:val="18"/>
                <w:lang w:val="fr-FR"/>
              </w:rPr>
              <w:t>1</w:t>
            </w:r>
          </w:p>
        </w:tc>
      </w:tr>
      <w:tr w:rsidR="001044E0" w:rsidRPr="00D655BB" w:rsidTr="001A5AB0">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D655BB">
            <w:pPr>
              <w:spacing w:after="60"/>
              <w:jc w:val="center"/>
              <w:rPr>
                <w:rFonts w:cs="Tahoma"/>
                <w:szCs w:val="18"/>
                <w:lang w:val="fr-FR"/>
              </w:rPr>
            </w:pPr>
            <w:r w:rsidRPr="00D655BB">
              <w:rPr>
                <w:rFonts w:cs="Tahoma"/>
                <w:szCs w:val="18"/>
                <w:lang w:val="fr-FR"/>
              </w:rPr>
              <w:t>4</w:t>
            </w:r>
            <w:r w:rsidR="00D655BB" w:rsidRPr="00D655BB">
              <w:rPr>
                <w:rFonts w:cs="Tahoma"/>
                <w:szCs w:val="18"/>
                <w:lang w:val="fr-FR"/>
              </w:rPr>
              <w:t xml:space="preserve"> </w:t>
            </w:r>
            <w:r w:rsidRPr="00D655BB">
              <w:rPr>
                <w:rFonts w:cs="Tahoma"/>
                <w:szCs w:val="18"/>
                <w:lang w:val="fr-FR"/>
              </w:rPr>
              <w:t>000 – 9</w:t>
            </w:r>
            <w:r w:rsidR="00D655BB" w:rsidRPr="00D655BB">
              <w:rPr>
                <w:rFonts w:cs="Tahoma"/>
                <w:szCs w:val="18"/>
                <w:lang w:val="fr-FR"/>
              </w:rPr>
              <w:t xml:space="preserve"> </w:t>
            </w:r>
            <w:r w:rsidRPr="00D655BB">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1A5AB0">
            <w:pPr>
              <w:spacing w:after="60"/>
              <w:jc w:val="center"/>
              <w:rPr>
                <w:rFonts w:cs="Tahoma"/>
                <w:szCs w:val="18"/>
                <w:lang w:val="fr-FR"/>
              </w:rPr>
            </w:pPr>
            <w:r w:rsidRPr="00D655BB">
              <w:rPr>
                <w:rFonts w:cs="Tahoma"/>
                <w:szCs w:val="18"/>
                <w:lang w:val="fr-FR"/>
              </w:rPr>
              <w:t>3</w:t>
            </w:r>
          </w:p>
        </w:tc>
      </w:tr>
      <w:tr w:rsidR="001044E0" w:rsidRPr="00D655BB"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D655BB">
            <w:pPr>
              <w:spacing w:after="60"/>
              <w:jc w:val="center"/>
              <w:rPr>
                <w:rFonts w:cs="Tahoma"/>
                <w:szCs w:val="18"/>
                <w:lang w:val="fr-FR"/>
              </w:rPr>
            </w:pPr>
            <w:r w:rsidRPr="00D655BB">
              <w:rPr>
                <w:rFonts w:cs="Tahoma"/>
                <w:szCs w:val="18"/>
                <w:lang w:val="fr-FR"/>
              </w:rPr>
              <w:t>10</w:t>
            </w:r>
            <w:r w:rsidR="00D655BB" w:rsidRPr="00D655BB">
              <w:rPr>
                <w:rFonts w:cs="Tahoma"/>
                <w:szCs w:val="18"/>
                <w:lang w:val="fr-FR"/>
              </w:rPr>
              <w:t xml:space="preserve"> </w:t>
            </w:r>
            <w:r w:rsidRPr="00D655BB">
              <w:rPr>
                <w:rFonts w:cs="Tahoma"/>
                <w:szCs w:val="18"/>
                <w:lang w:val="fr-FR"/>
              </w:rPr>
              <w:t>000 – 99</w:t>
            </w:r>
            <w:r w:rsidR="00D655BB" w:rsidRPr="00D655BB">
              <w:rPr>
                <w:rFonts w:cs="Tahoma"/>
                <w:szCs w:val="18"/>
                <w:lang w:val="fr-FR"/>
              </w:rPr>
              <w:t xml:space="preserve"> </w:t>
            </w:r>
            <w:r w:rsidRPr="00D655BB">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1A5AB0">
            <w:pPr>
              <w:spacing w:after="60"/>
              <w:jc w:val="center"/>
              <w:rPr>
                <w:rFonts w:cs="Tahoma"/>
                <w:szCs w:val="18"/>
                <w:lang w:val="fr-FR"/>
              </w:rPr>
            </w:pPr>
            <w:r w:rsidRPr="00D655BB">
              <w:rPr>
                <w:rFonts w:cs="Tahoma"/>
                <w:szCs w:val="18"/>
                <w:lang w:val="fr-FR"/>
              </w:rPr>
              <w:t>5</w:t>
            </w:r>
          </w:p>
        </w:tc>
      </w:tr>
      <w:tr w:rsidR="001044E0" w:rsidRPr="00D655BB"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D655BB">
            <w:pPr>
              <w:spacing w:after="60"/>
              <w:jc w:val="center"/>
              <w:rPr>
                <w:rFonts w:cs="Tahoma"/>
                <w:szCs w:val="18"/>
                <w:lang w:val="fr-FR"/>
              </w:rPr>
            </w:pPr>
            <w:r w:rsidRPr="00D655BB">
              <w:rPr>
                <w:rFonts w:cs="Tahoma"/>
                <w:szCs w:val="18"/>
                <w:lang w:val="fr-FR"/>
              </w:rPr>
              <w:t>100</w:t>
            </w:r>
            <w:r w:rsidR="00D655BB" w:rsidRPr="00D655BB">
              <w:rPr>
                <w:rFonts w:cs="Tahoma"/>
                <w:szCs w:val="18"/>
                <w:lang w:val="fr-FR"/>
              </w:rPr>
              <w:t xml:space="preserve"> </w:t>
            </w:r>
            <w:r w:rsidRPr="00D655BB">
              <w:rPr>
                <w:rFonts w:cs="Tahoma"/>
                <w:szCs w:val="18"/>
                <w:lang w:val="fr-FR"/>
              </w:rPr>
              <w:t>000 – 299</w:t>
            </w:r>
            <w:r w:rsidR="00D655BB" w:rsidRPr="00D655BB">
              <w:rPr>
                <w:rFonts w:cs="Tahoma"/>
                <w:szCs w:val="18"/>
                <w:lang w:val="fr-FR"/>
              </w:rPr>
              <w:t xml:space="preserve"> </w:t>
            </w:r>
            <w:r w:rsidRPr="00D655BB">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D655BB" w:rsidRDefault="001044E0" w:rsidP="001A5AB0">
            <w:pPr>
              <w:spacing w:after="60"/>
              <w:jc w:val="center"/>
              <w:rPr>
                <w:rFonts w:cs="Tahoma"/>
                <w:szCs w:val="18"/>
                <w:lang w:val="fr-FR"/>
              </w:rPr>
            </w:pPr>
            <w:r w:rsidRPr="00D655BB">
              <w:rPr>
                <w:rFonts w:cs="Tahoma"/>
                <w:szCs w:val="18"/>
                <w:lang w:val="fr-FR"/>
              </w:rPr>
              <w:t>7</w:t>
            </w:r>
          </w:p>
        </w:tc>
      </w:tr>
      <w:tr w:rsidR="001044E0" w:rsidRPr="00364A0D" w:rsidTr="001A5AB0">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D655BB">
              <w:rPr>
                <w:rFonts w:cs="Tahoma"/>
                <w:szCs w:val="18"/>
                <w:lang w:val="fr-FR"/>
              </w:rPr>
              <w:t>300</w:t>
            </w:r>
            <w:r w:rsidR="00D655BB" w:rsidRPr="00D655BB">
              <w:rPr>
                <w:rFonts w:cs="Tahoma"/>
                <w:szCs w:val="18"/>
                <w:lang w:val="fr-FR"/>
              </w:rPr>
              <w:t xml:space="preserve"> </w:t>
            </w:r>
            <w:r w:rsidRPr="00364A0D">
              <w:rPr>
                <w:rFonts w:cs="Tahoma"/>
                <w:szCs w:val="18"/>
              </w:rPr>
              <w:t>000 – 599</w:t>
            </w:r>
            <w:r w:rsidR="00D655BB">
              <w:rPr>
                <w:rFonts w:cs="Tahoma"/>
                <w:szCs w:val="18"/>
              </w:rPr>
              <w:t xml:space="preserve"> </w:t>
            </w:r>
            <w:r w:rsidRPr="00364A0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10</w:t>
            </w:r>
          </w:p>
        </w:tc>
      </w:tr>
      <w:tr w:rsidR="001044E0" w:rsidRPr="00364A0D" w:rsidTr="001A5AB0">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D655BB">
            <w:pPr>
              <w:spacing w:after="60"/>
              <w:jc w:val="center"/>
              <w:rPr>
                <w:rFonts w:cs="Tahoma"/>
                <w:szCs w:val="18"/>
              </w:rPr>
            </w:pPr>
            <w:r w:rsidRPr="00364A0D">
              <w:rPr>
                <w:rFonts w:cs="Tahoma"/>
                <w:szCs w:val="18"/>
              </w:rPr>
              <w:t>600</w:t>
            </w:r>
            <w:r w:rsidR="00D655BB">
              <w:rPr>
                <w:rFonts w:cs="Tahoma"/>
                <w:szCs w:val="18"/>
              </w:rPr>
              <w:t xml:space="preserve"> </w:t>
            </w:r>
            <w:r w:rsidRPr="00364A0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1044E0" w:rsidRPr="00364A0D" w:rsidRDefault="001044E0" w:rsidP="001A5AB0">
            <w:pPr>
              <w:spacing w:after="60"/>
              <w:jc w:val="center"/>
              <w:rPr>
                <w:rFonts w:cs="Tahoma"/>
                <w:szCs w:val="18"/>
              </w:rPr>
            </w:pPr>
            <w:r w:rsidRPr="00364A0D">
              <w:rPr>
                <w:rFonts w:cs="Tahoma"/>
                <w:szCs w:val="18"/>
              </w:rPr>
              <w:t>12</w:t>
            </w:r>
          </w:p>
        </w:tc>
      </w:tr>
    </w:tbl>
    <w:p w:rsidR="001044E0" w:rsidRPr="00364A0D" w:rsidRDefault="001044E0" w:rsidP="001044E0">
      <w:pPr>
        <w:rPr>
          <w:rFonts w:cs="Tahoma"/>
        </w:rPr>
      </w:pPr>
    </w:p>
    <w:p w:rsidR="001044E0" w:rsidRPr="00364A0D" w:rsidRDefault="001044E0" w:rsidP="001044E0">
      <w:pPr>
        <w:spacing w:after="60"/>
        <w:rPr>
          <w:rFonts w:cs="Tahoma"/>
        </w:rPr>
      </w:pPr>
      <w:r w:rsidRPr="00364A0D">
        <w:rPr>
          <w:rFonts w:cs="Tahoma"/>
          <w:szCs w:val="20"/>
        </w:rPr>
        <w:t>Exemples</w:t>
      </w:r>
    </w:p>
    <w:p w:rsidR="001044E0" w:rsidRPr="00364A0D" w:rsidRDefault="001044E0" w:rsidP="001044E0">
      <w:pPr>
        <w:spacing w:after="60"/>
        <w:rPr>
          <w:rFonts w:cs="Tahoma"/>
        </w:rPr>
      </w:pPr>
      <w:r w:rsidRPr="00364A0D">
        <w:rPr>
          <w:rFonts w:cs="Tahoma"/>
          <w:szCs w:val="20"/>
        </w:rPr>
        <w:t>Contrat Open Value avec :</w:t>
      </w:r>
    </w:p>
    <w:p w:rsidR="001044E0" w:rsidRPr="00364A0D" w:rsidRDefault="001044E0" w:rsidP="001044E0">
      <w:pPr>
        <w:spacing w:after="60"/>
        <w:rPr>
          <w:rFonts w:cs="Tahoma"/>
        </w:rPr>
      </w:pPr>
      <w:r w:rsidRPr="00364A0D">
        <w:rPr>
          <w:rFonts w:cs="Tahoma"/>
          <w:szCs w:val="20"/>
        </w:rPr>
        <w:t>150 L&amp;SA Office Professionnel Plus</w:t>
      </w:r>
    </w:p>
    <w:p w:rsidR="001044E0" w:rsidRPr="00364A0D" w:rsidRDefault="001044E0" w:rsidP="001044E0">
      <w:pPr>
        <w:spacing w:after="60"/>
        <w:rPr>
          <w:rFonts w:cs="Tahoma"/>
        </w:rPr>
      </w:pPr>
      <w:r w:rsidRPr="00364A0D">
        <w:rPr>
          <w:rFonts w:cs="Tahoma"/>
          <w:szCs w:val="20"/>
          <w:u w:val="single"/>
        </w:rPr>
        <w:t>+ 50 SA Visio Standard</w:t>
      </w:r>
      <w:r w:rsidRPr="00364A0D">
        <w:rPr>
          <w:rFonts w:cs="Tahoma"/>
          <w:szCs w:val="20"/>
          <w:u w:val="single"/>
        </w:rPr>
        <w:tab/>
      </w:r>
    </w:p>
    <w:p w:rsidR="001044E0" w:rsidRPr="00CB5602" w:rsidRDefault="001044E0" w:rsidP="001044E0">
      <w:pPr>
        <w:spacing w:after="60"/>
        <w:rPr>
          <w:rFonts w:cs="Tahoma"/>
          <w:lang w:val="fr-FR"/>
        </w:rPr>
      </w:pPr>
      <w:r w:rsidRPr="00CB5602">
        <w:rPr>
          <w:rFonts w:cs="Tahoma"/>
          <w:szCs w:val="20"/>
          <w:lang w:val="fr-FR"/>
        </w:rPr>
        <w:t>200 points pour les licences Office des groupes Applications et</w:t>
      </w:r>
      <w:r w:rsidR="004E16B2">
        <w:rPr>
          <w:rFonts w:cs="Tahoma"/>
          <w:szCs w:val="20"/>
          <w:lang w:val="fr-FR"/>
        </w:rPr>
        <w:t xml:space="preserve"> </w:t>
      </w:r>
      <w:r w:rsidRPr="00CB5602">
        <w:rPr>
          <w:rFonts w:cs="Tahoma"/>
          <w:szCs w:val="20"/>
          <w:lang w:val="fr-FR"/>
        </w:rPr>
        <w:t>/</w:t>
      </w:r>
      <w:r w:rsidR="004E16B2">
        <w:rPr>
          <w:rFonts w:cs="Tahoma"/>
          <w:szCs w:val="20"/>
          <w:lang w:val="fr-FR"/>
        </w:rPr>
        <w:t xml:space="preserve"> </w:t>
      </w:r>
      <w:r w:rsidRPr="00CB5602">
        <w:rPr>
          <w:rFonts w:cs="Tahoma"/>
          <w:szCs w:val="20"/>
          <w:lang w:val="fr-FR"/>
        </w:rPr>
        <w:t>ou Serveurs couvertes = 1 jour</w:t>
      </w:r>
    </w:p>
    <w:p w:rsidR="001044E0" w:rsidRPr="00CB5602" w:rsidRDefault="001044E0" w:rsidP="001044E0">
      <w:pPr>
        <w:rPr>
          <w:rFonts w:cs="Tahoma"/>
          <w:lang w:val="fr-FR"/>
        </w:rPr>
      </w:pPr>
    </w:p>
    <w:p w:rsidR="001044E0" w:rsidRPr="00CB5602" w:rsidRDefault="001044E0" w:rsidP="001044E0">
      <w:pPr>
        <w:spacing w:after="60"/>
        <w:rPr>
          <w:rFonts w:cs="Tahoma"/>
          <w:lang w:val="fr-FR"/>
        </w:rPr>
      </w:pPr>
      <w:r w:rsidRPr="00CB5602">
        <w:rPr>
          <w:rFonts w:cs="Tahoma"/>
          <w:szCs w:val="20"/>
          <w:lang w:val="fr-FR"/>
        </w:rPr>
        <w:t>Accord de Mise en Œuvre Select ou Select Plus SAM avec :</w:t>
      </w:r>
    </w:p>
    <w:p w:rsidR="001044E0" w:rsidRPr="00CB5602" w:rsidRDefault="001044E0" w:rsidP="001044E0">
      <w:pPr>
        <w:spacing w:after="60"/>
        <w:rPr>
          <w:rFonts w:cs="Tahoma"/>
          <w:lang w:val="fr-FR"/>
        </w:rPr>
      </w:pPr>
      <w:r w:rsidRPr="00CB5602">
        <w:rPr>
          <w:rFonts w:cs="Tahoma"/>
          <w:szCs w:val="20"/>
          <w:lang w:val="fr-FR"/>
        </w:rPr>
        <w:t>3 500 SA CAL Entreprise Suite</w:t>
      </w:r>
    </w:p>
    <w:p w:rsidR="001044E0" w:rsidRPr="00CB5602" w:rsidRDefault="001044E0" w:rsidP="001044E0">
      <w:pPr>
        <w:spacing w:after="60"/>
        <w:rPr>
          <w:rFonts w:cs="Tahoma"/>
          <w:lang w:val="fr-FR"/>
        </w:rPr>
      </w:pPr>
      <w:r w:rsidRPr="00CB5602">
        <w:rPr>
          <w:rFonts w:cs="Tahoma"/>
          <w:szCs w:val="20"/>
          <w:u w:val="single"/>
          <w:lang w:val="fr-FR"/>
        </w:rPr>
        <w:t>x 2 points chacune</w:t>
      </w:r>
      <w:r w:rsidRPr="00CB5602">
        <w:rPr>
          <w:rFonts w:cs="Tahoma"/>
          <w:szCs w:val="20"/>
          <w:u w:val="single"/>
          <w:lang w:val="fr-FR"/>
        </w:rPr>
        <w:tab/>
      </w:r>
      <w:r w:rsidRPr="00CB5602">
        <w:rPr>
          <w:rFonts w:cs="Tahoma"/>
          <w:szCs w:val="20"/>
          <w:u w:val="single"/>
          <w:lang w:val="fr-FR"/>
        </w:rPr>
        <w:tab/>
      </w:r>
      <w:r w:rsidRPr="00CB5602">
        <w:rPr>
          <w:rFonts w:cs="Tahoma"/>
          <w:szCs w:val="20"/>
          <w:lang w:val="fr-FR"/>
        </w:rPr>
        <w:t xml:space="preserve"> </w:t>
      </w:r>
    </w:p>
    <w:p w:rsidR="001044E0" w:rsidRPr="00CB5602" w:rsidRDefault="001044E0" w:rsidP="001044E0">
      <w:pPr>
        <w:spacing w:after="60"/>
        <w:rPr>
          <w:rFonts w:cs="Tahoma"/>
          <w:lang w:val="fr-FR"/>
        </w:rPr>
      </w:pPr>
      <w:r w:rsidRPr="00CB5602">
        <w:rPr>
          <w:rFonts w:cs="Tahoma"/>
          <w:szCs w:val="20"/>
          <w:lang w:val="fr-FR"/>
        </w:rPr>
        <w:t xml:space="preserve">7 000 points CAL = 3 jours </w:t>
      </w:r>
    </w:p>
    <w:p w:rsidR="001044E0" w:rsidRDefault="001044E0" w:rsidP="001044E0">
      <w:pPr>
        <w:rPr>
          <w:rFonts w:cs="Tahoma"/>
          <w:lang w:val="fr-FR"/>
        </w:rPr>
      </w:pPr>
    </w:p>
    <w:p w:rsidR="00D655BB" w:rsidRDefault="00D655BB" w:rsidP="001044E0">
      <w:pPr>
        <w:rPr>
          <w:rFonts w:cs="Tahoma"/>
          <w:lang w:val="fr-FR"/>
        </w:rPr>
      </w:pPr>
    </w:p>
    <w:p w:rsidR="00D655BB" w:rsidRDefault="00D655BB" w:rsidP="001044E0">
      <w:pPr>
        <w:rPr>
          <w:rFonts w:cs="Tahoma"/>
          <w:lang w:val="fr-FR"/>
        </w:rPr>
      </w:pPr>
    </w:p>
    <w:p w:rsidR="00D655BB" w:rsidRDefault="00D655BB" w:rsidP="001044E0">
      <w:pPr>
        <w:rPr>
          <w:rFonts w:cs="Tahoma"/>
          <w:lang w:val="fr-FR"/>
        </w:rPr>
      </w:pPr>
    </w:p>
    <w:p w:rsidR="00D655BB" w:rsidRPr="00CB5602" w:rsidRDefault="00D655BB" w:rsidP="001044E0">
      <w:pPr>
        <w:rPr>
          <w:rFonts w:cs="Tahoma"/>
          <w:lang w:val="fr-FR"/>
        </w:rPr>
      </w:pPr>
    </w:p>
    <w:p w:rsidR="001044E0" w:rsidRPr="00CB5602" w:rsidRDefault="001044E0" w:rsidP="001044E0">
      <w:pPr>
        <w:spacing w:after="60"/>
        <w:rPr>
          <w:rFonts w:cs="Tahoma"/>
          <w:lang w:val="fr-FR"/>
        </w:rPr>
      </w:pPr>
      <w:r w:rsidRPr="00CB5602">
        <w:rPr>
          <w:rFonts w:cs="Tahoma"/>
          <w:szCs w:val="20"/>
          <w:lang w:val="fr-FR"/>
        </w:rPr>
        <w:lastRenderedPageBreak/>
        <w:t>Accord de Mise en Œuvre CE avec :</w:t>
      </w:r>
    </w:p>
    <w:p w:rsidR="001044E0" w:rsidRPr="00364A0D" w:rsidRDefault="001044E0" w:rsidP="001044E0">
      <w:pPr>
        <w:spacing w:after="60"/>
        <w:rPr>
          <w:rFonts w:cs="Tahoma"/>
        </w:rPr>
      </w:pPr>
      <w:r w:rsidRPr="00364A0D">
        <w:rPr>
          <w:rFonts w:cs="Tahoma"/>
          <w:szCs w:val="20"/>
        </w:rPr>
        <w:t>3 500 Enterprise Desktop</w:t>
      </w:r>
    </w:p>
    <w:p w:rsidR="001044E0" w:rsidRPr="00364A0D" w:rsidRDefault="001044E0" w:rsidP="001044E0">
      <w:pPr>
        <w:numPr>
          <w:ilvl w:val="0"/>
          <w:numId w:val="70"/>
        </w:numPr>
        <w:tabs>
          <w:tab w:val="left" w:pos="720"/>
        </w:tabs>
        <w:spacing w:after="60" w:line="276" w:lineRule="auto"/>
        <w:rPr>
          <w:rFonts w:cs="Tahoma"/>
        </w:rPr>
      </w:pPr>
      <w:r w:rsidRPr="00364A0D">
        <w:rPr>
          <w:rFonts w:cs="Tahoma"/>
          <w:szCs w:val="20"/>
        </w:rPr>
        <w:t xml:space="preserve">3 500 Office Professionnel </w:t>
      </w:r>
      <w:r w:rsidRPr="00364A0D">
        <w:rPr>
          <w:rFonts w:cs="Tahoma"/>
          <w:color w:val="000000"/>
          <w:szCs w:val="20"/>
        </w:rPr>
        <w:t>Plus</w:t>
      </w:r>
    </w:p>
    <w:p w:rsidR="001044E0" w:rsidRPr="00364A0D" w:rsidRDefault="001044E0" w:rsidP="001044E0">
      <w:pPr>
        <w:numPr>
          <w:ilvl w:val="0"/>
          <w:numId w:val="70"/>
        </w:numPr>
        <w:spacing w:after="60" w:line="276" w:lineRule="auto"/>
        <w:rPr>
          <w:rFonts w:cs="Tahoma"/>
        </w:rPr>
      </w:pPr>
      <w:r w:rsidRPr="00364A0D">
        <w:rPr>
          <w:rFonts w:cs="Tahoma"/>
          <w:color w:val="000000"/>
          <w:szCs w:val="20"/>
        </w:rPr>
        <w:t>3 500 CAL Entreprise Suite</w:t>
      </w:r>
    </w:p>
    <w:p w:rsidR="001044E0" w:rsidRPr="00CB5602" w:rsidRDefault="001044E0" w:rsidP="001044E0">
      <w:pPr>
        <w:spacing w:after="60"/>
        <w:rPr>
          <w:rFonts w:cs="Tahoma"/>
          <w:lang w:val="fr-FR"/>
        </w:rPr>
      </w:pPr>
      <w:r w:rsidRPr="00CB5602">
        <w:rPr>
          <w:rFonts w:cs="Tahoma"/>
          <w:szCs w:val="20"/>
          <w:lang w:val="fr-FR"/>
        </w:rPr>
        <w:t>+</w:t>
      </w:r>
      <w:r w:rsidR="00A87331">
        <w:rPr>
          <w:rFonts w:cs="Tahoma"/>
          <w:szCs w:val="20"/>
          <w:lang w:val="fr-FR"/>
        </w:rPr>
        <w:t xml:space="preserve"> </w:t>
      </w:r>
      <w:r w:rsidRPr="00CB5602">
        <w:rPr>
          <w:rFonts w:cs="Tahoma"/>
          <w:szCs w:val="20"/>
          <w:lang w:val="fr-FR"/>
        </w:rPr>
        <w:t>50 Windows Server Édition Entreprise (x 50 points chacun = 2 500 points)</w:t>
      </w:r>
    </w:p>
    <w:p w:rsidR="001044E0" w:rsidRPr="00CB5602" w:rsidRDefault="001044E0" w:rsidP="001044E0">
      <w:pPr>
        <w:spacing w:after="60"/>
        <w:rPr>
          <w:rFonts w:cs="Tahoma"/>
          <w:lang w:val="fr-FR"/>
        </w:rPr>
      </w:pPr>
      <w:r w:rsidRPr="00CB5602">
        <w:rPr>
          <w:rFonts w:cs="Tahoma"/>
          <w:szCs w:val="20"/>
          <w:u w:val="single"/>
          <w:lang w:val="fr-FR"/>
        </w:rPr>
        <w:t>+ 600 SA Visio Standard</w:t>
      </w:r>
      <w:r w:rsidRPr="00CB5602">
        <w:rPr>
          <w:rFonts w:cs="Tahoma"/>
          <w:szCs w:val="20"/>
          <w:u w:val="single"/>
          <w:lang w:val="fr-FR"/>
        </w:rPr>
        <w:tab/>
      </w:r>
    </w:p>
    <w:p w:rsidR="001044E0" w:rsidRPr="00CB5602" w:rsidRDefault="001044E0" w:rsidP="001044E0">
      <w:pPr>
        <w:spacing w:after="60"/>
        <w:rPr>
          <w:rFonts w:cs="Tahoma"/>
          <w:lang w:val="fr-FR"/>
        </w:rPr>
      </w:pPr>
      <w:r w:rsidRPr="00CB5602">
        <w:rPr>
          <w:rFonts w:cs="Tahoma"/>
          <w:szCs w:val="20"/>
          <w:lang w:val="fr-FR"/>
        </w:rPr>
        <w:t>6 600 points pour les licences Office des groupes Applications et</w:t>
      </w:r>
      <w:r w:rsidR="004E16B2">
        <w:rPr>
          <w:rFonts w:cs="Tahoma"/>
          <w:szCs w:val="20"/>
          <w:lang w:val="fr-FR"/>
        </w:rPr>
        <w:t xml:space="preserve"> </w:t>
      </w:r>
      <w:r w:rsidRPr="00CB5602">
        <w:rPr>
          <w:rFonts w:cs="Tahoma"/>
          <w:szCs w:val="20"/>
          <w:lang w:val="fr-FR"/>
        </w:rPr>
        <w:t>/</w:t>
      </w:r>
      <w:r w:rsidR="004E16B2">
        <w:rPr>
          <w:rFonts w:cs="Tahoma"/>
          <w:szCs w:val="20"/>
          <w:lang w:val="fr-FR"/>
        </w:rPr>
        <w:t xml:space="preserve"> </w:t>
      </w:r>
      <w:r w:rsidRPr="00CB5602">
        <w:rPr>
          <w:rFonts w:cs="Tahoma"/>
          <w:szCs w:val="20"/>
          <w:lang w:val="fr-FR"/>
        </w:rPr>
        <w:t xml:space="preserve">ou Serveurs couvertes = 10 jours </w:t>
      </w:r>
    </w:p>
    <w:p w:rsidR="001044E0" w:rsidRPr="00CB5602" w:rsidRDefault="001044E0" w:rsidP="001044E0">
      <w:pPr>
        <w:spacing w:after="60"/>
        <w:rPr>
          <w:rFonts w:cs="Tahoma"/>
          <w:lang w:val="fr-FR"/>
        </w:rPr>
      </w:pPr>
      <w:r w:rsidRPr="00CB5602">
        <w:rPr>
          <w:rFonts w:cs="Tahoma"/>
          <w:szCs w:val="20"/>
          <w:lang w:val="fr-FR"/>
        </w:rPr>
        <w:t>7 000 points pour les CAL Suite couvertes = 3 jours</w:t>
      </w:r>
    </w:p>
    <w:p w:rsidR="001044E0" w:rsidRPr="00CB5602" w:rsidRDefault="001044E0" w:rsidP="001044E0">
      <w:pPr>
        <w:numPr>
          <w:ilvl w:val="0"/>
          <w:numId w:val="71"/>
        </w:numPr>
        <w:spacing w:after="60"/>
        <w:ind w:left="720"/>
        <w:rPr>
          <w:rFonts w:cs="Tahoma"/>
          <w:lang w:val="fr-FR"/>
        </w:rPr>
      </w:pPr>
      <w:r w:rsidRPr="00CB5602">
        <w:rPr>
          <w:rFonts w:cs="Tahoma"/>
          <w:szCs w:val="20"/>
          <w:lang w:val="fr-FR"/>
        </w:rPr>
        <w:t>Total = 13 jours de Services de Planification</w:t>
      </w:r>
    </w:p>
    <w:p w:rsidR="001044E0" w:rsidRPr="00CB5602" w:rsidRDefault="001044E0" w:rsidP="001044E0">
      <w:pPr>
        <w:spacing w:after="60"/>
        <w:rPr>
          <w:rFonts w:cs="Tahoma"/>
          <w:lang w:val="fr-FR"/>
        </w:rPr>
      </w:pPr>
      <w:r w:rsidRPr="00CB5602">
        <w:rPr>
          <w:rFonts w:cs="Tahoma"/>
          <w:szCs w:val="20"/>
          <w:lang w:val="fr-FR"/>
        </w:rPr>
        <w:t>Accord de Mise en Œuvre ECI avec :</w:t>
      </w:r>
    </w:p>
    <w:p w:rsidR="001044E0" w:rsidRPr="00364A0D" w:rsidRDefault="001044E0" w:rsidP="001044E0">
      <w:pPr>
        <w:spacing w:after="60"/>
        <w:rPr>
          <w:rFonts w:cs="Tahoma"/>
        </w:rPr>
      </w:pPr>
      <w:r w:rsidRPr="00364A0D">
        <w:rPr>
          <w:rFonts w:cs="Tahoma"/>
          <w:szCs w:val="20"/>
        </w:rPr>
        <w:t xml:space="preserve">100 ECI Datacenter </w:t>
      </w:r>
    </w:p>
    <w:p w:rsidR="001044E0" w:rsidRPr="00CB5602" w:rsidRDefault="001044E0" w:rsidP="001044E0">
      <w:pPr>
        <w:numPr>
          <w:ilvl w:val="0"/>
          <w:numId w:val="71"/>
        </w:numPr>
        <w:spacing w:after="60"/>
        <w:ind w:left="720"/>
        <w:rPr>
          <w:rFonts w:cs="Tahoma"/>
          <w:lang w:val="fr-FR"/>
        </w:rPr>
      </w:pPr>
      <w:r w:rsidRPr="00CB5602">
        <w:rPr>
          <w:rFonts w:cs="Tahoma"/>
          <w:szCs w:val="20"/>
          <w:lang w:val="fr-FR"/>
        </w:rPr>
        <w:t>100 Windows Server Édition Datacenter (x 75 points chacun, coefficient 2 = 15 000 points)</w:t>
      </w:r>
    </w:p>
    <w:p w:rsidR="001044E0" w:rsidRPr="00CB5602" w:rsidRDefault="001044E0" w:rsidP="001044E0">
      <w:pPr>
        <w:numPr>
          <w:ilvl w:val="0"/>
          <w:numId w:val="71"/>
        </w:numPr>
        <w:spacing w:after="60"/>
        <w:ind w:left="720"/>
        <w:rPr>
          <w:rFonts w:cs="Tahoma"/>
          <w:lang w:val="fr-FR"/>
        </w:rPr>
      </w:pPr>
      <w:r w:rsidRPr="00CB5602">
        <w:rPr>
          <w:rFonts w:cs="Tahoma"/>
          <w:szCs w:val="20"/>
          <w:u w:val="single"/>
          <w:lang w:val="fr-FR"/>
        </w:rPr>
        <w:t>100 System Center 2012 Édition Datacenter (x 75 points chacun, coefficient 2 = 15 000 points)</w:t>
      </w:r>
    </w:p>
    <w:p w:rsidR="001044E0" w:rsidRPr="00CB5602" w:rsidRDefault="001044E0" w:rsidP="00D655BB">
      <w:pPr>
        <w:spacing w:after="60"/>
        <w:ind w:firstLine="720"/>
        <w:rPr>
          <w:rFonts w:cs="Tahoma"/>
          <w:lang w:val="fr-FR"/>
        </w:rPr>
      </w:pPr>
      <w:r w:rsidRPr="00CB5602">
        <w:rPr>
          <w:rFonts w:cs="Tahoma"/>
          <w:szCs w:val="20"/>
          <w:lang w:val="fr-FR"/>
        </w:rPr>
        <w:t>30 000 points pour les licences Office des groupes Applications et</w:t>
      </w:r>
      <w:r w:rsidR="004E16B2">
        <w:rPr>
          <w:rFonts w:cs="Tahoma"/>
          <w:szCs w:val="20"/>
          <w:lang w:val="fr-FR"/>
        </w:rPr>
        <w:t xml:space="preserve"> </w:t>
      </w:r>
      <w:r w:rsidRPr="00CB5602">
        <w:rPr>
          <w:rFonts w:cs="Tahoma"/>
          <w:szCs w:val="20"/>
          <w:lang w:val="fr-FR"/>
        </w:rPr>
        <w:t>/</w:t>
      </w:r>
      <w:r w:rsidR="004E16B2">
        <w:rPr>
          <w:rFonts w:cs="Tahoma"/>
          <w:szCs w:val="20"/>
          <w:lang w:val="fr-FR"/>
        </w:rPr>
        <w:t xml:space="preserve"> </w:t>
      </w:r>
      <w:r w:rsidRPr="00CB5602">
        <w:rPr>
          <w:rFonts w:cs="Tahoma"/>
          <w:szCs w:val="20"/>
          <w:lang w:val="fr-FR"/>
        </w:rPr>
        <w:t>ou Serveurs couvertes = 15 jours</w:t>
      </w:r>
    </w:p>
    <w:p w:rsidR="001044E0" w:rsidRPr="00A47761" w:rsidRDefault="001044E0" w:rsidP="00A47761">
      <w:pPr>
        <w:spacing w:line="180" w:lineRule="auto"/>
        <w:ind w:firstLine="360"/>
        <w:rPr>
          <w:rFonts w:cs="Tahoma"/>
          <w:sz w:val="17"/>
          <w:szCs w:val="17"/>
          <w:lang w:val="fr-FR"/>
        </w:rPr>
      </w:pPr>
    </w:p>
    <w:p w:rsidR="001044E0" w:rsidRPr="00CB5602" w:rsidRDefault="001044E0" w:rsidP="00D655BB">
      <w:pPr>
        <w:pStyle w:val="AppendixBodyText"/>
        <w:spacing w:after="0"/>
        <w:rPr>
          <w:rFonts w:ascii="Tahoma" w:hAnsi="Tahoma" w:cs="Tahoma"/>
          <w:lang w:val="fr-FR"/>
        </w:rPr>
      </w:pPr>
      <w:r w:rsidRPr="00CB5602">
        <w:rPr>
          <w:rFonts w:ascii="Tahoma" w:hAnsi="Tahoma" w:cs="Tahoma"/>
          <w:sz w:val="18"/>
          <w:lang w:val="fr-FR"/>
        </w:rPr>
        <w:t>Les clients peuvent augmenter le nombre de jours de Services de Planification dont ils disposent s’ils remplissent les</w:t>
      </w:r>
      <w:r w:rsidR="00D655BB">
        <w:rPr>
          <w:rFonts w:ascii="Tahoma" w:hAnsi="Tahoma" w:cs="Tahoma"/>
          <w:sz w:val="18"/>
          <w:lang w:val="fr-FR"/>
        </w:rPr>
        <w:t> </w:t>
      </w:r>
      <w:r w:rsidRPr="00CB5602">
        <w:rPr>
          <w:rFonts w:ascii="Tahoma" w:hAnsi="Tahoma" w:cs="Tahoma"/>
          <w:sz w:val="18"/>
          <w:lang w:val="fr-FR"/>
        </w:rPr>
        <w:t>conditions suivantes : (a) être éligible à l’avantage Bons de Formation ; (b) avoir activé leur avantage Bons de</w:t>
      </w:r>
      <w:r w:rsidR="00D655BB">
        <w:rPr>
          <w:rFonts w:ascii="Tahoma" w:hAnsi="Tahoma" w:cs="Tahoma"/>
          <w:sz w:val="18"/>
          <w:lang w:val="fr-FR"/>
        </w:rPr>
        <w:t> </w:t>
      </w:r>
      <w:r w:rsidRPr="00CB5602">
        <w:rPr>
          <w:rFonts w:ascii="Tahoma" w:hAnsi="Tahoma" w:cs="Tahoma"/>
          <w:sz w:val="18"/>
          <w:lang w:val="fr-FR"/>
        </w:rPr>
        <w:t>Formation et (c) disposer d’au moins trois (3) jours de formation non réclamés au titre de l’avantage Bons de</w:t>
      </w:r>
      <w:r w:rsidR="00D655BB">
        <w:rPr>
          <w:rFonts w:ascii="Tahoma" w:hAnsi="Tahoma" w:cs="Tahoma"/>
          <w:sz w:val="18"/>
          <w:lang w:val="fr-FR"/>
        </w:rPr>
        <w:t> </w:t>
      </w:r>
      <w:r w:rsidRPr="00CB5602">
        <w:rPr>
          <w:rFonts w:ascii="Tahoma" w:hAnsi="Tahoma" w:cs="Tahoma"/>
          <w:sz w:val="18"/>
          <w:lang w:val="fr-FR"/>
        </w:rPr>
        <w:t xml:space="preserve">Formation qu’ils peuvent convertir. Les clients éligibles peuvent convertir les jours non utilisés au titre de l’avantage Bons de Formation en jours de Services de Planification selon un rapport de 3:1 (trois (3) Jours Bons de Formation = un (1) Jour Services de Planification). </w:t>
      </w:r>
      <w:r w:rsidRPr="00CB5602">
        <w:rPr>
          <w:rFonts w:ascii="Tahoma" w:hAnsi="Tahoma" w:cs="Tahoma"/>
          <w:bCs/>
          <w:sz w:val="18"/>
          <w:lang w:val="fr-FR"/>
        </w:rPr>
        <w:t>(REMARQUE : les clients qui souhaitent convertir leurs jours de Formation en jours de Services de Planification ne doivent pas créer de Bons de Formation avec ces jours.) [Les jours</w:t>
      </w:r>
      <w:r w:rsidR="00D655BB">
        <w:rPr>
          <w:rFonts w:ascii="Tahoma" w:hAnsi="Tahoma" w:cs="Tahoma"/>
          <w:bCs/>
          <w:sz w:val="18"/>
          <w:lang w:val="fr-FR"/>
        </w:rPr>
        <w:t> </w:t>
      </w:r>
      <w:r w:rsidRPr="00CB5602">
        <w:rPr>
          <w:rFonts w:ascii="Tahoma" w:hAnsi="Tahoma" w:cs="Tahoma"/>
          <w:bCs/>
          <w:sz w:val="18"/>
          <w:lang w:val="fr-FR"/>
        </w:rPr>
        <w:t xml:space="preserve">de Services de </w:t>
      </w:r>
      <w:r w:rsidRPr="00CB5602">
        <w:rPr>
          <w:rFonts w:ascii="Tahoma" w:hAnsi="Tahoma" w:cs="Tahoma"/>
          <w:sz w:val="18"/>
          <w:lang w:val="fr-FR"/>
        </w:rPr>
        <w:t>Planification</w:t>
      </w:r>
      <w:r w:rsidRPr="00CB5602">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 Ces jours peuvent ensuite être utilisés pour créer des bons pour les services disponibles (tels que DDPS ou SDPS). * Le client est autorisé à reconvertir des jours de Services de Planification en jours de Formation uniquement dans la limite du nombre de jours disponibles dans son « portemonnaie » de jours de Services de Planification. Si un client souhaite reconvertir dix (10) jours, mais ne dispose que de huit (8) jours de Services de Planification dans son portemonnaie, il ne pourra reconvertir que huit (8) jours. </w:t>
      </w:r>
    </w:p>
    <w:p w:rsidR="001044E0" w:rsidRPr="00A47761" w:rsidRDefault="001044E0" w:rsidP="00A47761">
      <w:pPr>
        <w:pStyle w:val="AppendixBodyText"/>
        <w:spacing w:after="0" w:line="180" w:lineRule="auto"/>
        <w:rPr>
          <w:rFonts w:ascii="Tahoma" w:hAnsi="Tahoma" w:cs="Tahoma"/>
          <w:sz w:val="17"/>
          <w:szCs w:val="17"/>
          <w:lang w:val="fr-FR"/>
        </w:rPr>
      </w:pPr>
    </w:p>
    <w:p w:rsidR="001044E0" w:rsidRPr="00CB5602" w:rsidRDefault="001044E0" w:rsidP="001044E0">
      <w:pPr>
        <w:pStyle w:val="AppendixBodyText"/>
        <w:spacing w:after="0"/>
        <w:rPr>
          <w:rFonts w:ascii="Tahoma" w:hAnsi="Tahoma" w:cs="Tahoma"/>
          <w:lang w:val="fr-FR"/>
        </w:rPr>
      </w:pPr>
      <w:r w:rsidRPr="00CB5602">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rsidR="001044E0" w:rsidRPr="00A47761" w:rsidRDefault="001044E0" w:rsidP="00A47761">
      <w:pPr>
        <w:pStyle w:val="AppendixBodyText"/>
        <w:spacing w:after="0" w:line="180" w:lineRule="auto"/>
        <w:rPr>
          <w:rFonts w:ascii="Tahoma" w:hAnsi="Tahoma" w:cs="Tahoma"/>
          <w:sz w:val="17"/>
          <w:szCs w:val="17"/>
          <w:lang w:val="fr-FR"/>
        </w:rPr>
      </w:pPr>
    </w:p>
    <w:p w:rsidR="001044E0" w:rsidRPr="00CB5602" w:rsidRDefault="001044E0" w:rsidP="001044E0">
      <w:pPr>
        <w:pStyle w:val="AppendixBodyText"/>
        <w:rPr>
          <w:rFonts w:ascii="Tahoma" w:hAnsi="Tahoma" w:cs="Tahoma"/>
          <w:lang w:val="fr-FR"/>
        </w:rPr>
      </w:pPr>
      <w:r w:rsidRPr="00CB5602">
        <w:rPr>
          <w:rFonts w:ascii="Tahoma" w:hAnsi="Tahoma" w:cs="Tahoma"/>
          <w:sz w:val="18"/>
          <w:lang w:val="fr-FR"/>
        </w:rPr>
        <w:t xml:space="preserve">Les Services de Planification peuvent être fournis au client par des Partenaires Microsoft éligibles ou par les Services de Conseil Microsoft. Les clients peuvent consulter la liste des Fournisseurs Éligibles à l’adresse : http://directory.partners.extranet.microsoft.com/psbproviders </w:t>
      </w:r>
    </w:p>
    <w:p w:rsidR="001044E0" w:rsidRPr="00A47761" w:rsidRDefault="001044E0" w:rsidP="00A47761">
      <w:pPr>
        <w:spacing w:line="180" w:lineRule="auto"/>
        <w:rPr>
          <w:rFonts w:cs="Tahoma"/>
          <w:sz w:val="17"/>
          <w:szCs w:val="17"/>
          <w:lang w:val="fr-FR"/>
        </w:rPr>
      </w:pPr>
    </w:p>
    <w:p w:rsidR="001044E0" w:rsidRPr="00CB5602" w:rsidRDefault="001044E0" w:rsidP="00D655BB">
      <w:pPr>
        <w:pStyle w:val="AppendixBodyText"/>
        <w:spacing w:after="0"/>
        <w:rPr>
          <w:rFonts w:ascii="Tahoma" w:hAnsi="Tahoma" w:cs="Tahoma"/>
          <w:lang w:val="fr-FR"/>
        </w:rPr>
      </w:pPr>
      <w:r w:rsidRPr="00CB5602">
        <w:rPr>
          <w:rFonts w:ascii="Tahoma" w:hAnsi="Tahoma" w:cs="Tahoma"/>
          <w:sz w:val="18"/>
          <w:lang w:val="fr-FR"/>
        </w:rPr>
        <w:t>Les Services de Planification incluent des prestations de conseil comprenant la définition préalable de la portée des</w:t>
      </w:r>
      <w:r w:rsidR="00D655BB">
        <w:rPr>
          <w:rFonts w:ascii="Tahoma" w:hAnsi="Tahoma" w:cs="Tahoma"/>
          <w:sz w:val="18"/>
          <w:lang w:val="fr-FR"/>
        </w:rPr>
        <w:t> </w:t>
      </w:r>
      <w:r w:rsidRPr="00CB5602">
        <w:rPr>
          <w:rFonts w:ascii="Tahoma" w:hAnsi="Tahoma" w:cs="Tahoma"/>
          <w:sz w:val="18"/>
          <w:lang w:val="fr-FR"/>
        </w:rPr>
        <w:t>travaux et le développement d’un plan de déploiement de haut niveau ; le déploiement effectif du logiciel n’est</w:t>
      </w:r>
      <w:r w:rsidR="00D655BB">
        <w:rPr>
          <w:rFonts w:ascii="Tahoma" w:hAnsi="Tahoma" w:cs="Tahoma"/>
          <w:sz w:val="18"/>
          <w:lang w:val="fr-FR"/>
        </w:rPr>
        <w:t> </w:t>
      </w:r>
      <w:r w:rsidRPr="00CB5602">
        <w:rPr>
          <w:rFonts w:ascii="Tahoma" w:hAnsi="Tahoma" w:cs="Tahoma"/>
          <w:sz w:val="18"/>
          <w:lang w:val="fr-FR"/>
        </w:rPr>
        <w:t>pas inclus.</w:t>
      </w:r>
    </w:p>
    <w:p w:rsidR="001044E0" w:rsidRPr="00A47761" w:rsidRDefault="001044E0" w:rsidP="00A47761">
      <w:pPr>
        <w:pStyle w:val="AppendixBodyText"/>
        <w:spacing w:after="0" w:line="180" w:lineRule="auto"/>
        <w:rPr>
          <w:rFonts w:ascii="Tahoma" w:hAnsi="Tahoma" w:cs="Tahoma"/>
          <w:sz w:val="17"/>
          <w:szCs w:val="17"/>
          <w:lang w:val="fr-FR"/>
        </w:rPr>
      </w:pP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bCs/>
          <w:sz w:val="18"/>
          <w:lang w:val="fr-FR"/>
        </w:rPr>
        <w:t>Les Services de Planification ne sont pas disponibles dans toutes les langues.</w:t>
      </w: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bCs/>
          <w:color w:val="000000"/>
          <w:sz w:val="18"/>
          <w:lang w:val="fr-FR"/>
        </w:rPr>
        <w:t xml:space="preserve">Les bons de Services de Planification peuvent être convertis uniquement par le client éligible à l’avantage. </w:t>
      </w: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bCs/>
          <w:color w:val="000000"/>
          <w:sz w:val="18"/>
          <w:lang w:val="fr-FR"/>
        </w:rPr>
        <w:t>Les bons de Services de Planification ne peuvent pas être échangés contre de l’argent comptant, des sommes d’argent ou d’autres valeurs.</w:t>
      </w: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bCs/>
          <w:color w:val="000000"/>
          <w:sz w:val="18"/>
          <w:lang w:val="fr-FR"/>
        </w:rPr>
        <w:t xml:space="preserve">Les clients qui souhaitent acheter des services supplémentaires en plus de ceux dont ils bénéficient </w:t>
      </w:r>
      <w:r w:rsidRPr="00CB5602">
        <w:rPr>
          <w:rFonts w:ascii="Tahoma" w:hAnsi="Tahoma" w:cs="Tahoma"/>
          <w:color w:val="000000"/>
          <w:sz w:val="18"/>
          <w:szCs w:val="18"/>
          <w:lang w:val="fr-FR"/>
        </w:rPr>
        <w:t>au titre du bon attribué (tel que défini par le type de bon et le niveau de service)</w:t>
      </w:r>
      <w:r w:rsidRPr="00CB5602">
        <w:rPr>
          <w:rFonts w:ascii="Tahoma" w:hAnsi="Tahoma" w:cs="Tahoma"/>
          <w:bCs/>
          <w:color w:val="000000"/>
          <w:sz w:val="18"/>
          <w:lang w:val="fr-FR"/>
        </w:rPr>
        <w:t>, peuvent le faire directement auprès de leur fournisseur, en dehors de ce programme.</w:t>
      </w: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color w:val="000000"/>
          <w:sz w:val="18"/>
          <w:lang w:val="fr-FR"/>
        </w:rPr>
        <w:t>Une réduction d</w:t>
      </w:r>
      <w:r w:rsidRPr="00CB5602">
        <w:rPr>
          <w:rFonts w:ascii="Tahoma" w:hAnsi="Tahoma" w:cs="Tahoma"/>
          <w:bCs/>
          <w:color w:val="000000"/>
          <w:sz w:val="18"/>
          <w:lang w:val="fr-FR"/>
        </w:rPr>
        <w:t>e</w:t>
      </w:r>
      <w:r w:rsidRPr="00CB5602">
        <w:rPr>
          <w:rFonts w:ascii="Tahoma" w:hAnsi="Tahoma" w:cs="Tahoma"/>
          <w:color w:val="000000"/>
          <w:sz w:val="18"/>
          <w:lang w:val="fr-FR"/>
        </w:rPr>
        <w:t xml:space="preserve"> la SA éligible, résultant de retours ou autres ajustements de facturation</w:t>
      </w:r>
      <w:r w:rsidRPr="00CB5602">
        <w:rPr>
          <w:rFonts w:ascii="Tahoma" w:hAnsi="Tahoma" w:cs="Tahoma"/>
          <w:bCs/>
          <w:color w:val="000000"/>
          <w:sz w:val="18"/>
          <w:lang w:val="fr-FR"/>
        </w:rPr>
        <w:t>,</w:t>
      </w:r>
      <w:r w:rsidRPr="00CB5602">
        <w:rPr>
          <w:rFonts w:ascii="Tahoma" w:hAnsi="Tahoma" w:cs="Tahoma"/>
          <w:color w:val="000000"/>
          <w:sz w:val="18"/>
          <w:lang w:val="fr-FR"/>
        </w:rPr>
        <w:t xml:space="preserve"> si autorisés, </w:t>
      </w:r>
      <w:r w:rsidRPr="00CB5602">
        <w:rPr>
          <w:rFonts w:ascii="Tahoma" w:hAnsi="Tahoma" w:cs="Tahoma"/>
          <w:bCs/>
          <w:color w:val="000000"/>
          <w:sz w:val="18"/>
          <w:lang w:val="fr-FR"/>
        </w:rPr>
        <w:t>peut</w:t>
      </w:r>
      <w:r w:rsidRPr="00CB5602">
        <w:rPr>
          <w:rFonts w:ascii="Tahoma" w:hAnsi="Tahoma" w:cs="Tahoma"/>
          <w:color w:val="000000"/>
          <w:sz w:val="18"/>
          <w:lang w:val="fr-FR"/>
        </w:rPr>
        <w:t xml:space="preserve"> donner lieu à une réduction du nombre de jours de Services de Planification attribués au client</w:t>
      </w:r>
      <w:r w:rsidRPr="00CB5602">
        <w:rPr>
          <w:rFonts w:ascii="Tahoma" w:hAnsi="Tahoma" w:cs="Tahoma"/>
          <w:bCs/>
          <w:color w:val="000000"/>
          <w:sz w:val="18"/>
          <w:lang w:val="fr-FR"/>
        </w:rPr>
        <w:t>.</w:t>
      </w:r>
    </w:p>
    <w:p w:rsidR="001044E0" w:rsidRPr="00364A0D" w:rsidRDefault="001044E0" w:rsidP="001044E0">
      <w:pPr>
        <w:pStyle w:val="AppendixBodyText"/>
        <w:numPr>
          <w:ilvl w:val="0"/>
          <w:numId w:val="22"/>
        </w:numPr>
        <w:tabs>
          <w:tab w:val="num" w:pos="1440"/>
        </w:tabs>
        <w:ind w:left="1440"/>
        <w:rPr>
          <w:rFonts w:ascii="Tahoma" w:hAnsi="Tahoma" w:cs="Tahoma"/>
        </w:rPr>
      </w:pPr>
      <w:r w:rsidRPr="00CB5602">
        <w:rPr>
          <w:rFonts w:ascii="Tahoma" w:hAnsi="Tahoma" w:cs="Tahoma"/>
          <w:bCs/>
          <w:color w:val="000000"/>
          <w:sz w:val="18"/>
          <w:lang w:val="fr-FR"/>
        </w:rPr>
        <w:lastRenderedPageBreak/>
        <w:t xml:space="preserve">Les bons ne sont valables qu’auprès des </w:t>
      </w:r>
      <w:r w:rsidRPr="00CB5602">
        <w:rPr>
          <w:rFonts w:ascii="Tahoma" w:hAnsi="Tahoma" w:cs="Tahoma"/>
          <w:color w:val="000000"/>
          <w:sz w:val="18"/>
          <w:lang w:val="fr-FR"/>
        </w:rPr>
        <w:t xml:space="preserve">Fournisseurs autorisés </w:t>
      </w:r>
      <w:r w:rsidRPr="00CB5602">
        <w:rPr>
          <w:rFonts w:ascii="Tahoma" w:hAnsi="Tahoma" w:cs="Tahoma"/>
          <w:bCs/>
          <w:color w:val="000000"/>
          <w:sz w:val="18"/>
          <w:lang w:val="fr-FR"/>
        </w:rPr>
        <w:t xml:space="preserve">à fournir le type de service spécifique pour lequel </w:t>
      </w:r>
      <w:r w:rsidRPr="00CB5602">
        <w:rPr>
          <w:rFonts w:ascii="Tahoma" w:hAnsi="Tahoma" w:cs="Tahoma"/>
          <w:bCs/>
          <w:color w:val="000000"/>
          <w:sz w:val="18"/>
          <w:szCs w:val="18"/>
          <w:lang w:val="fr-FR"/>
        </w:rPr>
        <w:t xml:space="preserve">ils sont convertis. </w:t>
      </w:r>
      <w:r w:rsidRPr="00CB5602">
        <w:rPr>
          <w:rFonts w:ascii="Tahoma" w:hAnsi="Tahoma" w:cs="Tahoma"/>
          <w:color w:val="000000"/>
          <w:sz w:val="18"/>
          <w:szCs w:val="18"/>
          <w:lang w:val="fr-FR"/>
        </w:rPr>
        <w:t xml:space="preserve">Les bons peuvent être utilisés auprès des Fournisseurs Éligibles dans le monde entier. </w:t>
      </w:r>
      <w:r w:rsidRPr="00364A0D">
        <w:rPr>
          <w:rFonts w:ascii="Tahoma" w:hAnsi="Tahoma" w:cs="Tahoma"/>
          <w:color w:val="000000"/>
          <w:sz w:val="18"/>
          <w:szCs w:val="18"/>
        </w:rPr>
        <w:t>La participation peut varier.</w:t>
      </w: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color w:val="000000"/>
          <w:sz w:val="18"/>
          <w:szCs w:val="18"/>
          <w:lang w:val="fr-FR"/>
        </w:rPr>
        <w:t>Les bons doivent être attribués pendant la durée de la Software Assurance.</w:t>
      </w:r>
    </w:p>
    <w:p w:rsidR="001044E0" w:rsidRPr="00CB5602" w:rsidRDefault="001044E0" w:rsidP="001044E0">
      <w:pPr>
        <w:pStyle w:val="AppendixBodyText"/>
        <w:numPr>
          <w:ilvl w:val="0"/>
          <w:numId w:val="1"/>
        </w:numPr>
        <w:tabs>
          <w:tab w:val="clear" w:pos="720"/>
          <w:tab w:val="num" w:pos="1440"/>
        </w:tabs>
        <w:ind w:left="1440"/>
        <w:rPr>
          <w:rFonts w:ascii="Tahoma" w:hAnsi="Tahoma" w:cs="Tahoma"/>
          <w:lang w:val="fr-FR"/>
        </w:rPr>
      </w:pPr>
      <w:r w:rsidRPr="00CB5602">
        <w:rPr>
          <w:rFonts w:ascii="Tahoma" w:hAnsi="Tahoma" w:cs="Tahoma"/>
          <w:color w:val="000000"/>
          <w:sz w:val="18"/>
          <w:szCs w:val="18"/>
          <w:lang w:val="fr-FR"/>
        </w:rPr>
        <w:t>Les bons expirent cent quatre-vingt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rsidR="001044E0" w:rsidRPr="00CB5602" w:rsidRDefault="001044E0" w:rsidP="001044E0">
      <w:pPr>
        <w:pStyle w:val="AppendixBodyText"/>
        <w:numPr>
          <w:ilvl w:val="0"/>
          <w:numId w:val="21"/>
        </w:numPr>
        <w:tabs>
          <w:tab w:val="num" w:pos="1440"/>
        </w:tabs>
        <w:rPr>
          <w:rFonts w:ascii="Tahoma" w:hAnsi="Tahoma" w:cs="Tahoma"/>
          <w:lang w:val="fr-FR"/>
        </w:rPr>
      </w:pPr>
      <w:r w:rsidRPr="00CB5602">
        <w:rPr>
          <w:rFonts w:ascii="Tahoma" w:hAnsi="Tahoma" w:cs="Tahoma"/>
          <w:bCs/>
          <w:color w:val="000000"/>
          <w:sz w:val="18"/>
          <w:szCs w:val="18"/>
          <w:lang w:val="fr-FR"/>
        </w:rPr>
        <w:t>Microsoft n’est pas responsable</w:t>
      </w:r>
      <w:r w:rsidRPr="00CB5602">
        <w:rPr>
          <w:rFonts w:ascii="Tahoma" w:hAnsi="Tahoma" w:cs="Tahoma"/>
          <w:bCs/>
          <w:color w:val="000000"/>
          <w:sz w:val="18"/>
          <w:lang w:val="fr-FR"/>
        </w:rPr>
        <w:t xml:space="preserve"> de la perte, du vol, du mauvais placement ou de la mauvaise utilisation des bons.</w:t>
      </w:r>
    </w:p>
    <w:p w:rsidR="001044E0" w:rsidRPr="00CB5602" w:rsidRDefault="001044E0" w:rsidP="001044E0">
      <w:pPr>
        <w:pStyle w:val="AppendixBodyText"/>
        <w:numPr>
          <w:ilvl w:val="0"/>
          <w:numId w:val="21"/>
        </w:numPr>
        <w:tabs>
          <w:tab w:val="num" w:pos="1440"/>
        </w:tabs>
        <w:rPr>
          <w:rFonts w:ascii="Tahoma" w:hAnsi="Tahoma" w:cs="Tahoma"/>
          <w:lang w:val="fr-FR"/>
        </w:rPr>
      </w:pPr>
      <w:r w:rsidRPr="00CB5602">
        <w:rPr>
          <w:rFonts w:ascii="Tahoma" w:hAnsi="Tahoma" w:cs="Tahoma"/>
          <w:bCs/>
          <w:color w:val="000000"/>
          <w:sz w:val="18"/>
          <w:lang w:val="fr-FR"/>
        </w:rPr>
        <w:t xml:space="preserve">Les services fournis en échange des bons le sont </w:t>
      </w:r>
      <w:r w:rsidRPr="00CB5602">
        <w:rPr>
          <w:rFonts w:ascii="Tahoma" w:hAnsi="Tahoma" w:cs="Tahoma"/>
          <w:color w:val="000000"/>
          <w:sz w:val="18"/>
          <w:lang w:val="fr-FR"/>
        </w:rPr>
        <w:t>en vertu d’un contrat conclu entre le Client et le Fournisseur Éligible ; Microsoft n’est pas responsable des travaux effectués par le Fournisseur Éligible ou des manquements de ce dernier en ce qui concerne les services.</w:t>
      </w:r>
    </w:p>
    <w:p w:rsidR="001044E0" w:rsidRPr="00CB5602" w:rsidRDefault="001044E0" w:rsidP="001044E0">
      <w:pPr>
        <w:pStyle w:val="AppendixBodyText"/>
        <w:numPr>
          <w:ilvl w:val="0"/>
          <w:numId w:val="72"/>
        </w:numPr>
        <w:rPr>
          <w:rFonts w:ascii="Tahoma" w:hAnsi="Tahoma" w:cs="Tahoma"/>
          <w:lang w:val="fr-FR"/>
        </w:rPr>
      </w:pPr>
      <w:r w:rsidRPr="00CB5602">
        <w:rPr>
          <w:rFonts w:ascii="Tahoma" w:hAnsi="Tahoma" w:cs="Tahoma"/>
          <w:bCs/>
          <w:color w:val="000000"/>
          <w:sz w:val="18"/>
          <w:lang w:val="fr-FR"/>
        </w:rPr>
        <w:t>En acceptant l’offre de Services de Planification, le client</w:t>
      </w:r>
      <w:r w:rsidRPr="00CB5602">
        <w:rPr>
          <w:rFonts w:ascii="Tahoma" w:hAnsi="Tahoma" w:cs="Tahoma"/>
          <w:bCs/>
          <w:sz w:val="18"/>
          <w:lang w:val="fr-FR"/>
        </w:rPr>
        <w:t xml:space="preserve"> reconnaît avoir été informé qu’à la fin de la prestation, il sera invité à répondre à un sondage pour évaluer la qualité des services fournis.</w:t>
      </w:r>
    </w:p>
    <w:p w:rsidR="001044E0" w:rsidRPr="00CB5602" w:rsidRDefault="001044E0" w:rsidP="001044E0">
      <w:pPr>
        <w:pStyle w:val="AppendixBodyText"/>
        <w:numPr>
          <w:ilvl w:val="0"/>
          <w:numId w:val="72"/>
        </w:numPr>
        <w:rPr>
          <w:rFonts w:ascii="Tahoma" w:hAnsi="Tahoma" w:cs="Tahoma"/>
          <w:lang w:val="fr-FR"/>
        </w:rPr>
      </w:pPr>
      <w:r w:rsidRPr="00CB5602">
        <w:rPr>
          <w:rFonts w:ascii="Tahoma" w:hAnsi="Tahoma" w:cs="Tahoma"/>
          <w:bCs/>
          <w:color w:val="000000"/>
          <w:sz w:val="18"/>
          <w:szCs w:val="18"/>
          <w:lang w:val="fr-FR"/>
        </w:rPr>
        <w:t>Les tableaux ci-dessus répertorient le nombre de jours de Services Déploiement disponibles sur la base d’un accord de mise en œuvre ou un contrat d’une durée de trois (3) ans complets. Les clients qui souscrivent une Software Assurance d’un (1) an recevront</w:t>
      </w:r>
      <w:r w:rsidRPr="00CB5602">
        <w:rPr>
          <w:rFonts w:ascii="Tahoma" w:hAnsi="Tahoma" w:cs="Tahoma"/>
          <w:color w:val="000000"/>
          <w:sz w:val="18"/>
          <w:szCs w:val="18"/>
          <w:lang w:val="fr-FR"/>
        </w:rPr>
        <w:t xml:space="preserve"> un tiers du nombre indiqué de jours de Services de Déploiement. Les clients qui souscrivent une Software Assurance de deux (2) ans recevront deux tiers du nombre indiqué de jours de Services Déploiement. </w:t>
      </w:r>
    </w:p>
    <w:p w:rsidR="001044E0" w:rsidRPr="00CB5602" w:rsidRDefault="001044E0" w:rsidP="001044E0">
      <w:pPr>
        <w:pStyle w:val="AppendixBodyText"/>
        <w:spacing w:after="0"/>
        <w:rPr>
          <w:rFonts w:ascii="Tahoma" w:hAnsi="Tahoma" w:cs="Tahoma"/>
          <w:lang w:val="fr-FR"/>
        </w:rPr>
      </w:pPr>
    </w:p>
    <w:p w:rsidR="001044E0" w:rsidRPr="00CB5602" w:rsidRDefault="001044E0" w:rsidP="001044E0">
      <w:pPr>
        <w:pStyle w:val="AppendixBodyText"/>
        <w:rPr>
          <w:rFonts w:ascii="Tahoma" w:hAnsi="Tahoma" w:cs="Tahoma"/>
          <w:lang w:val="fr-FR"/>
        </w:rPr>
      </w:pPr>
      <w:r w:rsidRPr="00CB5602">
        <w:rPr>
          <w:rFonts w:ascii="Tahoma" w:hAnsi="Tahoma" w:cs="Tahoma"/>
          <w:bCs/>
          <w:color w:val="000000"/>
          <w:sz w:val="18"/>
          <w:lang w:val="fr-FR"/>
        </w:rP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rsidR="001044E0" w:rsidRPr="00CB5602" w:rsidRDefault="001044E0" w:rsidP="001044E0">
      <w:pPr>
        <w:pStyle w:val="AppendixBodyText"/>
        <w:spacing w:after="0"/>
        <w:rPr>
          <w:rFonts w:ascii="Tahoma" w:hAnsi="Tahoma" w:cs="Tahoma"/>
          <w:lang w:val="fr-FR"/>
        </w:rPr>
      </w:pPr>
    </w:p>
    <w:p w:rsidR="001044E0" w:rsidRPr="00CB5602" w:rsidRDefault="001044E0" w:rsidP="001044E0">
      <w:pPr>
        <w:pStyle w:val="Heading3"/>
        <w:rPr>
          <w:rFonts w:ascii="Tahoma" w:hAnsi="Tahoma" w:cs="Tahoma"/>
          <w:lang w:val="fr-FR"/>
        </w:rPr>
      </w:pPr>
      <w:bookmarkStart w:id="727" w:name="_Toc328145999"/>
      <w:bookmarkStart w:id="728" w:name="_Toc336338230"/>
      <w:bookmarkStart w:id="729" w:name="_Toc368311282"/>
      <w:r w:rsidRPr="00CB5602">
        <w:rPr>
          <w:rFonts w:ascii="Tahoma" w:hAnsi="Tahoma" w:cs="Tahoma"/>
          <w:sz w:val="24"/>
          <w:lang w:val="fr-FR"/>
        </w:rPr>
        <w:t>Windows 8 Entreprise</w:t>
      </w:r>
      <w:bookmarkEnd w:id="727"/>
      <w:bookmarkEnd w:id="728"/>
      <w:bookmarkEnd w:id="729"/>
      <w:r w:rsidRPr="00CB5602">
        <w:rPr>
          <w:rFonts w:ascii="Tahoma" w:hAnsi="Tahoma" w:cs="Tahoma"/>
          <w:sz w:val="24"/>
          <w:lang w:val="fr-FR"/>
        </w:rPr>
        <w:t xml:space="preserve"> </w:t>
      </w:r>
    </w:p>
    <w:p w:rsidR="001044E0" w:rsidRPr="00CB5602" w:rsidRDefault="001044E0" w:rsidP="001044E0">
      <w:pPr>
        <w:pStyle w:val="AppendixBodyText"/>
        <w:spacing w:after="0"/>
        <w:rPr>
          <w:rFonts w:ascii="Tahoma" w:hAnsi="Tahoma" w:cs="Tahoma"/>
          <w:lang w:val="fr-FR"/>
        </w:rPr>
      </w:pPr>
    </w:p>
    <w:p w:rsidR="001044E0" w:rsidRPr="00CB5602" w:rsidRDefault="001044E0" w:rsidP="001044E0">
      <w:pPr>
        <w:spacing w:after="60"/>
        <w:jc w:val="both"/>
        <w:rPr>
          <w:rFonts w:cs="Tahoma"/>
          <w:lang w:val="fr-FR"/>
        </w:rPr>
      </w:pPr>
      <w:r w:rsidRPr="00CB5602">
        <w:rPr>
          <w:rFonts w:cs="Tahoma"/>
          <w:b/>
          <w:szCs w:val="18"/>
          <w:lang w:val="fr-FR"/>
        </w:rPr>
        <w:t>Clients éligibles ayant souscrit une Software Assurance</w:t>
      </w:r>
    </w:p>
    <w:p w:rsidR="001044E0" w:rsidRPr="00CB5602" w:rsidRDefault="001044E0" w:rsidP="001044E0">
      <w:pPr>
        <w:jc w:val="both"/>
        <w:rPr>
          <w:rFonts w:cs="Tahoma"/>
          <w:lang w:val="fr-FR"/>
        </w:rPr>
      </w:pPr>
      <w:r w:rsidRPr="00CB5602">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rsidR="001044E0" w:rsidRPr="00CB5602" w:rsidRDefault="001044E0" w:rsidP="001044E0">
      <w:pPr>
        <w:jc w:val="both"/>
        <w:rPr>
          <w:rFonts w:cs="Tahoma"/>
          <w:lang w:val="fr-FR"/>
        </w:rPr>
      </w:pPr>
    </w:p>
    <w:p w:rsidR="001044E0" w:rsidRPr="00CB5602" w:rsidRDefault="001044E0" w:rsidP="001044E0">
      <w:pPr>
        <w:jc w:val="both"/>
        <w:rPr>
          <w:rFonts w:cs="Tahoma"/>
          <w:lang w:val="fr-FR"/>
        </w:rPr>
      </w:pPr>
      <w:r w:rsidRPr="00CB5602">
        <w:rPr>
          <w:rFonts w:cs="Tahoma"/>
          <w:szCs w:val="18"/>
          <w:lang w:val="fr-FR"/>
        </w:rPr>
        <w:t xml:space="preserve">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 Assurance. </w:t>
      </w:r>
    </w:p>
    <w:p w:rsidR="001044E0" w:rsidRPr="00CB5602" w:rsidRDefault="001044E0" w:rsidP="001044E0">
      <w:pPr>
        <w:jc w:val="both"/>
        <w:rPr>
          <w:rFonts w:cs="Tahoma"/>
          <w:lang w:val="fr-FR"/>
        </w:rPr>
      </w:pPr>
    </w:p>
    <w:p w:rsidR="001044E0" w:rsidRPr="00CB5602" w:rsidRDefault="001044E0" w:rsidP="001044E0">
      <w:pPr>
        <w:keepNext/>
        <w:spacing w:after="60"/>
        <w:jc w:val="both"/>
        <w:rPr>
          <w:rFonts w:cs="Tahoma"/>
          <w:lang w:val="fr-FR"/>
        </w:rPr>
      </w:pPr>
      <w:r w:rsidRPr="00CB5602">
        <w:rPr>
          <w:rFonts w:cs="Tahoma"/>
          <w:b/>
          <w:szCs w:val="18"/>
          <w:lang w:val="fr-FR"/>
        </w:rPr>
        <w:t>Clients éligibles aux avantages des Services en Ligne</w:t>
      </w:r>
    </w:p>
    <w:p w:rsidR="001044E0" w:rsidRPr="00CB5602" w:rsidRDefault="001044E0" w:rsidP="001044E0">
      <w:pPr>
        <w:jc w:val="both"/>
        <w:rPr>
          <w:rFonts w:cs="Tahoma"/>
          <w:lang w:val="fr-FR"/>
        </w:rPr>
      </w:pPr>
      <w:r w:rsidRPr="00CB5602">
        <w:rPr>
          <w:rFonts w:cs="Tahoma"/>
          <w:szCs w:val="18"/>
          <w:lang w:val="fr-FR"/>
        </w:rPr>
        <w:t>les clients de Windows Intune (par Dispositif) sont autorisés à utiliser Windows 8 Entreprise conformément aux Droits d’Utilisation de Logiciels. Reportez-vous à la section Notes relatives aux Produits de la présente Liste des Produits pour connaître les conditions applicables à l’acquisition et au transfert de licences Windows Intune (par Dispositif).</w:t>
      </w:r>
    </w:p>
    <w:p w:rsidR="001044E0" w:rsidRPr="00CB5602" w:rsidDel="008900EB" w:rsidRDefault="001044E0" w:rsidP="001044E0">
      <w:pPr>
        <w:jc w:val="both"/>
        <w:rPr>
          <w:rFonts w:cs="Tahoma"/>
          <w:lang w:val="fr-FR"/>
        </w:rPr>
      </w:pPr>
    </w:p>
    <w:p w:rsidR="001044E0" w:rsidRPr="00CB5602" w:rsidRDefault="001044E0" w:rsidP="001044E0">
      <w:pPr>
        <w:spacing w:after="60"/>
        <w:rPr>
          <w:rFonts w:cs="Tahoma"/>
          <w:lang w:val="fr-FR"/>
        </w:rPr>
      </w:pPr>
      <w:r w:rsidRPr="00CB5602">
        <w:rPr>
          <w:rFonts w:cs="Tahoma"/>
          <w:szCs w:val="18"/>
          <w:lang w:val="fr-FR"/>
        </w:rPr>
        <w:t>Les clients détenteurs d’une Software Assurance et d’une licence Windows Intune (par Dispositif) sont autorisés à utiliser l’édition de la fonctionnalité d’interface utilisateur multi-langue (MUI) des versions antérieures du système d’exploitation d’ordinateur Windows au lieu de Windows 8 Entreprise.</w:t>
      </w:r>
    </w:p>
    <w:p w:rsidR="001044E0" w:rsidRPr="00CB5602" w:rsidRDefault="001044E0" w:rsidP="001044E0">
      <w:pPr>
        <w:pStyle w:val="Heading3"/>
        <w:spacing w:after="60"/>
        <w:rPr>
          <w:rFonts w:ascii="Tahoma" w:hAnsi="Tahoma" w:cs="Tahoma"/>
          <w:lang w:val="fr-FR"/>
        </w:rPr>
      </w:pPr>
    </w:p>
    <w:p w:rsidR="001044E0" w:rsidRPr="00CB5602" w:rsidRDefault="001044E0" w:rsidP="001044E0">
      <w:pPr>
        <w:pStyle w:val="Heading3"/>
        <w:spacing w:after="60"/>
        <w:rPr>
          <w:rFonts w:ascii="Tahoma" w:hAnsi="Tahoma" w:cs="Tahoma"/>
          <w:lang w:val="fr-FR"/>
        </w:rPr>
      </w:pPr>
      <w:bookmarkStart w:id="730" w:name="_Toc336338231"/>
      <w:bookmarkStart w:id="731" w:name="_Toc368311283"/>
      <w:r w:rsidRPr="00CB5602">
        <w:rPr>
          <w:rFonts w:ascii="Tahoma" w:hAnsi="Tahoma" w:cs="Tahoma"/>
          <w:sz w:val="18"/>
          <w:lang w:val="fr-FR"/>
        </w:rPr>
        <w:t>Chargement de version test pour Windows 8 Enterprise</w:t>
      </w:r>
      <w:bookmarkEnd w:id="730"/>
      <w:bookmarkEnd w:id="731"/>
    </w:p>
    <w:p w:rsidR="001044E0" w:rsidRPr="00CB5602" w:rsidRDefault="001044E0" w:rsidP="001044E0">
      <w:pPr>
        <w:jc w:val="both"/>
        <w:rPr>
          <w:rFonts w:cs="Tahoma"/>
          <w:lang w:val="fr-FR"/>
        </w:rPr>
      </w:pPr>
      <w:r w:rsidRPr="00CB5602">
        <w:rPr>
          <w:rFonts w:cs="Tahoma"/>
          <w:szCs w:val="18"/>
          <w:lang w:val="fr-FR"/>
        </w:rPr>
        <w:t>Pour plus d’informations, reportez-vous à la section Notes relatives aux Produits du présent document relative au chargement de version test pour Windows 8 Entreprise.</w:t>
      </w:r>
    </w:p>
    <w:p w:rsidR="001044E0" w:rsidRPr="00CB5602" w:rsidRDefault="001044E0" w:rsidP="001044E0">
      <w:pPr>
        <w:rPr>
          <w:rFonts w:cs="Tahoma"/>
          <w:lang w:val="fr-FR"/>
        </w:rPr>
      </w:pPr>
      <w:bookmarkStart w:id="732" w:name="_Toc336338232"/>
    </w:p>
    <w:p w:rsidR="001044E0" w:rsidRPr="00CB5602" w:rsidRDefault="001044E0" w:rsidP="001044E0">
      <w:pPr>
        <w:pStyle w:val="Heading3"/>
        <w:spacing w:after="60"/>
        <w:rPr>
          <w:rFonts w:ascii="Tahoma" w:hAnsi="Tahoma" w:cs="Tahoma"/>
          <w:lang w:val="fr-FR"/>
        </w:rPr>
      </w:pPr>
      <w:bookmarkStart w:id="733" w:name="_Toc368311284"/>
      <w:r w:rsidRPr="00CB5602">
        <w:rPr>
          <w:rFonts w:ascii="Tahoma" w:hAnsi="Tahoma" w:cs="Tahoma"/>
          <w:sz w:val="18"/>
          <w:lang w:val="fr-FR"/>
        </w:rPr>
        <w:t>Licence d’abonnement à l’Assistant Windows</w:t>
      </w:r>
      <w:bookmarkEnd w:id="732"/>
      <w:bookmarkEnd w:id="733"/>
    </w:p>
    <w:p w:rsidR="001044E0" w:rsidRPr="00CB5602" w:rsidRDefault="001044E0" w:rsidP="001044E0">
      <w:pPr>
        <w:jc w:val="both"/>
        <w:rPr>
          <w:rFonts w:cs="Tahoma"/>
          <w:lang w:val="fr-FR"/>
        </w:rPr>
      </w:pPr>
      <w:r w:rsidRPr="00CB5602">
        <w:rPr>
          <w:rFonts w:cs="Tahoma"/>
          <w:szCs w:val="18"/>
          <w:lang w:val="fr-FR"/>
        </w:rPr>
        <w:t>Pour plus d’informations, reportez-vous à la note consacrée à la licence d’abonnement à l’assistant Windows de la section « Notes relatives aux Produits » du présent document.</w:t>
      </w:r>
    </w:p>
    <w:p w:rsidR="001044E0" w:rsidRPr="00CB5602" w:rsidRDefault="001044E0" w:rsidP="001044E0">
      <w:pPr>
        <w:pStyle w:val="Heading3"/>
        <w:rPr>
          <w:rFonts w:ascii="Tahoma" w:hAnsi="Tahoma" w:cs="Tahoma"/>
          <w:lang w:val="fr-FR"/>
        </w:rPr>
      </w:pPr>
      <w:bookmarkStart w:id="734" w:name="_Toc328146000"/>
      <w:bookmarkStart w:id="735" w:name="_Toc336338233"/>
      <w:bookmarkStart w:id="736" w:name="_Toc368311285"/>
      <w:r w:rsidRPr="00CB5602">
        <w:rPr>
          <w:rFonts w:ascii="Tahoma" w:hAnsi="Tahoma" w:cs="Tahoma"/>
          <w:sz w:val="24"/>
          <w:lang w:val="fr-FR"/>
        </w:rPr>
        <w:t>Bons de formation</w:t>
      </w:r>
      <w:bookmarkEnd w:id="734"/>
      <w:bookmarkEnd w:id="735"/>
      <w:bookmarkEnd w:id="736"/>
    </w:p>
    <w:p w:rsidR="001044E0" w:rsidRPr="00CB5602" w:rsidRDefault="001044E0" w:rsidP="001044E0">
      <w:pPr>
        <w:pStyle w:val="AppendixBodyText"/>
        <w:spacing w:after="0"/>
        <w:rPr>
          <w:rFonts w:ascii="Tahoma" w:hAnsi="Tahoma" w:cs="Tahoma"/>
          <w:lang w:val="fr-FR"/>
        </w:rPr>
      </w:pPr>
    </w:p>
    <w:p w:rsidR="00D655BB" w:rsidRDefault="001044E0" w:rsidP="00D655BB">
      <w:pPr>
        <w:pStyle w:val="AppendixBodyText"/>
        <w:spacing w:after="0"/>
        <w:rPr>
          <w:rFonts w:ascii="Tahoma" w:hAnsi="Tahoma" w:cs="Tahoma"/>
          <w:lang w:val="fr-FR"/>
        </w:rPr>
      </w:pPr>
      <w:r w:rsidRPr="00CB5602">
        <w:rPr>
          <w:rFonts w:ascii="Tahoma" w:hAnsi="Tahoma" w:cs="Tahoma"/>
          <w:sz w:val="18"/>
          <w:szCs w:val="18"/>
          <w:lang w:val="fr-FR"/>
        </w:rPr>
        <w:t>Les clients (autres que les clients participant à un programme de Licences Select Éducation, Select Plus Éducation ou</w:t>
      </w:r>
      <w:r w:rsidR="00D655BB">
        <w:rPr>
          <w:rFonts w:ascii="Tahoma" w:hAnsi="Tahoma" w:cs="Tahoma"/>
          <w:sz w:val="18"/>
          <w:szCs w:val="18"/>
          <w:lang w:val="fr-FR"/>
        </w:rPr>
        <w:t> </w:t>
      </w:r>
      <w:r w:rsidRPr="00CB5602">
        <w:rPr>
          <w:rFonts w:ascii="Tahoma" w:hAnsi="Tahoma" w:cs="Tahoma"/>
          <w:sz w:val="18"/>
          <w:szCs w:val="18"/>
          <w:lang w:val="fr-FR"/>
        </w:rPr>
        <w:t>ayant conclu un Contrat Campus, School ou Open Value Souscription</w:t>
      </w:r>
      <w:r w:rsidR="0030164F">
        <w:rPr>
          <w:rFonts w:ascii="Tahoma" w:hAnsi="Tahoma" w:cs="Tahoma"/>
          <w:sz w:val="18"/>
          <w:szCs w:val="18"/>
          <w:lang w:val="fr-FR"/>
        </w:rPr>
        <w:t>-</w:t>
      </w:r>
      <w:r w:rsidRPr="00CB5602">
        <w:rPr>
          <w:rFonts w:ascii="Tahoma" w:hAnsi="Tahoma" w:cs="Tahoma"/>
          <w:sz w:val="18"/>
          <w:szCs w:val="18"/>
          <w:lang w:val="fr-FR"/>
        </w:rPr>
        <w:t>Solutions Éducation) qui participent au programme Software Assurance Membership dans le groupe de produits Applications ou Systèmes bénéficient de bons de formation Microsoft. Ces bons permettent aux clients de suivre des cours délivrés par un Partenaire Microsoft ayant acquis un Domaine de Compétence (Partenaire de Formation Microsoft) pour un nombre spécifique de jours de formation. Le nombre de jours dont ils bénéficient varie selon le programme et selon le nombre de licences éligibles couvertes par la Software Assurance. 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519"/>
        <w:gridCol w:w="2970"/>
        <w:gridCol w:w="2903"/>
      </w:tblGrid>
      <w:tr w:rsidR="001044E0" w:rsidRPr="00364A0D" w:rsidTr="00A47761">
        <w:trPr>
          <w:cantSplit/>
          <w:trHeight w:val="531"/>
          <w:tblHeader/>
        </w:trPr>
        <w:tc>
          <w:tcPr>
            <w:tcW w:w="3519" w:type="dxa"/>
            <w:shd w:val="clear" w:color="auto" w:fill="FFCC99"/>
            <w:vAlign w:val="center"/>
          </w:tcPr>
          <w:p w:rsidR="001044E0" w:rsidRPr="00364A0D" w:rsidRDefault="001044E0" w:rsidP="001A5AB0">
            <w:pPr>
              <w:pStyle w:val="AppendixTableHeadings"/>
              <w:keepNext/>
              <w:rPr>
                <w:rFonts w:ascii="Tahoma" w:hAnsi="Tahoma" w:cs="Tahoma"/>
                <w:sz w:val="20"/>
                <w:szCs w:val="20"/>
              </w:rPr>
            </w:pPr>
            <w:r w:rsidRPr="00364A0D">
              <w:rPr>
                <w:rFonts w:ascii="Tahoma" w:hAnsi="Tahoma" w:cs="Tahoma"/>
                <w:sz w:val="20"/>
                <w:szCs w:val="20"/>
              </w:rPr>
              <w:t>Programme</w:t>
            </w:r>
          </w:p>
        </w:tc>
        <w:tc>
          <w:tcPr>
            <w:tcW w:w="2970" w:type="dxa"/>
            <w:shd w:val="clear" w:color="auto" w:fill="FFCC99"/>
            <w:vAlign w:val="center"/>
          </w:tcPr>
          <w:p w:rsidR="001044E0" w:rsidRPr="00CB5602" w:rsidRDefault="001044E0" w:rsidP="001A5AB0">
            <w:pPr>
              <w:pStyle w:val="AppendixTableHeadings"/>
              <w:keepNext/>
              <w:rPr>
                <w:rFonts w:ascii="Tahoma" w:hAnsi="Tahoma" w:cs="Tahoma"/>
                <w:sz w:val="20"/>
                <w:szCs w:val="20"/>
                <w:lang w:val="fr-FR"/>
              </w:rPr>
            </w:pPr>
            <w:r w:rsidRPr="00CB5602">
              <w:rPr>
                <w:rFonts w:ascii="Tahoma" w:hAnsi="Tahoma" w:cs="Tahoma"/>
                <w:sz w:val="20"/>
                <w:szCs w:val="20"/>
                <w:lang w:val="fr-FR"/>
              </w:rPr>
              <w:t>Produits du groupe Applications Office System</w:t>
            </w:r>
            <w:r w:rsidRPr="00CB5602">
              <w:rPr>
                <w:rFonts w:ascii="Tahoma" w:hAnsi="Tahoma" w:cs="Tahoma"/>
                <w:b w:val="0"/>
                <w:i/>
                <w:sz w:val="20"/>
                <w:szCs w:val="20"/>
                <w:lang w:val="fr-FR"/>
              </w:rPr>
              <w:t xml:space="preserve"> </w:t>
            </w:r>
          </w:p>
        </w:tc>
        <w:tc>
          <w:tcPr>
            <w:tcW w:w="2903" w:type="dxa"/>
            <w:shd w:val="clear" w:color="auto" w:fill="FFCC99"/>
            <w:vAlign w:val="center"/>
          </w:tcPr>
          <w:p w:rsidR="001044E0" w:rsidRPr="00364A0D" w:rsidRDefault="001044E0" w:rsidP="001A5AB0">
            <w:pPr>
              <w:pStyle w:val="AppendixTableHeadings"/>
              <w:keepNext/>
              <w:rPr>
                <w:rFonts w:ascii="Tahoma" w:hAnsi="Tahoma" w:cs="Tahoma"/>
                <w:sz w:val="20"/>
                <w:szCs w:val="20"/>
              </w:rPr>
            </w:pPr>
            <w:r w:rsidRPr="00364A0D">
              <w:rPr>
                <w:rFonts w:ascii="Tahoma" w:hAnsi="Tahoma" w:cs="Tahoma"/>
                <w:sz w:val="20"/>
                <w:szCs w:val="20"/>
              </w:rPr>
              <w:t>Groupe des Produits Systèmes</w:t>
            </w:r>
          </w:p>
        </w:tc>
      </w:tr>
      <w:tr w:rsidR="001044E0" w:rsidRPr="000E6FDE" w:rsidTr="00A47761">
        <w:trPr>
          <w:cantSplit/>
          <w:trHeight w:val="236"/>
        </w:trPr>
        <w:tc>
          <w:tcPr>
            <w:tcW w:w="3519"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Open Value</w:t>
            </w:r>
          </w:p>
        </w:tc>
        <w:tc>
          <w:tcPr>
            <w:tcW w:w="2970" w:type="dxa"/>
            <w:vAlign w:val="center"/>
          </w:tcPr>
          <w:p w:rsidR="001044E0" w:rsidRPr="00CB5602" w:rsidRDefault="001044E0" w:rsidP="00A47761">
            <w:pPr>
              <w:pStyle w:val="AppendixTableText"/>
              <w:keepNext/>
              <w:rPr>
                <w:rFonts w:ascii="Tahoma" w:hAnsi="Tahoma" w:cs="Tahoma"/>
                <w:lang w:val="fr-FR"/>
              </w:rPr>
            </w:pPr>
            <w:r w:rsidRPr="00CB5602">
              <w:rPr>
                <w:rFonts w:ascii="Tahoma" w:hAnsi="Tahoma" w:cs="Tahoma"/>
                <w:lang w:val="fr-FR"/>
              </w:rPr>
              <w:t>2 jours pour 50 licences (20 jours</w:t>
            </w:r>
            <w:r w:rsidR="00A47761">
              <w:rPr>
                <w:rFonts w:ascii="Tahoma" w:hAnsi="Tahoma" w:cs="Tahoma"/>
                <w:lang w:val="fr-FR"/>
              </w:rPr>
              <w:t> </w:t>
            </w:r>
            <w:r w:rsidRPr="00CB5602">
              <w:rPr>
                <w:rFonts w:ascii="Tahoma" w:hAnsi="Tahoma" w:cs="Tahoma"/>
                <w:lang w:val="fr-FR"/>
              </w:rPr>
              <w:t>maximum)</w:t>
            </w:r>
          </w:p>
        </w:tc>
        <w:tc>
          <w:tcPr>
            <w:tcW w:w="2903" w:type="dxa"/>
            <w:vAlign w:val="center"/>
          </w:tcPr>
          <w:p w:rsidR="001044E0" w:rsidRPr="00CB5602" w:rsidRDefault="001044E0" w:rsidP="001A5AB0">
            <w:pPr>
              <w:pStyle w:val="AppendixTableText"/>
              <w:keepNext/>
              <w:rPr>
                <w:rFonts w:ascii="Tahoma" w:hAnsi="Tahoma" w:cs="Tahoma"/>
                <w:lang w:val="fr-FR"/>
              </w:rPr>
            </w:pPr>
            <w:r w:rsidRPr="00CB5602">
              <w:rPr>
                <w:rFonts w:ascii="Tahoma" w:hAnsi="Tahoma" w:cs="Tahoma"/>
                <w:lang w:val="fr-FR"/>
              </w:rPr>
              <w:t>1 jour pour 50 licences</w:t>
            </w:r>
          </w:p>
          <w:p w:rsidR="001044E0" w:rsidRPr="00CB5602" w:rsidRDefault="001044E0" w:rsidP="001A5AB0">
            <w:pPr>
              <w:pStyle w:val="AppendixTableText"/>
              <w:keepNext/>
              <w:rPr>
                <w:rFonts w:ascii="Tahoma" w:hAnsi="Tahoma" w:cs="Tahoma"/>
                <w:lang w:val="fr-FR"/>
              </w:rPr>
            </w:pPr>
            <w:r w:rsidRPr="00CB5602">
              <w:rPr>
                <w:rFonts w:ascii="Tahoma" w:hAnsi="Tahoma" w:cs="Tahoma"/>
                <w:lang w:val="fr-FR"/>
              </w:rPr>
              <w:t>(10 jours maximum)</w:t>
            </w: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1A5AB0">
            <w:pPr>
              <w:pStyle w:val="AppendixTableHeadings"/>
              <w:keepNext/>
              <w:rPr>
                <w:rFonts w:ascii="Tahoma" w:hAnsi="Tahoma" w:cs="Tahoma"/>
                <w:b w:val="0"/>
              </w:rPr>
            </w:pPr>
            <w:r w:rsidRPr="00364A0D">
              <w:rPr>
                <w:rFonts w:ascii="Tahoma" w:hAnsi="Tahoma" w:cs="Tahoma"/>
                <w:b w:val="0"/>
              </w:rPr>
              <w:t>1</w:t>
            </w:r>
            <w:r w:rsidR="00D655BB">
              <w:rPr>
                <w:rFonts w:ascii="Tahoma" w:hAnsi="Tahoma" w:cs="Tahoma"/>
                <w:b w:val="0"/>
              </w:rPr>
              <w:t xml:space="preserve"> </w:t>
            </w:r>
            <w:r w:rsidR="00D655BB" w:rsidRPr="00364A0D">
              <w:rPr>
                <w:rFonts w:ascii="Tahoma" w:hAnsi="Tahoma" w:cs="Tahoma"/>
              </w:rPr>
              <w:t>–</w:t>
            </w:r>
            <w:r w:rsidR="00D655BB">
              <w:rPr>
                <w:rFonts w:ascii="Tahoma" w:hAnsi="Tahoma" w:cs="Tahoma"/>
              </w:rPr>
              <w:t xml:space="preserve"> </w:t>
            </w:r>
            <w:r w:rsidRPr="00364A0D">
              <w:rPr>
                <w:rFonts w:ascii="Tahoma" w:hAnsi="Tahoma" w:cs="Tahoma"/>
                <w:b w:val="0"/>
              </w:rPr>
              <w:t>249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2 jours pour 50 licences</w:t>
            </w: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1 jour pour 50 licences</w:t>
            </w:r>
          </w:p>
          <w:p w:rsidR="001044E0" w:rsidRPr="00364A0D" w:rsidRDefault="001044E0" w:rsidP="001A5AB0">
            <w:pPr>
              <w:pStyle w:val="AppendixTableText"/>
              <w:keepNext/>
              <w:rPr>
                <w:rFonts w:ascii="Tahoma" w:hAnsi="Tahoma" w:cs="Tahoma"/>
              </w:rPr>
            </w:pPr>
          </w:p>
        </w:tc>
      </w:tr>
      <w:tr w:rsidR="001044E0" w:rsidRPr="000E6FDE"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Text"/>
              <w:keepNext/>
              <w:rPr>
                <w:rFonts w:ascii="Tahoma" w:hAnsi="Tahoma" w:cs="Tahoma"/>
              </w:rPr>
            </w:pPr>
            <w:r w:rsidRPr="00364A0D">
              <w:rPr>
                <w:rFonts w:ascii="Tahoma" w:hAnsi="Tahoma" w:cs="Tahoma"/>
              </w:rPr>
              <w:t>250</w:t>
            </w:r>
            <w:r w:rsidR="00D655BB">
              <w:rPr>
                <w:rFonts w:ascii="Tahoma" w:hAnsi="Tahoma" w:cs="Tahoma"/>
              </w:rPr>
              <w:t xml:space="preserve"> </w:t>
            </w:r>
            <w:r w:rsidR="00D655BB" w:rsidRPr="00364A0D">
              <w:rPr>
                <w:rFonts w:ascii="Tahoma" w:hAnsi="Tahoma" w:cs="Tahoma"/>
              </w:rPr>
              <w:t>–</w:t>
            </w:r>
            <w:r w:rsidR="00D655BB">
              <w:rPr>
                <w:rFonts w:ascii="Tahoma" w:hAnsi="Tahoma" w:cs="Tahoma"/>
              </w:rPr>
              <w:t xml:space="preserve"> </w:t>
            </w:r>
            <w:r w:rsidRPr="00364A0D">
              <w:rPr>
                <w:rFonts w:ascii="Tahoma" w:hAnsi="Tahoma" w:cs="Tahoma"/>
              </w:rPr>
              <w:t>2</w:t>
            </w:r>
            <w:r w:rsidR="00D655BB">
              <w:rPr>
                <w:rFonts w:ascii="Tahoma" w:hAnsi="Tahoma" w:cs="Tahoma"/>
              </w:rPr>
              <w:t xml:space="preserve"> </w:t>
            </w:r>
            <w:r w:rsidRPr="00364A0D">
              <w:rPr>
                <w:rFonts w:ascii="Tahoma" w:hAnsi="Tahoma" w:cs="Tahoma"/>
              </w:rPr>
              <w:t xml:space="preserve">399 </w:t>
            </w:r>
          </w:p>
        </w:tc>
        <w:tc>
          <w:tcPr>
            <w:tcW w:w="2970" w:type="dxa"/>
            <w:vAlign w:val="center"/>
          </w:tcPr>
          <w:p w:rsidR="001044E0" w:rsidRPr="00CB5602" w:rsidRDefault="001044E0" w:rsidP="001A5AB0">
            <w:pPr>
              <w:pStyle w:val="AppendixTableText"/>
              <w:keepNext/>
              <w:rPr>
                <w:rFonts w:ascii="Tahoma" w:hAnsi="Tahoma" w:cs="Tahoma"/>
                <w:lang w:val="fr-FR"/>
              </w:rPr>
            </w:pPr>
            <w:r w:rsidRPr="00CB5602">
              <w:rPr>
                <w:rFonts w:ascii="Tahoma" w:hAnsi="Tahoma" w:cs="Tahoma"/>
                <w:lang w:val="fr-FR"/>
              </w:rPr>
              <w:t>20 jours par</w:t>
            </w:r>
          </w:p>
          <w:p w:rsidR="001044E0" w:rsidRPr="00CB5602" w:rsidRDefault="001044E0" w:rsidP="001A5AB0">
            <w:pPr>
              <w:pStyle w:val="AppendixTableText"/>
              <w:keepNext/>
              <w:rPr>
                <w:rFonts w:ascii="Tahoma" w:hAnsi="Tahoma" w:cs="Tahoma"/>
                <w:lang w:val="fr-FR"/>
              </w:rPr>
            </w:pPr>
            <w:r w:rsidRPr="00CB5602">
              <w:rPr>
                <w:rFonts w:ascii="Tahoma" w:hAnsi="Tahoma" w:cs="Tahoma"/>
                <w:lang w:val="fr-FR"/>
              </w:rPr>
              <w:t>accord de mise en œuvre éligible</w:t>
            </w:r>
          </w:p>
        </w:tc>
        <w:tc>
          <w:tcPr>
            <w:tcW w:w="2903" w:type="dxa"/>
            <w:vAlign w:val="center"/>
          </w:tcPr>
          <w:p w:rsidR="001044E0" w:rsidRPr="00CB5602" w:rsidRDefault="001044E0" w:rsidP="001A5AB0">
            <w:pPr>
              <w:pStyle w:val="AppendixTableText"/>
              <w:keepNext/>
              <w:rPr>
                <w:rFonts w:ascii="Tahoma" w:hAnsi="Tahoma" w:cs="Tahoma"/>
                <w:lang w:val="fr-FR"/>
              </w:rPr>
            </w:pPr>
            <w:r w:rsidRPr="00CB5602">
              <w:rPr>
                <w:rFonts w:ascii="Tahoma" w:hAnsi="Tahoma" w:cs="Tahoma"/>
                <w:lang w:val="fr-FR"/>
              </w:rPr>
              <w:t>10 jours par</w:t>
            </w:r>
          </w:p>
          <w:p w:rsidR="001044E0" w:rsidRPr="00CB5602" w:rsidRDefault="001044E0" w:rsidP="001A5AB0">
            <w:pPr>
              <w:pStyle w:val="AppendixTableText"/>
              <w:keepNext/>
              <w:rPr>
                <w:rFonts w:ascii="Tahoma" w:hAnsi="Tahoma" w:cs="Tahoma"/>
                <w:lang w:val="fr-FR"/>
              </w:rPr>
            </w:pPr>
            <w:r w:rsidRPr="00CB5602">
              <w:rPr>
                <w:rFonts w:ascii="Tahoma" w:hAnsi="Tahoma" w:cs="Tahoma"/>
                <w:lang w:val="fr-FR"/>
              </w:rPr>
              <w:t>accord de mise en œuvre éligible</w:t>
            </w: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Text"/>
              <w:keepNext/>
              <w:rPr>
                <w:rFonts w:ascii="Tahoma" w:hAnsi="Tahoma" w:cs="Tahoma"/>
                <w:i/>
              </w:rPr>
            </w:pPr>
            <w:r w:rsidRPr="00364A0D">
              <w:rPr>
                <w:rFonts w:ascii="Tahoma" w:hAnsi="Tahoma" w:cs="Tahoma"/>
              </w:rPr>
              <w:t>2</w:t>
            </w:r>
            <w:r w:rsidR="00D655BB">
              <w:rPr>
                <w:rFonts w:ascii="Tahoma" w:hAnsi="Tahoma" w:cs="Tahoma"/>
              </w:rPr>
              <w:t xml:space="preserve"> </w:t>
            </w:r>
            <w:r w:rsidRPr="00364A0D">
              <w:rPr>
                <w:rFonts w:ascii="Tahoma" w:hAnsi="Tahoma" w:cs="Tahoma"/>
              </w:rPr>
              <w:t>400</w:t>
            </w:r>
            <w:r w:rsidR="00D655BB">
              <w:rPr>
                <w:rFonts w:ascii="Tahoma" w:hAnsi="Tahoma" w:cs="Tahoma"/>
              </w:rPr>
              <w:t xml:space="preserve"> </w:t>
            </w:r>
            <w:r w:rsidR="00D655BB" w:rsidRPr="00364A0D">
              <w:rPr>
                <w:rFonts w:ascii="Tahoma" w:hAnsi="Tahoma" w:cs="Tahoma"/>
              </w:rPr>
              <w:t>–</w:t>
            </w:r>
            <w:r w:rsidR="00D655BB">
              <w:rPr>
                <w:rFonts w:ascii="Tahoma" w:hAnsi="Tahoma" w:cs="Tahoma"/>
              </w:rPr>
              <w:t xml:space="preserve"> </w:t>
            </w:r>
            <w:r w:rsidRPr="00364A0D">
              <w:rPr>
                <w:rFonts w:ascii="Tahoma" w:hAnsi="Tahoma" w:cs="Tahoma"/>
              </w:rPr>
              <w:t>5</w:t>
            </w:r>
            <w:r w:rsidR="00D655BB">
              <w:rPr>
                <w:rFonts w:ascii="Tahoma" w:hAnsi="Tahoma" w:cs="Tahoma"/>
              </w:rPr>
              <w:t xml:space="preserve"> </w:t>
            </w:r>
            <w:r w:rsidRPr="00364A0D">
              <w:rPr>
                <w:rFonts w:ascii="Tahoma" w:hAnsi="Tahoma" w:cs="Tahoma"/>
              </w:rPr>
              <w:t>999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30 jours* </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15 jours* </w:t>
            </w:r>
          </w:p>
          <w:p w:rsidR="001044E0" w:rsidRPr="00364A0D" w:rsidRDefault="001044E0" w:rsidP="001A5AB0">
            <w:pPr>
              <w:pStyle w:val="AppendixTableText"/>
              <w:keepNext/>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Text"/>
              <w:keepNext/>
              <w:rPr>
                <w:rFonts w:ascii="Tahoma" w:hAnsi="Tahoma" w:cs="Tahoma"/>
                <w:i/>
              </w:rPr>
            </w:pPr>
            <w:r w:rsidRPr="00364A0D">
              <w:rPr>
                <w:rFonts w:ascii="Tahoma" w:hAnsi="Tahoma" w:cs="Tahoma"/>
              </w:rPr>
              <w:t>6</w:t>
            </w:r>
            <w:r w:rsidR="00D655BB">
              <w:rPr>
                <w:rFonts w:ascii="Tahoma" w:hAnsi="Tahoma" w:cs="Tahoma"/>
              </w:rPr>
              <w:t xml:space="preserve"> </w:t>
            </w:r>
            <w:r w:rsidRPr="00364A0D">
              <w:rPr>
                <w:rFonts w:ascii="Tahoma" w:hAnsi="Tahoma" w:cs="Tahoma"/>
              </w:rPr>
              <w:t>000</w:t>
            </w:r>
            <w:r w:rsidR="00D655BB">
              <w:rPr>
                <w:rFonts w:ascii="Tahoma" w:hAnsi="Tahoma" w:cs="Tahoma"/>
              </w:rPr>
              <w:t xml:space="preserve"> </w:t>
            </w:r>
            <w:r w:rsidR="00D655BB" w:rsidRPr="00364A0D">
              <w:rPr>
                <w:rFonts w:ascii="Tahoma" w:hAnsi="Tahoma" w:cs="Tahoma"/>
              </w:rPr>
              <w:t>–</w:t>
            </w:r>
            <w:r w:rsidR="00D655BB">
              <w:rPr>
                <w:rFonts w:ascii="Tahoma" w:hAnsi="Tahoma" w:cs="Tahoma"/>
              </w:rPr>
              <w:t xml:space="preserve"> </w:t>
            </w:r>
            <w:r w:rsidRPr="00364A0D">
              <w:rPr>
                <w:rFonts w:ascii="Tahoma" w:hAnsi="Tahoma" w:cs="Tahoma"/>
              </w:rPr>
              <w:t>14</w:t>
            </w:r>
            <w:r w:rsidR="00D655BB">
              <w:rPr>
                <w:rFonts w:ascii="Tahoma" w:hAnsi="Tahoma" w:cs="Tahoma"/>
              </w:rPr>
              <w:t xml:space="preserve"> </w:t>
            </w:r>
            <w:r w:rsidRPr="00364A0D">
              <w:rPr>
                <w:rFonts w:ascii="Tahoma" w:hAnsi="Tahoma" w:cs="Tahoma"/>
              </w:rPr>
              <w:t>999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50 jours* </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25 jours* </w:t>
            </w:r>
          </w:p>
          <w:p w:rsidR="001044E0" w:rsidRPr="00364A0D" w:rsidRDefault="001044E0" w:rsidP="001A5AB0">
            <w:pPr>
              <w:pStyle w:val="AppendixTableText"/>
              <w:keepNext/>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Text"/>
              <w:keepNext/>
              <w:rPr>
                <w:rFonts w:ascii="Tahoma" w:hAnsi="Tahoma" w:cs="Tahoma"/>
                <w:i/>
              </w:rPr>
            </w:pPr>
            <w:r w:rsidRPr="00364A0D">
              <w:rPr>
                <w:rFonts w:ascii="Tahoma" w:hAnsi="Tahoma" w:cs="Tahoma"/>
              </w:rPr>
              <w:t>15</w:t>
            </w:r>
            <w:r w:rsidR="00D655BB">
              <w:rPr>
                <w:rFonts w:ascii="Tahoma" w:hAnsi="Tahoma" w:cs="Tahoma"/>
              </w:rPr>
              <w:t xml:space="preserve"> </w:t>
            </w:r>
            <w:r w:rsidRPr="00364A0D">
              <w:rPr>
                <w:rFonts w:ascii="Tahoma" w:hAnsi="Tahoma" w:cs="Tahoma"/>
              </w:rPr>
              <w:t>000 – 29</w:t>
            </w:r>
            <w:r w:rsidR="00D655BB">
              <w:rPr>
                <w:rFonts w:ascii="Tahoma" w:hAnsi="Tahoma" w:cs="Tahoma"/>
              </w:rPr>
              <w:t xml:space="preserve"> </w:t>
            </w:r>
            <w:r w:rsidRPr="00364A0D">
              <w:rPr>
                <w:rFonts w:ascii="Tahoma" w:hAnsi="Tahoma" w:cs="Tahoma"/>
              </w:rPr>
              <w:t>999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110 jours* </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55 jours* </w:t>
            </w:r>
          </w:p>
          <w:p w:rsidR="001044E0" w:rsidRPr="00364A0D" w:rsidRDefault="001044E0" w:rsidP="001A5AB0">
            <w:pPr>
              <w:pStyle w:val="AppendixTableText"/>
              <w:keepNext/>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Text"/>
              <w:keepNext/>
              <w:rPr>
                <w:rFonts w:ascii="Tahoma" w:hAnsi="Tahoma" w:cs="Tahoma"/>
                <w:i/>
              </w:rPr>
            </w:pPr>
            <w:r w:rsidRPr="00364A0D">
              <w:rPr>
                <w:rFonts w:ascii="Tahoma" w:hAnsi="Tahoma" w:cs="Tahoma"/>
              </w:rPr>
              <w:t>30</w:t>
            </w:r>
            <w:r w:rsidR="00D655BB">
              <w:rPr>
                <w:rFonts w:ascii="Tahoma" w:hAnsi="Tahoma" w:cs="Tahoma"/>
              </w:rPr>
              <w:t xml:space="preserve"> </w:t>
            </w:r>
            <w:r w:rsidRPr="00364A0D">
              <w:rPr>
                <w:rFonts w:ascii="Tahoma" w:hAnsi="Tahoma" w:cs="Tahoma"/>
              </w:rPr>
              <w:t>000 – 49</w:t>
            </w:r>
            <w:r w:rsidR="00D655BB">
              <w:rPr>
                <w:rFonts w:ascii="Tahoma" w:hAnsi="Tahoma" w:cs="Tahoma"/>
              </w:rPr>
              <w:t xml:space="preserve"> </w:t>
            </w:r>
            <w:r w:rsidRPr="00364A0D">
              <w:rPr>
                <w:rFonts w:ascii="Tahoma" w:hAnsi="Tahoma" w:cs="Tahoma"/>
              </w:rPr>
              <w:t>999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160 jours* </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80 jours*</w:t>
            </w:r>
          </w:p>
          <w:p w:rsidR="001044E0" w:rsidRPr="00364A0D" w:rsidRDefault="001044E0" w:rsidP="001A5AB0">
            <w:pPr>
              <w:pStyle w:val="AppendixTableText"/>
              <w:keepNext/>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Text"/>
              <w:keepNext/>
              <w:rPr>
                <w:rFonts w:ascii="Tahoma" w:hAnsi="Tahoma" w:cs="Tahoma"/>
                <w:i/>
              </w:rPr>
            </w:pPr>
            <w:r w:rsidRPr="00364A0D">
              <w:rPr>
                <w:rFonts w:ascii="Tahoma" w:hAnsi="Tahoma" w:cs="Tahoma"/>
              </w:rPr>
              <w:t>50</w:t>
            </w:r>
            <w:r w:rsidR="00D655BB">
              <w:rPr>
                <w:rFonts w:ascii="Tahoma" w:hAnsi="Tahoma" w:cs="Tahoma"/>
              </w:rPr>
              <w:t xml:space="preserve"> </w:t>
            </w:r>
            <w:r w:rsidRPr="00364A0D">
              <w:rPr>
                <w:rFonts w:ascii="Tahoma" w:hAnsi="Tahoma" w:cs="Tahoma"/>
              </w:rPr>
              <w:t>000 – 99</w:t>
            </w:r>
            <w:r w:rsidR="00D655BB">
              <w:rPr>
                <w:rFonts w:ascii="Tahoma" w:hAnsi="Tahoma" w:cs="Tahoma"/>
              </w:rPr>
              <w:t xml:space="preserve"> </w:t>
            </w:r>
            <w:r w:rsidRPr="00364A0D">
              <w:rPr>
                <w:rFonts w:ascii="Tahoma" w:hAnsi="Tahoma" w:cs="Tahoma"/>
              </w:rPr>
              <w:t>999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250 jours*</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125 jours* </w:t>
            </w:r>
          </w:p>
          <w:p w:rsidR="001044E0" w:rsidRPr="00364A0D" w:rsidRDefault="001044E0" w:rsidP="001A5AB0">
            <w:pPr>
              <w:pStyle w:val="AppendixTableText"/>
              <w:keepNext/>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Headings"/>
              <w:keepNext/>
              <w:rPr>
                <w:rFonts w:ascii="Tahoma" w:hAnsi="Tahoma" w:cs="Tahoma"/>
                <w:b w:val="0"/>
              </w:rPr>
            </w:pPr>
            <w:r w:rsidRPr="00364A0D">
              <w:rPr>
                <w:rFonts w:ascii="Tahoma" w:hAnsi="Tahoma" w:cs="Tahoma"/>
                <w:b w:val="0"/>
              </w:rPr>
              <w:t>100</w:t>
            </w:r>
            <w:r w:rsidR="00D655BB">
              <w:rPr>
                <w:rFonts w:ascii="Tahoma" w:hAnsi="Tahoma" w:cs="Tahoma"/>
                <w:b w:val="0"/>
              </w:rPr>
              <w:t xml:space="preserve"> </w:t>
            </w:r>
            <w:r w:rsidRPr="00364A0D">
              <w:rPr>
                <w:rFonts w:ascii="Tahoma" w:hAnsi="Tahoma" w:cs="Tahoma"/>
                <w:b w:val="0"/>
              </w:rPr>
              <w:t>000 – 199</w:t>
            </w:r>
            <w:r w:rsidR="00D655BB">
              <w:rPr>
                <w:rFonts w:ascii="Tahoma" w:hAnsi="Tahoma" w:cs="Tahoma"/>
                <w:b w:val="0"/>
              </w:rPr>
              <w:t xml:space="preserve"> </w:t>
            </w:r>
            <w:r w:rsidRPr="00364A0D">
              <w:rPr>
                <w:rFonts w:ascii="Tahoma" w:hAnsi="Tahoma" w:cs="Tahoma"/>
                <w:b w:val="0"/>
              </w:rPr>
              <w:t>999</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400 jours*</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200 jours*</w:t>
            </w:r>
          </w:p>
          <w:p w:rsidR="001044E0" w:rsidRPr="00364A0D" w:rsidRDefault="001044E0" w:rsidP="001A5AB0">
            <w:pPr>
              <w:pStyle w:val="AppendixTableText"/>
              <w:keepNext/>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A47761">
            <w:pPr>
              <w:pStyle w:val="AppendixTableHeadings"/>
              <w:keepNext/>
              <w:keepLines/>
              <w:rPr>
                <w:rFonts w:ascii="Tahoma" w:hAnsi="Tahoma" w:cs="Tahoma"/>
              </w:rPr>
            </w:pPr>
            <w:r w:rsidRPr="00364A0D">
              <w:rPr>
                <w:rFonts w:ascii="Tahoma" w:hAnsi="Tahoma" w:cs="Tahoma"/>
                <w:b w:val="0"/>
              </w:rPr>
              <w:t>Participation au programme Software Assurance Membership (SAM)</w:t>
            </w:r>
          </w:p>
          <w:p w:rsidR="001044E0" w:rsidRPr="00364A0D" w:rsidRDefault="001044E0" w:rsidP="00A47761">
            <w:pPr>
              <w:pStyle w:val="AppendixTableHeadings"/>
              <w:keepNext/>
              <w:keepLines/>
              <w:rPr>
                <w:rFonts w:ascii="Tahoma" w:hAnsi="Tahoma" w:cs="Tahoma"/>
                <w:b w:val="0"/>
              </w:rPr>
            </w:pPr>
            <w:r w:rsidRPr="00364A0D">
              <w:rPr>
                <w:rFonts w:ascii="Tahoma" w:hAnsi="Tahoma" w:cs="Tahoma"/>
                <w:b w:val="0"/>
              </w:rPr>
              <w:t>200</w:t>
            </w:r>
            <w:r w:rsidR="00D655BB">
              <w:rPr>
                <w:rFonts w:ascii="Tahoma" w:hAnsi="Tahoma" w:cs="Tahoma"/>
                <w:b w:val="0"/>
              </w:rPr>
              <w:t xml:space="preserve"> </w:t>
            </w:r>
            <w:r w:rsidRPr="00364A0D">
              <w:rPr>
                <w:rFonts w:ascii="Tahoma" w:hAnsi="Tahoma" w:cs="Tahoma"/>
                <w:b w:val="0"/>
              </w:rPr>
              <w:t>000 – 399</w:t>
            </w:r>
            <w:r w:rsidR="00D655BB">
              <w:rPr>
                <w:rFonts w:ascii="Tahoma" w:hAnsi="Tahoma" w:cs="Tahoma"/>
                <w:b w:val="0"/>
              </w:rPr>
              <w:t xml:space="preserve"> </w:t>
            </w:r>
            <w:r w:rsidRPr="00364A0D">
              <w:rPr>
                <w:rFonts w:ascii="Tahoma" w:hAnsi="Tahoma" w:cs="Tahoma"/>
                <w:b w:val="0"/>
              </w:rPr>
              <w:t>999</w:t>
            </w:r>
          </w:p>
        </w:tc>
        <w:tc>
          <w:tcPr>
            <w:tcW w:w="2970" w:type="dxa"/>
            <w:vAlign w:val="center"/>
          </w:tcPr>
          <w:p w:rsidR="001044E0" w:rsidRPr="00364A0D" w:rsidRDefault="001044E0" w:rsidP="00A47761">
            <w:pPr>
              <w:pStyle w:val="AppendixTableText"/>
              <w:keepNext/>
              <w:keepLines/>
              <w:rPr>
                <w:rFonts w:ascii="Tahoma" w:hAnsi="Tahoma" w:cs="Tahoma"/>
              </w:rPr>
            </w:pPr>
            <w:r w:rsidRPr="00364A0D">
              <w:rPr>
                <w:rFonts w:ascii="Tahoma" w:hAnsi="Tahoma" w:cs="Tahoma"/>
              </w:rPr>
              <w:t>600 jours*</w:t>
            </w:r>
          </w:p>
          <w:p w:rsidR="001044E0" w:rsidRPr="00364A0D" w:rsidRDefault="001044E0" w:rsidP="00A47761">
            <w:pPr>
              <w:pStyle w:val="AppendixTableText"/>
              <w:keepNext/>
              <w:keepLines/>
              <w:rPr>
                <w:rFonts w:ascii="Tahoma" w:hAnsi="Tahoma" w:cs="Tahoma"/>
              </w:rPr>
            </w:pPr>
          </w:p>
        </w:tc>
        <w:tc>
          <w:tcPr>
            <w:tcW w:w="2903" w:type="dxa"/>
            <w:vAlign w:val="center"/>
          </w:tcPr>
          <w:p w:rsidR="001044E0" w:rsidRPr="00364A0D" w:rsidRDefault="001044E0" w:rsidP="00A47761">
            <w:pPr>
              <w:pStyle w:val="AppendixTableText"/>
              <w:keepNext/>
              <w:keepLines/>
              <w:rPr>
                <w:rFonts w:ascii="Tahoma" w:hAnsi="Tahoma" w:cs="Tahoma"/>
              </w:rPr>
            </w:pPr>
            <w:r w:rsidRPr="00364A0D">
              <w:rPr>
                <w:rFonts w:ascii="Tahoma" w:hAnsi="Tahoma" w:cs="Tahoma"/>
              </w:rPr>
              <w:t>300 jours*</w:t>
            </w:r>
          </w:p>
          <w:p w:rsidR="001044E0" w:rsidRPr="00364A0D" w:rsidRDefault="001044E0" w:rsidP="00A47761">
            <w:pPr>
              <w:pStyle w:val="AppendixTableText"/>
              <w:keepNext/>
              <w:keepLines/>
              <w:rPr>
                <w:rFonts w:ascii="Tahoma" w:hAnsi="Tahoma" w:cs="Tahoma"/>
              </w:rPr>
            </w:pPr>
          </w:p>
        </w:tc>
      </w:tr>
      <w:tr w:rsidR="001044E0" w:rsidRPr="00364A0D" w:rsidTr="00A47761">
        <w:trPr>
          <w:trHeight w:val="236"/>
        </w:trPr>
        <w:tc>
          <w:tcPr>
            <w:tcW w:w="3519" w:type="dxa"/>
            <w:vAlign w:val="center"/>
          </w:tcPr>
          <w:p w:rsidR="001044E0" w:rsidRPr="00364A0D" w:rsidRDefault="001044E0" w:rsidP="00A47761">
            <w:pPr>
              <w:pStyle w:val="AppendixTableHeadings"/>
              <w:keepNext/>
              <w:keepLines/>
              <w:rPr>
                <w:rFonts w:ascii="Tahoma" w:hAnsi="Tahoma" w:cs="Tahoma"/>
              </w:rPr>
            </w:pPr>
            <w:r w:rsidRPr="00364A0D">
              <w:rPr>
                <w:rFonts w:ascii="Tahoma" w:hAnsi="Tahoma" w:cs="Tahoma"/>
                <w:b w:val="0"/>
              </w:rPr>
              <w:t>Participation au programme Software Assurance Membership (SAM)</w:t>
            </w:r>
          </w:p>
          <w:p w:rsidR="001044E0" w:rsidRPr="00364A0D" w:rsidRDefault="001044E0" w:rsidP="00A47761">
            <w:pPr>
              <w:pStyle w:val="AppendixTableHeadings"/>
              <w:keepNext/>
              <w:keepLines/>
              <w:rPr>
                <w:rFonts w:ascii="Tahoma" w:hAnsi="Tahoma" w:cs="Tahoma"/>
                <w:b w:val="0"/>
              </w:rPr>
            </w:pPr>
            <w:r w:rsidRPr="00364A0D">
              <w:rPr>
                <w:rFonts w:ascii="Tahoma" w:hAnsi="Tahoma" w:cs="Tahoma"/>
                <w:b w:val="0"/>
              </w:rPr>
              <w:t>400</w:t>
            </w:r>
            <w:r w:rsidR="00D655BB">
              <w:rPr>
                <w:rFonts w:ascii="Tahoma" w:hAnsi="Tahoma" w:cs="Tahoma"/>
                <w:b w:val="0"/>
              </w:rPr>
              <w:t xml:space="preserve"> </w:t>
            </w:r>
            <w:r w:rsidRPr="00364A0D">
              <w:rPr>
                <w:rFonts w:ascii="Tahoma" w:hAnsi="Tahoma" w:cs="Tahoma"/>
                <w:b w:val="0"/>
              </w:rPr>
              <w:t>000 – 599</w:t>
            </w:r>
            <w:r w:rsidR="00D655BB">
              <w:rPr>
                <w:rFonts w:ascii="Tahoma" w:hAnsi="Tahoma" w:cs="Tahoma"/>
                <w:b w:val="0"/>
              </w:rPr>
              <w:t xml:space="preserve"> </w:t>
            </w:r>
            <w:r w:rsidRPr="00364A0D">
              <w:rPr>
                <w:rFonts w:ascii="Tahoma" w:hAnsi="Tahoma" w:cs="Tahoma"/>
                <w:b w:val="0"/>
              </w:rPr>
              <w:t>999</w:t>
            </w:r>
          </w:p>
        </w:tc>
        <w:tc>
          <w:tcPr>
            <w:tcW w:w="2970" w:type="dxa"/>
            <w:vAlign w:val="center"/>
          </w:tcPr>
          <w:p w:rsidR="001044E0" w:rsidRPr="00364A0D" w:rsidRDefault="001044E0" w:rsidP="00A47761">
            <w:pPr>
              <w:pStyle w:val="AppendixTableText"/>
              <w:keepNext/>
              <w:keepLines/>
              <w:rPr>
                <w:rFonts w:ascii="Tahoma" w:hAnsi="Tahoma" w:cs="Tahoma"/>
              </w:rPr>
            </w:pPr>
            <w:r w:rsidRPr="00364A0D">
              <w:rPr>
                <w:rFonts w:ascii="Tahoma" w:hAnsi="Tahoma" w:cs="Tahoma"/>
              </w:rPr>
              <w:t>800 jours*</w:t>
            </w:r>
          </w:p>
          <w:p w:rsidR="001044E0" w:rsidRPr="00364A0D" w:rsidRDefault="001044E0" w:rsidP="00A47761">
            <w:pPr>
              <w:pStyle w:val="AppendixTableText"/>
              <w:keepNext/>
              <w:keepLines/>
              <w:rPr>
                <w:rFonts w:ascii="Tahoma" w:hAnsi="Tahoma" w:cs="Tahoma"/>
              </w:rPr>
            </w:pPr>
          </w:p>
        </w:tc>
        <w:tc>
          <w:tcPr>
            <w:tcW w:w="2903" w:type="dxa"/>
            <w:vAlign w:val="center"/>
          </w:tcPr>
          <w:p w:rsidR="001044E0" w:rsidRPr="00364A0D" w:rsidRDefault="001044E0" w:rsidP="00A47761">
            <w:pPr>
              <w:pStyle w:val="AppendixTableText"/>
              <w:keepNext/>
              <w:keepLines/>
              <w:rPr>
                <w:rFonts w:ascii="Tahoma" w:hAnsi="Tahoma" w:cs="Tahoma"/>
              </w:rPr>
            </w:pPr>
            <w:r w:rsidRPr="00364A0D">
              <w:rPr>
                <w:rFonts w:ascii="Tahoma" w:hAnsi="Tahoma" w:cs="Tahoma"/>
              </w:rPr>
              <w:t>400 jours*</w:t>
            </w:r>
          </w:p>
          <w:p w:rsidR="001044E0" w:rsidRPr="00364A0D" w:rsidRDefault="001044E0" w:rsidP="00A47761">
            <w:pPr>
              <w:pStyle w:val="AppendixTableText"/>
              <w:keepNext/>
              <w:keepLines/>
              <w:rPr>
                <w:rFonts w:ascii="Tahoma" w:hAnsi="Tahoma" w:cs="Tahoma"/>
              </w:rPr>
            </w:pPr>
          </w:p>
        </w:tc>
      </w:tr>
      <w:tr w:rsidR="001044E0" w:rsidRPr="00364A0D" w:rsidTr="00A47761">
        <w:trPr>
          <w:cantSplit/>
          <w:trHeight w:val="236"/>
        </w:trPr>
        <w:tc>
          <w:tcPr>
            <w:tcW w:w="3519" w:type="dxa"/>
            <w:vAlign w:val="center"/>
          </w:tcPr>
          <w:p w:rsidR="001044E0" w:rsidRPr="00364A0D" w:rsidRDefault="001044E0" w:rsidP="001A5AB0">
            <w:pPr>
              <w:pStyle w:val="AppendixTableHeadings"/>
              <w:keepNext/>
              <w:rPr>
                <w:rFonts w:ascii="Tahoma" w:hAnsi="Tahoma" w:cs="Tahoma"/>
              </w:rPr>
            </w:pPr>
            <w:r w:rsidRPr="00364A0D">
              <w:rPr>
                <w:rFonts w:ascii="Tahoma" w:hAnsi="Tahoma" w:cs="Tahoma"/>
                <w:b w:val="0"/>
              </w:rPr>
              <w:t>Participation au programme Software Assurance Membership (SAM)</w:t>
            </w:r>
          </w:p>
          <w:p w:rsidR="001044E0" w:rsidRPr="00364A0D" w:rsidRDefault="001044E0" w:rsidP="00D655BB">
            <w:pPr>
              <w:pStyle w:val="AppendixTableHeadings"/>
              <w:keepNext/>
              <w:rPr>
                <w:rFonts w:ascii="Tahoma" w:hAnsi="Tahoma" w:cs="Tahoma"/>
                <w:b w:val="0"/>
              </w:rPr>
            </w:pPr>
            <w:r w:rsidRPr="00364A0D">
              <w:rPr>
                <w:rFonts w:ascii="Tahoma" w:hAnsi="Tahoma" w:cs="Tahoma"/>
                <w:b w:val="0"/>
              </w:rPr>
              <w:t>600</w:t>
            </w:r>
            <w:r w:rsidR="00D655BB">
              <w:rPr>
                <w:rFonts w:ascii="Tahoma" w:hAnsi="Tahoma" w:cs="Tahoma"/>
                <w:b w:val="0"/>
              </w:rPr>
              <w:t xml:space="preserve"> </w:t>
            </w:r>
            <w:r w:rsidRPr="00364A0D">
              <w:rPr>
                <w:rFonts w:ascii="Tahoma" w:hAnsi="Tahoma" w:cs="Tahoma"/>
                <w:b w:val="0"/>
              </w:rPr>
              <w:t>000 +</w:t>
            </w:r>
          </w:p>
        </w:tc>
        <w:tc>
          <w:tcPr>
            <w:tcW w:w="2970"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 xml:space="preserve">1 400 jours* </w:t>
            </w:r>
          </w:p>
          <w:p w:rsidR="001044E0" w:rsidRPr="00364A0D" w:rsidRDefault="001044E0" w:rsidP="001A5AB0">
            <w:pPr>
              <w:pStyle w:val="AppendixTableText"/>
              <w:keepNext/>
              <w:rPr>
                <w:rFonts w:ascii="Tahoma" w:hAnsi="Tahoma" w:cs="Tahoma"/>
              </w:rPr>
            </w:pPr>
          </w:p>
        </w:tc>
        <w:tc>
          <w:tcPr>
            <w:tcW w:w="2903" w:type="dxa"/>
            <w:vAlign w:val="center"/>
          </w:tcPr>
          <w:p w:rsidR="001044E0" w:rsidRPr="00364A0D" w:rsidRDefault="001044E0" w:rsidP="001A5AB0">
            <w:pPr>
              <w:pStyle w:val="AppendixTableText"/>
              <w:keepNext/>
              <w:rPr>
                <w:rFonts w:ascii="Tahoma" w:hAnsi="Tahoma" w:cs="Tahoma"/>
              </w:rPr>
            </w:pPr>
            <w:r w:rsidRPr="00364A0D">
              <w:rPr>
                <w:rFonts w:ascii="Tahoma" w:hAnsi="Tahoma" w:cs="Tahoma"/>
              </w:rPr>
              <w:t>700 jours*</w:t>
            </w:r>
          </w:p>
          <w:p w:rsidR="001044E0" w:rsidRPr="00364A0D" w:rsidRDefault="001044E0" w:rsidP="001A5AB0">
            <w:pPr>
              <w:pStyle w:val="AppendixTableText"/>
              <w:keepNext/>
              <w:rPr>
                <w:rFonts w:ascii="Tahoma" w:hAnsi="Tahoma" w:cs="Tahoma"/>
              </w:rPr>
            </w:pPr>
          </w:p>
        </w:tc>
      </w:tr>
    </w:tbl>
    <w:p w:rsidR="001044E0" w:rsidRPr="00364A0D" w:rsidRDefault="001044E0" w:rsidP="001044E0">
      <w:pPr>
        <w:pStyle w:val="AppendixBodyText"/>
        <w:spacing w:after="0"/>
        <w:rPr>
          <w:rFonts w:ascii="Tahoma" w:hAnsi="Tahoma" w:cs="Tahoma"/>
        </w:rPr>
      </w:pPr>
    </w:p>
    <w:p w:rsidR="00A47761" w:rsidRDefault="00A47761" w:rsidP="001044E0">
      <w:pPr>
        <w:pStyle w:val="AppendixFlushBulletedList"/>
        <w:tabs>
          <w:tab w:val="clear" w:pos="360"/>
          <w:tab w:val="num" w:pos="0"/>
        </w:tabs>
        <w:ind w:left="0" w:firstLine="0"/>
        <w:rPr>
          <w:rFonts w:ascii="Tahoma" w:hAnsi="Tahoma" w:cs="Tahoma"/>
          <w:sz w:val="18"/>
          <w:szCs w:val="18"/>
          <w:lang w:val="fr-FR"/>
        </w:rPr>
      </w:pP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sz w:val="18"/>
          <w:szCs w:val="18"/>
          <w:lang w:val="fr-FR"/>
        </w:rPr>
        <w:t>Le nombre minimum de licences couvertes par la Software Assurance requis pour l’obtention de Bons de Formation varie selon le programme.</w:t>
      </w:r>
    </w:p>
    <w:p w:rsidR="001044E0" w:rsidRPr="001D5686" w:rsidRDefault="001044E0" w:rsidP="001044E0">
      <w:pPr>
        <w:tabs>
          <w:tab w:val="left" w:pos="10440"/>
        </w:tabs>
        <w:spacing w:before="120"/>
        <w:ind w:right="306"/>
        <w:rPr>
          <w:rFonts w:cs="Tahoma"/>
          <w:lang w:val="fr-FR"/>
        </w:rPr>
      </w:pPr>
      <w:r w:rsidRPr="001D5686">
        <w:rPr>
          <w:rFonts w:eastAsia="Calibri" w:cs="Tahoma"/>
          <w:b/>
          <w:i/>
          <w:color w:val="000000"/>
          <w:sz w:val="16"/>
          <w:szCs w:val="16"/>
          <w:lang w:val="fr-FR"/>
        </w:rPr>
        <w:lastRenderedPageBreak/>
        <w:t>Remarque :</w:t>
      </w:r>
      <w:r w:rsidR="00B81E7A">
        <w:rPr>
          <w:rFonts w:eastAsia="Calibri" w:cs="Tahoma"/>
          <w:i/>
          <w:color w:val="000000"/>
          <w:sz w:val="16"/>
          <w:szCs w:val="16"/>
          <w:lang w:val="fr-FR"/>
        </w:rPr>
        <w:t xml:space="preserve"> D</w:t>
      </w:r>
      <w:r w:rsidRPr="001D5686">
        <w:rPr>
          <w:rFonts w:eastAsia="Calibri" w:cs="Tahoma"/>
          <w:i/>
          <w:color w:val="000000"/>
          <w:sz w:val="16"/>
          <w:szCs w:val="16"/>
          <w:lang w:val="fr-FR"/>
        </w:rPr>
        <w:t xml:space="preserve">es crédits de formation sont disponibles sur la base d’un accord de mise en œuvre ou contrat d’une durée de trois (3) ans complets (reportez-vous ci-dessous pour plus d’informations). </w:t>
      </w:r>
    </w:p>
    <w:p w:rsidR="001044E0" w:rsidRPr="001D5686" w:rsidRDefault="001044E0" w:rsidP="001044E0">
      <w:pPr>
        <w:spacing w:after="60"/>
        <w:rPr>
          <w:rFonts w:cs="Tahoma"/>
          <w:lang w:val="fr-FR"/>
        </w:rPr>
      </w:pPr>
      <w:r w:rsidRPr="001D5686">
        <w:rPr>
          <w:rFonts w:eastAsia="Calibri" w:cs="Tahoma"/>
          <w:i/>
          <w:color w:val="000000"/>
          <w:sz w:val="16"/>
          <w:szCs w:val="16"/>
          <w:lang w:val="fr-FR"/>
        </w:rPr>
        <w:t>Reportez-vous au tableau qui répertorie les produits du Groupe Applications Office System</w:t>
      </w:r>
    </w:p>
    <w:p w:rsidR="001044E0" w:rsidRPr="001D5686" w:rsidRDefault="001044E0" w:rsidP="001044E0">
      <w:pPr>
        <w:tabs>
          <w:tab w:val="left" w:pos="10440"/>
        </w:tabs>
        <w:ind w:right="302"/>
        <w:rPr>
          <w:rFonts w:cs="Tahoma"/>
          <w:lang w:val="fr-FR"/>
        </w:rPr>
      </w:pPr>
      <w:r w:rsidRPr="001D5686">
        <w:rPr>
          <w:rFonts w:eastAsia="Calibri" w:cs="Tahoma"/>
          <w:i/>
          <w:color w:val="000000"/>
          <w:sz w:val="16"/>
          <w:szCs w:val="16"/>
          <w:lang w:val="fr-FR"/>
        </w:rPr>
        <w:t>*Nombre de jours par accord de mise en œuvre ou contrat éligible.</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cours ne sont pas tous disponibles dans toutes les langues locales.</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politiques définies par le Partenaire de Formation Microsoft s’appliquent.</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Responsables des Services peuvent révoquer un bon qui a été attribué jusqu’à la date d’annulation du cours fixée par le Partenaire de Formation Microsoft.</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 xml:space="preserve">Tout jour de cours non couvert par un bon devra être payé par la personne qui a reçu la formation. </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cours accélérés nécessitent un nombre de jours associés à des bons équivalent au nombre de jours de cours fixé pour un cours de durée normale.</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 Les cours personnalisés (autres que les cours accélérés ou les cours approuvés) ne peuvent pas être associés à ces bons. Pour plus d’informations sur les cours approuvés, consultez le site http://www.microsoft.com/learning/sa/training.mspx (en anglais).</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 xml:space="preserve">Les bons ne peuvent pas être utilisés pour couvrir tout frais lié à un client qui ne se présente pas à un cours réservé. Les frais liés à une « Absence » doivent être acquittés par le client. </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 xml:space="preserve">Les bons peuvent être convertis uniquement par une personne autorisée par le client à les utiliser. </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bons ne peuvent pas être échangés contre de l’argent comptant, des sommes d’argent ou d’autres valeurs.</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bons doivent être attribués pendant la durée de la Software Assurance.</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bons expirent cent quatre-vingt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rsidR="001044E0" w:rsidRPr="001D5686" w:rsidRDefault="001044E0" w:rsidP="001044E0">
      <w:pPr>
        <w:numPr>
          <w:ilvl w:val="0"/>
          <w:numId w:val="29"/>
        </w:numPr>
        <w:spacing w:afterLines="60" w:after="144"/>
        <w:rPr>
          <w:rFonts w:cs="Tahoma"/>
          <w:lang w:val="fr-FR"/>
        </w:rPr>
      </w:pPr>
      <w:r w:rsidRPr="001D5686">
        <w:rPr>
          <w:rFonts w:cs="Tahoma"/>
          <w:bCs/>
          <w:szCs w:val="18"/>
          <w:lang w:val="fr-FR"/>
        </w:rPr>
        <w:t>Hormis pour les Sessions de Démonstration, un jour Bon de Formation est équivalent à un jour de session de formation. Pour les Sessions de Démonstration, un jour Bon de Formation est équivalent à une Session de Démonstration.</w:t>
      </w:r>
    </w:p>
    <w:p w:rsidR="001044E0" w:rsidRPr="001D5686" w:rsidRDefault="001044E0" w:rsidP="001044E0">
      <w:pPr>
        <w:numPr>
          <w:ilvl w:val="0"/>
          <w:numId w:val="29"/>
        </w:numPr>
        <w:spacing w:afterLines="60" w:after="144"/>
        <w:rPr>
          <w:rFonts w:cs="Tahoma"/>
          <w:lang w:val="fr-FR"/>
        </w:rPr>
      </w:pPr>
      <w:r w:rsidRPr="001D5686">
        <w:rPr>
          <w:rFonts w:cs="Tahoma"/>
          <w:bCs/>
          <w:szCs w:val="18"/>
          <w:lang w:val="fr-FR"/>
        </w:rPr>
        <w:t>Les clients doivent convertir leurs Bons de Formation en quatre Sessions de Démonstration ou plus.</w:t>
      </w:r>
    </w:p>
    <w:p w:rsidR="001044E0" w:rsidRPr="001D5686" w:rsidRDefault="001044E0" w:rsidP="001044E0">
      <w:pPr>
        <w:numPr>
          <w:ilvl w:val="0"/>
          <w:numId w:val="29"/>
        </w:numPr>
        <w:spacing w:afterLines="60" w:after="144"/>
        <w:rPr>
          <w:rFonts w:cs="Tahoma"/>
          <w:lang w:val="fr-FR"/>
        </w:rPr>
      </w:pPr>
      <w:r w:rsidRPr="001D5686">
        <w:rPr>
          <w:rFonts w:cs="Tahoma"/>
          <w:bCs/>
          <w:szCs w:val="18"/>
          <w:lang w:val="fr-FR"/>
        </w:rPr>
        <w:t>Les Bons de Formation convertis en Sessions de Démonstration, contrairement à ceux convertis en d’autres sessions de formation, ne sont pas nominatifs.</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 xml:space="preserve">Les bons peuvent être utilisés pour réserver une formation auprès d’un seul Partenaire de Formation Microsoft éligible à la fois. </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 Partenaire de Formation Microsoft se réserve le droit d’annuler un cours conformément aux règles d’annulation appliquées dans le pays.</w:t>
      </w:r>
    </w:p>
    <w:p w:rsidR="001044E0" w:rsidRPr="00364A0D" w:rsidRDefault="001044E0" w:rsidP="001044E0">
      <w:pPr>
        <w:pStyle w:val="AppendixBodyText"/>
        <w:numPr>
          <w:ilvl w:val="0"/>
          <w:numId w:val="29"/>
        </w:numPr>
        <w:spacing w:afterLines="60" w:after="144"/>
        <w:rPr>
          <w:rFonts w:ascii="Tahoma" w:hAnsi="Tahoma" w:cs="Tahoma"/>
        </w:rPr>
      </w:pPr>
      <w:r w:rsidRPr="001D5686">
        <w:rPr>
          <w:rFonts w:ascii="Tahoma" w:hAnsi="Tahoma" w:cs="Tahoma"/>
          <w:bCs/>
          <w:sz w:val="18"/>
          <w:szCs w:val="18"/>
          <w:lang w:val="fr-FR"/>
        </w:rPr>
        <w:t xml:space="preserve">Les bons ne sont valables qu’auprès des Partenaires de Formation Microsoft participants. Ils peuvent être utilisés auprès des Partenaires de Formation Microsoft éligibles dans le monde entier. </w:t>
      </w:r>
      <w:r w:rsidRPr="00364A0D">
        <w:rPr>
          <w:rFonts w:ascii="Tahoma" w:hAnsi="Tahoma" w:cs="Tahoma"/>
          <w:bCs/>
          <w:sz w:val="18"/>
          <w:szCs w:val="18"/>
        </w:rPr>
        <w:t>La participation peut varier.</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 xml:space="preserve">Les clients doivent fournir au Partenaire de Formation Microsoft les informations relatives au bon qu’ils souhaitent convertir en cours de formation avant la fin dudit cours, afin que ce bon puisse être utilisé pour payer le cours. </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lastRenderedPageBreak/>
        <w:t>Microsoft n’est pas responsable de la perte, du vol, du mauvais placement ou de la mauvaise utilisation des bons.</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 xml:space="preserve">Les bons peuvent être convertis uniquement par le client qui est éligible à l’avantage. </w:t>
      </w:r>
    </w:p>
    <w:p w:rsidR="001044E0" w:rsidRPr="001D5686" w:rsidRDefault="001044E0" w:rsidP="001044E0">
      <w:pPr>
        <w:pStyle w:val="AppendixBodyText"/>
        <w:numPr>
          <w:ilvl w:val="0"/>
          <w:numId w:val="29"/>
        </w:numPr>
        <w:spacing w:afterLines="60" w:after="144"/>
        <w:rPr>
          <w:rFonts w:ascii="Tahoma" w:hAnsi="Tahoma" w:cs="Tahoma"/>
          <w:lang w:val="fr-FR"/>
        </w:rPr>
      </w:pPr>
      <w:r w:rsidRPr="001D5686">
        <w:rPr>
          <w:rFonts w:ascii="Tahoma" w:hAnsi="Tahoma" w:cs="Tahoma"/>
          <w:bCs/>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rsidR="001044E0" w:rsidRPr="001D5686" w:rsidRDefault="001044E0" w:rsidP="001044E0">
      <w:pPr>
        <w:pStyle w:val="AppendixBodyText"/>
        <w:numPr>
          <w:ilvl w:val="0"/>
          <w:numId w:val="29"/>
        </w:numPr>
        <w:spacing w:after="0"/>
        <w:rPr>
          <w:rFonts w:ascii="Tahoma" w:hAnsi="Tahoma" w:cs="Tahoma"/>
          <w:lang w:val="fr-FR"/>
        </w:rPr>
      </w:pPr>
      <w:r w:rsidRPr="001D5686">
        <w:rPr>
          <w:rFonts w:ascii="Tahoma" w:hAnsi="Tahoma" w:cs="Tahoma"/>
          <w:bCs/>
          <w:sz w:val="18"/>
          <w:szCs w:val="18"/>
          <w:lang w:val="fr-FR"/>
        </w:rPr>
        <w:t>Le tableau ci-dessous répertorie les crédits de formation disponibles sur la base d’un accord de mise en œuvre ou un contrat d’une durée de trois (3) ans complets. Les clients qui souscrivent une Software Assurance d’un (1) an recevront un tiers du nombre indiqué de crédits de formation. Les clients qui souscrivent une Software Assurance de deux (2) ans recevront deux tiers du nombre indiqué de crédits de formation.</w:t>
      </w:r>
      <w:bookmarkStart w:id="737" w:name="_Toc336338234"/>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Heading3"/>
        <w:rPr>
          <w:rFonts w:ascii="Tahoma" w:hAnsi="Tahoma" w:cs="Tahoma"/>
          <w:lang w:val="fr-FR"/>
        </w:rPr>
      </w:pPr>
      <w:bookmarkStart w:id="738" w:name="_Toc368311286"/>
      <w:r w:rsidRPr="001D5686">
        <w:rPr>
          <w:rFonts w:ascii="Tahoma" w:hAnsi="Tahoma" w:cs="Tahoma"/>
          <w:sz w:val="24"/>
          <w:lang w:val="fr-FR"/>
        </w:rPr>
        <w:t>E-Learning</w:t>
      </w:r>
      <w:bookmarkEnd w:id="737"/>
      <w:bookmarkEnd w:id="738"/>
    </w:p>
    <w:p w:rsidR="001044E0" w:rsidRPr="001D5686" w:rsidRDefault="001044E0" w:rsidP="001044E0">
      <w:pPr>
        <w:rPr>
          <w:rFonts w:cs="Tahoma"/>
          <w:lang w:val="fr-FR"/>
        </w:rPr>
      </w:pPr>
    </w:p>
    <w:p w:rsidR="001044E0" w:rsidRPr="001D5686" w:rsidRDefault="001044E0" w:rsidP="001044E0">
      <w:pPr>
        <w:tabs>
          <w:tab w:val="num" w:pos="360"/>
        </w:tabs>
        <w:spacing w:after="60"/>
        <w:rPr>
          <w:rFonts w:cs="Tahoma"/>
          <w:lang w:val="fr-FR"/>
        </w:rPr>
      </w:pPr>
      <w:r w:rsidRPr="001D5686">
        <w:rPr>
          <w:rFonts w:cs="Tahoma"/>
          <w:b/>
          <w:szCs w:val="18"/>
          <w:lang w:val="fr-FR"/>
        </w:rPr>
        <w:t>Clients éligibles ayant souscrit une Software Assurance</w:t>
      </w:r>
    </w:p>
    <w:p w:rsidR="001044E0" w:rsidRPr="001D5686" w:rsidRDefault="001044E0" w:rsidP="001044E0">
      <w:pPr>
        <w:tabs>
          <w:tab w:val="num" w:pos="360"/>
        </w:tabs>
        <w:rPr>
          <w:rFonts w:cs="Tahoma"/>
          <w:lang w:val="fr-FR"/>
        </w:rPr>
      </w:pPr>
      <w:r w:rsidRPr="001D5686">
        <w:rPr>
          <w:rFonts w:cs="Tahoma"/>
          <w:szCs w:val="18"/>
          <w:lang w:val="fr-FR"/>
        </w:rPr>
        <w:t xml:space="preserve">Les clients qui ont souscrit une Software Assurance pour les groupes de produits Applications, Systèmes ou Serveurs sont éligibles aux avantages E-Learning respectifs de ces groupes pendant la durée de leur Software Assurance. </w:t>
      </w:r>
    </w:p>
    <w:p w:rsidR="001044E0" w:rsidRPr="001D5686" w:rsidRDefault="001044E0" w:rsidP="001044E0">
      <w:pPr>
        <w:tabs>
          <w:tab w:val="num" w:pos="360"/>
        </w:tabs>
        <w:rPr>
          <w:rFonts w:cs="Tahoma"/>
          <w:lang w:val="fr-FR"/>
        </w:rPr>
      </w:pPr>
    </w:p>
    <w:p w:rsidR="001044E0" w:rsidRPr="001D5686" w:rsidRDefault="001044E0" w:rsidP="001044E0">
      <w:pPr>
        <w:tabs>
          <w:tab w:val="num" w:pos="360"/>
        </w:tabs>
        <w:spacing w:after="60"/>
        <w:rPr>
          <w:rFonts w:cs="Tahoma"/>
          <w:lang w:val="fr-FR"/>
        </w:rPr>
      </w:pPr>
      <w:r w:rsidRPr="001D5686">
        <w:rPr>
          <w:rFonts w:cs="Tahoma"/>
          <w:b/>
          <w:szCs w:val="18"/>
          <w:lang w:val="fr-FR"/>
        </w:rPr>
        <w:t>Clients éligibles aux avantages des Services en Ligne</w:t>
      </w:r>
    </w:p>
    <w:p w:rsidR="001044E0" w:rsidRPr="001D5686" w:rsidRDefault="001044E0" w:rsidP="001044E0">
      <w:pPr>
        <w:tabs>
          <w:tab w:val="num" w:pos="360"/>
        </w:tabs>
        <w:rPr>
          <w:rFonts w:cs="Tahoma"/>
          <w:lang w:val="fr-FR"/>
        </w:rPr>
      </w:pPr>
      <w:r w:rsidRPr="001D5686">
        <w:rPr>
          <w:rFonts w:cs="Tahoma"/>
          <w:szCs w:val="18"/>
          <w:lang w:val="fr-FR"/>
        </w:rPr>
        <w:t xml:space="preserve">les clients détenteurs d’une licence Windows Intune (par Dispositif) sont éligibles aux avantages E-Learning du groupe Systèmes pendant la durée de leur accord de mise en œuvre. Les clients détenteurs d’une licence Office 365 sont éligibles aux avantages E-Learning du groupe Applications pendant la durée de leur accord de mise en œuvre. </w:t>
      </w:r>
    </w:p>
    <w:p w:rsidR="001044E0" w:rsidRPr="001D5686" w:rsidRDefault="001044E0" w:rsidP="001044E0">
      <w:pPr>
        <w:tabs>
          <w:tab w:val="num" w:pos="360"/>
        </w:tabs>
        <w:rPr>
          <w:rFonts w:cs="Tahoma"/>
          <w:lang w:val="fr-FR"/>
        </w:rPr>
      </w:pPr>
    </w:p>
    <w:p w:rsidR="001044E0" w:rsidRPr="001D5686" w:rsidRDefault="001044E0" w:rsidP="001044E0">
      <w:pPr>
        <w:rPr>
          <w:rFonts w:cs="Tahoma"/>
          <w:lang w:val="fr-FR"/>
        </w:rPr>
      </w:pPr>
      <w:r w:rsidRPr="001D5686">
        <w:rPr>
          <w:rFonts w:cs="Tahoma"/>
          <w:szCs w:val="18"/>
          <w:lang w:val="fr-FR"/>
        </w:rPr>
        <w:t>Les clients éligibles recevront un code d’accès (pour les groupes de produits Applications, Systèmes, Serveurs, Windows Intune (par Dispositif) et Office 365) par accord de mise en œuvre</w:t>
      </w:r>
      <w:r w:rsidR="004E16B2">
        <w:rPr>
          <w:rFonts w:cs="Tahoma"/>
          <w:szCs w:val="18"/>
          <w:lang w:val="fr-FR"/>
        </w:rPr>
        <w:t xml:space="preserve"> </w:t>
      </w:r>
      <w:r w:rsidRPr="001D5686">
        <w:rPr>
          <w:rFonts w:cs="Tahoma"/>
          <w:szCs w:val="18"/>
          <w:lang w:val="fr-FR"/>
        </w:rPr>
        <w:t>/</w:t>
      </w:r>
      <w:r w:rsidR="004E16B2">
        <w:rPr>
          <w:rFonts w:cs="Tahoma"/>
          <w:szCs w:val="18"/>
          <w:lang w:val="fr-FR"/>
        </w:rPr>
        <w:t xml:space="preserve"> </w:t>
      </w:r>
      <w:r w:rsidRPr="001D5686">
        <w:rPr>
          <w:rFonts w:cs="Tahoma"/>
          <w:szCs w:val="18"/>
          <w:lang w:val="fr-FR"/>
        </w:rPr>
        <w:t>contrat éligible. Ils sont également autorisés à télécharger les fichiers E-Learning orientés contenu, compatibles avec le modèle SCORM, (pour les Applications et les Systèmes) à partir de VLSC et à les importer dans leur Système de Gestion des Formations (LMS). 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szCs w:val="18"/>
          <w:lang w:val="fr-FR"/>
        </w:rPr>
        <w:t>Le nombre maximum d’utilisateurs d’un client pouvant utiliser la formation E-Learning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 L’accès ne peut pas être transféré d’une personne à une autre. 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rsidR="001044E0" w:rsidRPr="001D5686" w:rsidRDefault="001044E0" w:rsidP="001044E0">
      <w:pPr>
        <w:tabs>
          <w:tab w:val="num" w:pos="360"/>
        </w:tabs>
        <w:rPr>
          <w:rFonts w:cs="Tahoma"/>
          <w:lang w:val="fr-FR"/>
        </w:rPr>
      </w:pPr>
    </w:p>
    <w:p w:rsidR="001044E0" w:rsidRPr="001D5686" w:rsidRDefault="001044E0" w:rsidP="001044E0">
      <w:pPr>
        <w:tabs>
          <w:tab w:val="num" w:pos="0"/>
        </w:tabs>
        <w:rPr>
          <w:rFonts w:cs="Tahoma"/>
          <w:lang w:val="fr-FR"/>
        </w:rPr>
      </w:pPr>
      <w:r w:rsidRPr="001D5686">
        <w:rPr>
          <w:rFonts w:cs="Tahoma"/>
          <w:szCs w:val="18"/>
          <w:lang w:val="fr-FR"/>
        </w:rPr>
        <w:t xml:space="preserve">Les clients éligibles peuvent acheter les kits E-Learning auprès du centre de fourniture régional si l’option en ligne n’est pas suffisante. </w:t>
      </w:r>
    </w:p>
    <w:p w:rsidR="001044E0" w:rsidRPr="001D5686" w:rsidRDefault="001044E0" w:rsidP="001044E0">
      <w:pPr>
        <w:tabs>
          <w:tab w:val="num" w:pos="0"/>
        </w:tabs>
        <w:rPr>
          <w:rFonts w:cs="Tahoma"/>
          <w:lang w:val="fr-FR"/>
        </w:rPr>
      </w:pPr>
      <w:r w:rsidRPr="001D5686">
        <w:rPr>
          <w:rFonts w:cs="Tahoma"/>
          <w:szCs w:val="18"/>
          <w:lang w:val="fr-FR"/>
        </w:rPr>
        <w:t xml:space="preserve">Le déploiement et l’utilisation des cours E-Learning par les clients sont régis par les conditions générales de leur contrat de licence. </w:t>
      </w:r>
    </w:p>
    <w:p w:rsidR="001044E0" w:rsidRPr="001D5686" w:rsidRDefault="001044E0" w:rsidP="001044E0">
      <w:pPr>
        <w:tabs>
          <w:tab w:val="num" w:pos="0"/>
        </w:tabs>
        <w:rPr>
          <w:rFonts w:cs="Tahoma"/>
          <w:lang w:val="fr-FR"/>
        </w:rPr>
      </w:pPr>
    </w:p>
    <w:p w:rsidR="001044E0" w:rsidRPr="001D5686" w:rsidRDefault="001044E0" w:rsidP="001044E0">
      <w:pPr>
        <w:spacing w:after="60"/>
        <w:rPr>
          <w:rFonts w:cs="Tahoma"/>
          <w:lang w:val="fr-FR"/>
        </w:rPr>
      </w:pPr>
      <w:r w:rsidRPr="001D5686">
        <w:rPr>
          <w:rFonts w:cs="Tahoma"/>
          <w:b/>
          <w:szCs w:val="18"/>
          <w:lang w:val="fr-FR"/>
        </w:rPr>
        <w:t>E-Learning</w:t>
      </w:r>
      <w:r w:rsidR="0030164F">
        <w:rPr>
          <w:rFonts w:cs="Tahoma"/>
          <w:b/>
          <w:szCs w:val="18"/>
          <w:lang w:val="fr-FR"/>
        </w:rPr>
        <w:t>-</w:t>
      </w:r>
      <w:r w:rsidRPr="001D5686">
        <w:rPr>
          <w:rFonts w:cs="Tahoma"/>
          <w:b/>
          <w:szCs w:val="18"/>
          <w:lang w:val="fr-FR"/>
        </w:rPr>
        <w:t>Applications</w:t>
      </w:r>
    </w:p>
    <w:p w:rsidR="001044E0" w:rsidRPr="001D5686" w:rsidRDefault="001044E0" w:rsidP="001044E0">
      <w:pPr>
        <w:rPr>
          <w:rFonts w:cs="Tahoma"/>
          <w:lang w:val="fr-FR"/>
        </w:rPr>
      </w:pPr>
      <w:r w:rsidRPr="001D5686">
        <w:rPr>
          <w:rFonts w:cs="Tahoma"/>
          <w:szCs w:val="18"/>
          <w:lang w:val="fr-FR"/>
        </w:rPr>
        <w:t xml:space="preserve">Les clients </w:t>
      </w:r>
      <w:r w:rsidRPr="001D5686">
        <w:rPr>
          <w:rFonts w:cs="Tahoma"/>
          <w:color w:val="000000"/>
          <w:szCs w:val="18"/>
          <w:lang w:val="fr-FR"/>
        </w:rPr>
        <w:t>détenteurs d’une licence Office 365 ProPlus,</w:t>
      </w:r>
      <w:r w:rsidRPr="001D5686">
        <w:rPr>
          <w:rFonts w:cs="Tahoma"/>
          <w:szCs w:val="18"/>
          <w:lang w:val="fr-FR"/>
        </w:rPr>
        <w:t xml:space="preserve"> des suites Office 365 et dont les produits Applications éligibles sont couverts par la Software Assurance sont autorisés à utiliser les cours E-Learning hébergés et le contenu compatible SCORM. </w:t>
      </w:r>
    </w:p>
    <w:p w:rsidR="001044E0" w:rsidRDefault="001044E0" w:rsidP="001044E0">
      <w:pPr>
        <w:rPr>
          <w:rFonts w:cs="Tahoma"/>
          <w:lang w:val="fr-FR"/>
        </w:rPr>
      </w:pPr>
    </w:p>
    <w:p w:rsidR="00A47761" w:rsidRDefault="00A47761" w:rsidP="001044E0">
      <w:pPr>
        <w:rPr>
          <w:rFonts w:cs="Tahoma"/>
          <w:lang w:val="fr-FR"/>
        </w:rPr>
      </w:pPr>
    </w:p>
    <w:p w:rsidR="00A47761" w:rsidRPr="001D5686" w:rsidRDefault="00A47761" w:rsidP="001044E0">
      <w:pPr>
        <w:rPr>
          <w:rFonts w:cs="Tahoma"/>
          <w:lang w:val="fr-FR"/>
        </w:rPr>
      </w:pPr>
    </w:p>
    <w:p w:rsidR="001044E0" w:rsidRPr="001D5686" w:rsidRDefault="001044E0" w:rsidP="00A47761">
      <w:pPr>
        <w:spacing w:after="60"/>
        <w:rPr>
          <w:rFonts w:cs="Tahoma"/>
          <w:lang w:val="fr-FR"/>
        </w:rPr>
      </w:pPr>
      <w:r w:rsidRPr="001D5686">
        <w:rPr>
          <w:rFonts w:cs="Tahoma"/>
          <w:b/>
          <w:szCs w:val="18"/>
          <w:lang w:val="fr-FR"/>
        </w:rPr>
        <w:lastRenderedPageBreak/>
        <w:t>E</w:t>
      </w:r>
      <w:r w:rsidR="00A47761" w:rsidRPr="001D5686">
        <w:rPr>
          <w:rFonts w:cs="Tahoma"/>
          <w:b/>
          <w:szCs w:val="18"/>
          <w:lang w:val="fr-FR"/>
        </w:rPr>
        <w:t>-</w:t>
      </w:r>
      <w:r w:rsidRPr="001D5686">
        <w:rPr>
          <w:rFonts w:cs="Tahoma"/>
          <w:b/>
          <w:szCs w:val="18"/>
          <w:lang w:val="fr-FR"/>
        </w:rPr>
        <w:t>Learning-Systèmes</w:t>
      </w:r>
    </w:p>
    <w:p w:rsidR="001044E0" w:rsidRPr="001D5686" w:rsidRDefault="001044E0" w:rsidP="001044E0">
      <w:pPr>
        <w:rPr>
          <w:rFonts w:cs="Tahoma"/>
          <w:lang w:val="fr-FR"/>
        </w:rPr>
      </w:pPr>
      <w:r w:rsidRPr="001D5686">
        <w:rPr>
          <w:rFonts w:cs="Tahoma"/>
          <w:szCs w:val="18"/>
          <w:lang w:val="fr-FR"/>
        </w:rPr>
        <w:t xml:space="preserve">les clients détenteurs de licences Windows Intune (par Dispositif) et dont les produits Systèmes éligibles sont couverts par la Software Assurance sont autorisés à utiliser les cours E-Learning Client hébergés et le contenu compatible SCORM. </w:t>
      </w:r>
    </w:p>
    <w:p w:rsidR="001044E0" w:rsidRPr="001D5686" w:rsidRDefault="001044E0" w:rsidP="001044E0">
      <w:pPr>
        <w:rPr>
          <w:rFonts w:cs="Tahoma"/>
          <w:lang w:val="fr-FR"/>
        </w:rPr>
      </w:pPr>
    </w:p>
    <w:p w:rsidR="001044E0" w:rsidRPr="001D5686" w:rsidRDefault="001044E0" w:rsidP="00A47761">
      <w:pPr>
        <w:spacing w:after="60"/>
        <w:rPr>
          <w:rFonts w:cs="Tahoma"/>
          <w:lang w:val="fr-FR"/>
        </w:rPr>
      </w:pPr>
      <w:r w:rsidRPr="001D5686">
        <w:rPr>
          <w:rFonts w:cs="Tahoma"/>
          <w:b/>
          <w:szCs w:val="18"/>
          <w:lang w:val="fr-FR"/>
        </w:rPr>
        <w:t>E</w:t>
      </w:r>
      <w:r w:rsidR="00A47761" w:rsidRPr="001D5686">
        <w:rPr>
          <w:rFonts w:cs="Tahoma"/>
          <w:b/>
          <w:szCs w:val="18"/>
          <w:lang w:val="fr-FR"/>
        </w:rPr>
        <w:t>-</w:t>
      </w:r>
      <w:r w:rsidR="0030164F">
        <w:rPr>
          <w:rFonts w:cs="Tahoma"/>
          <w:b/>
          <w:szCs w:val="18"/>
          <w:lang w:val="fr-FR"/>
        </w:rPr>
        <w:t>Learning</w:t>
      </w:r>
      <w:r w:rsidR="0030164F" w:rsidRPr="001D5686">
        <w:rPr>
          <w:rFonts w:cs="Tahoma"/>
          <w:b/>
          <w:szCs w:val="18"/>
          <w:lang w:val="fr-FR"/>
        </w:rPr>
        <w:t>-</w:t>
      </w:r>
      <w:r w:rsidRPr="001D5686">
        <w:rPr>
          <w:rFonts w:cs="Tahoma"/>
          <w:b/>
          <w:szCs w:val="18"/>
          <w:lang w:val="fr-FR"/>
        </w:rPr>
        <w:t>Serveurs</w:t>
      </w:r>
    </w:p>
    <w:p w:rsidR="001044E0" w:rsidRPr="001D5686" w:rsidRDefault="001044E0" w:rsidP="001044E0">
      <w:pPr>
        <w:rPr>
          <w:rFonts w:cs="Tahoma"/>
          <w:lang w:val="fr-FR"/>
        </w:rPr>
      </w:pPr>
      <w:r w:rsidRPr="001D5686">
        <w:rPr>
          <w:rFonts w:cs="Tahoma"/>
          <w:szCs w:val="18"/>
          <w:lang w:val="fr-FR"/>
        </w:rPr>
        <w:t xml:space="preserve">les clients dont les produits Serveur éligibles sont couverts par la Software Assurance sont autorisés à utiliser les cours E-Learning Serveur hébergés. </w:t>
      </w: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739" w:name="_Toc336338235"/>
      <w:bookmarkStart w:id="740" w:name="_Toc368311287"/>
      <w:r w:rsidRPr="001D5686">
        <w:rPr>
          <w:rFonts w:ascii="Tahoma" w:hAnsi="Tahoma" w:cs="Tahoma"/>
          <w:sz w:val="24"/>
          <w:lang w:val="fr-FR"/>
        </w:rPr>
        <w:t>Home Use Program (Programme d’Utilisation à Domicile)</w:t>
      </w:r>
      <w:bookmarkEnd w:id="739"/>
      <w:bookmarkEnd w:id="740"/>
    </w:p>
    <w:p w:rsidR="001044E0" w:rsidRPr="001D5686" w:rsidRDefault="001044E0" w:rsidP="001044E0">
      <w:pPr>
        <w:rPr>
          <w:rFonts w:cs="Tahoma"/>
          <w:lang w:val="fr-FR"/>
        </w:rPr>
      </w:pP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 xml:space="preserve">Les clients dont les applications bureautiques éligibles sont couvertes par une Software Assurance active sont autorisés à </w:t>
      </w:r>
      <w:r w:rsidRPr="001D5686">
        <w:rPr>
          <w:rFonts w:ascii="Tahoma" w:hAnsi="Tahoma" w:cs="Tahoma"/>
          <w:color w:val="000000"/>
          <w:sz w:val="18"/>
          <w:szCs w:val="18"/>
          <w:lang w:val="fr-FR"/>
        </w:rPr>
        <w:t>participer au Programme d’Utilisation à Domicile**. Au titre du Programme d’Utilisation à Domicile, les 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 utiliser une autre copie du logiciel sur un dispositif portable. Sous réserve que leurs employés se procurent les clés de</w:t>
      </w:r>
      <w:r w:rsidR="00A47761">
        <w:rPr>
          <w:rFonts w:ascii="Tahoma" w:hAnsi="Tahoma" w:cs="Tahoma"/>
          <w:color w:val="000000"/>
          <w:sz w:val="18"/>
          <w:szCs w:val="18"/>
          <w:lang w:val="fr-FR"/>
        </w:rPr>
        <w:t> </w:t>
      </w:r>
      <w:r w:rsidRPr="001D5686">
        <w:rPr>
          <w:rFonts w:ascii="Tahoma" w:hAnsi="Tahoma" w:cs="Tahoma"/>
          <w:color w:val="000000"/>
          <w:sz w:val="18"/>
          <w:szCs w:val="18"/>
          <w:lang w:val="fr-FR"/>
        </w:rPr>
        <w:t>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 Reportez-vous au tableau ou</w:t>
      </w:r>
      <w:r w:rsidR="00A47761">
        <w:rPr>
          <w:rFonts w:ascii="Tahoma" w:hAnsi="Tahoma" w:cs="Tahoma"/>
          <w:color w:val="000000"/>
          <w:sz w:val="18"/>
          <w:szCs w:val="18"/>
          <w:lang w:val="fr-FR"/>
        </w:rPr>
        <w:t> </w:t>
      </w:r>
      <w:r w:rsidRPr="001D5686">
        <w:rPr>
          <w:rFonts w:ascii="Tahoma" w:hAnsi="Tahoma" w:cs="Tahoma"/>
          <w:color w:val="000000"/>
          <w:sz w:val="18"/>
          <w:szCs w:val="18"/>
          <w:lang w:val="fr-FR"/>
        </w:rPr>
        <w:t>aux sections relatives aux produits individuels ci-dessous pour déterminer quelles sont les applications bureautiques qui permettent aux clients de participer au Programme d’Utilisation à Domicile. Les applications bureautiques disponibles dans le cadre du Programme d’Utilisation à Domicile sont également indiquées dans le</w:t>
      </w:r>
      <w:r w:rsidR="00A47761">
        <w:rPr>
          <w:rFonts w:ascii="Tahoma" w:hAnsi="Tahoma" w:cs="Tahoma"/>
          <w:color w:val="000000"/>
          <w:sz w:val="18"/>
          <w:szCs w:val="18"/>
          <w:lang w:val="fr-FR"/>
        </w:rPr>
        <w:t> </w:t>
      </w:r>
      <w:r w:rsidRPr="001D5686">
        <w:rPr>
          <w:rFonts w:ascii="Tahoma" w:hAnsi="Tahoma" w:cs="Tahoma"/>
          <w:color w:val="000000"/>
          <w:sz w:val="18"/>
          <w:szCs w:val="18"/>
          <w:lang w:val="fr-FR"/>
        </w:rPr>
        <w:t>tableau ci-dessous*.</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FlushBulletedList"/>
        <w:tabs>
          <w:tab w:val="clear" w:pos="360"/>
        </w:tabs>
        <w:ind w:left="0" w:firstLine="0"/>
        <w:rPr>
          <w:rFonts w:ascii="Tahoma" w:hAnsi="Tahoma" w:cs="Tahoma"/>
          <w:lang w:val="fr-FR"/>
        </w:rPr>
      </w:pPr>
      <w:r w:rsidRPr="001D5686">
        <w:rPr>
          <w:rFonts w:ascii="Tahoma" w:hAnsi="Tahoma" w:cs="Tahoma"/>
          <w:sz w:val="18"/>
          <w:szCs w:val="18"/>
          <w:lang w:val="fr-FR"/>
        </w:rPr>
        <w:t xml:space="preserve">L’éligibilité d’un client au Programme d’Utilisation à Domicile prend fin à l’expiration ou à la résiliation de la Software Assurance des applications bureautiques éligibles. 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rsidR="001044E0" w:rsidRPr="001D5686" w:rsidRDefault="001044E0" w:rsidP="001044E0">
      <w:pPr>
        <w:pStyle w:val="AppendixFlushBulletedList"/>
        <w:tabs>
          <w:tab w:val="clear" w:pos="360"/>
        </w:tabs>
        <w:ind w:left="0" w:firstLine="0"/>
        <w:rPr>
          <w:rFonts w:ascii="Tahoma" w:hAnsi="Tahoma" w:cs="Tahoma"/>
          <w:lang w:val="fr-FR"/>
        </w:rPr>
      </w:pPr>
    </w:p>
    <w:p w:rsidR="001044E0" w:rsidRPr="001D5686" w:rsidRDefault="001044E0" w:rsidP="00A47761">
      <w:pPr>
        <w:pStyle w:val="AppendixFlushBulletedList"/>
        <w:tabs>
          <w:tab w:val="clear" w:pos="360"/>
        </w:tabs>
        <w:ind w:left="0" w:firstLine="0"/>
        <w:rPr>
          <w:rFonts w:ascii="Tahoma" w:hAnsi="Tahoma" w:cs="Tahoma"/>
          <w:lang w:val="fr-FR"/>
        </w:rPr>
      </w:pPr>
      <w:r w:rsidRPr="001D5686">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1D5C3B">
        <w:rPr>
          <w:rFonts w:ascii="Tahoma" w:hAnsi="Tahoma" w:cs="Tahoma"/>
          <w:sz w:val="18"/>
          <w:szCs w:val="18"/>
          <w:lang w:val="fr-FR"/>
        </w:rPr>
        <w:t xml:space="preserve"> </w:t>
      </w:r>
      <w:r w:rsidRPr="001D5686">
        <w:rPr>
          <w:rFonts w:ascii="Tahoma" w:hAnsi="Tahoma" w:cs="Tahoma"/>
          <w:sz w:val="18"/>
          <w:szCs w:val="18"/>
          <w:lang w:val="fr-FR"/>
        </w:rPr>
        <w:t>/</w:t>
      </w:r>
      <w:r w:rsidR="001D5C3B">
        <w:rPr>
          <w:rFonts w:ascii="Tahoma" w:hAnsi="Tahoma" w:cs="Tahoma"/>
          <w:sz w:val="18"/>
          <w:szCs w:val="18"/>
          <w:lang w:val="fr-FR"/>
        </w:rPr>
        <w:t xml:space="preserve"> </w:t>
      </w:r>
      <w:r w:rsidRPr="001D5686">
        <w:rPr>
          <w:rFonts w:ascii="Tahoma" w:hAnsi="Tahoma" w:cs="Tahoma"/>
          <w:sz w:val="18"/>
          <w:szCs w:val="18"/>
          <w:lang w:val="fr-FR"/>
        </w:rPr>
        <w:t>lesquelles le client a souscrit une Software Assurance. Au titre du Programme d’Utilisation à Domicile, les droits d’utilisation d’un employé sont assujettis à la continuité d’emploi de ce dernier chez</w:t>
      </w:r>
      <w:r w:rsidR="00A47761">
        <w:rPr>
          <w:rFonts w:ascii="Tahoma" w:hAnsi="Tahoma" w:cs="Tahoma"/>
          <w:sz w:val="18"/>
          <w:szCs w:val="18"/>
          <w:lang w:val="fr-FR"/>
        </w:rPr>
        <w:t> </w:t>
      </w:r>
      <w:r w:rsidRPr="001D5686">
        <w:rPr>
          <w:rFonts w:ascii="Tahoma" w:hAnsi="Tahoma" w:cs="Tahoma"/>
          <w:sz w:val="18"/>
          <w:szCs w:val="18"/>
          <w:lang w:val="fr-FR"/>
        </w:rPr>
        <w:t>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rsidR="001044E0" w:rsidRPr="001D5686" w:rsidRDefault="001044E0" w:rsidP="001044E0">
      <w:pPr>
        <w:pStyle w:val="AppendixFlushBulletedList"/>
        <w:tabs>
          <w:tab w:val="clear" w:pos="360"/>
        </w:tabs>
        <w:ind w:left="0" w:firstLine="0"/>
        <w:rPr>
          <w:rFonts w:ascii="Tahoma" w:hAnsi="Tahoma" w:cs="Tahoma"/>
          <w:lang w:val="fr-FR"/>
        </w:rPr>
      </w:pPr>
    </w:p>
    <w:p w:rsidR="001044E0" w:rsidRPr="001D5686" w:rsidRDefault="001044E0" w:rsidP="001044E0">
      <w:pPr>
        <w:pStyle w:val="AppendixFlushBulletedList"/>
        <w:tabs>
          <w:tab w:val="clear" w:pos="360"/>
        </w:tabs>
        <w:ind w:left="0" w:firstLine="0"/>
        <w:rPr>
          <w:rFonts w:ascii="Tahoma" w:hAnsi="Tahoma" w:cs="Tahoma"/>
          <w:lang w:val="fr-FR"/>
        </w:rPr>
      </w:pPr>
      <w:r w:rsidRPr="001D5686">
        <w:rPr>
          <w:rFonts w:ascii="Tahoma" w:hAnsi="Tahoma" w:cs="Tahoma"/>
          <w:sz w:val="18"/>
          <w:szCs w:val="18"/>
          <w:lang w:val="fr-FR"/>
        </w:rPr>
        <w:t>Les clients ne sont pas responsables du respect par leurs employés des termes du contrat de licence utilisateur final du Programme d’Utilisation à Domicile. 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rsidR="001044E0" w:rsidRDefault="001044E0" w:rsidP="001044E0">
      <w:pPr>
        <w:pStyle w:val="AppendixFlushBulletedList"/>
        <w:tabs>
          <w:tab w:val="clear" w:pos="360"/>
        </w:tabs>
        <w:ind w:left="0" w:firstLine="0"/>
        <w:rPr>
          <w:rFonts w:ascii="Tahoma" w:hAnsi="Tahoma" w:cs="Tahoma"/>
          <w:lang w:val="fr-FR"/>
        </w:rPr>
      </w:pPr>
    </w:p>
    <w:p w:rsidR="00A47761" w:rsidRDefault="00A47761" w:rsidP="001044E0">
      <w:pPr>
        <w:pStyle w:val="AppendixFlushBulletedList"/>
        <w:tabs>
          <w:tab w:val="clear" w:pos="360"/>
        </w:tabs>
        <w:ind w:left="0" w:firstLine="0"/>
        <w:rPr>
          <w:rFonts w:ascii="Tahoma" w:hAnsi="Tahoma" w:cs="Tahoma"/>
          <w:lang w:val="fr-FR"/>
        </w:rPr>
      </w:pPr>
    </w:p>
    <w:p w:rsidR="00A47761" w:rsidRDefault="00A47761" w:rsidP="001044E0">
      <w:pPr>
        <w:pStyle w:val="AppendixFlushBulletedList"/>
        <w:tabs>
          <w:tab w:val="clear" w:pos="360"/>
        </w:tabs>
        <w:ind w:left="0" w:firstLine="0"/>
        <w:rPr>
          <w:rFonts w:ascii="Tahoma" w:hAnsi="Tahoma" w:cs="Tahoma"/>
          <w:lang w:val="fr-FR"/>
        </w:rPr>
      </w:pPr>
    </w:p>
    <w:p w:rsidR="00A47761" w:rsidRDefault="00A47761" w:rsidP="001044E0">
      <w:pPr>
        <w:pStyle w:val="AppendixFlushBulletedList"/>
        <w:tabs>
          <w:tab w:val="clear" w:pos="360"/>
        </w:tabs>
        <w:ind w:left="0" w:firstLine="0"/>
        <w:rPr>
          <w:rFonts w:ascii="Tahoma" w:hAnsi="Tahoma" w:cs="Tahoma"/>
          <w:lang w:val="fr-FR"/>
        </w:rPr>
      </w:pPr>
    </w:p>
    <w:p w:rsidR="00A47761" w:rsidRDefault="00A47761" w:rsidP="001044E0">
      <w:pPr>
        <w:pStyle w:val="AppendixFlushBulletedList"/>
        <w:tabs>
          <w:tab w:val="clear" w:pos="360"/>
        </w:tabs>
        <w:ind w:left="0" w:firstLine="0"/>
        <w:rPr>
          <w:rFonts w:ascii="Tahoma" w:hAnsi="Tahoma" w:cs="Tahoma"/>
          <w:lang w:val="fr-FR"/>
        </w:rPr>
      </w:pPr>
    </w:p>
    <w:p w:rsidR="00A47761" w:rsidRDefault="00A47761" w:rsidP="001044E0">
      <w:pPr>
        <w:pStyle w:val="AppendixFlushBulletedList"/>
        <w:tabs>
          <w:tab w:val="clear" w:pos="360"/>
        </w:tabs>
        <w:ind w:left="0" w:firstLine="0"/>
        <w:rPr>
          <w:rFonts w:ascii="Tahoma" w:hAnsi="Tahoma" w:cs="Tahoma"/>
          <w:lang w:val="fr-FR"/>
        </w:rPr>
      </w:pPr>
    </w:p>
    <w:p w:rsidR="00A47761" w:rsidRDefault="00A47761" w:rsidP="001044E0">
      <w:pPr>
        <w:pStyle w:val="AppendixFlushBulletedList"/>
        <w:tabs>
          <w:tab w:val="clear" w:pos="360"/>
        </w:tabs>
        <w:ind w:left="0" w:firstLine="0"/>
        <w:rPr>
          <w:rFonts w:ascii="Tahoma" w:hAnsi="Tahoma" w:cs="Tahoma"/>
          <w:lang w:val="fr-FR"/>
        </w:rPr>
      </w:pPr>
    </w:p>
    <w:p w:rsidR="00A47761" w:rsidRPr="001D5686" w:rsidRDefault="00A47761" w:rsidP="001044E0">
      <w:pPr>
        <w:pStyle w:val="AppendixFlushBulletedList"/>
        <w:tabs>
          <w:tab w:val="clear" w:pos="360"/>
        </w:tabs>
        <w:ind w:left="0" w:firstLine="0"/>
        <w:rPr>
          <w:rFonts w:ascii="Tahoma" w:hAnsi="Tahoma" w:cs="Tahoma"/>
          <w:lang w:val="fr-FR"/>
        </w:rPr>
      </w:pPr>
    </w:p>
    <w:p w:rsidR="001044E0" w:rsidRPr="001D5686" w:rsidRDefault="001044E0" w:rsidP="001044E0">
      <w:pPr>
        <w:rPr>
          <w:rFonts w:cs="Tahoma"/>
          <w:lang w:val="fr-FR"/>
        </w:rPr>
      </w:pPr>
      <w:r w:rsidRPr="001D5686">
        <w:rPr>
          <w:rFonts w:cs="Tahoma"/>
          <w:color w:val="000000"/>
          <w:szCs w:val="18"/>
          <w:lang w:val="fr-FR"/>
        </w:rPr>
        <w:lastRenderedPageBreak/>
        <w:t xml:space="preserve">La participation à ce programme peut avoir des implications fiscales pour le client et ses employés. Le client peut consulter un conseiller fiscal avant d’utiliser cet avantage. Microsoft n’assume aucune responsabilité quant au respect de toute obligation de prestation assurance-chômage, obligation fiscale ou de signalement à laquelle le client ou ses employés seraient tenus. </w:t>
      </w:r>
      <w:r w:rsidRPr="001D5686">
        <w:rPr>
          <w:rFonts w:cs="Tahoma"/>
          <w:lang w:val="fr-FR"/>
        </w:rPr>
        <w:t>Des conditions supplémentaires s’appliquent pour les employés travaillant en Nouvelle Zélande :</w:t>
      </w:r>
    </w:p>
    <w:p w:rsidR="001044E0" w:rsidRPr="001D5686" w:rsidRDefault="001044E0" w:rsidP="001044E0">
      <w:pPr>
        <w:rPr>
          <w:rFonts w:cs="Tahoma"/>
          <w:lang w:val="fr-FR"/>
        </w:rPr>
      </w:pPr>
    </w:p>
    <w:p w:rsidR="001044E0" w:rsidRPr="001D5686" w:rsidRDefault="001044E0" w:rsidP="00A47761">
      <w:pPr>
        <w:numPr>
          <w:ilvl w:val="0"/>
          <w:numId w:val="12"/>
        </w:numPr>
        <w:tabs>
          <w:tab w:val="left" w:pos="1440"/>
        </w:tabs>
        <w:spacing w:afterLines="60" w:after="144"/>
        <w:ind w:left="1440"/>
        <w:rPr>
          <w:rFonts w:cs="Tahoma"/>
          <w:lang w:val="fr-FR"/>
        </w:rPr>
      </w:pPr>
      <w:r w:rsidRPr="001D5686">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A47761">
        <w:rPr>
          <w:rFonts w:cs="Tahoma"/>
          <w:lang w:val="fr-FR"/>
        </w:rPr>
        <w:t> </w:t>
      </w:r>
      <w:r w:rsidRPr="001D5686">
        <w:rPr>
          <w:rFonts w:cs="Tahoma"/>
          <w:lang w:val="fr-FR"/>
        </w:rPr>
        <w:t xml:space="preserve">tout avantage du Programme d’Utilisation à Domicile pour un employé travaillant en Nouvelle Zélande, au-delà du montant facturé par Microsoft. </w:t>
      </w:r>
    </w:p>
    <w:p w:rsidR="001044E0" w:rsidRPr="001D5686" w:rsidRDefault="001044E0" w:rsidP="001044E0">
      <w:pPr>
        <w:numPr>
          <w:ilvl w:val="0"/>
          <w:numId w:val="12"/>
        </w:numPr>
        <w:tabs>
          <w:tab w:val="left" w:pos="1440"/>
        </w:tabs>
        <w:ind w:left="1440"/>
        <w:rPr>
          <w:rFonts w:cs="Tahoma"/>
          <w:lang w:val="fr-FR"/>
        </w:rPr>
      </w:pPr>
      <w:r w:rsidRPr="001D5686">
        <w:rPr>
          <w:rFonts w:cs="Tahoma"/>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rsidR="001044E0" w:rsidRPr="001D5686" w:rsidRDefault="001044E0" w:rsidP="001044E0">
      <w:pPr>
        <w:rPr>
          <w:rFonts w:cs="Tahoma"/>
          <w:lang w:val="fr-FR"/>
        </w:rPr>
      </w:pPr>
    </w:p>
    <w:p w:rsidR="001044E0" w:rsidRPr="001D5686" w:rsidRDefault="001044E0" w:rsidP="00B81E7A">
      <w:pPr>
        <w:rPr>
          <w:rFonts w:cs="Tahoma"/>
          <w:lang w:val="fr-FR"/>
        </w:rPr>
      </w:pPr>
      <w:r w:rsidRPr="001D5686">
        <w:rPr>
          <w:rFonts w:cs="Tahoma"/>
          <w:szCs w:val="18"/>
          <w:lang w:val="fr-FR"/>
        </w:rPr>
        <w:t>La liste des applications bureautiques éligibles peut faire l’objet de modifications à tout moment, sans préavis et varie</w:t>
      </w:r>
      <w:r w:rsidR="00B81E7A">
        <w:rPr>
          <w:rFonts w:cs="Tahoma"/>
          <w:szCs w:val="18"/>
          <w:lang w:val="fr-FR"/>
        </w:rPr>
        <w:t> </w:t>
      </w:r>
      <w:r w:rsidRPr="001D5686">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rsidR="001044E0" w:rsidRPr="001D5686" w:rsidRDefault="001044E0" w:rsidP="001044E0">
      <w:pPr>
        <w:rPr>
          <w:rFonts w:cs="Tahoma"/>
          <w:lang w:val="fr-FR"/>
        </w:rPr>
      </w:pPr>
    </w:p>
    <w:p w:rsidR="001044E0" w:rsidRPr="001D5686" w:rsidRDefault="001044E0" w:rsidP="001044E0">
      <w:pPr>
        <w:keepNext/>
        <w:keepLines/>
        <w:rPr>
          <w:rFonts w:cs="Tahoma"/>
          <w:lang w:val="fr-FR"/>
        </w:rPr>
      </w:pPr>
      <w:r w:rsidRPr="001D5686">
        <w:rPr>
          <w:rFonts w:cs="Tahoma"/>
          <w:szCs w:val="18"/>
          <w:lang w:val="fr-FR"/>
        </w:rPr>
        <w:t>Microsoft Office Professionnel Plus HUP contient les programmes Microsoft Office suivants :</w:t>
      </w:r>
    </w:p>
    <w:p w:rsidR="001044E0" w:rsidRPr="001D5686" w:rsidRDefault="001044E0" w:rsidP="001044E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1044E0" w:rsidRPr="000E6FDE" w:rsidTr="001A5AB0">
        <w:trPr>
          <w:trHeight w:val="60"/>
        </w:trPr>
        <w:tc>
          <w:tcPr>
            <w:tcW w:w="4437" w:type="dxa"/>
            <w:shd w:val="clear" w:color="auto" w:fill="FABF8F"/>
            <w:tcMar>
              <w:top w:w="0" w:type="dxa"/>
              <w:left w:w="108" w:type="dxa"/>
              <w:bottom w:w="0" w:type="dxa"/>
              <w:right w:w="108" w:type="dxa"/>
            </w:tcMar>
            <w:vAlign w:val="center"/>
          </w:tcPr>
          <w:p w:rsidR="001044E0" w:rsidRPr="001D5686" w:rsidRDefault="001044E0" w:rsidP="00A47761">
            <w:pPr>
              <w:pStyle w:val="appendixtableheadings0"/>
              <w:keepNext/>
              <w:keepLines/>
              <w:rPr>
                <w:rFonts w:ascii="Tahoma" w:hAnsi="Tahoma" w:cs="Tahoma"/>
                <w:lang w:val="fr-FR"/>
              </w:rPr>
            </w:pPr>
            <w:r w:rsidRPr="001D5686">
              <w:rPr>
                <w:rFonts w:ascii="Tahoma" w:hAnsi="Tahoma" w:cs="Tahoma"/>
                <w:color w:val="000000"/>
                <w:sz w:val="20"/>
                <w:szCs w:val="20"/>
                <w:lang w:val="fr-FR"/>
              </w:rPr>
              <w:t>Composantes de Office Professionnel Plus</w:t>
            </w:r>
            <w:r w:rsidR="00A47761">
              <w:rPr>
                <w:rFonts w:ascii="Tahoma" w:hAnsi="Tahoma" w:cs="Tahoma"/>
                <w:color w:val="000000"/>
                <w:sz w:val="20"/>
                <w:szCs w:val="20"/>
                <w:lang w:val="fr-FR"/>
              </w:rPr>
              <w:t> </w:t>
            </w:r>
            <w:r w:rsidRPr="001D5686">
              <w:rPr>
                <w:rFonts w:ascii="Tahoma" w:hAnsi="Tahoma" w:cs="Tahoma"/>
                <w:color w:val="000000"/>
                <w:sz w:val="20"/>
                <w:szCs w:val="20"/>
                <w:lang w:val="fr-FR"/>
              </w:rPr>
              <w:t xml:space="preserve">HUP </w:t>
            </w:r>
          </w:p>
          <w:p w:rsidR="001044E0" w:rsidRPr="001D5686" w:rsidRDefault="001044E0" w:rsidP="001A5AB0">
            <w:pPr>
              <w:pStyle w:val="appendixtableheadings0"/>
              <w:keepNext/>
              <w:keepLines/>
              <w:rPr>
                <w:rFonts w:ascii="Tahoma" w:hAnsi="Tahoma" w:cs="Tahoma"/>
                <w:color w:val="000000"/>
                <w:sz w:val="20"/>
                <w:szCs w:val="20"/>
                <w:lang w:val="fr-FR"/>
              </w:rPr>
            </w:pPr>
          </w:p>
        </w:tc>
      </w:tr>
      <w:tr w:rsidR="001044E0" w:rsidRPr="00364A0D" w:rsidTr="001A5AB0">
        <w:trPr>
          <w:trHeight w:val="438"/>
        </w:trPr>
        <w:tc>
          <w:tcPr>
            <w:tcW w:w="4437" w:type="dxa"/>
            <w:tcMar>
              <w:top w:w="0" w:type="dxa"/>
              <w:left w:w="108" w:type="dxa"/>
              <w:bottom w:w="0" w:type="dxa"/>
              <w:right w:w="108" w:type="dxa"/>
            </w:tcMar>
            <w:vAlign w:val="center"/>
          </w:tcPr>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Word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Excel</w:t>
            </w:r>
            <w:r w:rsidR="006C2B1F" w:rsidRPr="006C2B1F">
              <w:rPr>
                <w:rFonts w:ascii="Tahoma" w:hAnsi="Tahoma" w:cs="Tahoma"/>
                <w:color w:val="000000"/>
                <w:vertAlign w:val="superscript"/>
              </w:rPr>
              <w:t>®</w:t>
            </w:r>
            <w:r w:rsidRPr="00364A0D">
              <w:rPr>
                <w:rFonts w:ascii="Tahoma" w:hAnsi="Tahoma" w:cs="Tahoma"/>
                <w:color w:val="000000"/>
              </w:rPr>
              <w:t xml:space="preserve">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PowerPoint</w:t>
            </w:r>
            <w:r w:rsidR="006C2B1F" w:rsidRPr="006C2B1F">
              <w:rPr>
                <w:rFonts w:ascii="Tahoma" w:hAnsi="Tahoma" w:cs="Tahoma"/>
                <w:color w:val="000000"/>
                <w:vertAlign w:val="superscript"/>
              </w:rPr>
              <w:t>®</w:t>
            </w:r>
            <w:r w:rsidRPr="00364A0D">
              <w:rPr>
                <w:rFonts w:ascii="Tahoma" w:hAnsi="Tahoma" w:cs="Tahoma"/>
                <w:color w:val="000000"/>
              </w:rPr>
              <w:t xml:space="preserve">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Outlook</w:t>
            </w:r>
            <w:r w:rsidR="006C2B1F" w:rsidRPr="006C2B1F">
              <w:rPr>
                <w:rFonts w:ascii="Tahoma" w:hAnsi="Tahoma" w:cs="Tahoma"/>
                <w:color w:val="000000"/>
                <w:vertAlign w:val="superscript"/>
              </w:rPr>
              <w:t>®</w:t>
            </w:r>
            <w:r w:rsidRPr="00364A0D">
              <w:rPr>
                <w:rFonts w:ascii="Tahoma" w:hAnsi="Tahoma" w:cs="Tahoma"/>
                <w:color w:val="000000"/>
              </w:rPr>
              <w:t xml:space="preserve">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Publisher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Access</w:t>
            </w:r>
            <w:r w:rsidR="006C2B1F" w:rsidRPr="006C2B1F">
              <w:rPr>
                <w:rFonts w:ascii="Tahoma" w:hAnsi="Tahoma" w:cs="Tahoma"/>
                <w:color w:val="000000"/>
                <w:vertAlign w:val="superscript"/>
              </w:rPr>
              <w:t>®</w:t>
            </w:r>
            <w:r w:rsidRPr="00364A0D">
              <w:rPr>
                <w:rFonts w:ascii="Tahoma" w:hAnsi="Tahoma" w:cs="Tahoma"/>
                <w:color w:val="000000"/>
              </w:rPr>
              <w:t>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OneNote</w:t>
            </w:r>
            <w:r w:rsidR="006C2B1F" w:rsidRPr="006C2B1F">
              <w:rPr>
                <w:rFonts w:ascii="Tahoma" w:hAnsi="Tahoma" w:cs="Tahoma"/>
                <w:color w:val="000000"/>
                <w:vertAlign w:val="superscript"/>
              </w:rPr>
              <w:t>®</w:t>
            </w:r>
            <w:r w:rsidRPr="00364A0D">
              <w:rPr>
                <w:rFonts w:ascii="Tahoma" w:hAnsi="Tahoma" w:cs="Tahoma"/>
                <w:color w:val="000000"/>
              </w:rPr>
              <w:t xml:space="preserve">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InfoPath</w:t>
            </w:r>
            <w:r w:rsidR="006C2B1F" w:rsidRPr="006C2B1F">
              <w:rPr>
                <w:rFonts w:ascii="Tahoma" w:hAnsi="Tahoma" w:cs="Tahoma"/>
                <w:color w:val="000000"/>
                <w:vertAlign w:val="superscript"/>
              </w:rPr>
              <w:t>®</w:t>
            </w:r>
            <w:r w:rsidRPr="00364A0D">
              <w:rPr>
                <w:rFonts w:ascii="Tahoma" w:hAnsi="Tahoma" w:cs="Tahoma"/>
                <w:color w:val="000000"/>
              </w:rPr>
              <w:t xml:space="preserve"> 2013</w:t>
            </w:r>
          </w:p>
          <w:p w:rsidR="001044E0" w:rsidRPr="00364A0D" w:rsidRDefault="001044E0" w:rsidP="001A5AB0">
            <w:pPr>
              <w:pStyle w:val="appendixtabletext0"/>
              <w:keepNext/>
              <w:keepLines/>
              <w:rPr>
                <w:rFonts w:ascii="Tahoma" w:hAnsi="Tahoma" w:cs="Tahoma"/>
              </w:rPr>
            </w:pPr>
            <w:r w:rsidRPr="00364A0D">
              <w:rPr>
                <w:rFonts w:ascii="Tahoma" w:hAnsi="Tahoma" w:cs="Tahoma"/>
                <w:color w:val="000000"/>
              </w:rPr>
              <w:t>Lync 2013</w:t>
            </w:r>
          </w:p>
          <w:p w:rsidR="001044E0" w:rsidRPr="00364A0D" w:rsidRDefault="001044E0" w:rsidP="001A5AB0">
            <w:pPr>
              <w:pStyle w:val="appendixtabletext0"/>
              <w:keepNext/>
              <w:keepLines/>
              <w:rPr>
                <w:rFonts w:ascii="Tahoma" w:hAnsi="Tahoma" w:cs="Tahoma"/>
                <w:color w:val="000000"/>
              </w:rPr>
            </w:pPr>
          </w:p>
        </w:tc>
      </w:tr>
    </w:tbl>
    <w:p w:rsidR="001044E0" w:rsidRPr="00364A0D" w:rsidRDefault="001044E0" w:rsidP="001044E0">
      <w:pPr>
        <w:rPr>
          <w:rFonts w:cs="Tahoma"/>
        </w:rPr>
      </w:pPr>
    </w:p>
    <w:p w:rsidR="001044E0" w:rsidRPr="00364A0D" w:rsidRDefault="001044E0" w:rsidP="001044E0">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1044E0" w:rsidRPr="000E6FDE" w:rsidTr="001A5AB0">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1044E0" w:rsidRPr="00364A0D" w:rsidRDefault="001044E0" w:rsidP="001A5AB0">
            <w:pPr>
              <w:pStyle w:val="appendixtableheadings0"/>
              <w:rPr>
                <w:rFonts w:ascii="Tahoma" w:hAnsi="Tahoma" w:cs="Tahoma"/>
                <w:color w:val="000000"/>
                <w:sz w:val="20"/>
                <w:szCs w:val="20"/>
              </w:rPr>
            </w:pPr>
            <w:r w:rsidRPr="00364A0D">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1044E0" w:rsidRPr="001D5686" w:rsidRDefault="001044E0" w:rsidP="00A47761">
            <w:pPr>
              <w:pStyle w:val="appendixtableheadings0"/>
              <w:rPr>
                <w:rFonts w:ascii="Tahoma" w:hAnsi="Tahoma" w:cs="Tahoma"/>
                <w:color w:val="000000"/>
                <w:sz w:val="20"/>
                <w:szCs w:val="20"/>
                <w:lang w:val="fr-FR"/>
              </w:rPr>
            </w:pPr>
            <w:r w:rsidRPr="001D5686">
              <w:rPr>
                <w:rFonts w:ascii="Tahoma" w:hAnsi="Tahoma" w:cs="Tahoma"/>
                <w:color w:val="000000"/>
                <w:sz w:val="20"/>
                <w:szCs w:val="20"/>
                <w:lang w:val="fr-FR"/>
              </w:rPr>
              <w:t>Licence du Programme d’Utilisation à Domicile correspondante</w:t>
            </w:r>
          </w:p>
        </w:tc>
      </w:tr>
      <w:tr w:rsidR="001044E0" w:rsidRPr="000E6FDE" w:rsidTr="001A5AB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044E0" w:rsidRPr="001D5686" w:rsidRDefault="001044E0" w:rsidP="001A5AB0">
            <w:pPr>
              <w:pStyle w:val="appendixtabletext0"/>
              <w:rPr>
                <w:rFonts w:ascii="Tahoma" w:hAnsi="Tahoma" w:cs="Tahoma"/>
                <w:lang w:val="fr-FR"/>
              </w:rPr>
            </w:pPr>
            <w:r w:rsidRPr="001D5686">
              <w:rPr>
                <w:rFonts w:ascii="Tahoma" w:hAnsi="Tahoma" w:cs="Tahoma"/>
                <w:color w:val="000000"/>
                <w:lang w:val="fr-FR"/>
              </w:rPr>
              <w:t>Office Standard 2010</w:t>
            </w:r>
            <w:r w:rsidR="001D5C3B">
              <w:rPr>
                <w:rFonts w:ascii="Tahoma" w:hAnsi="Tahoma" w:cs="Tahoma"/>
                <w:color w:val="000000"/>
                <w:lang w:val="fr-FR"/>
              </w:rPr>
              <w:t xml:space="preserve"> </w:t>
            </w:r>
            <w:r w:rsidRPr="001D5686">
              <w:rPr>
                <w:rFonts w:ascii="Tahoma" w:hAnsi="Tahoma" w:cs="Tahoma"/>
                <w:color w:val="000000"/>
                <w:lang w:val="fr-FR"/>
              </w:rPr>
              <w:t>/</w:t>
            </w:r>
            <w:r w:rsidR="001D5C3B">
              <w:rPr>
                <w:rFonts w:ascii="Tahoma" w:hAnsi="Tahoma" w:cs="Tahoma"/>
                <w:color w:val="000000"/>
                <w:lang w:val="fr-FR"/>
              </w:rPr>
              <w:t xml:space="preserve"> </w:t>
            </w:r>
            <w:r w:rsidRPr="001D5686">
              <w:rPr>
                <w:rFonts w:ascii="Tahoma" w:hAnsi="Tahoma" w:cs="Tahoma"/>
                <w:color w:val="000000"/>
                <w:lang w:val="fr-FR"/>
              </w:rPr>
              <w:t>2013</w:t>
            </w:r>
          </w:p>
          <w:p w:rsidR="001044E0" w:rsidRPr="001D5686" w:rsidRDefault="001044E0" w:rsidP="001A5AB0">
            <w:pPr>
              <w:pStyle w:val="appendixtabletext0"/>
              <w:rPr>
                <w:rFonts w:ascii="Tahoma" w:hAnsi="Tahoma" w:cs="Tahoma"/>
                <w:lang w:val="fr-FR"/>
              </w:rPr>
            </w:pPr>
            <w:r w:rsidRPr="001D5686">
              <w:rPr>
                <w:rFonts w:ascii="Tahoma" w:hAnsi="Tahoma" w:cs="Tahoma"/>
                <w:color w:val="000000"/>
                <w:lang w:val="fr-FR"/>
              </w:rPr>
              <w:t>Office Professionnel Plus 2010</w:t>
            </w:r>
            <w:r w:rsidR="001D5C3B">
              <w:rPr>
                <w:rFonts w:ascii="Tahoma" w:hAnsi="Tahoma" w:cs="Tahoma"/>
                <w:color w:val="000000"/>
                <w:lang w:val="fr-FR"/>
              </w:rPr>
              <w:t xml:space="preserve"> </w:t>
            </w:r>
            <w:r w:rsidRPr="001D5686">
              <w:rPr>
                <w:rFonts w:ascii="Tahoma" w:hAnsi="Tahoma" w:cs="Tahoma"/>
                <w:color w:val="000000"/>
                <w:lang w:val="fr-FR"/>
              </w:rPr>
              <w:t>/</w:t>
            </w:r>
            <w:r w:rsidR="001D5C3B">
              <w:rPr>
                <w:rFonts w:ascii="Tahoma" w:hAnsi="Tahoma" w:cs="Tahoma"/>
                <w:color w:val="000000"/>
                <w:lang w:val="fr-FR"/>
              </w:rPr>
              <w:t xml:space="preserve"> </w:t>
            </w:r>
            <w:r w:rsidRPr="001D5686">
              <w:rPr>
                <w:rFonts w:ascii="Tahoma" w:hAnsi="Tahoma" w:cs="Tahoma"/>
                <w:color w:val="000000"/>
                <w:lang w:val="fr-FR"/>
              </w:rPr>
              <w:t>2013</w:t>
            </w:r>
          </w:p>
          <w:p w:rsidR="001044E0" w:rsidRPr="001D5686" w:rsidRDefault="001044E0" w:rsidP="001D5C3B">
            <w:pPr>
              <w:pStyle w:val="appendixtabletext0"/>
              <w:rPr>
                <w:rFonts w:ascii="Tahoma" w:hAnsi="Tahoma" w:cs="Tahoma"/>
                <w:color w:val="000000"/>
                <w:lang w:val="fr-FR"/>
              </w:rPr>
            </w:pPr>
            <w:r w:rsidRPr="001D5686">
              <w:rPr>
                <w:rFonts w:ascii="Tahoma" w:hAnsi="Tahoma" w:cs="Tahoma"/>
                <w:color w:val="000000"/>
                <w:lang w:val="fr-FR"/>
              </w:rPr>
              <w:t>Office 2008 pour Mac / Office 2011 Standard pour</w:t>
            </w:r>
            <w:r w:rsidR="001D5C3B">
              <w:rPr>
                <w:rFonts w:ascii="Tahoma" w:hAnsi="Tahoma" w:cs="Tahoma"/>
                <w:color w:val="000000"/>
                <w:lang w:val="fr-FR"/>
              </w:rPr>
              <w:t> </w:t>
            </w:r>
            <w:r w:rsidRPr="001D5686">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044E0" w:rsidRPr="001D5686" w:rsidRDefault="001044E0" w:rsidP="001A5AB0">
            <w:pPr>
              <w:pStyle w:val="appendixtabletext0"/>
              <w:rPr>
                <w:rFonts w:ascii="Tahoma" w:hAnsi="Tahoma" w:cs="Tahoma"/>
                <w:lang w:val="fr-FR"/>
              </w:rPr>
            </w:pPr>
            <w:r w:rsidRPr="001D5686">
              <w:rPr>
                <w:rFonts w:ascii="Tahoma" w:hAnsi="Tahoma" w:cs="Tahoma"/>
                <w:color w:val="000000"/>
                <w:lang w:val="fr-FR"/>
              </w:rPr>
              <w:t>Office Professionnel Plus 2013 HUP</w:t>
            </w:r>
          </w:p>
          <w:p w:rsidR="001044E0" w:rsidRPr="001D5686" w:rsidRDefault="001044E0" w:rsidP="001A5AB0">
            <w:pPr>
              <w:pStyle w:val="appendixtabletext0"/>
              <w:rPr>
                <w:rFonts w:ascii="Tahoma" w:hAnsi="Tahoma" w:cs="Tahoma"/>
                <w:lang w:val="fr-FR"/>
              </w:rPr>
            </w:pPr>
            <w:r w:rsidRPr="001D5686">
              <w:rPr>
                <w:rFonts w:ascii="Tahoma" w:hAnsi="Tahoma" w:cs="Tahoma"/>
                <w:color w:val="000000"/>
                <w:lang w:val="fr-FR"/>
              </w:rPr>
              <w:t>ou</w:t>
            </w:r>
          </w:p>
          <w:p w:rsidR="001044E0" w:rsidRPr="001D5686" w:rsidRDefault="001044E0" w:rsidP="001A5AB0">
            <w:pPr>
              <w:pStyle w:val="appendixtabletext0"/>
              <w:rPr>
                <w:rFonts w:ascii="Tahoma" w:hAnsi="Tahoma" w:cs="Tahoma"/>
                <w:color w:val="000000"/>
                <w:lang w:val="fr-FR"/>
              </w:rPr>
            </w:pPr>
            <w:r w:rsidRPr="001D5686">
              <w:rPr>
                <w:rFonts w:ascii="Tahoma" w:hAnsi="Tahoma" w:cs="Tahoma"/>
                <w:color w:val="000000"/>
                <w:lang w:val="fr-FR"/>
              </w:rPr>
              <w:t>Office Famille et Petite entreprise 2011 HUP pour Mac</w:t>
            </w:r>
          </w:p>
        </w:tc>
      </w:tr>
      <w:tr w:rsidR="001044E0" w:rsidRPr="000E6FDE" w:rsidTr="001A5AB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044E0" w:rsidRPr="00364A0D" w:rsidRDefault="001044E0" w:rsidP="001A5AB0">
            <w:pPr>
              <w:pStyle w:val="appendixtabletext0"/>
              <w:rPr>
                <w:rFonts w:ascii="Tahoma" w:hAnsi="Tahoma" w:cs="Tahoma"/>
              </w:rPr>
            </w:pPr>
            <w:r w:rsidRPr="00364A0D">
              <w:rPr>
                <w:rFonts w:ascii="Tahoma" w:hAnsi="Tahoma" w:cs="Tahoma"/>
                <w:color w:val="000000"/>
              </w:rPr>
              <w:t>Access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Excel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PowerPoint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InfoPath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OneNote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Outlook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Publisher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Word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044E0" w:rsidRPr="001D5686" w:rsidRDefault="001044E0" w:rsidP="001A5AB0">
            <w:pPr>
              <w:pStyle w:val="appendixtabletext0"/>
              <w:rPr>
                <w:rFonts w:ascii="Tahoma" w:hAnsi="Tahoma" w:cs="Tahoma"/>
                <w:lang w:val="fr-FR"/>
              </w:rPr>
            </w:pPr>
            <w:r w:rsidRPr="001D5686">
              <w:rPr>
                <w:rFonts w:ascii="Tahoma" w:hAnsi="Tahoma" w:cs="Tahoma"/>
                <w:color w:val="000000"/>
                <w:lang w:val="fr-FR"/>
              </w:rPr>
              <w:t>Office Professionnel Plus 2013 HUP</w:t>
            </w:r>
          </w:p>
          <w:p w:rsidR="001044E0" w:rsidRPr="001D5686" w:rsidRDefault="001044E0" w:rsidP="001A5AB0">
            <w:pPr>
              <w:pStyle w:val="appendixtabletext0"/>
              <w:rPr>
                <w:rFonts w:ascii="Tahoma" w:hAnsi="Tahoma" w:cs="Tahoma"/>
                <w:lang w:val="fr-FR"/>
              </w:rPr>
            </w:pPr>
            <w:r w:rsidRPr="001D5686">
              <w:rPr>
                <w:rFonts w:ascii="Tahoma" w:hAnsi="Tahoma" w:cs="Tahoma"/>
                <w:color w:val="000000"/>
                <w:lang w:val="fr-FR"/>
              </w:rPr>
              <w:t>ou</w:t>
            </w:r>
          </w:p>
          <w:p w:rsidR="001044E0" w:rsidRPr="001D5686" w:rsidRDefault="001044E0" w:rsidP="001A5AB0">
            <w:pPr>
              <w:pStyle w:val="appendixtabletext0"/>
              <w:rPr>
                <w:rFonts w:ascii="Tahoma" w:hAnsi="Tahoma" w:cs="Tahoma"/>
                <w:color w:val="000000"/>
                <w:lang w:val="fr-FR"/>
              </w:rPr>
            </w:pPr>
            <w:r w:rsidRPr="001D5686">
              <w:rPr>
                <w:rFonts w:ascii="Tahoma" w:hAnsi="Tahoma" w:cs="Tahoma"/>
                <w:color w:val="000000"/>
                <w:lang w:val="fr-FR"/>
              </w:rPr>
              <w:t>Office Famille et Petite entreprise 2011 HUP pour Mac</w:t>
            </w:r>
          </w:p>
        </w:tc>
      </w:tr>
      <w:tr w:rsidR="001044E0" w:rsidRPr="00364A0D" w:rsidTr="001A5AB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044E0" w:rsidRPr="00364A0D" w:rsidRDefault="001044E0" w:rsidP="001A5AB0">
            <w:pPr>
              <w:pStyle w:val="appendixtabletext0"/>
              <w:rPr>
                <w:rFonts w:ascii="Tahoma" w:hAnsi="Tahoma" w:cs="Tahoma"/>
              </w:rPr>
            </w:pPr>
            <w:r w:rsidRPr="00364A0D">
              <w:rPr>
                <w:rFonts w:ascii="Tahoma" w:hAnsi="Tahoma" w:cs="Tahoma"/>
                <w:color w:val="000000"/>
              </w:rPr>
              <w:lastRenderedPageBreak/>
              <w:t>Visio Standard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 xml:space="preserve">2013 </w:t>
            </w:r>
          </w:p>
          <w:p w:rsidR="001044E0" w:rsidRPr="00364A0D" w:rsidRDefault="001044E0" w:rsidP="001A5AB0">
            <w:pPr>
              <w:pStyle w:val="appendixtabletext0"/>
              <w:rPr>
                <w:rFonts w:ascii="Tahoma" w:hAnsi="Tahoma" w:cs="Tahoma"/>
              </w:rPr>
            </w:pPr>
            <w:r w:rsidRPr="00364A0D">
              <w:rPr>
                <w:rFonts w:ascii="Tahoma" w:hAnsi="Tahoma" w:cs="Tahoma"/>
                <w:color w:val="000000"/>
              </w:rPr>
              <w:t>Visio Professionnel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r w:rsidRPr="00364A0D">
              <w:rPr>
                <w:rFonts w:ascii="Tahoma" w:hAnsi="Tahoma" w:cs="Tahoma"/>
                <w:strike/>
                <w:color w:val="000000"/>
              </w:rPr>
              <w:t xml:space="preserve"> </w:t>
            </w:r>
          </w:p>
          <w:p w:rsidR="001044E0" w:rsidRPr="00364A0D" w:rsidRDefault="001044E0" w:rsidP="001A5AB0">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044E0" w:rsidRPr="00364A0D" w:rsidRDefault="001044E0" w:rsidP="001A5AB0">
            <w:pPr>
              <w:pStyle w:val="appendixtabletext0"/>
              <w:rPr>
                <w:rFonts w:ascii="Tahoma" w:hAnsi="Tahoma" w:cs="Tahoma"/>
              </w:rPr>
            </w:pPr>
            <w:r w:rsidRPr="00364A0D">
              <w:rPr>
                <w:rFonts w:ascii="Tahoma" w:hAnsi="Tahoma" w:cs="Tahoma"/>
                <w:color w:val="000000"/>
              </w:rPr>
              <w:t>Visio Professionnel 2013 HUP</w:t>
            </w:r>
          </w:p>
          <w:p w:rsidR="001044E0" w:rsidRPr="00364A0D" w:rsidRDefault="001044E0" w:rsidP="001A5AB0">
            <w:pPr>
              <w:pStyle w:val="appendixtabletext0"/>
              <w:rPr>
                <w:rFonts w:ascii="Tahoma" w:hAnsi="Tahoma" w:cs="Tahoma"/>
                <w:color w:val="000000"/>
              </w:rPr>
            </w:pPr>
          </w:p>
        </w:tc>
      </w:tr>
      <w:tr w:rsidR="001044E0" w:rsidRPr="00364A0D" w:rsidTr="001A5AB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044E0" w:rsidRPr="00364A0D" w:rsidRDefault="001044E0" w:rsidP="001A5AB0">
            <w:pPr>
              <w:pStyle w:val="appendixtabletext0"/>
              <w:rPr>
                <w:rFonts w:ascii="Tahoma" w:hAnsi="Tahoma" w:cs="Tahoma"/>
              </w:rPr>
            </w:pPr>
            <w:r w:rsidRPr="00364A0D">
              <w:rPr>
                <w:rFonts w:ascii="Tahoma" w:hAnsi="Tahoma" w:cs="Tahoma"/>
                <w:color w:val="000000"/>
              </w:rPr>
              <w:t>Project Standard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rPr>
            </w:pPr>
            <w:r w:rsidRPr="00364A0D">
              <w:rPr>
                <w:rFonts w:ascii="Tahoma" w:hAnsi="Tahoma" w:cs="Tahoma"/>
                <w:color w:val="000000"/>
              </w:rPr>
              <w:t>Project Professionnel 2010</w:t>
            </w:r>
            <w:r w:rsidR="001D5C3B">
              <w:rPr>
                <w:rFonts w:ascii="Tahoma" w:hAnsi="Tahoma" w:cs="Tahoma"/>
                <w:color w:val="000000"/>
              </w:rPr>
              <w:t xml:space="preserve"> </w:t>
            </w:r>
            <w:r w:rsidRPr="00364A0D">
              <w:rPr>
                <w:rFonts w:ascii="Tahoma" w:hAnsi="Tahoma" w:cs="Tahoma"/>
                <w:color w:val="000000"/>
              </w:rPr>
              <w:t>/</w:t>
            </w:r>
            <w:r w:rsidR="001D5C3B">
              <w:rPr>
                <w:rFonts w:ascii="Tahoma" w:hAnsi="Tahoma" w:cs="Tahoma"/>
                <w:color w:val="000000"/>
              </w:rPr>
              <w:t xml:space="preserve"> </w:t>
            </w:r>
            <w:r w:rsidRPr="00364A0D">
              <w:rPr>
                <w:rFonts w:ascii="Tahoma" w:hAnsi="Tahoma" w:cs="Tahoma"/>
                <w:color w:val="000000"/>
              </w:rPr>
              <w:t>2013</w:t>
            </w:r>
          </w:p>
          <w:p w:rsidR="001044E0" w:rsidRPr="00364A0D" w:rsidRDefault="001044E0" w:rsidP="001A5AB0">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1044E0" w:rsidRPr="00364A0D" w:rsidRDefault="001044E0" w:rsidP="001A5AB0">
            <w:pPr>
              <w:pStyle w:val="appendixtabletext0"/>
              <w:rPr>
                <w:rFonts w:ascii="Tahoma" w:hAnsi="Tahoma" w:cs="Tahoma"/>
              </w:rPr>
            </w:pPr>
            <w:r w:rsidRPr="00364A0D">
              <w:rPr>
                <w:rFonts w:ascii="Tahoma" w:hAnsi="Tahoma" w:cs="Tahoma"/>
                <w:color w:val="000000"/>
              </w:rPr>
              <w:t>Project Standard 2013 HUP</w:t>
            </w:r>
          </w:p>
          <w:p w:rsidR="001044E0" w:rsidRPr="00364A0D" w:rsidRDefault="001044E0" w:rsidP="001A5AB0">
            <w:pPr>
              <w:pStyle w:val="appendixtabletext0"/>
              <w:rPr>
                <w:rFonts w:ascii="Tahoma" w:hAnsi="Tahoma" w:cs="Tahoma"/>
                <w:color w:val="000000"/>
              </w:rPr>
            </w:pPr>
            <w:r w:rsidRPr="00364A0D">
              <w:rPr>
                <w:rFonts w:ascii="Tahoma" w:hAnsi="Tahoma" w:cs="Tahoma"/>
                <w:color w:val="000000"/>
              </w:rPr>
              <w:t xml:space="preserve"> </w:t>
            </w:r>
          </w:p>
        </w:tc>
      </w:tr>
    </w:tbl>
    <w:p w:rsidR="001044E0" w:rsidRPr="001D5686" w:rsidRDefault="001044E0" w:rsidP="001044E0">
      <w:pPr>
        <w:pStyle w:val="AppendixBodyText"/>
        <w:ind w:left="630"/>
        <w:rPr>
          <w:rFonts w:ascii="Tahoma" w:hAnsi="Tahoma" w:cs="Tahoma"/>
          <w:lang w:val="fr-FR"/>
        </w:rPr>
      </w:pPr>
      <w:r w:rsidRPr="001D5686">
        <w:rPr>
          <w:rFonts w:ascii="Tahoma" w:hAnsi="Tahoma" w:cs="Tahoma"/>
          <w:b/>
          <w:i/>
          <w:sz w:val="16"/>
          <w:szCs w:val="16"/>
          <w:lang w:val="fr-FR"/>
        </w:rPr>
        <w:t>*</w:t>
      </w:r>
      <w:r w:rsidR="00A47761">
        <w:rPr>
          <w:rFonts w:ascii="Tahoma" w:hAnsi="Tahoma" w:cs="Tahoma"/>
          <w:b/>
          <w:i/>
          <w:sz w:val="16"/>
          <w:szCs w:val="16"/>
          <w:lang w:val="fr-FR"/>
        </w:rPr>
        <w:t xml:space="preserve"> </w:t>
      </w:r>
      <w:r w:rsidRPr="001D5686">
        <w:rPr>
          <w:rFonts w:ascii="Tahoma" w:hAnsi="Tahoma" w:cs="Tahoma"/>
          <w:i/>
          <w:sz w:val="16"/>
          <w:szCs w:val="16"/>
          <w:lang w:val="fr-FR"/>
        </w:rPr>
        <w:t xml:space="preserve">La disponibilité des logiciels HUP varie selon la région, les offres et la version linguistique. </w:t>
      </w:r>
    </w:p>
    <w:p w:rsidR="001044E0" w:rsidRPr="001D5686" w:rsidRDefault="001044E0" w:rsidP="001044E0">
      <w:pPr>
        <w:pStyle w:val="AppendixBodyText"/>
        <w:ind w:left="630"/>
        <w:rPr>
          <w:rFonts w:ascii="Tahoma" w:hAnsi="Tahoma" w:cs="Tahoma"/>
          <w:lang w:val="fr-FR"/>
        </w:rPr>
      </w:pPr>
      <w:r w:rsidRPr="001D5686">
        <w:rPr>
          <w:rFonts w:ascii="Tahoma" w:hAnsi="Tahoma" w:cs="Tahoma"/>
          <w:i/>
          <w:sz w:val="16"/>
          <w:szCs w:val="16"/>
          <w:lang w:val="fr-FR"/>
        </w:rPr>
        <w:t xml:space="preserve">Pour plus d’informations, y compris sur la disponibilité future de logiciels Home Use Program (programme d’utilisation à domicile) supplémentaires, veuillez vous reporter à l’adresse </w:t>
      </w:r>
      <w:hyperlink r:id="rId25" w:history="1">
        <w:r w:rsidRPr="001D5686">
          <w:rPr>
            <w:rStyle w:val="Hyperlink"/>
            <w:rFonts w:ascii="Tahoma" w:hAnsi="Tahoma" w:cs="Tahoma"/>
            <w:i/>
            <w:sz w:val="16"/>
            <w:szCs w:val="16"/>
            <w:lang w:val="fr-FR"/>
          </w:rPr>
          <w:t>http://www.microsoft.com/licensing</w:t>
        </w:r>
      </w:hyperlink>
      <w:r w:rsidRPr="001D5686">
        <w:rPr>
          <w:rFonts w:ascii="Tahoma" w:hAnsi="Tahoma" w:cs="Tahoma"/>
          <w:i/>
          <w:sz w:val="16"/>
          <w:szCs w:val="16"/>
          <w:lang w:val="fr-FR"/>
        </w:rPr>
        <w:t>.</w:t>
      </w:r>
    </w:p>
    <w:p w:rsidR="001044E0" w:rsidRPr="001D5686" w:rsidRDefault="001044E0" w:rsidP="001044E0">
      <w:pPr>
        <w:pStyle w:val="AppendixBodyText"/>
        <w:ind w:left="630"/>
        <w:rPr>
          <w:rFonts w:ascii="Tahoma" w:hAnsi="Tahoma" w:cs="Tahoma"/>
          <w:lang w:val="fr-FR"/>
        </w:rPr>
      </w:pPr>
      <w:r w:rsidRPr="001D5686">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w:t>
      </w:r>
    </w:p>
    <w:p w:rsidR="001044E0" w:rsidRPr="001D5686" w:rsidRDefault="001044E0" w:rsidP="001044E0">
      <w:pPr>
        <w:ind w:left="630"/>
        <w:rPr>
          <w:rFonts w:cs="Tahoma"/>
          <w:lang w:val="fr-FR"/>
        </w:rPr>
      </w:pPr>
      <w:r w:rsidRPr="001D5686">
        <w:rPr>
          <w:rFonts w:cs="Tahoma"/>
          <w:i/>
          <w:sz w:val="16"/>
          <w:szCs w:val="16"/>
          <w:lang w:val="fr-FR"/>
        </w:rPr>
        <w:t xml:space="preserve">*** Veuillez noter que SharePoint Designer est désormais un produit gratuit pouvant être téléchargé à partir de ce lien </w:t>
      </w:r>
      <w:hyperlink r:id="rId26" w:history="1">
        <w:r w:rsidRPr="001D5686">
          <w:rPr>
            <w:rStyle w:val="Hyperlink"/>
            <w:rFonts w:cs="Tahoma"/>
            <w:i/>
            <w:sz w:val="16"/>
            <w:szCs w:val="16"/>
            <w:lang w:val="fr-FR"/>
          </w:rPr>
          <w:t>http://www.microsoft.com/spd</w:t>
        </w:r>
      </w:hyperlink>
    </w:p>
    <w:p w:rsidR="001044E0" w:rsidRPr="001D5686" w:rsidRDefault="001044E0" w:rsidP="001044E0">
      <w:pPr>
        <w:outlineLvl w:val="2"/>
        <w:rPr>
          <w:rFonts w:cs="Tahoma"/>
          <w:lang w:val="fr-FR"/>
        </w:rPr>
      </w:pPr>
      <w:bookmarkStart w:id="741" w:name="_Toc281378922"/>
    </w:p>
    <w:p w:rsidR="001044E0" w:rsidRPr="001D5686" w:rsidRDefault="001044E0" w:rsidP="001044E0">
      <w:pPr>
        <w:outlineLvl w:val="2"/>
        <w:rPr>
          <w:rFonts w:cs="Tahoma"/>
          <w:lang w:val="fr-FR"/>
        </w:rPr>
      </w:pPr>
      <w:r w:rsidRPr="001D5686">
        <w:rPr>
          <w:rFonts w:eastAsia="Calibri" w:cs="Tahoma"/>
          <w:b/>
          <w:bCs/>
          <w:sz w:val="24"/>
          <w:szCs w:val="20"/>
          <w:lang w:val="fr-FR"/>
        </w:rPr>
        <w:t>Programme de Licences Sources aux Entreprises (ESLP)</w:t>
      </w:r>
      <w:bookmarkEnd w:id="741"/>
      <w:r w:rsidRPr="001D5686">
        <w:rPr>
          <w:rFonts w:eastAsia="Calibri" w:cs="Tahoma"/>
          <w:b/>
          <w:bCs/>
          <w:sz w:val="24"/>
          <w:szCs w:val="20"/>
          <w:lang w:val="fr-FR"/>
        </w:rPr>
        <w:t xml:space="preserve"> </w:t>
      </w:r>
    </w:p>
    <w:p w:rsidR="001044E0" w:rsidRPr="001D5686" w:rsidRDefault="001044E0" w:rsidP="001044E0">
      <w:pPr>
        <w:outlineLvl w:val="2"/>
        <w:rPr>
          <w:rFonts w:cs="Tahoma"/>
          <w:lang w:val="fr-FR"/>
        </w:rPr>
      </w:pPr>
    </w:p>
    <w:p w:rsidR="001044E0" w:rsidRPr="001D5686" w:rsidRDefault="001044E0" w:rsidP="001044E0">
      <w:pPr>
        <w:rPr>
          <w:rFonts w:cs="Tahoma"/>
          <w:lang w:val="fr-FR"/>
        </w:rPr>
      </w:pPr>
      <w:r w:rsidRPr="001D5686">
        <w:rPr>
          <w:rFonts w:eastAsia="Calibri" w:cs="Tahoma"/>
          <w:szCs w:val="18"/>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 ESLP permet d’accéder au code source Microsoft Windows à des fins de développement et de support internes. ESLP n’est pas disponible dans tous les pays et l’avantage est concédé par contrat</w:t>
      </w:r>
      <w:r w:rsidR="001D5C3B">
        <w:rPr>
          <w:rFonts w:eastAsia="Calibri" w:cs="Tahoma"/>
          <w:szCs w:val="18"/>
          <w:lang w:val="fr-FR"/>
        </w:rPr>
        <w:t xml:space="preserve"> </w:t>
      </w:r>
      <w:r w:rsidRPr="001D5686">
        <w:rPr>
          <w:rFonts w:eastAsia="Calibri" w:cs="Tahoma"/>
          <w:szCs w:val="18"/>
          <w:lang w:val="fr-FR"/>
        </w:rPr>
        <w:t>/</w:t>
      </w:r>
      <w:r w:rsidR="001D5C3B">
        <w:rPr>
          <w:rFonts w:eastAsia="Calibri" w:cs="Tahoma"/>
          <w:szCs w:val="18"/>
          <w:lang w:val="fr-FR"/>
        </w:rPr>
        <w:t xml:space="preserve"> </w:t>
      </w:r>
      <w:r w:rsidRPr="001D5686">
        <w:rPr>
          <w:rFonts w:eastAsia="Calibri" w:cs="Tahoma"/>
          <w:szCs w:val="18"/>
          <w:lang w:val="fr-FR"/>
        </w:rPr>
        <w:t>accord de mise en œuvre.</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szCs w:val="18"/>
          <w:lang w:val="fr-FR"/>
        </w:rPr>
        <w:t xml:space="preserve">Le formulaire d’inscription peut être téléchargé sur le site Volume Licensing Service Center (VLSC). Les conditions d’éligibilité et les zones de disponibilité sont régies par les conditions générales de Microsoft (reportez-vous à l’adresse </w:t>
      </w:r>
      <w:hyperlink r:id="rId27" w:history="1">
        <w:r w:rsidRPr="001D5686">
          <w:rPr>
            <w:rFonts w:eastAsia="Calibri" w:cs="Tahoma"/>
            <w:color w:val="0000FF"/>
            <w:szCs w:val="18"/>
            <w:u w:val="single"/>
            <w:lang w:val="fr-FR"/>
          </w:rPr>
          <w:t>www.microsoft.com/resources/sharedsource/Licensing/Enterprise.mspx</w:t>
        </w:r>
      </w:hyperlink>
      <w:r w:rsidRPr="001D5686">
        <w:rPr>
          <w:rFonts w:eastAsia="Calibri" w:cs="Tahoma"/>
          <w:szCs w:val="18"/>
          <w:lang w:val="fr-FR"/>
        </w:rPr>
        <w:t xml:space="preserve"> pour plus d’informations). Les programmes Éducation sont éligibles au programme Microsoft Research Source Licensing Program. </w:t>
      </w:r>
    </w:p>
    <w:p w:rsidR="001044E0" w:rsidRPr="001D5686" w:rsidRDefault="001044E0" w:rsidP="001044E0">
      <w:pPr>
        <w:pStyle w:val="Heading3"/>
        <w:rPr>
          <w:rFonts w:ascii="Tahoma" w:hAnsi="Tahoma" w:cs="Tahoma"/>
          <w:lang w:val="fr-FR"/>
        </w:rPr>
      </w:pPr>
    </w:p>
    <w:p w:rsidR="001044E0" w:rsidRPr="001D5686" w:rsidRDefault="001044E0" w:rsidP="001044E0">
      <w:pPr>
        <w:pStyle w:val="Heading3"/>
        <w:rPr>
          <w:rFonts w:ascii="Tahoma" w:hAnsi="Tahoma" w:cs="Tahoma"/>
          <w:lang w:val="fr-FR"/>
        </w:rPr>
      </w:pPr>
      <w:bookmarkStart w:id="742" w:name="_Toc336338236"/>
      <w:bookmarkStart w:id="743" w:name="_Toc368311288"/>
      <w:r w:rsidRPr="001D5686">
        <w:rPr>
          <w:rFonts w:ascii="Tahoma" w:hAnsi="Tahoma" w:cs="Tahoma"/>
          <w:sz w:val="24"/>
          <w:lang w:val="fr-FR"/>
        </w:rPr>
        <w:t>Support Technique 24h</w:t>
      </w:r>
      <w:r w:rsidR="001D5C3B">
        <w:rPr>
          <w:rFonts w:ascii="Tahoma" w:hAnsi="Tahoma" w:cs="Tahoma"/>
          <w:sz w:val="24"/>
          <w:lang w:val="fr-FR"/>
        </w:rPr>
        <w:t xml:space="preserve"> </w:t>
      </w:r>
      <w:r w:rsidRPr="001D5686">
        <w:rPr>
          <w:rFonts w:ascii="Tahoma" w:hAnsi="Tahoma" w:cs="Tahoma"/>
          <w:sz w:val="24"/>
          <w:lang w:val="fr-FR"/>
        </w:rPr>
        <w:t>/</w:t>
      </w:r>
      <w:r w:rsidR="001D5C3B">
        <w:rPr>
          <w:rFonts w:ascii="Tahoma" w:hAnsi="Tahoma" w:cs="Tahoma"/>
          <w:sz w:val="24"/>
          <w:lang w:val="fr-FR"/>
        </w:rPr>
        <w:t xml:space="preserve"> </w:t>
      </w:r>
      <w:r w:rsidRPr="001D5686">
        <w:rPr>
          <w:rFonts w:ascii="Tahoma" w:hAnsi="Tahoma" w:cs="Tahoma"/>
          <w:sz w:val="24"/>
          <w:lang w:val="fr-FR"/>
        </w:rPr>
        <w:t>24, 7 jours</w:t>
      </w:r>
      <w:r w:rsidR="001D5C3B">
        <w:rPr>
          <w:rFonts w:ascii="Tahoma" w:hAnsi="Tahoma" w:cs="Tahoma"/>
          <w:sz w:val="24"/>
          <w:lang w:val="fr-FR"/>
        </w:rPr>
        <w:t xml:space="preserve"> </w:t>
      </w:r>
      <w:r w:rsidRPr="001D5686">
        <w:rPr>
          <w:rFonts w:ascii="Tahoma" w:hAnsi="Tahoma" w:cs="Tahoma"/>
          <w:sz w:val="24"/>
          <w:lang w:val="fr-FR"/>
        </w:rPr>
        <w:t>/</w:t>
      </w:r>
      <w:r w:rsidR="001D5C3B">
        <w:rPr>
          <w:rFonts w:ascii="Tahoma" w:hAnsi="Tahoma" w:cs="Tahoma"/>
          <w:sz w:val="24"/>
          <w:lang w:val="fr-FR"/>
        </w:rPr>
        <w:t xml:space="preserve"> </w:t>
      </w:r>
      <w:r w:rsidRPr="001D5686">
        <w:rPr>
          <w:rFonts w:ascii="Tahoma" w:hAnsi="Tahoma" w:cs="Tahoma"/>
          <w:sz w:val="24"/>
          <w:lang w:val="fr-FR"/>
        </w:rPr>
        <w:t>7</w:t>
      </w:r>
      <w:bookmarkEnd w:id="742"/>
      <w:bookmarkEnd w:id="743"/>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24, 7 jours</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 xml:space="preserve">7 pendant la durée de leur Software Assurance.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Le Support Technique 24h</w:t>
      </w:r>
      <w:r w:rsidR="001D5C3B">
        <w:rPr>
          <w:rFonts w:ascii="Tahoma" w:hAnsi="Tahoma" w:cs="Tahoma"/>
          <w:sz w:val="18"/>
          <w:szCs w:val="18"/>
          <w:lang w:val="fr-FR"/>
        </w:rPr>
        <w:t xml:space="preserve"> </w:t>
      </w:r>
      <w:r w:rsidRPr="001D5686">
        <w:rPr>
          <w:rFonts w:ascii="Tahoma" w:hAnsi="Tahoma" w:cs="Tahoma"/>
          <w:sz w:val="18"/>
          <w:szCs w:val="18"/>
          <w:lang w:val="fr-FR"/>
        </w:rPr>
        <w:t>/</w:t>
      </w:r>
      <w:r w:rsidR="001D5C3B">
        <w:rPr>
          <w:rFonts w:ascii="Tahoma" w:hAnsi="Tahoma" w:cs="Tahoma"/>
          <w:sz w:val="18"/>
          <w:szCs w:val="18"/>
          <w:lang w:val="fr-FR"/>
        </w:rPr>
        <w:t xml:space="preserve"> </w:t>
      </w:r>
      <w:r w:rsidRPr="001D5686">
        <w:rPr>
          <w:rFonts w:ascii="Tahoma" w:hAnsi="Tahoma" w:cs="Tahoma"/>
          <w:sz w:val="18"/>
          <w:szCs w:val="18"/>
          <w:lang w:val="fr-FR"/>
        </w:rPr>
        <w:t>24, 7 jours</w:t>
      </w:r>
      <w:r w:rsidR="001D5C3B">
        <w:rPr>
          <w:rFonts w:ascii="Tahoma" w:hAnsi="Tahoma" w:cs="Tahoma"/>
          <w:sz w:val="18"/>
          <w:szCs w:val="18"/>
          <w:lang w:val="fr-FR"/>
        </w:rPr>
        <w:t xml:space="preserve"> </w:t>
      </w:r>
      <w:r w:rsidRPr="001D5686">
        <w:rPr>
          <w:rFonts w:ascii="Tahoma" w:hAnsi="Tahoma" w:cs="Tahoma"/>
          <w:sz w:val="18"/>
          <w:szCs w:val="18"/>
          <w:lang w:val="fr-FR"/>
        </w:rPr>
        <w:t>/</w:t>
      </w:r>
      <w:r w:rsidR="001D5C3B">
        <w:rPr>
          <w:rFonts w:ascii="Tahoma" w:hAnsi="Tahoma" w:cs="Tahoma"/>
          <w:sz w:val="18"/>
          <w:szCs w:val="18"/>
          <w:lang w:val="fr-FR"/>
        </w:rPr>
        <w:t xml:space="preserve"> </w:t>
      </w:r>
      <w:r w:rsidRPr="001D5686">
        <w:rPr>
          <w:rFonts w:ascii="Tahoma" w:hAnsi="Tahoma" w:cs="Tahoma"/>
          <w:sz w:val="18"/>
          <w:szCs w:val="18"/>
          <w:lang w:val="fr-FR"/>
        </w:rPr>
        <w:t xml:space="preserve">7 propose une assistance pour la résolution de problèmes présentant des signes spécifiques, rencontrés lors de l’utilisation de produits Microsoft et dont on peut raisonnablement penser qu’ils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 clients vers des contrats de niveau de service supplémentaires pouvant impliquer des frais additionnels. </w:t>
      </w:r>
    </w:p>
    <w:p w:rsidR="001044E0" w:rsidRPr="001D5686" w:rsidRDefault="001044E0" w:rsidP="001044E0">
      <w:pPr>
        <w:pStyle w:val="AppendixBodyText"/>
        <w:spacing w:after="0"/>
        <w:rPr>
          <w:rFonts w:ascii="Tahoma" w:hAnsi="Tahoma" w:cs="Tahoma"/>
          <w:lang w:val="fr-FR"/>
        </w:rPr>
      </w:pP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Microsoft pourra ajouter de nouveaux produits à la liste des produits faisant l’objet d’un support ou interrompre le</w:t>
      </w:r>
      <w:r w:rsidR="00A47761">
        <w:rPr>
          <w:rFonts w:ascii="Tahoma" w:hAnsi="Tahoma" w:cs="Tahoma"/>
          <w:sz w:val="18"/>
          <w:szCs w:val="18"/>
          <w:lang w:val="fr-FR"/>
        </w:rPr>
        <w:t> </w:t>
      </w:r>
      <w:r w:rsidRPr="001D5686">
        <w:rPr>
          <w:rFonts w:ascii="Tahoma" w:hAnsi="Tahoma" w:cs="Tahoma"/>
          <w:sz w:val="18"/>
          <w:szCs w:val="18"/>
          <w:lang w:val="fr-FR"/>
        </w:rPr>
        <w:t xml:space="preserve">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 xml:space="preserve">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nous pouvons proposer aux clients une modification du </w:t>
      </w:r>
      <w:r w:rsidRPr="001D5686">
        <w:rPr>
          <w:rFonts w:ascii="Tahoma" w:hAnsi="Tahoma" w:cs="Tahoma"/>
          <w:sz w:val="18"/>
          <w:szCs w:val="18"/>
          <w:lang w:val="fr-FR"/>
        </w:rPr>
        <w:lastRenderedPageBreak/>
        <w:t>code logiciel du produit Microsoft disponible dans le commerce afin de résoudre des problèmes critiques spécifiques (« Correctif(s) »), en réponse à une demande de support assisté. Les correctifs sont destinés à résoudre les problèmes spécifiques des clients et ne sont pas testés pour la régression. Sauf stipulation contraire dans le présent document, les Correctifs ne peuvent être distribués à des tiers non affiliés sans le consentement express écrit de Microsoft.</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 xml:space="preserve">Les produits disponibles par le biais d’un programme de Licence en Volume et qui sont actuellement pris en charge par le Support Standard tel que stipulé dans la </w:t>
      </w:r>
      <w:hyperlink r:id="rId28" w:history="1">
        <w:r w:rsidRPr="001D5686">
          <w:rPr>
            <w:rStyle w:val="Hyperlink"/>
            <w:rFonts w:ascii="Tahoma" w:hAnsi="Tahoma" w:cs="Tahoma"/>
            <w:sz w:val="18"/>
            <w:szCs w:val="18"/>
            <w:lang w:val="fr-FR"/>
          </w:rPr>
          <w:t>Politique de Support Microsoft</w:t>
        </w:r>
      </w:hyperlink>
      <w:r w:rsidRPr="001D5686">
        <w:rPr>
          <w:rFonts w:ascii="Tahoma" w:hAnsi="Tahoma" w:cs="Tahoma"/>
          <w:sz w:val="18"/>
          <w:szCs w:val="18"/>
          <w:lang w:val="fr-FR"/>
        </w:rPr>
        <w:t xml:space="preserve"> </w:t>
      </w:r>
      <w:r w:rsidRPr="001D5686">
        <w:rPr>
          <w:rFonts w:ascii="Tahoma" w:hAnsi="Tahoma" w:cs="Tahoma"/>
          <w:color w:val="000000"/>
          <w:sz w:val="18"/>
          <w:szCs w:val="18"/>
          <w:lang w:val="fr-FR"/>
        </w:rPr>
        <w:t>sont éligibles au Support Technique 24h</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24, 7 jours</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7. 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 des incidents concernant d’autres produits éligibles tel que stipulé ci-après dans la section Attribution d’Incidents Pris en Charge par le Support Téléphonique. Reportez-vous à la section relative aux produits spécifiques dans le présent document pour connaître la politique des services et du support. Les versions antérieures des produits actuellement pris en charge par le Support Standard que les clients choisissent d’utiliser à la place de leur version sous licence actuelle sont également éligibles. L’Édition Developer de tous les serveurs, produits HED et Abonnements MSDN sont exclus.</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rsidR="001044E0" w:rsidRPr="001D5686" w:rsidRDefault="001044E0" w:rsidP="001044E0">
      <w:pPr>
        <w:pStyle w:val="AppendixBodyText"/>
        <w:spacing w:after="0"/>
        <w:rPr>
          <w:rFonts w:ascii="Tahoma" w:hAnsi="Tahoma" w:cs="Tahoma"/>
          <w:lang w:val="fr-FR"/>
        </w:rPr>
      </w:pPr>
    </w:p>
    <w:p w:rsidR="001044E0" w:rsidRPr="001D5686" w:rsidRDefault="001044E0" w:rsidP="001D5C3B">
      <w:pPr>
        <w:pStyle w:val="AppendixBodyText"/>
        <w:spacing w:after="0"/>
        <w:rPr>
          <w:rFonts w:ascii="Tahoma" w:hAnsi="Tahoma" w:cs="Tahoma"/>
          <w:lang w:val="fr-FR"/>
        </w:rPr>
      </w:pPr>
      <w:r w:rsidRPr="001D5686">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1D5C3B">
        <w:rPr>
          <w:rFonts w:ascii="Tahoma" w:hAnsi="Tahoma" w:cs="Tahoma"/>
          <w:sz w:val="18"/>
          <w:szCs w:val="18"/>
          <w:lang w:val="fr-FR"/>
        </w:rPr>
        <w:t> </w:t>
      </w:r>
      <w:r w:rsidRPr="001D5686">
        <w:rPr>
          <w:rFonts w:ascii="Tahoma" w:hAnsi="Tahoma" w:cs="Tahoma"/>
          <w:sz w:val="18"/>
          <w:szCs w:val="18"/>
          <w:lang w:val="fr-FR"/>
        </w:rPr>
        <w:t>client.</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 Le Support Technique 24h</w:t>
      </w:r>
      <w:r w:rsidR="001D5C3B">
        <w:rPr>
          <w:rFonts w:ascii="Tahoma" w:hAnsi="Tahoma" w:cs="Tahoma"/>
          <w:sz w:val="18"/>
          <w:szCs w:val="18"/>
          <w:lang w:val="fr-FR"/>
        </w:rPr>
        <w:t xml:space="preserve"> </w:t>
      </w:r>
      <w:r w:rsidRPr="001D5686">
        <w:rPr>
          <w:rFonts w:ascii="Tahoma" w:hAnsi="Tahoma" w:cs="Tahoma"/>
          <w:sz w:val="18"/>
          <w:szCs w:val="18"/>
          <w:lang w:val="fr-FR"/>
        </w:rPr>
        <w:t>/</w:t>
      </w:r>
      <w:r w:rsidR="001D5C3B">
        <w:rPr>
          <w:rFonts w:ascii="Tahoma" w:hAnsi="Tahoma" w:cs="Tahoma"/>
          <w:sz w:val="18"/>
          <w:szCs w:val="18"/>
          <w:lang w:val="fr-FR"/>
        </w:rPr>
        <w:t xml:space="preserve"> </w:t>
      </w:r>
      <w:r w:rsidRPr="001D5686">
        <w:rPr>
          <w:rFonts w:ascii="Tahoma" w:hAnsi="Tahoma" w:cs="Tahoma"/>
          <w:sz w:val="18"/>
          <w:szCs w:val="18"/>
          <w:lang w:val="fr-FR"/>
        </w:rPr>
        <w:t>24, 7 jours</w:t>
      </w:r>
      <w:r w:rsidR="001D5C3B">
        <w:rPr>
          <w:rFonts w:ascii="Tahoma" w:hAnsi="Tahoma" w:cs="Tahoma"/>
          <w:sz w:val="18"/>
          <w:szCs w:val="18"/>
          <w:lang w:val="fr-FR"/>
        </w:rPr>
        <w:t xml:space="preserve"> </w:t>
      </w:r>
      <w:r w:rsidRPr="001D5686">
        <w:rPr>
          <w:rFonts w:ascii="Tahoma" w:hAnsi="Tahoma" w:cs="Tahoma"/>
          <w:sz w:val="18"/>
          <w:szCs w:val="18"/>
          <w:lang w:val="fr-FR"/>
        </w:rPr>
        <w:t>/</w:t>
      </w:r>
      <w:r w:rsidR="001D5C3B">
        <w:rPr>
          <w:rFonts w:ascii="Tahoma" w:hAnsi="Tahoma" w:cs="Tahoma"/>
          <w:sz w:val="18"/>
          <w:szCs w:val="18"/>
          <w:lang w:val="fr-FR"/>
        </w:rPr>
        <w:t xml:space="preserve"> </w:t>
      </w:r>
      <w:r w:rsidRPr="001D5686">
        <w:rPr>
          <w:rFonts w:ascii="Tahoma" w:hAnsi="Tahoma" w:cs="Tahoma"/>
          <w:sz w:val="18"/>
          <w:szCs w:val="18"/>
          <w:lang w:val="fr-FR"/>
        </w:rPr>
        <w:t>7 attribue aux clients un nombre donné d’incidents et des interlocuteurs désignés pour communiquer les incidents, tel que décrit ci-après.</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keepNext/>
        <w:spacing w:after="60"/>
        <w:rPr>
          <w:rFonts w:cs="Tahoma"/>
          <w:lang w:val="fr-FR"/>
        </w:rPr>
      </w:pPr>
      <w:bookmarkStart w:id="744" w:name="_Toc240899163"/>
      <w:r w:rsidRPr="001D5686">
        <w:rPr>
          <w:rFonts w:cs="Tahoma"/>
          <w:b/>
          <w:szCs w:val="20"/>
          <w:lang w:val="fr-FR"/>
        </w:rPr>
        <w:t>Attribution d’Incidents Pris en Charge par le Support Téléphonique</w:t>
      </w:r>
      <w:bookmarkEnd w:id="744"/>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Le nombre d’incidents autorisés pris en charge par le support téléphonique varie selon la dépense SA et l’option de</w:t>
      </w:r>
      <w:r w:rsidR="00A47761">
        <w:rPr>
          <w:rFonts w:ascii="Tahoma" w:hAnsi="Tahoma" w:cs="Tahoma"/>
          <w:sz w:val="18"/>
          <w:szCs w:val="18"/>
          <w:lang w:val="fr-FR"/>
        </w:rPr>
        <w:t> </w:t>
      </w:r>
      <w:r w:rsidRPr="001D5686">
        <w:rPr>
          <w:rFonts w:ascii="Tahoma" w:hAnsi="Tahoma" w:cs="Tahoma"/>
          <w:sz w:val="18"/>
          <w:szCs w:val="18"/>
          <w:lang w:val="fr-FR"/>
        </w:rPr>
        <w:t xml:space="preserve">paiement choisie par le client. </w:t>
      </w:r>
      <w:r w:rsidRPr="001D5686">
        <w:rPr>
          <w:rFonts w:ascii="Tahoma" w:hAnsi="Tahoma" w:cs="Tahoma"/>
          <w:sz w:val="18"/>
          <w:lang w:val="fr-FR"/>
        </w:rPr>
        <w:t xml:space="preserve">Pour les besoins des présentes, « dépense SA » ne désigne pas littéralement la dépense en dollars américains réellement effectuée par le client. Il s’agit d’une approximation de la dépense effectuée par le client pour la Software Assurance pour ces produits. Pour les </w:t>
      </w:r>
      <w:r w:rsidRPr="001D5686">
        <w:rPr>
          <w:rFonts w:ascii="Tahoma" w:hAnsi="Tahoma" w:cs="Tahoma"/>
          <w:sz w:val="18"/>
          <w:szCs w:val="18"/>
          <w:lang w:val="fr-FR"/>
        </w:rPr>
        <w:t xml:space="preserve">clients qui participent au programme d’abonnement, il s’agit d’une approximation du montant total en dollars américains dépensé par le client pour la licence de ces produits au titre de son accord de mise en œuvre ou de son contrat. L’incident complémentaire est attribué au titre des accords de mise en œuvre Entreprise et Select, de l’enregistrement Select Plus et du contrat Open Value avec Software Assurance couvrant au moins un produit logiciel Serveur éligible. </w:t>
      </w:r>
    </w:p>
    <w:p w:rsidR="001044E0" w:rsidRPr="001D5686" w:rsidRDefault="001044E0" w:rsidP="001044E0">
      <w:pPr>
        <w:pStyle w:val="AppendixBodyText"/>
        <w:spacing w:after="0"/>
        <w:rPr>
          <w:rFonts w:ascii="Tahoma" w:hAnsi="Tahoma" w:cs="Tahoma"/>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14"/>
        <w:gridCol w:w="981"/>
        <w:gridCol w:w="2781"/>
        <w:gridCol w:w="2745"/>
      </w:tblGrid>
      <w:tr w:rsidR="001044E0" w:rsidRPr="000E6FDE" w:rsidTr="00A47761">
        <w:trPr>
          <w:trHeight w:val="178"/>
          <w:tblHeader/>
        </w:trPr>
        <w:tc>
          <w:tcPr>
            <w:tcW w:w="2214" w:type="dxa"/>
            <w:tcBorders>
              <w:top w:val="single" w:sz="8" w:space="0" w:color="auto"/>
              <w:left w:val="single" w:sz="8" w:space="0" w:color="auto"/>
              <w:bottom w:val="single" w:sz="8" w:space="0" w:color="auto"/>
              <w:right w:val="single" w:sz="8" w:space="0" w:color="auto"/>
            </w:tcBorders>
            <w:shd w:val="clear" w:color="auto" w:fill="FFCC99"/>
            <w:vAlign w:val="bottom"/>
          </w:tcPr>
          <w:p w:rsidR="001044E0" w:rsidRPr="00364A0D" w:rsidRDefault="001044E0" w:rsidP="001A5AB0">
            <w:pPr>
              <w:pStyle w:val="AppendixBodyText"/>
              <w:rPr>
                <w:rFonts w:ascii="Tahoma" w:hAnsi="Tahoma" w:cs="Tahoma"/>
                <w:b/>
                <w:bCs/>
              </w:rPr>
            </w:pPr>
            <w:r w:rsidRPr="00364A0D">
              <w:rPr>
                <w:rFonts w:ascii="Tahoma" w:hAnsi="Tahoma" w:cs="Tahoma"/>
                <w:b/>
                <w:bCs/>
              </w:rPr>
              <w:t>Devise</w:t>
            </w:r>
          </w:p>
        </w:tc>
        <w:tc>
          <w:tcPr>
            <w:tcW w:w="981" w:type="dxa"/>
            <w:tcBorders>
              <w:top w:val="single" w:sz="8" w:space="0" w:color="auto"/>
              <w:left w:val="single" w:sz="8" w:space="0" w:color="auto"/>
              <w:bottom w:val="single" w:sz="8" w:space="0" w:color="auto"/>
              <w:right w:val="single" w:sz="8" w:space="0" w:color="auto"/>
            </w:tcBorders>
            <w:shd w:val="clear" w:color="auto" w:fill="FFCC99"/>
            <w:vAlign w:val="bottom"/>
          </w:tcPr>
          <w:p w:rsidR="001044E0" w:rsidRPr="00364A0D" w:rsidRDefault="001044E0" w:rsidP="001A5AB0">
            <w:pPr>
              <w:pStyle w:val="AppendixBodyText"/>
              <w:rPr>
                <w:rFonts w:ascii="Tahoma" w:hAnsi="Tahoma" w:cs="Tahoma"/>
                <w:b/>
                <w:bCs/>
              </w:rPr>
            </w:pPr>
            <w:r w:rsidRPr="00364A0D">
              <w:rPr>
                <w:rFonts w:ascii="Tahoma" w:hAnsi="Tahoma" w:cs="Tahoma"/>
                <w:b/>
                <w:bCs/>
              </w:rPr>
              <w:t>Code Devise</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rsidR="001044E0" w:rsidRPr="001D5686" w:rsidRDefault="001044E0" w:rsidP="001A5AB0">
            <w:pPr>
              <w:pStyle w:val="AppendixBodyText"/>
              <w:rPr>
                <w:rFonts w:ascii="Tahoma" w:hAnsi="Tahoma" w:cs="Tahoma"/>
                <w:lang w:val="fr-FR"/>
              </w:rPr>
            </w:pPr>
            <w:r w:rsidRPr="001D5686">
              <w:rPr>
                <w:rFonts w:ascii="Tahoma" w:hAnsi="Tahoma" w:cs="Tahoma"/>
                <w:b/>
                <w:bCs/>
                <w:lang w:val="fr-FR"/>
              </w:rPr>
              <w:t>Serveur / CAL</w:t>
            </w:r>
          </w:p>
          <w:p w:rsidR="001044E0" w:rsidRPr="001D5686" w:rsidRDefault="001044E0" w:rsidP="001A5AB0">
            <w:pPr>
              <w:pStyle w:val="AppendixBodyText"/>
              <w:rPr>
                <w:rFonts w:ascii="Tahoma" w:hAnsi="Tahoma" w:cs="Tahoma"/>
                <w:b/>
                <w:bCs/>
                <w:lang w:val="fr-FR"/>
              </w:rPr>
            </w:pPr>
            <w:r w:rsidRPr="001D5686">
              <w:rPr>
                <w:rFonts w:ascii="Tahoma" w:hAnsi="Tahoma" w:cs="Tahoma"/>
                <w:b/>
                <w:bCs/>
                <w:lang w:val="fr-FR"/>
              </w:rPr>
              <w:t>Incréments d’Attribution d’Incidents</w:t>
            </w:r>
          </w:p>
        </w:tc>
        <w:tc>
          <w:tcPr>
            <w:tcW w:w="2745" w:type="dxa"/>
            <w:tcBorders>
              <w:top w:val="single" w:sz="8" w:space="0" w:color="auto"/>
              <w:left w:val="single" w:sz="8" w:space="0" w:color="auto"/>
              <w:bottom w:val="single" w:sz="8" w:space="0" w:color="auto"/>
              <w:right w:val="single" w:sz="8" w:space="0" w:color="auto"/>
            </w:tcBorders>
            <w:shd w:val="clear" w:color="auto" w:fill="FFCC99"/>
            <w:vAlign w:val="bottom"/>
          </w:tcPr>
          <w:p w:rsidR="001044E0" w:rsidRPr="001D5686" w:rsidRDefault="001044E0" w:rsidP="001A5AB0">
            <w:pPr>
              <w:pStyle w:val="AppendixBodyText"/>
              <w:rPr>
                <w:rFonts w:ascii="Tahoma" w:hAnsi="Tahoma" w:cs="Tahoma"/>
                <w:lang w:val="fr-FR"/>
              </w:rPr>
            </w:pPr>
            <w:r w:rsidRPr="001D5686">
              <w:rPr>
                <w:rFonts w:ascii="Tahoma" w:hAnsi="Tahoma" w:cs="Tahoma"/>
                <w:b/>
                <w:bCs/>
                <w:lang w:val="fr-FR"/>
              </w:rPr>
              <w:t>IW / Client</w:t>
            </w:r>
          </w:p>
          <w:p w:rsidR="001044E0" w:rsidRPr="001D5686" w:rsidRDefault="001044E0" w:rsidP="001A5AB0">
            <w:pPr>
              <w:pStyle w:val="AppendixBodyText"/>
              <w:rPr>
                <w:rFonts w:ascii="Tahoma" w:hAnsi="Tahoma" w:cs="Tahoma"/>
                <w:b/>
                <w:bCs/>
                <w:lang w:val="fr-FR"/>
              </w:rPr>
            </w:pPr>
            <w:r w:rsidRPr="001D5686">
              <w:rPr>
                <w:rFonts w:ascii="Tahoma" w:hAnsi="Tahoma" w:cs="Tahoma"/>
                <w:b/>
                <w:bCs/>
                <w:lang w:val="fr-FR"/>
              </w:rPr>
              <w:t>Incréments d’Attribution d’Incidents</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américain</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USD</w:t>
            </w:r>
          </w:p>
        </w:tc>
        <w:tc>
          <w:tcPr>
            <w:tcW w:w="2781"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$20</w:t>
            </w:r>
            <w:r w:rsidR="00A47761">
              <w:rPr>
                <w:rFonts w:ascii="Tahoma" w:hAnsi="Tahoma" w:cs="Tahoma"/>
                <w:sz w:val="18"/>
                <w:szCs w:val="18"/>
              </w:rPr>
              <w:t xml:space="preserve"> </w:t>
            </w:r>
            <w:r w:rsidRPr="00364A0D">
              <w:rPr>
                <w:rFonts w:ascii="Tahoma" w:hAnsi="Tahoma" w:cs="Tahoma"/>
                <w:sz w:val="18"/>
                <w:szCs w:val="18"/>
              </w:rPr>
              <w:t>000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$200</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australien</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AUD</w:t>
            </w:r>
          </w:p>
        </w:tc>
        <w:tc>
          <w:tcPr>
            <w:tcW w:w="2781"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30</w:t>
            </w:r>
            <w:r w:rsidR="00A47761">
              <w:rPr>
                <w:rFonts w:ascii="Tahoma" w:hAnsi="Tahoma" w:cs="Tahoma"/>
                <w:sz w:val="18"/>
                <w:szCs w:val="18"/>
              </w:rPr>
              <w:t xml:space="preserve"> </w:t>
            </w:r>
            <w:r w:rsidRPr="00364A0D">
              <w:rPr>
                <w:rFonts w:ascii="Tahoma" w:hAnsi="Tahoma" w:cs="Tahoma"/>
                <w:sz w:val="18"/>
                <w:szCs w:val="18"/>
              </w:rPr>
              <w:t>000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300</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canadien</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CAD</w:t>
            </w:r>
          </w:p>
        </w:tc>
        <w:tc>
          <w:tcPr>
            <w:tcW w:w="2781"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27</w:t>
            </w:r>
            <w:r w:rsidR="00A47761">
              <w:rPr>
                <w:rFonts w:ascii="Tahoma" w:hAnsi="Tahoma" w:cs="Tahoma"/>
                <w:sz w:val="18"/>
                <w:szCs w:val="18"/>
              </w:rPr>
              <w:t xml:space="preserve"> </w:t>
            </w:r>
            <w:r w:rsidRPr="00364A0D">
              <w:rPr>
                <w:rFonts w:ascii="Tahoma" w:hAnsi="Tahoma" w:cs="Tahoma"/>
                <w:sz w:val="18"/>
                <w:szCs w:val="18"/>
              </w:rPr>
              <w:t>000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270</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Franc suisse</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CHF</w:t>
            </w:r>
          </w:p>
        </w:tc>
        <w:tc>
          <w:tcPr>
            <w:tcW w:w="2781"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Fr. suisse 33</w:t>
            </w:r>
            <w:r w:rsidR="00A47761">
              <w:rPr>
                <w:rFonts w:ascii="Tahoma" w:hAnsi="Tahoma" w:cs="Tahoma"/>
                <w:sz w:val="18"/>
                <w:szCs w:val="18"/>
              </w:rPr>
              <w:t xml:space="preserve"> </w:t>
            </w:r>
            <w:r w:rsidRPr="00364A0D">
              <w:rPr>
                <w:rFonts w:ascii="Tahoma" w:hAnsi="Tahoma" w:cs="Tahoma"/>
                <w:sz w:val="18"/>
                <w:szCs w:val="18"/>
              </w:rPr>
              <w:t>000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Fr. suisse 330</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lastRenderedPageBreak/>
              <w:t>Renminbi chinois</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CNY</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165 000 CRC</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1 650 000 CRC</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Couronne danoise</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DKK</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160 000 kr</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1 600 000 kr</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EURO</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EUR</w:t>
            </w:r>
          </w:p>
        </w:tc>
        <w:tc>
          <w:tcPr>
            <w:tcW w:w="2781"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21</w:t>
            </w:r>
            <w:r w:rsidR="00A47761">
              <w:rPr>
                <w:rFonts w:ascii="Tahoma" w:hAnsi="Tahoma" w:cs="Tahoma"/>
                <w:sz w:val="18"/>
                <w:szCs w:val="18"/>
              </w:rPr>
              <w:t xml:space="preserve"> </w:t>
            </w:r>
            <w:r w:rsidRPr="00364A0D">
              <w:rPr>
                <w:rFonts w:ascii="Tahoma" w:hAnsi="Tahoma" w:cs="Tahoma"/>
                <w:sz w:val="18"/>
                <w:szCs w:val="18"/>
              </w:rPr>
              <w:t>500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215</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Livre sterling</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GBP</w:t>
            </w:r>
          </w:p>
        </w:tc>
        <w:tc>
          <w:tcPr>
            <w:tcW w:w="2781"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£13</w:t>
            </w:r>
            <w:r w:rsidR="00A47761">
              <w:rPr>
                <w:rFonts w:ascii="Tahoma" w:hAnsi="Tahoma" w:cs="Tahoma"/>
                <w:sz w:val="18"/>
                <w:szCs w:val="18"/>
              </w:rPr>
              <w:t xml:space="preserve"> </w:t>
            </w:r>
            <w:r w:rsidRPr="00364A0D">
              <w:rPr>
                <w:rFonts w:ascii="Tahoma" w:hAnsi="Tahoma" w:cs="Tahoma"/>
                <w:sz w:val="18"/>
                <w:szCs w:val="18"/>
              </w:rPr>
              <w:t>500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£135</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Yen japonais</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JPY</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2 400 000 JPY</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24 000 000 JPY</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Won coréen</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KRW</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24 000 000 KWD</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240 000 000 KWD</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Couronne norvégienne</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NOK</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165 000 kr</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1 650 000 kr</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néo-zélandais</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NZD</w:t>
            </w:r>
          </w:p>
        </w:tc>
        <w:tc>
          <w:tcPr>
            <w:tcW w:w="2781" w:type="dxa"/>
            <w:vAlign w:val="bottom"/>
          </w:tcPr>
          <w:p w:rsidR="001044E0" w:rsidRPr="00364A0D" w:rsidRDefault="001044E0" w:rsidP="00CA7C86">
            <w:pPr>
              <w:pStyle w:val="AppendixBodyText"/>
              <w:rPr>
                <w:rFonts w:ascii="Tahoma" w:hAnsi="Tahoma" w:cs="Tahoma"/>
                <w:sz w:val="18"/>
                <w:szCs w:val="18"/>
              </w:rPr>
            </w:pPr>
            <w:r w:rsidRPr="00364A0D">
              <w:rPr>
                <w:rFonts w:ascii="Tahoma" w:hAnsi="Tahoma" w:cs="Tahoma"/>
                <w:sz w:val="18"/>
                <w:szCs w:val="18"/>
              </w:rPr>
              <w:t>35</w:t>
            </w:r>
            <w:r w:rsidR="00CA7C86">
              <w:rPr>
                <w:rFonts w:ascii="Tahoma" w:hAnsi="Tahoma" w:cs="Tahoma"/>
                <w:sz w:val="18"/>
                <w:szCs w:val="18"/>
              </w:rPr>
              <w:t> </w:t>
            </w:r>
            <w:r w:rsidRPr="00364A0D">
              <w:rPr>
                <w:rFonts w:ascii="Tahoma" w:hAnsi="Tahoma" w:cs="Tahoma"/>
                <w:sz w:val="18"/>
                <w:szCs w:val="18"/>
              </w:rPr>
              <w:t>000</w:t>
            </w:r>
          </w:p>
        </w:tc>
        <w:tc>
          <w:tcPr>
            <w:tcW w:w="2745" w:type="dxa"/>
            <w:vAlign w:val="bottom"/>
          </w:tcPr>
          <w:p w:rsidR="001044E0" w:rsidRPr="00364A0D" w:rsidRDefault="001044E0" w:rsidP="00A47761">
            <w:pPr>
              <w:pStyle w:val="AppendixBodyText"/>
              <w:rPr>
                <w:rFonts w:ascii="Tahoma" w:hAnsi="Tahoma" w:cs="Tahoma"/>
                <w:sz w:val="18"/>
                <w:szCs w:val="18"/>
              </w:rPr>
            </w:pPr>
            <w:r w:rsidRPr="00364A0D">
              <w:rPr>
                <w:rFonts w:ascii="Tahoma" w:hAnsi="Tahoma" w:cs="Tahoma"/>
                <w:sz w:val="18"/>
                <w:szCs w:val="18"/>
              </w:rPr>
              <w:t>350</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Couronne suédoise</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SEK</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200 000 kr</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2 000 000 kr</w:t>
            </w:r>
          </w:p>
        </w:tc>
      </w:tr>
      <w:tr w:rsidR="001044E0" w:rsidRPr="00364A0D" w:rsidTr="00A47761">
        <w:trPr>
          <w:trHeight w:val="236"/>
        </w:trPr>
        <w:tc>
          <w:tcPr>
            <w:tcW w:w="2214"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Nouveau dollar taïwanais</w:t>
            </w:r>
          </w:p>
        </w:tc>
        <w:tc>
          <w:tcPr>
            <w:tcW w:w="9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TWD</w:t>
            </w:r>
          </w:p>
        </w:tc>
        <w:tc>
          <w:tcPr>
            <w:tcW w:w="278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700 000 NTD</w:t>
            </w:r>
          </w:p>
        </w:tc>
        <w:tc>
          <w:tcPr>
            <w:tcW w:w="2745"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7 000 000 NTD</w:t>
            </w:r>
          </w:p>
        </w:tc>
      </w:tr>
      <w:tr w:rsidR="001044E0" w:rsidRPr="00364A0D" w:rsidTr="00A47761">
        <w:trPr>
          <w:trHeight w:val="236"/>
        </w:trPr>
        <w:tc>
          <w:tcPr>
            <w:tcW w:w="2214"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Roupie indienne</w:t>
            </w:r>
          </w:p>
        </w:tc>
        <w:tc>
          <w:tcPr>
            <w:tcW w:w="9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INR</w:t>
            </w:r>
          </w:p>
        </w:tc>
        <w:tc>
          <w:tcPr>
            <w:tcW w:w="27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1 000 000 INR</w:t>
            </w:r>
          </w:p>
        </w:tc>
        <w:tc>
          <w:tcPr>
            <w:tcW w:w="2745"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10 000 000 INR</w:t>
            </w:r>
          </w:p>
        </w:tc>
      </w:tr>
      <w:tr w:rsidR="001044E0" w:rsidRPr="00364A0D" w:rsidTr="00A47761">
        <w:trPr>
          <w:trHeight w:val="236"/>
        </w:trPr>
        <w:tc>
          <w:tcPr>
            <w:tcW w:w="2214"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Rouble russe</w:t>
            </w:r>
          </w:p>
        </w:tc>
        <w:tc>
          <w:tcPr>
            <w:tcW w:w="9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RUB</w:t>
            </w:r>
          </w:p>
        </w:tc>
        <w:tc>
          <w:tcPr>
            <w:tcW w:w="27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660 000 RUB</w:t>
            </w:r>
          </w:p>
        </w:tc>
        <w:tc>
          <w:tcPr>
            <w:tcW w:w="2745"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6 600 000 RUB</w:t>
            </w:r>
          </w:p>
        </w:tc>
      </w:tr>
    </w:tbl>
    <w:p w:rsidR="001044E0" w:rsidRPr="00364A0D" w:rsidRDefault="001044E0" w:rsidP="001044E0">
      <w:pPr>
        <w:pStyle w:val="AppendixBodyText"/>
        <w:spacing w:after="0"/>
        <w:rPr>
          <w:rFonts w:ascii="Tahoma" w:hAnsi="Tahoma" w:cs="Tahoma"/>
        </w:rPr>
      </w:pP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Les incidents basés sur la dépense SA sont attribués en fonction de la dépense SA engagée pour les serveurs et les</w:t>
      </w:r>
      <w:r w:rsidR="00A47761">
        <w:rPr>
          <w:rFonts w:ascii="Tahoma" w:hAnsi="Tahoma" w:cs="Tahoma"/>
          <w:sz w:val="18"/>
          <w:szCs w:val="18"/>
          <w:lang w:val="fr-FR"/>
        </w:rPr>
        <w:t> </w:t>
      </w:r>
      <w:r w:rsidRPr="001D5686">
        <w:rPr>
          <w:rFonts w:ascii="Tahoma" w:hAnsi="Tahoma" w:cs="Tahoma"/>
          <w:sz w:val="18"/>
          <w:szCs w:val="18"/>
          <w:lang w:val="fr-FR"/>
        </w:rPr>
        <w:t xml:space="preserve">ordinateurs au titre d’un accord de mise en œuvre Select ou Entreprise éligible, d’un enregistrement Select Plus, d’un Contrat Open Value ou d’un Numéro d’Autorisation Licence Open. Pour chaque 20 000 dollars américains de dépense SA pour le groupe Serveurs et les CAL, nous attribuons un (1) incident. Pour chaque 200 000 dollars américains de dépense SA pour les groupes Systèmes et Applications, nous attribuons un (1) incident. Le tableau </w:t>
      </w:r>
      <w:r w:rsidR="00A47761">
        <w:rPr>
          <w:rFonts w:ascii="Tahoma" w:hAnsi="Tahoma" w:cs="Tahoma"/>
          <w:sz w:val="18"/>
          <w:szCs w:val="18"/>
          <w:lang w:val="fr-FR"/>
        </w:rPr>
        <w:br/>
      </w:r>
      <w:r w:rsidRPr="001D5686">
        <w:rPr>
          <w:rFonts w:ascii="Tahoma" w:hAnsi="Tahoma" w:cs="Tahoma"/>
          <w:sz w:val="18"/>
          <w:szCs w:val="18"/>
          <w:lang w:val="fr-FR"/>
        </w:rPr>
        <w:t>ci-dessous répertorie les équivalents en devises approximatifs des attributions basées sur la dépense SA pour les contrats reposant sur des devises autres que les dollars américains. Ce tableau peut faire l’objet de modifications, en</w:t>
      </w:r>
      <w:r w:rsidR="00A47761">
        <w:rPr>
          <w:rFonts w:ascii="Tahoma" w:hAnsi="Tahoma" w:cs="Tahoma"/>
          <w:sz w:val="18"/>
          <w:szCs w:val="18"/>
          <w:lang w:val="fr-FR"/>
        </w:rPr>
        <w:t> </w:t>
      </w:r>
      <w:r w:rsidRPr="001D5686">
        <w:rPr>
          <w:rFonts w:ascii="Tahoma" w:hAnsi="Tahoma" w:cs="Tahoma"/>
          <w:sz w:val="18"/>
          <w:szCs w:val="18"/>
          <w:lang w:val="fr-FR"/>
        </w:rPr>
        <w:t>raison de la fluctuation des taux de change.</w:t>
      </w:r>
    </w:p>
    <w:p w:rsidR="001044E0" w:rsidRPr="001D5686" w:rsidRDefault="001044E0" w:rsidP="001044E0">
      <w:pPr>
        <w:pStyle w:val="AppendixBodyText"/>
        <w:spacing w:after="0"/>
        <w:rPr>
          <w:rFonts w:ascii="Tahoma" w:hAnsi="Tahoma" w:cs="Tahoma"/>
          <w:lang w:val="fr-FR"/>
        </w:rPr>
      </w:pP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Les incidents sont attribués au cours de la durée de la Software Assurance en fonction de l’option de paiement. Dans</w:t>
      </w:r>
      <w:r w:rsidR="00A47761">
        <w:rPr>
          <w:rFonts w:ascii="Tahoma" w:hAnsi="Tahoma" w:cs="Tahoma"/>
          <w:sz w:val="18"/>
          <w:szCs w:val="18"/>
          <w:lang w:val="fr-FR"/>
        </w:rPr>
        <w:t> </w:t>
      </w:r>
      <w:r w:rsidRPr="001D5686">
        <w:rPr>
          <w:rFonts w:ascii="Tahoma" w:hAnsi="Tahoma" w:cs="Tahoma"/>
          <w:sz w:val="18"/>
          <w:szCs w:val="18"/>
          <w:lang w:val="fr-FR"/>
        </w:rPr>
        <w:t>le cas de contrats qui prévoient des paiements échelonnés, les incidents seront attribués au cours de la durée, dans le cas de contrats qui prévoient des paiements forfaitaires, les incidents seront attribués au préalable. Les</w:t>
      </w:r>
      <w:r w:rsidR="00A47761">
        <w:rPr>
          <w:rFonts w:ascii="Tahoma" w:hAnsi="Tahoma" w:cs="Tahoma"/>
          <w:sz w:val="18"/>
          <w:szCs w:val="18"/>
          <w:lang w:val="fr-FR"/>
        </w:rPr>
        <w:t> </w:t>
      </w:r>
      <w:r w:rsidRPr="001D5686">
        <w:rPr>
          <w:rFonts w:ascii="Tahoma" w:hAnsi="Tahoma" w:cs="Tahoma"/>
          <w:sz w:val="18"/>
          <w:szCs w:val="18"/>
          <w:lang w:val="fr-FR"/>
        </w:rPr>
        <w:t>achats effectués après la commande initiale déclenchent un nouveau calcul des incidents attribués et une impartition annuelle. Les Incidents Pris en Charge par le Support Téléphonique non utilisés expireront à l’expiration</w:t>
      </w:r>
      <w:r w:rsidR="00A47761">
        <w:rPr>
          <w:rFonts w:ascii="Tahoma" w:hAnsi="Tahoma" w:cs="Tahoma"/>
          <w:sz w:val="18"/>
          <w:szCs w:val="18"/>
          <w:lang w:val="fr-FR"/>
        </w:rPr>
        <w:t> </w:t>
      </w:r>
      <w:r w:rsidRPr="001D5686">
        <w:rPr>
          <w:rFonts w:ascii="Tahoma" w:hAnsi="Tahoma" w:cs="Tahoma"/>
          <w:sz w:val="18"/>
          <w:szCs w:val="18"/>
          <w:lang w:val="fr-FR"/>
        </w:rPr>
        <w:t>de la Software Assurance. Les Incidents Pris en Charge par le Support Téléphonique ne peuvent pas</w:t>
      </w:r>
      <w:r w:rsidR="00A47761">
        <w:rPr>
          <w:rFonts w:ascii="Tahoma" w:hAnsi="Tahoma" w:cs="Tahoma"/>
          <w:sz w:val="18"/>
          <w:szCs w:val="18"/>
          <w:lang w:val="fr-FR"/>
        </w:rPr>
        <w:t> </w:t>
      </w:r>
      <w:r w:rsidRPr="001D5686">
        <w:rPr>
          <w:rFonts w:ascii="Tahoma" w:hAnsi="Tahoma" w:cs="Tahoma"/>
          <w:sz w:val="18"/>
          <w:szCs w:val="18"/>
          <w:lang w:val="fr-FR"/>
        </w:rPr>
        <w:t>être</w:t>
      </w:r>
      <w:r w:rsidR="00A47761">
        <w:rPr>
          <w:rFonts w:ascii="Tahoma" w:hAnsi="Tahoma" w:cs="Tahoma"/>
          <w:sz w:val="18"/>
          <w:szCs w:val="18"/>
          <w:lang w:val="fr-FR"/>
        </w:rPr>
        <w:t> </w:t>
      </w:r>
      <w:r w:rsidRPr="001D5686">
        <w:rPr>
          <w:rFonts w:ascii="Tahoma" w:hAnsi="Tahoma" w:cs="Tahoma"/>
          <w:sz w:val="18"/>
          <w:szCs w:val="18"/>
          <w:lang w:val="fr-FR"/>
        </w:rPr>
        <w:t>transférés d’un accord de mise en œuvre à l’autre ou d’un contrat à l’autre.</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L’accès au support téléphonique du pays est disponible pendant les heures ouvrées*</w:t>
      </w:r>
      <w:r w:rsidRPr="001D5686">
        <w:rPr>
          <w:rFonts w:ascii="Tahoma" w:hAnsi="Tahoma" w:cs="Tahoma"/>
          <w:sz w:val="18"/>
          <w:szCs w:val="18"/>
          <w:vertAlign w:val="superscript"/>
          <w:lang w:val="fr-FR"/>
        </w:rPr>
        <w:t>(1)</w:t>
      </w:r>
      <w:r w:rsidRPr="001D5686">
        <w:rPr>
          <w:rFonts w:ascii="Tahoma" w:hAnsi="Tahoma" w:cs="Tahoma"/>
          <w:sz w:val="18"/>
          <w:szCs w:val="18"/>
          <w:lang w:val="fr-FR"/>
        </w:rPr>
        <w:t xml:space="preserve">. Un support téléphonique en dehors des heures ouvrées peut être fourni par le biais des centres d’aide et de support régionaux et internationaux. Le support téléphonique en dehors des heures ouvrées ne peut être utilisé que pour soumettre des demandes de support critiques. Les heures ouvrées varient selon la région. Le représentant Microsoft du client est à même de l’informer des horaires d’ouverture dans sa région ou son pays. Le support téléphonique n’est pas disponible dans toutes les langues ni dans toutes les régions. </w:t>
      </w:r>
    </w:p>
    <w:p w:rsidR="001044E0" w:rsidRPr="001D5686" w:rsidRDefault="001044E0" w:rsidP="001044E0">
      <w:pPr>
        <w:pStyle w:val="AppendixBodyText"/>
        <w:spacing w:after="0"/>
        <w:rPr>
          <w:rFonts w:ascii="Tahoma" w:hAnsi="Tahoma" w:cs="Tahoma"/>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1044E0" w:rsidRPr="000E6FDE" w:rsidTr="001A5AB0">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A5AB0">
            <w:pPr>
              <w:pStyle w:val="AppendixBodyText"/>
              <w:rPr>
                <w:rFonts w:ascii="Tahoma" w:hAnsi="Tahoma" w:cs="Tahoma"/>
                <w:b/>
                <w:bCs/>
                <w:vertAlign w:val="superscript"/>
                <w:lang w:val="fr-FR"/>
              </w:rPr>
            </w:pPr>
            <w:r w:rsidRPr="001D5686">
              <w:rPr>
                <w:rFonts w:ascii="Tahoma" w:hAnsi="Tahoma" w:cs="Tahoma"/>
                <w:b/>
                <w:bCs/>
                <w:lang w:val="fr-FR"/>
              </w:rPr>
              <w:t>*(1) Heures ouvrées selon la région</w:t>
            </w:r>
          </w:p>
        </w:tc>
      </w:tr>
      <w:tr w:rsidR="001044E0" w:rsidRPr="00364A0D" w:rsidTr="001A5AB0">
        <w:trPr>
          <w:cantSplit/>
          <w:trHeight w:val="20"/>
        </w:trPr>
        <w:tc>
          <w:tcPr>
            <w:tcW w:w="2629" w:type="dxa"/>
            <w:tcBorders>
              <w:top w:val="single" w:sz="8" w:space="0" w:color="auto"/>
            </w:tcBorders>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Les Amériques</w:t>
            </w:r>
          </w:p>
        </w:tc>
        <w:tc>
          <w:tcPr>
            <w:tcW w:w="2081" w:type="dxa"/>
            <w:tcBorders>
              <w:top w:val="single" w:sz="8" w:space="0" w:color="auto"/>
            </w:tcBorders>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V 6h</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18h (PST)</w:t>
            </w:r>
          </w:p>
        </w:tc>
      </w:tr>
      <w:tr w:rsidR="001044E0" w:rsidRPr="00364A0D" w:rsidTr="001A5AB0">
        <w:trPr>
          <w:cantSplit/>
          <w:trHeight w:val="20"/>
        </w:trPr>
        <w:tc>
          <w:tcPr>
            <w:tcW w:w="2629"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EMEA</w:t>
            </w:r>
          </w:p>
        </w:tc>
        <w:tc>
          <w:tcPr>
            <w:tcW w:w="20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V 8h</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18h (GMT)</w:t>
            </w:r>
          </w:p>
        </w:tc>
      </w:tr>
      <w:tr w:rsidR="001044E0" w:rsidRPr="00364A0D" w:rsidTr="001A5AB0">
        <w:trPr>
          <w:cantSplit/>
          <w:trHeight w:val="20"/>
        </w:trPr>
        <w:tc>
          <w:tcPr>
            <w:tcW w:w="2629"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Australie</w:t>
            </w:r>
            <w:r w:rsidR="001D5C3B">
              <w:rPr>
                <w:rFonts w:ascii="Tahoma" w:hAnsi="Tahoma" w:cs="Tahoma"/>
                <w:sz w:val="18"/>
                <w:szCs w:val="18"/>
              </w:rPr>
              <w:t xml:space="preserve"> </w:t>
            </w:r>
            <w:r w:rsidRPr="00364A0D">
              <w:rPr>
                <w:rFonts w:ascii="Tahoma" w:hAnsi="Tahoma" w:cs="Tahoma"/>
                <w:sz w:val="18"/>
                <w:szCs w:val="18"/>
              </w:rPr>
              <w:t>/</w:t>
            </w:r>
            <w:r w:rsidR="001D5C3B">
              <w:rPr>
                <w:rFonts w:ascii="Tahoma" w:hAnsi="Tahoma" w:cs="Tahoma"/>
                <w:sz w:val="18"/>
                <w:szCs w:val="18"/>
              </w:rPr>
              <w:t xml:space="preserve"> </w:t>
            </w:r>
            <w:r w:rsidRPr="00364A0D">
              <w:rPr>
                <w:rFonts w:ascii="Tahoma" w:hAnsi="Tahoma" w:cs="Tahoma"/>
                <w:sz w:val="18"/>
                <w:szCs w:val="18"/>
              </w:rPr>
              <w:t>Nouvelle Zélande</w:t>
            </w:r>
          </w:p>
        </w:tc>
        <w:tc>
          <w:tcPr>
            <w:tcW w:w="20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V 7h</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18h</w:t>
            </w:r>
          </w:p>
        </w:tc>
      </w:tr>
      <w:tr w:rsidR="001044E0" w:rsidRPr="00364A0D" w:rsidTr="001A5AB0">
        <w:trPr>
          <w:cantSplit/>
          <w:trHeight w:val="20"/>
        </w:trPr>
        <w:tc>
          <w:tcPr>
            <w:tcW w:w="2629"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Japon</w:t>
            </w:r>
          </w:p>
        </w:tc>
        <w:tc>
          <w:tcPr>
            <w:tcW w:w="20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V 9h30</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19h</w:t>
            </w:r>
          </w:p>
        </w:tc>
      </w:tr>
      <w:tr w:rsidR="001044E0" w:rsidRPr="00364A0D" w:rsidTr="001A5AB0">
        <w:trPr>
          <w:cantSplit/>
          <w:trHeight w:val="20"/>
        </w:trPr>
        <w:tc>
          <w:tcPr>
            <w:tcW w:w="2629"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Asie</w:t>
            </w:r>
          </w:p>
        </w:tc>
        <w:tc>
          <w:tcPr>
            <w:tcW w:w="2081" w:type="dxa"/>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V 9h</w:t>
            </w:r>
            <w:r w:rsidR="00B81E7A">
              <w:rPr>
                <w:rFonts w:ascii="Tahoma" w:hAnsi="Tahoma" w:cs="Tahoma"/>
                <w:sz w:val="18"/>
                <w:szCs w:val="18"/>
              </w:rPr>
              <w:t xml:space="preserve"> </w:t>
            </w:r>
            <w:r w:rsidRPr="00364A0D">
              <w:rPr>
                <w:rFonts w:ascii="Tahoma" w:hAnsi="Tahoma" w:cs="Tahoma"/>
                <w:sz w:val="18"/>
                <w:szCs w:val="18"/>
              </w:rPr>
              <w:t>-</w:t>
            </w:r>
            <w:r w:rsidR="00B81E7A">
              <w:rPr>
                <w:rFonts w:ascii="Tahoma" w:hAnsi="Tahoma" w:cs="Tahoma"/>
                <w:sz w:val="18"/>
                <w:szCs w:val="18"/>
              </w:rPr>
              <w:t xml:space="preserve"> </w:t>
            </w:r>
            <w:r w:rsidRPr="00364A0D">
              <w:rPr>
                <w:rFonts w:ascii="Tahoma" w:hAnsi="Tahoma" w:cs="Tahoma"/>
                <w:sz w:val="18"/>
                <w:szCs w:val="18"/>
              </w:rPr>
              <w:t>18h</w:t>
            </w:r>
          </w:p>
        </w:tc>
      </w:tr>
    </w:tbl>
    <w:p w:rsidR="001044E0" w:rsidRPr="00364A0D" w:rsidRDefault="001044E0" w:rsidP="001044E0">
      <w:pPr>
        <w:rPr>
          <w:rFonts w:cs="Tahoma"/>
        </w:rPr>
      </w:pPr>
      <w:bookmarkStart w:id="745" w:name="_Toc240899164"/>
    </w:p>
    <w:p w:rsidR="00A47761" w:rsidRDefault="00A47761" w:rsidP="001044E0">
      <w:pPr>
        <w:spacing w:after="60"/>
        <w:rPr>
          <w:rFonts w:cs="Tahoma"/>
          <w:b/>
          <w:szCs w:val="20"/>
        </w:rPr>
      </w:pPr>
    </w:p>
    <w:p w:rsidR="00A47761" w:rsidRDefault="00A47761" w:rsidP="001044E0">
      <w:pPr>
        <w:spacing w:after="60"/>
        <w:rPr>
          <w:rFonts w:cs="Tahoma"/>
          <w:b/>
          <w:szCs w:val="20"/>
        </w:rPr>
      </w:pPr>
    </w:p>
    <w:p w:rsidR="00A47761" w:rsidRDefault="00A47761" w:rsidP="001044E0">
      <w:pPr>
        <w:spacing w:after="60"/>
        <w:rPr>
          <w:rFonts w:cs="Tahoma"/>
          <w:b/>
          <w:szCs w:val="20"/>
        </w:rPr>
      </w:pPr>
    </w:p>
    <w:p w:rsidR="00A47761" w:rsidRDefault="00A47761" w:rsidP="001044E0">
      <w:pPr>
        <w:spacing w:after="60"/>
        <w:rPr>
          <w:rFonts w:cs="Tahoma"/>
          <w:b/>
          <w:szCs w:val="20"/>
        </w:rPr>
      </w:pPr>
    </w:p>
    <w:p w:rsidR="001044E0" w:rsidRPr="00A47761" w:rsidRDefault="001044E0" w:rsidP="001044E0">
      <w:pPr>
        <w:spacing w:after="60"/>
        <w:rPr>
          <w:rFonts w:cs="Tahoma"/>
          <w:lang w:val="fr-FR"/>
        </w:rPr>
      </w:pPr>
      <w:r w:rsidRPr="00A47761">
        <w:rPr>
          <w:rFonts w:cs="Tahoma"/>
          <w:b/>
          <w:szCs w:val="20"/>
          <w:lang w:val="fr-FR"/>
        </w:rPr>
        <w:lastRenderedPageBreak/>
        <w:t>Communication d’incidents par le Web</w:t>
      </w:r>
      <w:bookmarkEnd w:id="745"/>
      <w:r w:rsidRPr="00A47761">
        <w:rPr>
          <w:rFonts w:cs="Tahoma"/>
          <w:b/>
          <w:szCs w:val="20"/>
          <w:lang w:val="fr-FR"/>
        </w:rPr>
        <w:t xml:space="preserve"> </w:t>
      </w: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30164F">
        <w:rPr>
          <w:rFonts w:ascii="Tahoma" w:hAnsi="Tahoma" w:cs="Tahoma"/>
          <w:sz w:val="18"/>
          <w:szCs w:val="18"/>
          <w:lang w:val="fr-FR"/>
        </w:rPr>
        <w:t>-</w:t>
      </w:r>
      <w:r w:rsidRPr="001D5686">
        <w:rPr>
          <w:rFonts w:ascii="Tahoma" w:hAnsi="Tahoma" w:cs="Tahoma"/>
          <w:sz w:val="18"/>
          <w:szCs w:val="18"/>
          <w:lang w:val="fr-FR"/>
        </w:rPr>
        <w:t>Solutions Éducation ou de Licences Open) qui ont fait l’acquisition de l’Édition Standard ou Entreprise de produits logiciels Serveurs couverts par</w:t>
      </w:r>
      <w:r w:rsidR="00A47761">
        <w:rPr>
          <w:rFonts w:ascii="Tahoma" w:hAnsi="Tahoma" w:cs="Tahoma"/>
          <w:sz w:val="18"/>
          <w:szCs w:val="18"/>
          <w:lang w:val="fr-FR"/>
        </w:rPr>
        <w:t> </w:t>
      </w:r>
      <w:r w:rsidRPr="001D5686">
        <w:rPr>
          <w:rFonts w:ascii="Tahoma" w:hAnsi="Tahoma" w:cs="Tahoma"/>
          <w:sz w:val="18"/>
          <w:szCs w:val="18"/>
          <w:lang w:val="fr-FR"/>
        </w:rPr>
        <w:t>une Software Assurance, ont, s’ils le souhaitent, accès aux services Web de Support Technique. L’accès aux sites de support électronique est disponible 24 heures sur 24 et 7 jours sur 7, mais les demandes seront traitées pendant les heures ouvrées normales. Par conséquent, les Incidents communiqués par le Web ne doivent pas concerner des</w:t>
      </w:r>
      <w:r w:rsidR="00A47761">
        <w:rPr>
          <w:rFonts w:ascii="Tahoma" w:hAnsi="Tahoma" w:cs="Tahoma"/>
          <w:sz w:val="18"/>
          <w:szCs w:val="18"/>
          <w:lang w:val="fr-FR"/>
        </w:rPr>
        <w:t> </w:t>
      </w:r>
      <w:r w:rsidRPr="001D5686">
        <w:rPr>
          <w:rFonts w:ascii="Tahoma" w:hAnsi="Tahoma" w:cs="Tahoma"/>
          <w:sz w:val="18"/>
          <w:szCs w:val="18"/>
          <w:lang w:val="fr-FR"/>
        </w:rPr>
        <w:t>situations critiques pour l’activité, qui nécessitent une assistance immédiate. Reportez-vous au tableau intitulé « Heures ouvrées selon la région » dans la section précédente « Attribution d’Incidents Pris en Charge par le Support</w:t>
      </w:r>
      <w:r w:rsidR="00A47761">
        <w:rPr>
          <w:rFonts w:ascii="Tahoma" w:hAnsi="Tahoma" w:cs="Tahoma"/>
          <w:sz w:val="18"/>
          <w:szCs w:val="18"/>
          <w:lang w:val="fr-FR"/>
        </w:rPr>
        <w:t> </w:t>
      </w:r>
      <w:r w:rsidRPr="001D5686">
        <w:rPr>
          <w:rFonts w:ascii="Tahoma" w:hAnsi="Tahoma" w:cs="Tahoma"/>
          <w:sz w:val="18"/>
          <w:szCs w:val="18"/>
          <w:lang w:val="fr-FR"/>
        </w:rPr>
        <w:t xml:space="preserve">Téléphonique ». </w:t>
      </w:r>
    </w:p>
    <w:p w:rsidR="001044E0" w:rsidRPr="001D5686" w:rsidRDefault="001044E0" w:rsidP="001044E0">
      <w:pPr>
        <w:pStyle w:val="AppendixBodyText"/>
        <w:spacing w:after="0"/>
        <w:rPr>
          <w:rFonts w:ascii="Tahoma" w:hAnsi="Tahoma" w:cs="Tahoma"/>
          <w:lang w:val="fr-FR"/>
        </w:rPr>
      </w:pP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Après leur résolution, les incidents communiqués par Téléphone sont décomptés du nombre d’incidents attribués pris en charge par le Support Téléphonique. Le client peut communiquer autant d’incidents qu’il le souhaite par le Web ; ceux-ci seront traités par le Web, par courrier électronique ou d’autres moyens électroniques.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w:t>
      </w:r>
      <w:r w:rsidR="00A47761">
        <w:rPr>
          <w:rFonts w:ascii="Tahoma" w:hAnsi="Tahoma" w:cs="Tahoma"/>
          <w:sz w:val="18"/>
          <w:szCs w:val="18"/>
          <w:lang w:val="fr-FR"/>
        </w:rPr>
        <w:t> </w:t>
      </w:r>
      <w:r w:rsidRPr="001D5686">
        <w:rPr>
          <w:rFonts w:ascii="Tahoma" w:hAnsi="Tahoma" w:cs="Tahoma"/>
          <w:sz w:val="18"/>
          <w:szCs w:val="18"/>
          <w:lang w:val="fr-FR"/>
        </w:rPr>
        <w:t xml:space="preserve">nombre d’incidents attribués pris en charge par le Support Téléphonique si leur résolution se fait par le Web, un courrier électronique ou d’autres moyens électroniques.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Les incidents communiqués par le Web ne peuvent pas être transférés d’une licence à une autre. Veuillez consulter les droits d’utilisation des logiciels pour plus d’informations sur l’attribution ou la réattribution de licences aux serveurs physiques.</w:t>
      </w:r>
    </w:p>
    <w:p w:rsidR="001044E0" w:rsidRPr="001D5686" w:rsidRDefault="001044E0" w:rsidP="001044E0">
      <w:pPr>
        <w:rPr>
          <w:rFonts w:cs="Tahoma"/>
          <w:lang w:val="fr-FR"/>
        </w:rPr>
      </w:pPr>
      <w:bookmarkStart w:id="746" w:name="_Toc240899165"/>
    </w:p>
    <w:p w:rsidR="001044E0" w:rsidRPr="001D5686" w:rsidRDefault="001044E0" w:rsidP="001044E0">
      <w:pPr>
        <w:spacing w:after="60"/>
        <w:rPr>
          <w:rFonts w:cs="Tahoma"/>
          <w:lang w:val="fr-FR"/>
        </w:rPr>
      </w:pPr>
      <w:r w:rsidRPr="001D5686">
        <w:rPr>
          <w:rFonts w:cs="Tahoma"/>
          <w:b/>
          <w:szCs w:val="20"/>
          <w:lang w:val="fr-FR"/>
        </w:rPr>
        <w:t>Interlocuteurs pour le Support Technique</w:t>
      </w:r>
      <w:bookmarkEnd w:id="746"/>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Le nombre autorisé d’interlocuteurs pour le Support Technique varie selon le Programme de Licence en Volume et le nombre de licences couvertes par la Software Assurance, tel qu’indiqué ci-dessous. Les interlocuteurs doivent être des personnes désignées par le client et il peut s’agir de personnes extérieures à son organisation. Cependant, les organisations, les départements ou les groupes ne peuvent pas être désignés en tant qu’interlocuteurs.</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177"/>
        <w:gridCol w:w="1170"/>
        <w:gridCol w:w="1170"/>
        <w:gridCol w:w="1170"/>
        <w:gridCol w:w="1170"/>
      </w:tblGrid>
      <w:tr w:rsidR="001044E0" w:rsidRPr="000E6FDE" w:rsidTr="00A47761">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BodyText"/>
              <w:rPr>
                <w:rFonts w:ascii="Tahoma" w:hAnsi="Tahoma" w:cs="Tahoma"/>
                <w:b/>
                <w:bCs/>
              </w:rPr>
            </w:pPr>
            <w:r w:rsidRPr="00364A0D">
              <w:rPr>
                <w:rFonts w:ascii="Tahoma" w:hAnsi="Tahoma" w:cs="Tahoma"/>
                <w:b/>
                <w:bCs/>
              </w:rPr>
              <w:t>Avantages</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BodyText"/>
              <w:rPr>
                <w:rFonts w:ascii="Tahoma" w:hAnsi="Tahoma" w:cs="Tahoma"/>
                <w:b/>
                <w:bCs/>
              </w:rPr>
            </w:pPr>
            <w:r w:rsidRPr="00364A0D">
              <w:rPr>
                <w:rFonts w:ascii="Tahoma" w:hAnsi="Tahoma" w:cs="Tahoma"/>
                <w:b/>
                <w:bCs/>
              </w:rPr>
              <w:t>Licence Open</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BodyText"/>
              <w:spacing w:before="120" w:after="120"/>
              <w:rPr>
                <w:rFonts w:ascii="Tahoma" w:hAnsi="Tahoma" w:cs="Tahoma"/>
                <w:b/>
              </w:rPr>
            </w:pPr>
            <w:r w:rsidRPr="00364A0D">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A5AB0">
            <w:pPr>
              <w:pStyle w:val="AppendixBodyText"/>
              <w:rPr>
                <w:rFonts w:ascii="Tahoma" w:hAnsi="Tahoma" w:cs="Tahoma"/>
                <w:lang w:val="fr-FR"/>
              </w:rPr>
            </w:pPr>
            <w:r w:rsidRPr="001D5686">
              <w:rPr>
                <w:rFonts w:ascii="Tahoma" w:hAnsi="Tahoma" w:cs="Tahoma"/>
                <w:b/>
                <w:bCs/>
                <w:lang w:val="fr-FR"/>
              </w:rPr>
              <w:t>Licence Select</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00A47761">
              <w:rPr>
                <w:rFonts w:ascii="Tahoma" w:hAnsi="Tahoma" w:cs="Tahoma"/>
                <w:b/>
                <w:bCs/>
                <w:lang w:val="fr-FR"/>
              </w:rPr>
              <w:br/>
            </w:r>
            <w:r w:rsidRPr="001D5686">
              <w:rPr>
                <w:rFonts w:ascii="Tahoma" w:hAnsi="Tahoma" w:cs="Tahoma"/>
                <w:b/>
                <w:bCs/>
                <w:lang w:val="fr-FR"/>
              </w:rPr>
              <w:t>Select Plus</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Pr="001D5686">
              <w:rPr>
                <w:rFonts w:ascii="Tahoma" w:hAnsi="Tahoma" w:cs="Tahoma"/>
                <w:b/>
                <w:bCs/>
                <w:lang w:val="fr-FR"/>
              </w:rPr>
              <w:t>CE</w:t>
            </w:r>
          </w:p>
          <w:p w:rsidR="001044E0" w:rsidRPr="001D5686" w:rsidRDefault="001044E0" w:rsidP="001A5AB0">
            <w:pPr>
              <w:pStyle w:val="AppendixBodyText"/>
              <w:rPr>
                <w:rFonts w:ascii="Tahoma" w:hAnsi="Tahoma" w:cs="Tahoma"/>
                <w:b/>
                <w:bCs/>
                <w:lang w:val="fr-FR"/>
              </w:rPr>
            </w:pPr>
            <w:r w:rsidRPr="001D5686">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A5AB0">
            <w:pPr>
              <w:pStyle w:val="AppendixBodyText"/>
              <w:rPr>
                <w:rFonts w:ascii="Tahoma" w:hAnsi="Tahoma" w:cs="Tahoma"/>
                <w:lang w:val="fr-FR"/>
              </w:rPr>
            </w:pPr>
            <w:r w:rsidRPr="001D5686">
              <w:rPr>
                <w:rFonts w:ascii="Tahoma" w:hAnsi="Tahoma" w:cs="Tahoma"/>
                <w:b/>
                <w:bCs/>
                <w:lang w:val="fr-FR"/>
              </w:rPr>
              <w:t>Licence Select</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00A47761">
              <w:rPr>
                <w:rFonts w:ascii="Tahoma" w:hAnsi="Tahoma" w:cs="Tahoma"/>
                <w:b/>
                <w:bCs/>
                <w:lang w:val="fr-FR"/>
              </w:rPr>
              <w:br/>
            </w:r>
            <w:r w:rsidRPr="001D5686">
              <w:rPr>
                <w:rFonts w:ascii="Tahoma" w:hAnsi="Tahoma" w:cs="Tahoma"/>
                <w:b/>
                <w:bCs/>
                <w:lang w:val="fr-FR"/>
              </w:rPr>
              <w:t>Select Plus</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Pr="001D5686">
              <w:rPr>
                <w:rFonts w:ascii="Tahoma" w:hAnsi="Tahoma" w:cs="Tahoma"/>
                <w:b/>
                <w:bCs/>
                <w:lang w:val="fr-FR"/>
              </w:rPr>
              <w:t>CE</w:t>
            </w:r>
          </w:p>
          <w:p w:rsidR="001044E0" w:rsidRPr="001D5686" w:rsidRDefault="001044E0" w:rsidP="001A5AB0">
            <w:pPr>
              <w:pStyle w:val="AppendixBodyText"/>
              <w:rPr>
                <w:rFonts w:ascii="Tahoma" w:hAnsi="Tahoma" w:cs="Tahoma"/>
                <w:b/>
                <w:bCs/>
                <w:lang w:val="fr-FR"/>
              </w:rPr>
            </w:pPr>
            <w:r w:rsidRPr="001D5686">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A5AB0">
            <w:pPr>
              <w:pStyle w:val="AppendixBodyText"/>
              <w:rPr>
                <w:rFonts w:ascii="Tahoma" w:hAnsi="Tahoma" w:cs="Tahoma"/>
                <w:lang w:val="fr-FR"/>
              </w:rPr>
            </w:pPr>
            <w:r w:rsidRPr="001D5686">
              <w:rPr>
                <w:rFonts w:ascii="Tahoma" w:hAnsi="Tahoma" w:cs="Tahoma"/>
                <w:b/>
                <w:bCs/>
                <w:lang w:val="fr-FR"/>
              </w:rPr>
              <w:t>Licence Select</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00A47761">
              <w:rPr>
                <w:rFonts w:ascii="Tahoma" w:hAnsi="Tahoma" w:cs="Tahoma"/>
                <w:b/>
                <w:bCs/>
                <w:lang w:val="fr-FR"/>
              </w:rPr>
              <w:br/>
            </w:r>
            <w:r w:rsidRPr="001D5686">
              <w:rPr>
                <w:rFonts w:ascii="Tahoma" w:hAnsi="Tahoma" w:cs="Tahoma"/>
                <w:b/>
                <w:bCs/>
                <w:lang w:val="fr-FR"/>
              </w:rPr>
              <w:t>Select Plus</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Pr="001D5686">
              <w:rPr>
                <w:rFonts w:ascii="Tahoma" w:hAnsi="Tahoma" w:cs="Tahoma"/>
                <w:b/>
                <w:bCs/>
                <w:lang w:val="fr-FR"/>
              </w:rPr>
              <w:t>CE</w:t>
            </w:r>
          </w:p>
          <w:p w:rsidR="001044E0" w:rsidRPr="001D5686" w:rsidRDefault="001044E0" w:rsidP="001A5AB0">
            <w:pPr>
              <w:pStyle w:val="AppendixBodyText"/>
              <w:rPr>
                <w:rFonts w:ascii="Tahoma" w:hAnsi="Tahoma" w:cs="Tahoma"/>
                <w:b/>
                <w:bCs/>
                <w:lang w:val="fr-FR"/>
              </w:rPr>
            </w:pPr>
            <w:r w:rsidRPr="001D5686">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A5AB0">
            <w:pPr>
              <w:pStyle w:val="AppendixBodyText"/>
              <w:rPr>
                <w:rFonts w:ascii="Tahoma" w:hAnsi="Tahoma" w:cs="Tahoma"/>
                <w:lang w:val="fr-FR"/>
              </w:rPr>
            </w:pPr>
            <w:r w:rsidRPr="001D5686">
              <w:rPr>
                <w:rFonts w:ascii="Tahoma" w:hAnsi="Tahoma" w:cs="Tahoma"/>
                <w:b/>
                <w:bCs/>
                <w:lang w:val="fr-FR"/>
              </w:rPr>
              <w:t>Licence Select</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00A47761">
              <w:rPr>
                <w:rFonts w:ascii="Tahoma" w:hAnsi="Tahoma" w:cs="Tahoma"/>
                <w:b/>
                <w:bCs/>
                <w:lang w:val="fr-FR"/>
              </w:rPr>
              <w:br/>
            </w:r>
            <w:r w:rsidRPr="001D5686">
              <w:rPr>
                <w:rFonts w:ascii="Tahoma" w:hAnsi="Tahoma" w:cs="Tahoma"/>
                <w:b/>
                <w:bCs/>
                <w:lang w:val="fr-FR"/>
              </w:rPr>
              <w:t>Select Plus</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Pr="001D5686">
              <w:rPr>
                <w:rFonts w:ascii="Tahoma" w:hAnsi="Tahoma" w:cs="Tahoma"/>
                <w:b/>
                <w:bCs/>
                <w:lang w:val="fr-FR"/>
              </w:rPr>
              <w:t>CE</w:t>
            </w:r>
          </w:p>
          <w:p w:rsidR="001044E0" w:rsidRPr="001D5686" w:rsidRDefault="001044E0" w:rsidP="001A5AB0">
            <w:pPr>
              <w:pStyle w:val="AppendixBodyText"/>
              <w:rPr>
                <w:rFonts w:ascii="Tahoma" w:hAnsi="Tahoma" w:cs="Tahoma"/>
                <w:b/>
                <w:bCs/>
                <w:lang w:val="fr-FR"/>
              </w:rPr>
            </w:pPr>
            <w:r w:rsidRPr="001D5686">
              <w:rPr>
                <w:rFonts w:ascii="Tahoma" w:hAnsi="Tahoma" w:cs="Tahoma"/>
                <w:b/>
                <w:bCs/>
                <w:lang w:val="fr-FR"/>
              </w:rPr>
              <w:t>Niveau D</w:t>
            </w:r>
          </w:p>
        </w:tc>
      </w:tr>
      <w:tr w:rsidR="001044E0" w:rsidRPr="00364A0D" w:rsidTr="00A47761">
        <w:trPr>
          <w:trHeight w:val="236"/>
        </w:trPr>
        <w:tc>
          <w:tcPr>
            <w:tcW w:w="2520" w:type="dxa"/>
            <w:vAlign w:val="center"/>
          </w:tcPr>
          <w:p w:rsidR="001044E0" w:rsidRPr="001D5686" w:rsidRDefault="001044E0" w:rsidP="001A5AB0">
            <w:pPr>
              <w:pStyle w:val="AppendixBodyText"/>
              <w:rPr>
                <w:rFonts w:ascii="Tahoma" w:hAnsi="Tahoma" w:cs="Tahoma"/>
                <w:sz w:val="18"/>
                <w:szCs w:val="18"/>
                <w:lang w:val="fr-FR"/>
              </w:rPr>
            </w:pPr>
            <w:r w:rsidRPr="001D5686">
              <w:rPr>
                <w:rFonts w:ascii="Tahoma" w:hAnsi="Tahoma" w:cs="Tahoma"/>
                <w:sz w:val="18"/>
                <w:szCs w:val="18"/>
                <w:lang w:val="fr-FR"/>
              </w:rPr>
              <w:t>Nombre d’interlocuteurs pour le Support Technique par Téléphone</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Selon les besoins</w:t>
            </w:r>
          </w:p>
        </w:tc>
        <w:tc>
          <w:tcPr>
            <w:tcW w:w="1177"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Selon les besoins</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Selon les besoins</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Selon les besoins</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Selon les besoins</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Selon les besoins</w:t>
            </w:r>
          </w:p>
        </w:tc>
      </w:tr>
      <w:tr w:rsidR="001044E0" w:rsidRPr="00364A0D" w:rsidTr="00A47761">
        <w:trPr>
          <w:trHeight w:val="236"/>
        </w:trPr>
        <w:tc>
          <w:tcPr>
            <w:tcW w:w="2520" w:type="dxa"/>
            <w:vAlign w:val="center"/>
          </w:tcPr>
          <w:p w:rsidR="001044E0" w:rsidRPr="001D5686" w:rsidRDefault="001044E0" w:rsidP="001A5AB0">
            <w:pPr>
              <w:pStyle w:val="AppendixBodyText"/>
              <w:rPr>
                <w:rFonts w:ascii="Tahoma" w:hAnsi="Tahoma" w:cs="Tahoma"/>
                <w:sz w:val="18"/>
                <w:szCs w:val="18"/>
                <w:lang w:val="fr-FR"/>
              </w:rPr>
            </w:pPr>
            <w:r w:rsidRPr="001D5686">
              <w:rPr>
                <w:rFonts w:ascii="Tahoma" w:hAnsi="Tahoma" w:cs="Tahoma"/>
                <w:sz w:val="18"/>
                <w:szCs w:val="18"/>
                <w:lang w:val="fr-FR"/>
              </w:rPr>
              <w:t>Nombre d’interlocuteurs autorisés à demander un support par le Web</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NA</w:t>
            </w:r>
          </w:p>
        </w:tc>
        <w:tc>
          <w:tcPr>
            <w:tcW w:w="1177"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2</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4</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8</w:t>
            </w:r>
          </w:p>
        </w:tc>
        <w:tc>
          <w:tcPr>
            <w:tcW w:w="1170" w:type="dxa"/>
            <w:vAlign w:val="cente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16</w:t>
            </w:r>
          </w:p>
        </w:tc>
      </w:tr>
    </w:tbl>
    <w:p w:rsidR="001044E0" w:rsidRPr="00364A0D" w:rsidRDefault="001044E0" w:rsidP="001044E0">
      <w:pPr>
        <w:pStyle w:val="AppendixBodyText"/>
        <w:spacing w:after="0"/>
        <w:rPr>
          <w:rFonts w:ascii="Tahoma" w:hAnsi="Tahoma" w:cs="Tahoma"/>
        </w:rPr>
      </w:pPr>
    </w:p>
    <w:p w:rsidR="001044E0" w:rsidRPr="001D5686" w:rsidRDefault="001044E0" w:rsidP="001044E0">
      <w:pPr>
        <w:spacing w:after="60"/>
        <w:rPr>
          <w:rFonts w:cs="Tahoma"/>
          <w:lang w:val="fr-FR"/>
        </w:rPr>
      </w:pPr>
      <w:bookmarkStart w:id="747" w:name="_Toc240899166"/>
      <w:r w:rsidRPr="001D5686">
        <w:rPr>
          <w:rFonts w:cs="Tahoma"/>
          <w:b/>
          <w:szCs w:val="20"/>
          <w:lang w:val="fr-FR"/>
        </w:rPr>
        <w:t>Niveau de service pour les clients Software Assurance</w:t>
      </w:r>
      <w:bookmarkEnd w:id="747"/>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 xml:space="preserve">Les demandes de support peuvent être soumises par un interlocuteur désigné par le client, par téléphone ou par voie électronique, à l’exception des demandes de niveau de Gravité A et B qui doivent être soumises par téléphone comme décrit ci-après.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lastRenderedPageBreak/>
        <w:t>Il incombe aux clients de définir le niveau de gravité initial après nous avoir consultés. Les clients peuvent demander un changement de niveau de gravité à tout moment. La gravité de l’incident détermine le niveau de réponse au sein de Microsoft et les temps de réponse estimés. Les responsabilités des clients sont définies dans le tableau ci-après.</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520"/>
        <w:gridCol w:w="2700"/>
        <w:gridCol w:w="2700"/>
      </w:tblGrid>
      <w:tr w:rsidR="001044E0" w:rsidRPr="000E6FDE" w:rsidTr="00A47761">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1044E0" w:rsidRPr="00364A0D" w:rsidRDefault="001044E0" w:rsidP="001A5AB0">
            <w:pPr>
              <w:pStyle w:val="AppendixBodyText"/>
              <w:spacing w:after="0"/>
              <w:jc w:val="center"/>
              <w:rPr>
                <w:rFonts w:ascii="Tahoma" w:hAnsi="Tahoma" w:cs="Tahoma"/>
                <w:b/>
                <w:bCs/>
              </w:rPr>
            </w:pPr>
            <w:r w:rsidRPr="00364A0D">
              <w:rPr>
                <w:rFonts w:ascii="Tahoma" w:hAnsi="Tahoma" w:cs="Tahoma"/>
                <w:b/>
                <w:bCs/>
              </w:rPr>
              <w:t>Gravité</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1044E0" w:rsidRPr="00364A0D" w:rsidRDefault="001044E0" w:rsidP="001A5AB0">
            <w:pPr>
              <w:pStyle w:val="AppendixBodyText"/>
              <w:spacing w:after="0"/>
              <w:jc w:val="center"/>
              <w:rPr>
                <w:rFonts w:ascii="Tahoma" w:hAnsi="Tahoma" w:cs="Tahoma"/>
                <w:b/>
                <w:bCs/>
              </w:rPr>
            </w:pPr>
            <w:r w:rsidRPr="00364A0D">
              <w:rPr>
                <w:rFonts w:ascii="Tahoma" w:hAnsi="Tahoma" w:cs="Tahoma"/>
                <w:b/>
                <w:bCs/>
              </w:rPr>
              <w:t>Situation</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1044E0" w:rsidRPr="001D5686" w:rsidRDefault="001044E0" w:rsidP="001A5AB0">
            <w:pPr>
              <w:pStyle w:val="AppendixBodyText"/>
              <w:spacing w:after="0"/>
              <w:jc w:val="center"/>
              <w:rPr>
                <w:rFonts w:ascii="Tahoma" w:hAnsi="Tahoma" w:cs="Tahoma"/>
                <w:b/>
                <w:bCs/>
                <w:lang w:val="fr-FR"/>
              </w:rPr>
            </w:pPr>
            <w:r w:rsidRPr="001D5686">
              <w:rPr>
                <w:rFonts w:ascii="Tahoma" w:hAnsi="Tahoma" w:cs="Tahoma"/>
                <w:b/>
                <w:bCs/>
                <w:lang w:val="fr-FR"/>
              </w:rPr>
              <w:t>Réponse attendue de Notre part</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1044E0" w:rsidRPr="001D5686" w:rsidRDefault="001044E0" w:rsidP="001A5AB0">
            <w:pPr>
              <w:pStyle w:val="AppendixBodyText"/>
              <w:spacing w:after="0"/>
              <w:jc w:val="center"/>
              <w:rPr>
                <w:rFonts w:ascii="Tahoma" w:hAnsi="Tahoma" w:cs="Tahoma"/>
                <w:b/>
                <w:bCs/>
                <w:lang w:val="fr-FR"/>
              </w:rPr>
            </w:pPr>
            <w:r w:rsidRPr="001D5686">
              <w:rPr>
                <w:rFonts w:ascii="Tahoma" w:hAnsi="Tahoma" w:cs="Tahoma"/>
                <w:b/>
                <w:bCs/>
                <w:lang w:val="fr-FR"/>
              </w:rPr>
              <w:t>Réponse attendue de la part du client</w:t>
            </w:r>
          </w:p>
        </w:tc>
      </w:tr>
      <w:tr w:rsidR="001044E0" w:rsidRPr="00364A0D" w:rsidTr="00A4776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 xml:space="preserve">A Communication par téléphone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AppendixBodyText"/>
              <w:numPr>
                <w:ilvl w:val="0"/>
                <w:numId w:val="2"/>
              </w:numPr>
              <w:tabs>
                <w:tab w:val="clear" w:pos="1440"/>
                <w:tab w:val="num" w:pos="612"/>
              </w:tabs>
              <w:ind w:left="612"/>
              <w:rPr>
                <w:rFonts w:ascii="Tahoma" w:hAnsi="Tahoma" w:cs="Tahoma"/>
              </w:rPr>
            </w:pPr>
            <w:r w:rsidRPr="00364A0D">
              <w:rPr>
                <w:rFonts w:ascii="Tahoma" w:hAnsi="Tahoma" w:cs="Tahoma"/>
                <w:sz w:val="18"/>
                <w:szCs w:val="18"/>
              </w:rPr>
              <w:t xml:space="preserve">Impact critique sur l’activité : </w:t>
            </w:r>
          </w:p>
          <w:p w:rsidR="001044E0" w:rsidRPr="001D5686" w:rsidRDefault="001044E0" w:rsidP="001A5AB0">
            <w:pPr>
              <w:pStyle w:val="AppendixBodyText"/>
              <w:numPr>
                <w:ilvl w:val="0"/>
                <w:numId w:val="2"/>
              </w:numPr>
              <w:tabs>
                <w:tab w:val="clear" w:pos="1440"/>
                <w:tab w:val="num" w:pos="612"/>
              </w:tabs>
              <w:ind w:left="612"/>
              <w:rPr>
                <w:rFonts w:ascii="Tahoma" w:hAnsi="Tahoma" w:cs="Tahoma"/>
                <w:sz w:val="18"/>
                <w:szCs w:val="18"/>
                <w:lang w:val="fr-FR"/>
              </w:rPr>
            </w:pPr>
            <w:r w:rsidRPr="001D5686">
              <w:rPr>
                <w:rFonts w:ascii="Tahoma" w:hAnsi="Tahoma" w:cs="Tahoma"/>
                <w:sz w:val="18"/>
                <w:szCs w:val="18"/>
                <w:lang w:val="fr-FR"/>
              </w:rPr>
              <w:t>L’activité du client subit des pertes ou une dégradation des services importantes</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A47761">
            <w:pPr>
              <w:pStyle w:val="AppendixBodyText"/>
              <w:numPr>
                <w:ilvl w:val="0"/>
                <w:numId w:val="2"/>
              </w:numPr>
              <w:tabs>
                <w:tab w:val="clear" w:pos="1440"/>
                <w:tab w:val="num" w:pos="522"/>
              </w:tabs>
              <w:ind w:left="522"/>
              <w:rPr>
                <w:rFonts w:ascii="Tahoma" w:hAnsi="Tahoma" w:cs="Tahoma"/>
                <w:lang w:val="fr-FR"/>
              </w:rPr>
            </w:pPr>
            <w:r w:rsidRPr="001D5686">
              <w:rPr>
                <w:rFonts w:ascii="Tahoma" w:hAnsi="Tahoma" w:cs="Tahoma"/>
                <w:sz w:val="18"/>
                <w:szCs w:val="18"/>
                <w:lang w:val="fr-FR"/>
              </w:rPr>
              <w:t>1</w:t>
            </w:r>
            <w:r w:rsidRPr="001D5686">
              <w:rPr>
                <w:rFonts w:ascii="Tahoma" w:hAnsi="Tahoma" w:cs="Tahoma"/>
                <w:sz w:val="18"/>
                <w:szCs w:val="18"/>
                <w:vertAlign w:val="superscript"/>
                <w:lang w:val="fr-FR"/>
              </w:rPr>
              <w:t>ère</w:t>
            </w:r>
            <w:r w:rsidRPr="001D5686">
              <w:rPr>
                <w:rFonts w:ascii="Tahoma" w:hAnsi="Tahoma" w:cs="Tahoma"/>
                <w:sz w:val="18"/>
                <w:szCs w:val="18"/>
                <w:lang w:val="fr-FR"/>
              </w:rPr>
              <w:t xml:space="preserve"> réponse par téléphone sous deux (2) heures maximum en</w:t>
            </w:r>
            <w:r w:rsidR="00A47761">
              <w:rPr>
                <w:rFonts w:ascii="Tahoma" w:hAnsi="Tahoma" w:cs="Tahoma"/>
                <w:sz w:val="18"/>
                <w:szCs w:val="18"/>
                <w:lang w:val="fr-FR"/>
              </w:rPr>
              <w:t> </w:t>
            </w:r>
            <w:r w:rsidRPr="001D5686">
              <w:rPr>
                <w:rFonts w:ascii="Tahoma" w:hAnsi="Tahoma" w:cs="Tahoma"/>
                <w:sz w:val="18"/>
                <w:szCs w:val="18"/>
                <w:lang w:val="fr-FR"/>
              </w:rPr>
              <w:t>fonction de l’offre de support</w:t>
            </w:r>
          </w:p>
          <w:p w:rsidR="001044E0" w:rsidRPr="001D5686" w:rsidRDefault="001044E0" w:rsidP="001A5AB0">
            <w:pPr>
              <w:pStyle w:val="AppendixBodyText"/>
              <w:numPr>
                <w:ilvl w:val="0"/>
                <w:numId w:val="2"/>
              </w:numPr>
              <w:tabs>
                <w:tab w:val="clear" w:pos="1440"/>
                <w:tab w:val="num" w:pos="522"/>
              </w:tabs>
              <w:ind w:left="522"/>
              <w:rPr>
                <w:rFonts w:ascii="Tahoma" w:hAnsi="Tahoma" w:cs="Tahoma"/>
                <w:lang w:val="fr-FR"/>
              </w:rPr>
            </w:pPr>
            <w:r w:rsidRPr="001D5686">
              <w:rPr>
                <w:rFonts w:ascii="Tahoma" w:hAnsi="Tahoma" w:cs="Tahoma"/>
                <w:sz w:val="18"/>
                <w:szCs w:val="18"/>
                <w:lang w:val="fr-FR"/>
              </w:rPr>
              <w:t>Ressources Microsoft sur le site du client si requises</w:t>
            </w:r>
          </w:p>
          <w:p w:rsidR="001044E0" w:rsidRPr="00A47761" w:rsidRDefault="001044E0" w:rsidP="001A5AB0">
            <w:pPr>
              <w:pStyle w:val="AppendixBodyText"/>
              <w:numPr>
                <w:ilvl w:val="0"/>
                <w:numId w:val="2"/>
              </w:numPr>
              <w:tabs>
                <w:tab w:val="clear" w:pos="1440"/>
                <w:tab w:val="num" w:pos="522"/>
              </w:tabs>
              <w:ind w:left="522"/>
              <w:rPr>
                <w:rFonts w:ascii="Tahoma" w:hAnsi="Tahoma" w:cs="Tahoma"/>
                <w:lang w:val="fr-FR"/>
              </w:rPr>
            </w:pPr>
            <w:r w:rsidRPr="00A47761">
              <w:rPr>
                <w:rFonts w:ascii="Tahoma" w:hAnsi="Tahoma" w:cs="Tahoma"/>
                <w:sz w:val="18"/>
                <w:szCs w:val="18"/>
                <w:lang w:val="fr-FR"/>
              </w:rPr>
              <w:t xml:space="preserve">Effort continu </w:t>
            </w:r>
            <w:r w:rsidR="00A47761" w:rsidRPr="00A47761">
              <w:rPr>
                <w:rFonts w:ascii="Tahoma" w:hAnsi="Tahoma" w:cs="Tahoma"/>
                <w:sz w:val="18"/>
                <w:szCs w:val="18"/>
                <w:lang w:val="fr-FR"/>
              </w:rPr>
              <w:br/>
            </w:r>
            <w:r w:rsidRPr="00A47761">
              <w:rPr>
                <w:rFonts w:ascii="Tahoma" w:hAnsi="Tahoma" w:cs="Tahoma"/>
                <w:sz w:val="18"/>
                <w:szCs w:val="18"/>
                <w:lang w:val="fr-FR"/>
              </w:rPr>
              <w:t>24 h</w:t>
            </w:r>
            <w:r w:rsidR="001D5C3B">
              <w:rPr>
                <w:rFonts w:ascii="Tahoma" w:hAnsi="Tahoma" w:cs="Tahoma"/>
                <w:sz w:val="18"/>
                <w:szCs w:val="18"/>
                <w:lang w:val="fr-FR"/>
              </w:rPr>
              <w:t xml:space="preserve"> </w:t>
            </w:r>
            <w:r w:rsidRPr="00A47761">
              <w:rPr>
                <w:rFonts w:ascii="Tahoma" w:hAnsi="Tahoma" w:cs="Tahoma"/>
                <w:sz w:val="18"/>
                <w:szCs w:val="18"/>
                <w:lang w:val="fr-FR"/>
              </w:rPr>
              <w:t>/</w:t>
            </w:r>
            <w:r w:rsidR="001D5C3B">
              <w:rPr>
                <w:rFonts w:ascii="Tahoma" w:hAnsi="Tahoma" w:cs="Tahoma"/>
                <w:sz w:val="18"/>
                <w:szCs w:val="18"/>
                <w:lang w:val="fr-FR"/>
              </w:rPr>
              <w:t xml:space="preserve"> </w:t>
            </w:r>
            <w:r w:rsidRPr="00A47761">
              <w:rPr>
                <w:rFonts w:ascii="Tahoma" w:hAnsi="Tahoma" w:cs="Tahoma"/>
                <w:sz w:val="18"/>
                <w:szCs w:val="18"/>
                <w:lang w:val="fr-FR"/>
              </w:rPr>
              <w:t>24, 7 j</w:t>
            </w:r>
            <w:r w:rsidR="001D5C3B">
              <w:rPr>
                <w:rFonts w:ascii="Tahoma" w:hAnsi="Tahoma" w:cs="Tahoma"/>
                <w:sz w:val="18"/>
                <w:szCs w:val="18"/>
                <w:lang w:val="fr-FR"/>
              </w:rPr>
              <w:t xml:space="preserve"> </w:t>
            </w:r>
            <w:r w:rsidRPr="00A47761">
              <w:rPr>
                <w:rFonts w:ascii="Tahoma" w:hAnsi="Tahoma" w:cs="Tahoma"/>
                <w:sz w:val="18"/>
                <w:szCs w:val="18"/>
                <w:lang w:val="fr-FR"/>
              </w:rPr>
              <w:t>/</w:t>
            </w:r>
            <w:r w:rsidR="001D5C3B">
              <w:rPr>
                <w:rFonts w:ascii="Tahoma" w:hAnsi="Tahoma" w:cs="Tahoma"/>
                <w:sz w:val="18"/>
                <w:szCs w:val="18"/>
                <w:lang w:val="fr-FR"/>
              </w:rPr>
              <w:t xml:space="preserve"> </w:t>
            </w:r>
            <w:r w:rsidRPr="00A47761">
              <w:rPr>
                <w:rFonts w:ascii="Tahoma" w:hAnsi="Tahoma" w:cs="Tahoma"/>
                <w:sz w:val="18"/>
                <w:szCs w:val="18"/>
                <w:lang w:val="fr-FR"/>
              </w:rPr>
              <w:t>7</w:t>
            </w:r>
          </w:p>
          <w:p w:rsidR="001044E0" w:rsidRPr="001D5686" w:rsidRDefault="001044E0" w:rsidP="001A5AB0">
            <w:pPr>
              <w:pStyle w:val="AppendixBodyText"/>
              <w:numPr>
                <w:ilvl w:val="0"/>
                <w:numId w:val="2"/>
              </w:numPr>
              <w:tabs>
                <w:tab w:val="clear" w:pos="1440"/>
                <w:tab w:val="num" w:pos="522"/>
              </w:tabs>
              <w:ind w:left="522"/>
              <w:rPr>
                <w:rFonts w:ascii="Tahoma" w:hAnsi="Tahoma" w:cs="Tahoma"/>
                <w:sz w:val="18"/>
                <w:szCs w:val="18"/>
                <w:lang w:val="fr-FR"/>
              </w:rPr>
            </w:pPr>
            <w:r w:rsidRPr="001D5686">
              <w:rPr>
                <w:rFonts w:ascii="Tahoma" w:hAnsi="Tahoma" w:cs="Tahoma"/>
                <w:sz w:val="18"/>
                <w:szCs w:val="18"/>
                <w:lang w:val="fr-FR"/>
              </w:rPr>
              <w:t>Notification des Cadres Supérieurs Microsoft en fonction de l’offre de support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AppendixBodyText"/>
              <w:numPr>
                <w:ilvl w:val="0"/>
                <w:numId w:val="2"/>
              </w:numPr>
              <w:tabs>
                <w:tab w:val="clear" w:pos="1440"/>
              </w:tabs>
              <w:ind w:left="432"/>
              <w:rPr>
                <w:rFonts w:ascii="Tahoma" w:hAnsi="Tahoma" w:cs="Tahoma"/>
                <w:lang w:val="fr-FR"/>
              </w:rPr>
            </w:pPr>
            <w:r w:rsidRPr="001D5686">
              <w:rPr>
                <w:rFonts w:ascii="Tahoma" w:hAnsi="Tahoma" w:cs="Tahoma"/>
                <w:sz w:val="18"/>
                <w:szCs w:val="18"/>
                <w:lang w:val="fr-FR"/>
              </w:rPr>
              <w:t>Allocation des ressources appropriées pour un suivi continu 24 h</w:t>
            </w:r>
            <w:r w:rsidR="00A47761">
              <w:rPr>
                <w:rFonts w:ascii="Tahoma" w:hAnsi="Tahoma" w:cs="Tahoma"/>
                <w:sz w:val="18"/>
                <w:szCs w:val="18"/>
                <w:lang w:val="fr-FR"/>
              </w:rPr>
              <w:t xml:space="preserve"> </w:t>
            </w:r>
            <w:r w:rsidRPr="001D5686">
              <w:rPr>
                <w:rFonts w:ascii="Tahoma" w:hAnsi="Tahoma" w:cs="Tahoma"/>
                <w:sz w:val="18"/>
                <w:szCs w:val="18"/>
                <w:lang w:val="fr-FR"/>
              </w:rPr>
              <w:t>/</w:t>
            </w:r>
            <w:r w:rsidR="00A47761">
              <w:rPr>
                <w:rFonts w:ascii="Tahoma" w:hAnsi="Tahoma" w:cs="Tahoma"/>
                <w:sz w:val="18"/>
                <w:szCs w:val="18"/>
                <w:lang w:val="fr-FR"/>
              </w:rPr>
              <w:t xml:space="preserve"> </w:t>
            </w:r>
            <w:r w:rsidRPr="001D5686">
              <w:rPr>
                <w:rFonts w:ascii="Tahoma" w:hAnsi="Tahoma" w:cs="Tahoma"/>
                <w:sz w:val="18"/>
                <w:szCs w:val="18"/>
                <w:lang w:val="fr-FR"/>
              </w:rPr>
              <w:t>24, 7 j</w:t>
            </w:r>
            <w:r w:rsidR="00A47761">
              <w:rPr>
                <w:rFonts w:ascii="Tahoma" w:hAnsi="Tahoma" w:cs="Tahoma"/>
                <w:sz w:val="18"/>
                <w:szCs w:val="18"/>
                <w:lang w:val="fr-FR"/>
              </w:rPr>
              <w:t xml:space="preserve"> </w:t>
            </w:r>
            <w:r w:rsidRPr="001D5686">
              <w:rPr>
                <w:rFonts w:ascii="Tahoma" w:hAnsi="Tahoma" w:cs="Tahoma"/>
                <w:sz w:val="18"/>
                <w:szCs w:val="18"/>
                <w:lang w:val="fr-FR"/>
              </w:rPr>
              <w:t>/</w:t>
            </w:r>
            <w:r w:rsidR="00A47761">
              <w:rPr>
                <w:rFonts w:ascii="Tahoma" w:hAnsi="Tahoma" w:cs="Tahoma"/>
                <w:sz w:val="18"/>
                <w:szCs w:val="18"/>
                <w:lang w:val="fr-FR"/>
              </w:rPr>
              <w:t xml:space="preserve"> </w:t>
            </w:r>
            <w:r w:rsidRPr="001D5686">
              <w:rPr>
                <w:rFonts w:ascii="Tahoma" w:hAnsi="Tahoma" w:cs="Tahoma"/>
                <w:sz w:val="18"/>
                <w:szCs w:val="18"/>
                <w:lang w:val="fr-FR"/>
              </w:rPr>
              <w:t>7</w:t>
            </w:r>
            <w:r w:rsidRPr="001D5686">
              <w:rPr>
                <w:rFonts w:ascii="Tahoma" w:hAnsi="Tahoma" w:cs="Tahoma"/>
                <w:sz w:val="18"/>
                <w:szCs w:val="18"/>
                <w:vertAlign w:val="superscript"/>
                <w:lang w:val="fr-FR"/>
              </w:rPr>
              <w:t>2</w:t>
            </w:r>
          </w:p>
          <w:p w:rsidR="001044E0" w:rsidRPr="001D5686" w:rsidRDefault="001044E0" w:rsidP="001A5AB0">
            <w:pPr>
              <w:pStyle w:val="AppendixBodyText"/>
              <w:numPr>
                <w:ilvl w:val="0"/>
                <w:numId w:val="2"/>
              </w:numPr>
              <w:tabs>
                <w:tab w:val="clear" w:pos="1440"/>
              </w:tabs>
              <w:ind w:left="432"/>
              <w:rPr>
                <w:rFonts w:ascii="Tahoma" w:hAnsi="Tahoma" w:cs="Tahoma"/>
                <w:lang w:val="fr-FR"/>
              </w:rPr>
            </w:pPr>
            <w:r w:rsidRPr="001D5686">
              <w:rPr>
                <w:rFonts w:ascii="Tahoma" w:hAnsi="Tahoma" w:cs="Tahoma"/>
                <w:sz w:val="18"/>
                <w:szCs w:val="18"/>
                <w:lang w:val="fr-FR"/>
              </w:rPr>
              <w:t>Disponibilité et réponse rapide de la part de l’autorité chargée de valider les modifications</w:t>
            </w:r>
          </w:p>
          <w:p w:rsidR="001044E0" w:rsidRPr="00364A0D" w:rsidRDefault="001044E0" w:rsidP="001A5AB0">
            <w:pPr>
              <w:pStyle w:val="AppendixBodyText"/>
              <w:numPr>
                <w:ilvl w:val="0"/>
                <w:numId w:val="2"/>
              </w:numPr>
              <w:tabs>
                <w:tab w:val="clear" w:pos="1440"/>
              </w:tabs>
              <w:ind w:left="432"/>
              <w:rPr>
                <w:rFonts w:ascii="Tahoma" w:hAnsi="Tahoma" w:cs="Tahoma"/>
                <w:sz w:val="18"/>
                <w:szCs w:val="18"/>
              </w:rPr>
            </w:pPr>
            <w:r w:rsidRPr="00364A0D">
              <w:rPr>
                <w:rFonts w:ascii="Tahoma" w:hAnsi="Tahoma" w:cs="Tahoma"/>
                <w:sz w:val="18"/>
                <w:szCs w:val="18"/>
              </w:rPr>
              <w:t>Notification des cadres</w:t>
            </w:r>
          </w:p>
        </w:tc>
      </w:tr>
      <w:tr w:rsidR="001044E0" w:rsidRPr="000E6FDE" w:rsidTr="00A4776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 xml:space="preserve">B Communication par téléphone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AppendixBodyText"/>
              <w:numPr>
                <w:ilvl w:val="0"/>
                <w:numId w:val="2"/>
              </w:numPr>
              <w:tabs>
                <w:tab w:val="clear" w:pos="1440"/>
                <w:tab w:val="num" w:pos="612"/>
              </w:tabs>
              <w:ind w:left="612"/>
              <w:rPr>
                <w:rFonts w:ascii="Tahoma" w:hAnsi="Tahoma" w:cs="Tahoma"/>
              </w:rPr>
            </w:pPr>
            <w:r w:rsidRPr="00364A0D">
              <w:rPr>
                <w:rFonts w:ascii="Tahoma" w:hAnsi="Tahoma" w:cs="Tahoma"/>
                <w:sz w:val="18"/>
                <w:szCs w:val="18"/>
              </w:rPr>
              <w:t xml:space="preserve">Impact modéré sur l’activité : </w:t>
            </w:r>
          </w:p>
          <w:p w:rsidR="001044E0" w:rsidRPr="001D5686" w:rsidRDefault="001044E0" w:rsidP="001A5AB0">
            <w:pPr>
              <w:pStyle w:val="AppendixBodyText"/>
              <w:numPr>
                <w:ilvl w:val="0"/>
                <w:numId w:val="2"/>
              </w:numPr>
              <w:tabs>
                <w:tab w:val="clear" w:pos="1440"/>
                <w:tab w:val="num" w:pos="612"/>
              </w:tabs>
              <w:ind w:left="612"/>
              <w:rPr>
                <w:rFonts w:ascii="Tahoma" w:hAnsi="Tahoma" w:cs="Tahoma"/>
                <w:sz w:val="18"/>
                <w:szCs w:val="18"/>
                <w:lang w:val="fr-FR"/>
              </w:rPr>
            </w:pPr>
            <w:r w:rsidRPr="001D5686">
              <w:rPr>
                <w:rFonts w:ascii="Tahoma" w:hAnsi="Tahoma" w:cs="Tahoma"/>
                <w:sz w:val="18"/>
                <w:szCs w:val="18"/>
                <w:lang w:val="fr-FR"/>
              </w:rPr>
              <w:t>L’activité du client subit une perte modérée ou la dégradation des services mais l’activité peut se poursuivre même si elle est perturbée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A47761">
            <w:pPr>
              <w:pStyle w:val="AppendixBodyText"/>
              <w:numPr>
                <w:ilvl w:val="0"/>
                <w:numId w:val="2"/>
              </w:numPr>
              <w:tabs>
                <w:tab w:val="num" w:pos="522"/>
              </w:tabs>
              <w:ind w:left="522"/>
              <w:rPr>
                <w:rFonts w:ascii="Tahoma" w:hAnsi="Tahoma" w:cs="Tahoma"/>
                <w:lang w:val="fr-FR"/>
              </w:rPr>
            </w:pPr>
            <w:r w:rsidRPr="001D5686">
              <w:rPr>
                <w:rFonts w:ascii="Tahoma" w:hAnsi="Tahoma" w:cs="Tahoma"/>
                <w:sz w:val="18"/>
                <w:szCs w:val="18"/>
                <w:lang w:val="fr-FR"/>
              </w:rPr>
              <w:t>1</w:t>
            </w:r>
            <w:r w:rsidRPr="001D5686">
              <w:rPr>
                <w:rFonts w:ascii="Tahoma" w:hAnsi="Tahoma" w:cs="Tahoma"/>
                <w:sz w:val="18"/>
                <w:szCs w:val="18"/>
                <w:vertAlign w:val="superscript"/>
                <w:lang w:val="fr-FR"/>
              </w:rPr>
              <w:t>ère</w:t>
            </w:r>
            <w:r w:rsidRPr="001D5686">
              <w:rPr>
                <w:rFonts w:ascii="Tahoma" w:hAnsi="Tahoma" w:cs="Tahoma"/>
                <w:sz w:val="18"/>
                <w:szCs w:val="18"/>
                <w:lang w:val="fr-FR"/>
              </w:rPr>
              <w:t xml:space="preserve"> réponse par téléphone sous quatre (4) heures maximum en</w:t>
            </w:r>
            <w:r w:rsidR="00A47761">
              <w:rPr>
                <w:rFonts w:ascii="Tahoma" w:hAnsi="Tahoma" w:cs="Tahoma"/>
                <w:sz w:val="18"/>
                <w:szCs w:val="18"/>
                <w:lang w:val="fr-FR"/>
              </w:rPr>
              <w:t> </w:t>
            </w:r>
            <w:r w:rsidRPr="001D5686">
              <w:rPr>
                <w:rFonts w:ascii="Tahoma" w:hAnsi="Tahoma" w:cs="Tahoma"/>
                <w:sz w:val="18"/>
                <w:szCs w:val="18"/>
                <w:lang w:val="fr-FR"/>
              </w:rPr>
              <w:t>fonction de l’offre de</w:t>
            </w:r>
            <w:r w:rsidR="00A47761">
              <w:rPr>
                <w:rFonts w:ascii="Tahoma" w:hAnsi="Tahoma" w:cs="Tahoma"/>
                <w:sz w:val="18"/>
                <w:szCs w:val="18"/>
                <w:lang w:val="fr-FR"/>
              </w:rPr>
              <w:t> </w:t>
            </w:r>
            <w:r w:rsidRPr="001D5686">
              <w:rPr>
                <w:rFonts w:ascii="Tahoma" w:hAnsi="Tahoma" w:cs="Tahoma"/>
                <w:sz w:val="18"/>
                <w:szCs w:val="18"/>
                <w:lang w:val="fr-FR"/>
              </w:rPr>
              <w:t>support</w:t>
            </w:r>
          </w:p>
          <w:p w:rsidR="001044E0" w:rsidRPr="001D5686" w:rsidRDefault="001044E0" w:rsidP="001A5AB0">
            <w:pPr>
              <w:pStyle w:val="AppendixBodyText"/>
              <w:numPr>
                <w:ilvl w:val="0"/>
                <w:numId w:val="2"/>
              </w:numPr>
              <w:tabs>
                <w:tab w:val="num" w:pos="522"/>
              </w:tabs>
              <w:ind w:left="522"/>
              <w:rPr>
                <w:rFonts w:ascii="Tahoma" w:hAnsi="Tahoma" w:cs="Tahoma"/>
                <w:lang w:val="fr-FR"/>
              </w:rPr>
            </w:pPr>
            <w:r w:rsidRPr="001D5686">
              <w:rPr>
                <w:rFonts w:ascii="Tahoma" w:hAnsi="Tahoma" w:cs="Tahoma"/>
                <w:sz w:val="18"/>
                <w:szCs w:val="18"/>
                <w:lang w:val="fr-FR"/>
              </w:rPr>
              <w:t xml:space="preserve">Suivi pendant </w:t>
            </w:r>
            <w:r w:rsidRPr="001D5686">
              <w:rPr>
                <w:rFonts w:ascii="Tahoma" w:hAnsi="Tahoma" w:cs="Tahoma"/>
                <w:bCs/>
                <w:sz w:val="18"/>
                <w:szCs w:val="18"/>
                <w:lang w:val="fr-FR"/>
              </w:rPr>
              <w:t>les Heures Ouvrées</w:t>
            </w:r>
            <w:r w:rsidRPr="001D5686">
              <w:rPr>
                <w:rFonts w:ascii="Tahoma" w:hAnsi="Tahoma" w:cs="Tahoma"/>
                <w:sz w:val="18"/>
                <w:szCs w:val="18"/>
                <w:vertAlign w:val="superscript"/>
                <w:lang w:val="fr-FR"/>
              </w:rPr>
              <w:t>1</w:t>
            </w:r>
            <w:r w:rsidRPr="001D5686">
              <w:rPr>
                <w:rFonts w:ascii="Tahoma" w:hAnsi="Tahoma" w:cs="Tahoma"/>
                <w:bCs/>
                <w:sz w:val="18"/>
                <w:szCs w:val="18"/>
                <w:lang w:val="fr-FR"/>
              </w:rPr>
              <w:t xml:space="preserve"> uniquement</w:t>
            </w:r>
          </w:p>
          <w:p w:rsidR="001044E0" w:rsidRPr="001D5686" w:rsidRDefault="001044E0" w:rsidP="001A5AB0">
            <w:pPr>
              <w:pStyle w:val="AppendixBodyText"/>
              <w:tabs>
                <w:tab w:val="num" w:pos="522"/>
              </w:tabs>
              <w:ind w:left="522" w:hanging="360"/>
              <w:rPr>
                <w:rFonts w:ascii="Tahoma" w:hAnsi="Tahoma" w:cs="Tahoma"/>
                <w:sz w:val="18"/>
                <w:szCs w:val="18"/>
                <w:lang w:val="fr-FR"/>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AppendixBodyText"/>
              <w:numPr>
                <w:ilvl w:val="0"/>
                <w:numId w:val="2"/>
              </w:numPr>
              <w:tabs>
                <w:tab w:val="clear" w:pos="1440"/>
                <w:tab w:val="num" w:pos="432"/>
              </w:tabs>
              <w:ind w:left="432" w:hanging="270"/>
              <w:rPr>
                <w:rFonts w:ascii="Tahoma" w:hAnsi="Tahoma" w:cs="Tahoma"/>
                <w:lang w:val="fr-FR"/>
              </w:rPr>
            </w:pPr>
            <w:r w:rsidRPr="001D5686">
              <w:rPr>
                <w:rFonts w:ascii="Tahoma" w:hAnsi="Tahoma" w:cs="Tahoma"/>
                <w:sz w:val="18"/>
                <w:szCs w:val="18"/>
                <w:lang w:val="fr-FR"/>
              </w:rPr>
              <w:t>Allocation des ressources appropriées pour un suivi continu pendant les</w:t>
            </w:r>
            <w:r w:rsidRPr="001D5686">
              <w:rPr>
                <w:rFonts w:ascii="Tahoma" w:hAnsi="Tahoma" w:cs="Tahoma"/>
                <w:sz w:val="18"/>
                <w:szCs w:val="18"/>
                <w:vertAlign w:val="superscript"/>
                <w:lang w:val="fr-FR"/>
              </w:rPr>
              <w:t xml:space="preserve"> </w:t>
            </w:r>
            <w:r w:rsidRPr="001D5686">
              <w:rPr>
                <w:rFonts w:ascii="Tahoma" w:hAnsi="Tahoma" w:cs="Tahoma"/>
                <w:sz w:val="18"/>
                <w:szCs w:val="18"/>
                <w:lang w:val="fr-FR"/>
              </w:rPr>
              <w:t>Heures Ouvrées</w:t>
            </w:r>
          </w:p>
          <w:p w:rsidR="001044E0" w:rsidRPr="001D5686" w:rsidRDefault="001044E0" w:rsidP="001A5AB0">
            <w:pPr>
              <w:pStyle w:val="AppendixBodyText"/>
              <w:numPr>
                <w:ilvl w:val="0"/>
                <w:numId w:val="2"/>
              </w:numPr>
              <w:tabs>
                <w:tab w:val="clear" w:pos="1440"/>
                <w:tab w:val="num" w:pos="432"/>
              </w:tabs>
              <w:ind w:left="432" w:hanging="270"/>
              <w:rPr>
                <w:rFonts w:ascii="Tahoma" w:hAnsi="Tahoma" w:cs="Tahoma"/>
                <w:sz w:val="18"/>
                <w:szCs w:val="18"/>
                <w:lang w:val="fr-FR"/>
              </w:rPr>
            </w:pPr>
            <w:r w:rsidRPr="001D5686">
              <w:rPr>
                <w:rFonts w:ascii="Tahoma" w:hAnsi="Tahoma" w:cs="Tahoma"/>
                <w:sz w:val="18"/>
                <w:szCs w:val="18"/>
                <w:lang w:val="fr-FR"/>
              </w:rPr>
              <w:t>Disponibilité et réponse de la part de l’autorité chargée de valider les modifications dans les quatre (4) Heures Ouvrées</w:t>
            </w:r>
          </w:p>
        </w:tc>
      </w:tr>
      <w:tr w:rsidR="001044E0" w:rsidRPr="000E6FDE" w:rsidTr="00A4776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AppendixBodyText"/>
              <w:rPr>
                <w:rFonts w:ascii="Tahoma" w:hAnsi="Tahoma" w:cs="Tahoma"/>
                <w:sz w:val="18"/>
                <w:szCs w:val="18"/>
                <w:lang w:val="fr-FR"/>
              </w:rPr>
            </w:pPr>
            <w:r w:rsidRPr="001D5686">
              <w:rPr>
                <w:rFonts w:ascii="Tahoma" w:hAnsi="Tahoma" w:cs="Tahoma"/>
                <w:sz w:val="18"/>
                <w:szCs w:val="18"/>
                <w:lang w:val="fr-FR"/>
              </w:rPr>
              <w:t>C Communication par téléphone ou par le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AppendixBodyText"/>
              <w:numPr>
                <w:ilvl w:val="0"/>
                <w:numId w:val="2"/>
              </w:numPr>
              <w:tabs>
                <w:tab w:val="clear" w:pos="1440"/>
                <w:tab w:val="num" w:pos="612"/>
              </w:tabs>
              <w:ind w:left="612"/>
              <w:rPr>
                <w:rFonts w:ascii="Tahoma" w:hAnsi="Tahoma" w:cs="Tahoma"/>
              </w:rPr>
            </w:pPr>
            <w:r w:rsidRPr="00364A0D">
              <w:rPr>
                <w:rFonts w:ascii="Tahoma" w:hAnsi="Tahoma" w:cs="Tahoma"/>
                <w:sz w:val="18"/>
                <w:szCs w:val="18"/>
              </w:rPr>
              <w:t xml:space="preserve">Impact minimum sur l’activité : </w:t>
            </w:r>
          </w:p>
          <w:p w:rsidR="001044E0" w:rsidRPr="001D5686" w:rsidRDefault="001044E0" w:rsidP="00A47761">
            <w:pPr>
              <w:pStyle w:val="AppendixBodyText"/>
              <w:numPr>
                <w:ilvl w:val="0"/>
                <w:numId w:val="2"/>
              </w:numPr>
              <w:tabs>
                <w:tab w:val="clear" w:pos="1440"/>
                <w:tab w:val="num" w:pos="612"/>
              </w:tabs>
              <w:ind w:left="612"/>
              <w:rPr>
                <w:rFonts w:ascii="Tahoma" w:hAnsi="Tahoma" w:cs="Tahoma"/>
                <w:sz w:val="18"/>
                <w:szCs w:val="18"/>
                <w:lang w:val="fr-FR"/>
              </w:rPr>
            </w:pPr>
            <w:r w:rsidRPr="001D5686">
              <w:rPr>
                <w:rFonts w:ascii="Tahoma" w:hAnsi="Tahoma" w:cs="Tahoma"/>
                <w:sz w:val="18"/>
                <w:szCs w:val="18"/>
                <w:lang w:val="fr-FR"/>
              </w:rPr>
              <w:t>L’activité du client se</w:t>
            </w:r>
            <w:r w:rsidR="00A47761">
              <w:rPr>
                <w:rFonts w:ascii="Tahoma" w:hAnsi="Tahoma" w:cs="Tahoma"/>
                <w:sz w:val="18"/>
                <w:szCs w:val="18"/>
                <w:lang w:val="fr-FR"/>
              </w:rPr>
              <w:t> </w:t>
            </w:r>
            <w:r w:rsidRPr="001D5686">
              <w:rPr>
                <w:rFonts w:ascii="Tahoma" w:hAnsi="Tahoma" w:cs="Tahoma"/>
                <w:sz w:val="18"/>
                <w:szCs w:val="18"/>
                <w:lang w:val="fr-FR"/>
              </w:rPr>
              <w:t>poursuit pour l’essentiel malgré des gênes minimes ou inexistantes pour</w:t>
            </w:r>
            <w:r w:rsidR="00A47761">
              <w:rPr>
                <w:rFonts w:ascii="Tahoma" w:hAnsi="Tahoma" w:cs="Tahoma"/>
                <w:sz w:val="18"/>
                <w:szCs w:val="18"/>
                <w:lang w:val="fr-FR"/>
              </w:rPr>
              <w:t> </w:t>
            </w:r>
            <w:r w:rsidRPr="001D5686">
              <w:rPr>
                <w:rFonts w:ascii="Tahoma" w:hAnsi="Tahoma" w:cs="Tahoma"/>
                <w:sz w:val="18"/>
                <w:szCs w:val="18"/>
                <w:lang w:val="fr-FR"/>
              </w:rPr>
              <w:t>les services</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AppendixBodyText"/>
              <w:numPr>
                <w:ilvl w:val="0"/>
                <w:numId w:val="2"/>
              </w:numPr>
              <w:tabs>
                <w:tab w:val="num" w:pos="522"/>
              </w:tabs>
              <w:ind w:left="522"/>
              <w:rPr>
                <w:rFonts w:ascii="Tahoma" w:hAnsi="Tahoma" w:cs="Tahoma"/>
                <w:lang w:val="fr-FR"/>
              </w:rPr>
            </w:pPr>
            <w:r w:rsidRPr="001D5686">
              <w:rPr>
                <w:rFonts w:ascii="Tahoma" w:hAnsi="Tahoma" w:cs="Tahoma"/>
                <w:sz w:val="18"/>
                <w:szCs w:val="18"/>
                <w:lang w:val="fr-FR"/>
              </w:rPr>
              <w:t>1</w:t>
            </w:r>
            <w:r w:rsidRPr="001D5686">
              <w:rPr>
                <w:rFonts w:ascii="Tahoma" w:hAnsi="Tahoma" w:cs="Tahoma"/>
                <w:sz w:val="18"/>
                <w:szCs w:val="18"/>
                <w:vertAlign w:val="superscript"/>
                <w:lang w:val="fr-FR"/>
              </w:rPr>
              <w:t>ère</w:t>
            </w:r>
            <w:r w:rsidRPr="001D5686">
              <w:rPr>
                <w:rFonts w:ascii="Tahoma" w:hAnsi="Tahoma" w:cs="Tahoma"/>
                <w:sz w:val="18"/>
                <w:szCs w:val="18"/>
                <w:lang w:val="fr-FR"/>
              </w:rPr>
              <w:t xml:space="preserve"> réponse par téléphone dans un délai d’un (1) jour ouvré maximum en fonction de l’offre de support</w:t>
            </w:r>
          </w:p>
          <w:p w:rsidR="001044E0" w:rsidRPr="001D5686" w:rsidRDefault="001044E0" w:rsidP="001A5AB0">
            <w:pPr>
              <w:pStyle w:val="AppendixBodyText"/>
              <w:numPr>
                <w:ilvl w:val="0"/>
                <w:numId w:val="2"/>
              </w:numPr>
              <w:tabs>
                <w:tab w:val="num" w:pos="522"/>
              </w:tabs>
              <w:ind w:left="522"/>
              <w:rPr>
                <w:rFonts w:ascii="Tahoma" w:hAnsi="Tahoma" w:cs="Tahoma"/>
                <w:lang w:val="fr-FR"/>
              </w:rPr>
            </w:pPr>
            <w:r w:rsidRPr="001D5686">
              <w:rPr>
                <w:rFonts w:ascii="Tahoma" w:hAnsi="Tahoma" w:cs="Tahoma"/>
                <w:sz w:val="18"/>
                <w:szCs w:val="18"/>
                <w:lang w:val="fr-FR"/>
              </w:rPr>
              <w:t xml:space="preserve">Suivi pendant les </w:t>
            </w:r>
            <w:r w:rsidRPr="001D5686">
              <w:rPr>
                <w:rFonts w:ascii="Tahoma" w:hAnsi="Tahoma" w:cs="Tahoma"/>
                <w:bCs/>
                <w:sz w:val="18"/>
                <w:szCs w:val="18"/>
                <w:lang w:val="fr-FR"/>
              </w:rPr>
              <w:t>Heures Ouvrées uniquement</w:t>
            </w:r>
          </w:p>
          <w:p w:rsidR="001044E0" w:rsidRPr="001D5686" w:rsidRDefault="001044E0" w:rsidP="001A5AB0">
            <w:pPr>
              <w:pStyle w:val="AppendixBodyText"/>
              <w:tabs>
                <w:tab w:val="num" w:pos="522"/>
              </w:tabs>
              <w:ind w:left="522" w:hanging="360"/>
              <w:rPr>
                <w:rFonts w:ascii="Tahoma" w:hAnsi="Tahoma" w:cs="Tahoma"/>
                <w:sz w:val="18"/>
                <w:szCs w:val="18"/>
                <w:lang w:val="fr-FR"/>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A47761">
            <w:pPr>
              <w:pStyle w:val="AppendixBodyText"/>
              <w:numPr>
                <w:ilvl w:val="0"/>
                <w:numId w:val="2"/>
              </w:numPr>
              <w:tabs>
                <w:tab w:val="clear" w:pos="1440"/>
                <w:tab w:val="num" w:pos="432"/>
              </w:tabs>
              <w:ind w:left="432"/>
              <w:rPr>
                <w:rFonts w:ascii="Tahoma" w:hAnsi="Tahoma" w:cs="Tahoma"/>
                <w:lang w:val="fr-FR"/>
              </w:rPr>
            </w:pPr>
            <w:r w:rsidRPr="001D5686">
              <w:rPr>
                <w:rFonts w:ascii="Tahoma" w:hAnsi="Tahoma" w:cs="Tahoma"/>
                <w:sz w:val="18"/>
                <w:szCs w:val="18"/>
                <w:lang w:val="fr-FR"/>
              </w:rPr>
              <w:t>Coordonnées exactes de</w:t>
            </w:r>
            <w:r w:rsidR="00A47761">
              <w:rPr>
                <w:rFonts w:ascii="Tahoma" w:hAnsi="Tahoma" w:cs="Tahoma"/>
                <w:sz w:val="18"/>
                <w:szCs w:val="18"/>
                <w:lang w:val="fr-FR"/>
              </w:rPr>
              <w:t> </w:t>
            </w:r>
            <w:r w:rsidRPr="001D5686">
              <w:rPr>
                <w:rFonts w:ascii="Tahoma" w:hAnsi="Tahoma" w:cs="Tahoma"/>
                <w:sz w:val="18"/>
                <w:szCs w:val="18"/>
                <w:lang w:val="fr-FR"/>
              </w:rPr>
              <w:t>l’interlocuteur chargé</w:t>
            </w:r>
            <w:r w:rsidR="00A47761">
              <w:rPr>
                <w:rFonts w:ascii="Tahoma" w:hAnsi="Tahoma" w:cs="Tahoma"/>
                <w:sz w:val="18"/>
                <w:szCs w:val="18"/>
                <w:lang w:val="fr-FR"/>
              </w:rPr>
              <w:t> </w:t>
            </w:r>
            <w:r w:rsidRPr="001D5686">
              <w:rPr>
                <w:rFonts w:ascii="Tahoma" w:hAnsi="Tahoma" w:cs="Tahoma"/>
                <w:sz w:val="18"/>
                <w:szCs w:val="18"/>
                <w:lang w:val="fr-FR"/>
              </w:rPr>
              <w:t>du cas</w:t>
            </w:r>
          </w:p>
          <w:p w:rsidR="001044E0" w:rsidRPr="001D5686" w:rsidRDefault="001044E0" w:rsidP="001A5AB0">
            <w:pPr>
              <w:pStyle w:val="AppendixBodyText"/>
              <w:numPr>
                <w:ilvl w:val="0"/>
                <w:numId w:val="2"/>
              </w:numPr>
              <w:tabs>
                <w:tab w:val="clear" w:pos="1440"/>
                <w:tab w:val="num" w:pos="432"/>
              </w:tabs>
              <w:ind w:left="432"/>
              <w:rPr>
                <w:rFonts w:ascii="Tahoma" w:hAnsi="Tahoma" w:cs="Tahoma"/>
                <w:sz w:val="18"/>
                <w:szCs w:val="18"/>
                <w:lang w:val="fr-FR"/>
              </w:rPr>
            </w:pPr>
            <w:r w:rsidRPr="001D5686">
              <w:rPr>
                <w:rFonts w:ascii="Tahoma" w:hAnsi="Tahoma" w:cs="Tahoma"/>
                <w:sz w:val="18"/>
                <w:szCs w:val="18"/>
                <w:lang w:val="fr-FR"/>
              </w:rPr>
              <w:t>Réponse dans un délai d’un (1) jour ouvré</w:t>
            </w:r>
          </w:p>
        </w:tc>
      </w:tr>
    </w:tbl>
    <w:p w:rsidR="001044E0" w:rsidRPr="001D5686" w:rsidRDefault="001044E0" w:rsidP="001044E0">
      <w:pPr>
        <w:pStyle w:val="AppendixBodyText"/>
        <w:ind w:left="90" w:right="2160"/>
        <w:rPr>
          <w:rFonts w:ascii="Tahoma" w:hAnsi="Tahoma" w:cs="Tahoma"/>
          <w:lang w:val="fr-FR"/>
        </w:rPr>
      </w:pPr>
      <w:r w:rsidRPr="00A47761">
        <w:rPr>
          <w:rFonts w:ascii="Tahoma" w:hAnsi="Tahoma" w:cs="Tahoma"/>
          <w:i/>
          <w:sz w:val="16"/>
          <w:szCs w:val="16"/>
          <w:vertAlign w:val="superscript"/>
          <w:lang w:val="fr-FR"/>
        </w:rPr>
        <w:t>1</w:t>
      </w:r>
      <w:r w:rsidRPr="001D5686">
        <w:rPr>
          <w:rFonts w:ascii="Tahoma" w:hAnsi="Tahoma" w:cs="Tahoma"/>
          <w:i/>
          <w:sz w:val="16"/>
          <w:szCs w:val="16"/>
          <w:lang w:val="fr-FR"/>
        </w:rPr>
        <w:t xml:space="preserve"> Contactez un représentant Microsoft pour connaître les heures ouvrées dans votre pays.</w:t>
      </w:r>
    </w:p>
    <w:p w:rsidR="001044E0" w:rsidRPr="001D5686" w:rsidRDefault="001044E0" w:rsidP="00A47761">
      <w:pPr>
        <w:pStyle w:val="AppendixBodyText"/>
        <w:tabs>
          <w:tab w:val="left" w:pos="9270"/>
        </w:tabs>
        <w:ind w:left="90"/>
        <w:rPr>
          <w:rFonts w:ascii="Tahoma" w:hAnsi="Tahoma" w:cs="Tahoma"/>
          <w:lang w:val="fr-FR"/>
        </w:rPr>
      </w:pPr>
      <w:r w:rsidRPr="00A47761">
        <w:rPr>
          <w:rFonts w:ascii="Tahoma" w:hAnsi="Tahoma" w:cs="Tahoma"/>
          <w:i/>
          <w:sz w:val="16"/>
          <w:szCs w:val="16"/>
          <w:vertAlign w:val="superscript"/>
          <w:lang w:val="fr-FR"/>
        </w:rPr>
        <w:t>2</w:t>
      </w:r>
      <w:r w:rsidRPr="001D5686">
        <w:rPr>
          <w:rFonts w:ascii="Tahoma" w:hAnsi="Tahoma" w:cs="Tahoma"/>
          <w:i/>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rsidR="001044E0" w:rsidRPr="001D5686" w:rsidRDefault="001044E0" w:rsidP="001044E0">
      <w:pPr>
        <w:pStyle w:val="AppendixBodyText"/>
        <w:spacing w:after="0"/>
        <w:ind w:right="216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bCs/>
          <w:sz w:val="18"/>
          <w:szCs w:val="18"/>
          <w:lang w:val="fr-FR"/>
        </w:rPr>
        <w:t xml:space="preserve">Il est possible que nous demandions aux clients de déterminer le problème et d’effectuer des activités liées à la résolution. La détermination du problème et les activités liées à la résolution peuvent inclure l’analyse du réseau, la capture de messages d’erreur, la collecte d’informations de configuration, la modification de la configuration des produits, l’installation de nouvelles versions de logiciels ou de nouveaux composants ou la modification de processus.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1044E0" w:rsidRPr="001D5686" w:rsidRDefault="001044E0" w:rsidP="001044E0">
      <w:pPr>
        <w:pStyle w:val="AppendixBodyText"/>
        <w:spacing w:after="0"/>
        <w:rPr>
          <w:rFonts w:ascii="Tahoma" w:hAnsi="Tahoma" w:cs="Tahoma"/>
          <w:lang w:val="fr-FR"/>
        </w:rPr>
      </w:pPr>
    </w:p>
    <w:p w:rsidR="001044E0" w:rsidRPr="001D5686" w:rsidRDefault="001044E0" w:rsidP="00A47761">
      <w:pPr>
        <w:pStyle w:val="AppendixBodyText"/>
        <w:spacing w:after="0"/>
        <w:rPr>
          <w:rFonts w:ascii="Tahoma" w:hAnsi="Tahoma" w:cs="Tahoma"/>
          <w:lang w:val="fr-FR"/>
        </w:rPr>
      </w:pPr>
      <w:r w:rsidRPr="001D5686">
        <w:rPr>
          <w:rFonts w:ascii="Tahoma" w:hAnsi="Tahoma" w:cs="Tahoma"/>
          <w:bCs/>
          <w:sz w:val="18"/>
          <w:szCs w:val="18"/>
          <w:lang w:val="fr-FR"/>
        </w:rPr>
        <w:lastRenderedPageBreak/>
        <w:t>Cet avantage de support est lié à l’investissement SA et non à la version. Les clients peuvent faire l’acquisition de la</w:t>
      </w:r>
      <w:r w:rsidR="00A47761">
        <w:rPr>
          <w:rFonts w:ascii="Tahoma" w:hAnsi="Tahoma" w:cs="Tahoma"/>
          <w:bCs/>
          <w:sz w:val="18"/>
          <w:szCs w:val="18"/>
          <w:lang w:val="fr-FR"/>
        </w:rPr>
        <w:t> </w:t>
      </w:r>
      <w:r w:rsidRPr="001D5686">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A47761">
        <w:rPr>
          <w:rFonts w:ascii="Tahoma" w:hAnsi="Tahoma" w:cs="Tahoma"/>
          <w:bCs/>
          <w:sz w:val="18"/>
          <w:szCs w:val="18"/>
          <w:lang w:val="fr-FR"/>
        </w:rPr>
        <w:t> </w:t>
      </w:r>
      <w:r w:rsidRPr="001D5686">
        <w:rPr>
          <w:rFonts w:ascii="Tahoma" w:hAnsi="Tahoma" w:cs="Tahoma"/>
          <w:bCs/>
          <w:sz w:val="18"/>
          <w:szCs w:val="18"/>
          <w:lang w:val="fr-FR"/>
        </w:rPr>
        <w:t xml:space="preserve">charge sur le site Web du cycle de vie Microsoft. L’adresse actuelle du site Web du cycle de vie Microsoft est la suivante : </w:t>
      </w:r>
      <w:hyperlink r:id="rId29" w:history="1">
        <w:r w:rsidRPr="001D5686">
          <w:rPr>
            <w:rStyle w:val="Hyperlink"/>
            <w:rFonts w:ascii="Tahoma" w:hAnsi="Tahoma" w:cs="Tahoma"/>
            <w:bCs/>
            <w:sz w:val="18"/>
            <w:szCs w:val="18"/>
            <w:lang w:val="fr-FR"/>
          </w:rPr>
          <w:t>http://support.microsoft.com/common/international.aspx?rdpath=dm;en-us;lifecycle</w:t>
        </w:r>
      </w:hyperlink>
      <w:r w:rsidRPr="001D5686">
        <w:rPr>
          <w:rFonts w:ascii="Tahoma" w:hAnsi="Tahoma" w:cs="Tahoma"/>
          <w:bCs/>
          <w:sz w:val="18"/>
          <w:szCs w:val="18"/>
          <w:lang w:val="fr-FR"/>
        </w:rPr>
        <w:t xml:space="preserve">.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rPr>
          <w:rFonts w:ascii="Tahoma" w:hAnsi="Tahoma" w:cs="Tahoma"/>
          <w:lang w:val="fr-FR"/>
        </w:rPr>
      </w:pPr>
      <w:r w:rsidRPr="001D5686">
        <w:rPr>
          <w:rFonts w:ascii="Tahoma" w:hAnsi="Tahoma" w:cs="Tahoma"/>
          <w:b/>
          <w:bCs/>
          <w:color w:val="000000"/>
          <w:sz w:val="18"/>
          <w:szCs w:val="18"/>
          <w:lang w:val="fr-FR"/>
        </w:rPr>
        <w:t>Conversion d’Incidents Pris en Charge par le Support Technique 24h</w:t>
      </w:r>
      <w:r w:rsidR="001D5C3B">
        <w:rPr>
          <w:rFonts w:ascii="Tahoma" w:hAnsi="Tahoma" w:cs="Tahoma"/>
          <w:b/>
          <w:bCs/>
          <w:color w:val="000000"/>
          <w:sz w:val="18"/>
          <w:szCs w:val="18"/>
          <w:lang w:val="fr-FR"/>
        </w:rPr>
        <w:t xml:space="preserve"> </w:t>
      </w:r>
      <w:r w:rsidRPr="001D5686">
        <w:rPr>
          <w:rFonts w:ascii="Tahoma" w:hAnsi="Tahoma" w:cs="Tahoma"/>
          <w:b/>
          <w:bCs/>
          <w:color w:val="000000"/>
          <w:sz w:val="18"/>
          <w:szCs w:val="18"/>
          <w:lang w:val="fr-FR"/>
        </w:rPr>
        <w:t>/</w:t>
      </w:r>
      <w:r w:rsidR="001D5C3B">
        <w:rPr>
          <w:rFonts w:ascii="Tahoma" w:hAnsi="Tahoma" w:cs="Tahoma"/>
          <w:b/>
          <w:bCs/>
          <w:color w:val="000000"/>
          <w:sz w:val="18"/>
          <w:szCs w:val="18"/>
          <w:lang w:val="fr-FR"/>
        </w:rPr>
        <w:t xml:space="preserve"> </w:t>
      </w:r>
      <w:r w:rsidRPr="001D5686">
        <w:rPr>
          <w:rFonts w:ascii="Tahoma" w:hAnsi="Tahoma" w:cs="Tahoma"/>
          <w:b/>
          <w:bCs/>
          <w:color w:val="000000"/>
          <w:sz w:val="18"/>
          <w:szCs w:val="18"/>
          <w:lang w:val="fr-FR"/>
        </w:rPr>
        <w:t>24, 7 jours</w:t>
      </w:r>
      <w:r w:rsidR="001D5C3B">
        <w:rPr>
          <w:rFonts w:ascii="Tahoma" w:hAnsi="Tahoma" w:cs="Tahoma"/>
          <w:b/>
          <w:bCs/>
          <w:color w:val="000000"/>
          <w:sz w:val="18"/>
          <w:szCs w:val="18"/>
          <w:lang w:val="fr-FR"/>
        </w:rPr>
        <w:t xml:space="preserve"> </w:t>
      </w:r>
      <w:r w:rsidRPr="001D5686">
        <w:rPr>
          <w:rFonts w:ascii="Tahoma" w:hAnsi="Tahoma" w:cs="Tahoma"/>
          <w:b/>
          <w:bCs/>
          <w:color w:val="000000"/>
          <w:sz w:val="18"/>
          <w:szCs w:val="18"/>
          <w:lang w:val="fr-FR"/>
        </w:rPr>
        <w:t>/</w:t>
      </w:r>
      <w:r w:rsidR="001D5C3B">
        <w:rPr>
          <w:rFonts w:ascii="Tahoma" w:hAnsi="Tahoma" w:cs="Tahoma"/>
          <w:b/>
          <w:bCs/>
          <w:color w:val="000000"/>
          <w:sz w:val="18"/>
          <w:szCs w:val="18"/>
          <w:lang w:val="fr-FR"/>
        </w:rPr>
        <w:t xml:space="preserve"> </w:t>
      </w:r>
      <w:r w:rsidRPr="001D5686">
        <w:rPr>
          <w:rFonts w:ascii="Tahoma" w:hAnsi="Tahoma" w:cs="Tahoma"/>
          <w:b/>
          <w:bCs/>
          <w:color w:val="000000"/>
          <w:sz w:val="18"/>
          <w:szCs w:val="18"/>
          <w:lang w:val="fr-FR"/>
        </w:rPr>
        <w:t>7 dans le cadre de la SA en heures ou incidents de Support Technique Premier</w:t>
      </w:r>
    </w:p>
    <w:p w:rsidR="001044E0" w:rsidRPr="001D5686" w:rsidRDefault="001044E0" w:rsidP="001044E0">
      <w:pPr>
        <w:pStyle w:val="AppendixBodyText"/>
        <w:spacing w:after="0"/>
        <w:rPr>
          <w:rFonts w:ascii="Tahoma" w:hAnsi="Tahoma" w:cs="Tahoma"/>
          <w:lang w:val="fr-FR"/>
        </w:rPr>
      </w:pPr>
      <w:r w:rsidRPr="001D5686">
        <w:rPr>
          <w:rFonts w:ascii="Tahoma" w:hAnsi="Tahoma" w:cs="Tahoma"/>
          <w:color w:val="000000"/>
          <w:sz w:val="18"/>
          <w:szCs w:val="18"/>
          <w:lang w:val="fr-FR"/>
        </w:rPr>
        <w:t>Les clients peuvent choisir de convertir les incidents pris en charge par le support technique 24h</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24, 7 jours</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7 au titre de la SA (les Incidents Support Technique SA ou « Avantages SA ») en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numPr>
          <w:ilvl w:val="0"/>
          <w:numId w:val="28"/>
        </w:numPr>
        <w:tabs>
          <w:tab w:val="left" w:pos="1440"/>
        </w:tabs>
        <w:ind w:left="1440"/>
        <w:rPr>
          <w:rFonts w:ascii="Tahoma" w:hAnsi="Tahoma" w:cs="Tahoma"/>
          <w:lang w:val="fr-FR"/>
        </w:rPr>
      </w:pPr>
      <w:r w:rsidRPr="001D5686">
        <w:rPr>
          <w:rFonts w:ascii="Tahoma" w:hAnsi="Tahoma" w:cs="Tahoma"/>
          <w:color w:val="000000"/>
          <w:sz w:val="18"/>
          <w:szCs w:val="18"/>
          <w:lang w:val="fr-FR"/>
        </w:rPr>
        <w:t>Heures de Support Technique Premier (PRS)</w:t>
      </w:r>
    </w:p>
    <w:p w:rsidR="001044E0" w:rsidRPr="001D5686" w:rsidRDefault="001044E0" w:rsidP="001044E0">
      <w:pPr>
        <w:pStyle w:val="AppendixBodyText"/>
        <w:numPr>
          <w:ilvl w:val="0"/>
          <w:numId w:val="28"/>
        </w:numPr>
        <w:tabs>
          <w:tab w:val="left" w:pos="1440"/>
        </w:tabs>
        <w:ind w:left="1440"/>
        <w:rPr>
          <w:rFonts w:ascii="Tahoma" w:hAnsi="Tahoma" w:cs="Tahoma"/>
          <w:lang w:val="fr-FR"/>
        </w:rPr>
      </w:pPr>
      <w:r w:rsidRPr="001D5686">
        <w:rPr>
          <w:rFonts w:ascii="Tahoma" w:hAnsi="Tahoma" w:cs="Tahoma"/>
          <w:color w:val="000000"/>
          <w:sz w:val="18"/>
          <w:szCs w:val="18"/>
          <w:lang w:val="fr-FR"/>
        </w:rPr>
        <w:t>Heures d’Ingénieur du Service Technique Désigné (DSE) – applicables aux activités de support réactif uniquement</w:t>
      </w:r>
    </w:p>
    <w:p w:rsidR="001044E0" w:rsidRPr="001D5686" w:rsidRDefault="001044E0" w:rsidP="001044E0">
      <w:pPr>
        <w:pStyle w:val="AppendixBodyText"/>
        <w:tabs>
          <w:tab w:val="left" w:pos="1440"/>
        </w:tabs>
        <w:spacing w:after="0"/>
        <w:rPr>
          <w:rFonts w:ascii="Tahoma" w:hAnsi="Tahoma" w:cs="Tahoma"/>
          <w:lang w:val="fr-FR"/>
        </w:rPr>
      </w:pPr>
    </w:p>
    <w:p w:rsidR="001044E0" w:rsidRPr="001D5686" w:rsidRDefault="001044E0" w:rsidP="001044E0">
      <w:pPr>
        <w:rPr>
          <w:rFonts w:cs="Tahoma"/>
          <w:lang w:val="fr-FR"/>
        </w:rPr>
      </w:pPr>
      <w:r w:rsidRPr="001D5686">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keepNext/>
        <w:rPr>
          <w:rFonts w:ascii="Tahoma" w:hAnsi="Tahoma" w:cs="Tahoma"/>
          <w:lang w:val="fr-FR"/>
        </w:rPr>
      </w:pPr>
      <w:r w:rsidRPr="001D5686">
        <w:rPr>
          <w:rFonts w:ascii="Tahoma" w:hAnsi="Tahoma" w:cs="Tahoma"/>
          <w:b/>
          <w:color w:val="000000"/>
          <w:sz w:val="18"/>
          <w:lang w:val="fr-FR"/>
        </w:rPr>
        <w:t>Conditions commerciales supplémentaires</w:t>
      </w:r>
    </w:p>
    <w:p w:rsidR="001044E0" w:rsidRPr="001D5686" w:rsidRDefault="001044E0" w:rsidP="00A47761">
      <w:pPr>
        <w:pStyle w:val="AppendixBodyText"/>
        <w:spacing w:after="0"/>
        <w:rPr>
          <w:rFonts w:ascii="Tahoma" w:hAnsi="Tahoma" w:cs="Tahoma"/>
          <w:lang w:val="fr-FR"/>
        </w:rPr>
      </w:pPr>
      <w:r w:rsidRPr="001D5686">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 La</w:t>
      </w:r>
      <w:r w:rsidR="00A47761">
        <w:rPr>
          <w:rFonts w:ascii="Tahoma" w:hAnsi="Tahoma" w:cs="Tahoma"/>
          <w:sz w:val="18"/>
          <w:szCs w:val="18"/>
          <w:lang w:val="fr-FR"/>
        </w:rPr>
        <w:t> </w:t>
      </w:r>
      <w:r w:rsidRPr="001D5686">
        <w:rPr>
          <w:rFonts w:ascii="Tahoma" w:hAnsi="Tahoma" w:cs="Tahoma"/>
          <w:sz w:val="18"/>
          <w:szCs w:val="18"/>
          <w:lang w:val="fr-FR"/>
        </w:rPr>
        <w:t>dépense relative à chaque accord de mise en œuvre ou contrat sert à déterminer l’attribution dont le client bénéficie au titre de cet accord de mise en œuvre ou de ce contrat.</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tabs>
          <w:tab w:val="left" w:pos="1440"/>
        </w:tabs>
        <w:spacing w:after="0"/>
        <w:rPr>
          <w:rFonts w:ascii="Tahoma" w:hAnsi="Tahoma" w:cs="Tahoma"/>
          <w:lang w:val="fr-FR"/>
        </w:rPr>
      </w:pPr>
      <w:r w:rsidRPr="001D5686">
        <w:rPr>
          <w:rFonts w:ascii="Tahoma" w:hAnsi="Tahoma" w:cs="Tahoma"/>
          <w:sz w:val="18"/>
          <w:szCs w:val="18"/>
          <w:lang w:val="fr-FR"/>
        </w:rPr>
        <w:t>Une réduction d</w:t>
      </w:r>
      <w:r w:rsidRPr="001D5686">
        <w:rPr>
          <w:rFonts w:ascii="Tahoma" w:hAnsi="Tahoma" w:cs="Tahoma"/>
          <w:bCs/>
          <w:sz w:val="18"/>
          <w:szCs w:val="18"/>
          <w:lang w:val="fr-FR"/>
        </w:rPr>
        <w:t>e</w:t>
      </w:r>
      <w:r w:rsidRPr="001D5686">
        <w:rPr>
          <w:rFonts w:ascii="Tahoma" w:hAnsi="Tahoma" w:cs="Tahoma"/>
          <w:sz w:val="18"/>
          <w:szCs w:val="18"/>
          <w:lang w:val="fr-FR"/>
        </w:rPr>
        <w:t xml:space="preserve"> la dépense SA résultant de retours ou autres ajustements de facturation</w:t>
      </w:r>
      <w:r w:rsidRPr="001D5686">
        <w:rPr>
          <w:rFonts w:ascii="Tahoma" w:hAnsi="Tahoma" w:cs="Tahoma"/>
          <w:bCs/>
          <w:sz w:val="18"/>
          <w:szCs w:val="18"/>
          <w:lang w:val="fr-FR"/>
        </w:rPr>
        <w:t>,</w:t>
      </w:r>
      <w:r w:rsidRPr="001D5686">
        <w:rPr>
          <w:rFonts w:ascii="Tahoma" w:hAnsi="Tahoma" w:cs="Tahoma"/>
          <w:sz w:val="18"/>
          <w:szCs w:val="18"/>
          <w:lang w:val="fr-FR"/>
        </w:rPr>
        <w:t xml:space="preserve"> si autorisés, </w:t>
      </w:r>
      <w:r w:rsidRPr="001D5686">
        <w:rPr>
          <w:rFonts w:ascii="Tahoma" w:hAnsi="Tahoma" w:cs="Tahoma"/>
          <w:bCs/>
          <w:sz w:val="18"/>
          <w:szCs w:val="18"/>
          <w:lang w:val="fr-FR"/>
        </w:rPr>
        <w:t>peut</w:t>
      </w:r>
      <w:r w:rsidRPr="001D5686">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rsidR="001044E0" w:rsidRPr="001D5686" w:rsidRDefault="001044E0" w:rsidP="001044E0">
      <w:pPr>
        <w:pStyle w:val="Heading3"/>
        <w:rPr>
          <w:rFonts w:ascii="Tahoma" w:hAnsi="Tahoma" w:cs="Tahoma"/>
          <w:lang w:val="fr-FR"/>
        </w:rPr>
      </w:pPr>
    </w:p>
    <w:p w:rsidR="001044E0" w:rsidRPr="001D5686" w:rsidRDefault="001044E0" w:rsidP="001044E0">
      <w:pPr>
        <w:pStyle w:val="Heading3"/>
        <w:spacing w:after="60"/>
        <w:rPr>
          <w:rFonts w:ascii="Tahoma" w:hAnsi="Tahoma" w:cs="Tahoma"/>
          <w:lang w:val="fr-FR"/>
        </w:rPr>
      </w:pPr>
      <w:bookmarkStart w:id="748" w:name="_Toc336338237"/>
      <w:bookmarkStart w:id="749" w:name="_Toc368311289"/>
      <w:r w:rsidRPr="001D5686">
        <w:rPr>
          <w:rFonts w:ascii="Tahoma" w:hAnsi="Tahoma" w:cs="Tahoma"/>
          <w:sz w:val="18"/>
          <w:lang w:val="fr-FR"/>
        </w:rPr>
        <w:t>Support Technique Illimité 24h</w:t>
      </w:r>
      <w:r w:rsidR="001D5C3B">
        <w:rPr>
          <w:rFonts w:ascii="Tahoma" w:hAnsi="Tahoma" w:cs="Tahoma"/>
          <w:sz w:val="18"/>
          <w:lang w:val="fr-FR"/>
        </w:rPr>
        <w:t xml:space="preserve"> </w:t>
      </w:r>
      <w:r w:rsidRPr="001D5686">
        <w:rPr>
          <w:rFonts w:ascii="Tahoma" w:hAnsi="Tahoma" w:cs="Tahoma"/>
          <w:sz w:val="18"/>
          <w:lang w:val="fr-FR"/>
        </w:rPr>
        <w:t>/</w:t>
      </w:r>
      <w:r w:rsidR="001D5C3B">
        <w:rPr>
          <w:rFonts w:ascii="Tahoma" w:hAnsi="Tahoma" w:cs="Tahoma"/>
          <w:sz w:val="18"/>
          <w:lang w:val="fr-FR"/>
        </w:rPr>
        <w:t xml:space="preserve"> </w:t>
      </w:r>
      <w:r w:rsidRPr="001D5686">
        <w:rPr>
          <w:rFonts w:ascii="Tahoma" w:hAnsi="Tahoma" w:cs="Tahoma"/>
          <w:sz w:val="18"/>
          <w:lang w:val="fr-FR"/>
        </w:rPr>
        <w:t>24, 7 jours</w:t>
      </w:r>
      <w:r w:rsidR="001D5C3B">
        <w:rPr>
          <w:rFonts w:ascii="Tahoma" w:hAnsi="Tahoma" w:cs="Tahoma"/>
          <w:sz w:val="18"/>
          <w:lang w:val="fr-FR"/>
        </w:rPr>
        <w:t xml:space="preserve"> </w:t>
      </w:r>
      <w:r w:rsidRPr="001D5686">
        <w:rPr>
          <w:rFonts w:ascii="Tahoma" w:hAnsi="Tahoma" w:cs="Tahoma"/>
          <w:sz w:val="18"/>
          <w:lang w:val="fr-FR"/>
        </w:rPr>
        <w:t>/</w:t>
      </w:r>
      <w:r w:rsidR="001D5C3B">
        <w:rPr>
          <w:rFonts w:ascii="Tahoma" w:hAnsi="Tahoma" w:cs="Tahoma"/>
          <w:sz w:val="18"/>
          <w:lang w:val="fr-FR"/>
        </w:rPr>
        <w:t xml:space="preserve"> </w:t>
      </w:r>
      <w:r w:rsidRPr="001D5686">
        <w:rPr>
          <w:rFonts w:ascii="Tahoma" w:hAnsi="Tahoma" w:cs="Tahoma"/>
          <w:sz w:val="18"/>
          <w:lang w:val="fr-FR"/>
        </w:rPr>
        <w:t>7</w:t>
      </w:r>
      <w:bookmarkEnd w:id="748"/>
      <w:bookmarkEnd w:id="749"/>
    </w:p>
    <w:p w:rsidR="001044E0" w:rsidRPr="001D5686" w:rsidRDefault="001044E0" w:rsidP="001044E0">
      <w:pPr>
        <w:jc w:val="both"/>
        <w:rPr>
          <w:rFonts w:cs="Tahoma"/>
          <w:lang w:val="fr-FR"/>
        </w:rPr>
      </w:pPr>
      <w:r w:rsidRPr="001D5686">
        <w:rPr>
          <w:rFonts w:cs="Tahoma"/>
          <w:szCs w:val="18"/>
          <w:lang w:val="fr-FR"/>
        </w:rPr>
        <w:t>Cet avantage n’est valable qu’à condition (1) de rattacher un Accord de Mise en Œuvre pour Plateforme d’Application (EAP) au Contrat Entreprise et</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ou (2) d’acheter des licences pour Parallel Data Warehouse (PDW) dans le cadre d’un Contrat Entreprise, d’un Accord de Mise en Œuvre pour Plateforme d’Application, d’un contrat Select Plus ou d’un contrat Select.</w:t>
      </w:r>
    </w:p>
    <w:p w:rsidR="001044E0" w:rsidRPr="001D5686" w:rsidRDefault="001044E0" w:rsidP="001044E0">
      <w:pPr>
        <w:jc w:val="both"/>
        <w:rPr>
          <w:rFonts w:cs="Tahoma"/>
          <w:lang w:val="fr-FR"/>
        </w:rPr>
      </w:pPr>
    </w:p>
    <w:p w:rsidR="001044E0" w:rsidRPr="001D5686" w:rsidRDefault="001044E0" w:rsidP="001D5C3B">
      <w:pPr>
        <w:spacing w:line="276" w:lineRule="auto"/>
        <w:jc w:val="both"/>
        <w:rPr>
          <w:rFonts w:cs="Tahoma"/>
          <w:lang w:val="fr-FR"/>
        </w:rPr>
      </w:pPr>
      <w:r w:rsidRPr="001D5686">
        <w:rPr>
          <w:rFonts w:eastAsia="Calibri" w:cs="Tahoma"/>
          <w:szCs w:val="18"/>
          <w:lang w:val="fr-FR"/>
        </w:rPr>
        <w:t>Les clients ayant souscrit un EAP avec une dépense SA minimum de 250 000 USD par an en moyenne pour les produits de la Plateforme d’Application éligibles et ayant conclu un Contrat de Support Premier sont éligibles à la Prise en Charge des incidents par le Support Technique Illimité 24h</w:t>
      </w:r>
      <w:r w:rsidR="001D5C3B">
        <w:rPr>
          <w:rFonts w:eastAsia="Calibri" w:cs="Tahoma"/>
          <w:szCs w:val="18"/>
          <w:lang w:val="fr-FR"/>
        </w:rPr>
        <w:t xml:space="preserve"> </w:t>
      </w:r>
      <w:r w:rsidRPr="001D5686">
        <w:rPr>
          <w:rFonts w:eastAsia="Calibri" w:cs="Tahoma"/>
          <w:szCs w:val="18"/>
          <w:lang w:val="fr-FR"/>
        </w:rPr>
        <w:t>/</w:t>
      </w:r>
      <w:r w:rsidR="001D5C3B">
        <w:rPr>
          <w:rFonts w:eastAsia="Calibri" w:cs="Tahoma"/>
          <w:szCs w:val="18"/>
          <w:lang w:val="fr-FR"/>
        </w:rPr>
        <w:t xml:space="preserve"> </w:t>
      </w:r>
      <w:r w:rsidRPr="001D5686">
        <w:rPr>
          <w:rFonts w:eastAsia="Calibri" w:cs="Tahoma"/>
          <w:szCs w:val="18"/>
          <w:lang w:val="fr-FR"/>
        </w:rPr>
        <w:t>24, 7 jours</w:t>
      </w:r>
      <w:r w:rsidR="001D5C3B">
        <w:rPr>
          <w:rFonts w:eastAsia="Calibri" w:cs="Tahoma"/>
          <w:szCs w:val="18"/>
          <w:lang w:val="fr-FR"/>
        </w:rPr>
        <w:t xml:space="preserve"> </w:t>
      </w:r>
      <w:r w:rsidRPr="001D5686">
        <w:rPr>
          <w:rFonts w:eastAsia="Calibri" w:cs="Tahoma"/>
          <w:szCs w:val="18"/>
          <w:lang w:val="fr-FR"/>
        </w:rPr>
        <w:t>/</w:t>
      </w:r>
      <w:r w:rsidR="001D5C3B">
        <w:rPr>
          <w:rFonts w:eastAsia="Calibri" w:cs="Tahoma"/>
          <w:szCs w:val="18"/>
          <w:lang w:val="fr-FR"/>
        </w:rPr>
        <w:t xml:space="preserve"> </w:t>
      </w:r>
      <w:r w:rsidRPr="001D5686">
        <w:rPr>
          <w:rFonts w:eastAsia="Calibri" w:cs="Tahoma"/>
          <w:szCs w:val="18"/>
          <w:lang w:val="fr-FR"/>
        </w:rPr>
        <w:t>7. L</w:t>
      </w:r>
      <w:r w:rsidRPr="001D5686">
        <w:rPr>
          <w:rFonts w:cs="Tahoma"/>
          <w:szCs w:val="18"/>
          <w:lang w:val="fr-FR"/>
        </w:rPr>
        <w:t xml:space="preserve">es produits énumérés </w:t>
      </w:r>
      <w:r w:rsidR="001D5C3B">
        <w:rPr>
          <w:rFonts w:cs="Tahoma"/>
          <w:szCs w:val="18"/>
          <w:lang w:val="fr-FR"/>
        </w:rPr>
        <w:br/>
      </w:r>
      <w:r w:rsidRPr="001D5686">
        <w:rPr>
          <w:rFonts w:cs="Tahoma"/>
          <w:szCs w:val="18"/>
          <w:lang w:val="fr-FR"/>
        </w:rPr>
        <w:t xml:space="preserve">ci-dessous, qui sont actuellement pris en charge par le Support Standard ou Étendu, tel que stipulé dans la </w:t>
      </w:r>
      <w:hyperlink r:id="rId30" w:history="1">
        <w:r w:rsidRPr="001D5686">
          <w:rPr>
            <w:rStyle w:val="Hyperlink"/>
            <w:rFonts w:cs="Tahoma"/>
            <w:szCs w:val="18"/>
            <w:lang w:val="fr-FR"/>
          </w:rPr>
          <w:t>Politique</w:t>
        </w:r>
        <w:r w:rsidR="001D5C3B">
          <w:rPr>
            <w:rStyle w:val="Hyperlink"/>
            <w:rFonts w:cs="Tahoma"/>
            <w:szCs w:val="18"/>
            <w:lang w:val="fr-FR"/>
          </w:rPr>
          <w:t> </w:t>
        </w:r>
        <w:r w:rsidRPr="001D5686">
          <w:rPr>
            <w:rStyle w:val="Hyperlink"/>
            <w:rFonts w:cs="Tahoma"/>
            <w:szCs w:val="18"/>
            <w:lang w:val="fr-FR"/>
          </w:rPr>
          <w:t>de Support Microsoft</w:t>
        </w:r>
      </w:hyperlink>
      <w:r w:rsidRPr="001D5686">
        <w:rPr>
          <w:rFonts w:cs="Tahoma"/>
          <w:szCs w:val="18"/>
          <w:lang w:val="fr-FR"/>
        </w:rPr>
        <w:t xml:space="preserve"> </w:t>
      </w:r>
      <w:r w:rsidRPr="001D5686">
        <w:rPr>
          <w:rFonts w:cs="Tahoma"/>
          <w:color w:val="000000"/>
          <w:szCs w:val="18"/>
          <w:lang w:val="fr-FR"/>
        </w:rPr>
        <w:t>dans le cadre du contrat Premier des clients, sont inclus dans cet avantage.</w:t>
      </w:r>
    </w:p>
    <w:p w:rsidR="001044E0" w:rsidRPr="001D5686" w:rsidRDefault="001044E0" w:rsidP="001044E0">
      <w:pPr>
        <w:spacing w:line="276" w:lineRule="auto"/>
        <w:jc w:val="both"/>
        <w:rPr>
          <w:rFonts w:cs="Tahoma"/>
          <w:lang w:val="fr-FR"/>
        </w:rPr>
      </w:pPr>
    </w:p>
    <w:p w:rsidR="001044E0" w:rsidRPr="001D5686" w:rsidRDefault="001044E0" w:rsidP="001044E0">
      <w:pPr>
        <w:spacing w:line="276" w:lineRule="auto"/>
        <w:jc w:val="both"/>
        <w:rPr>
          <w:rFonts w:cs="Tahoma"/>
          <w:lang w:val="fr-FR"/>
        </w:rPr>
      </w:pPr>
      <w:r w:rsidRPr="001D5686">
        <w:rPr>
          <w:rFonts w:eastAsia="Calibri" w:cs="Tahoma"/>
          <w:szCs w:val="18"/>
          <w:lang w:val="fr-FR"/>
        </w:rPr>
        <w:t>Les produits de la Plateforme d’Application éligibles sont les suivants :</w:t>
      </w:r>
    </w:p>
    <w:p w:rsidR="001044E0" w:rsidRPr="001D5686" w:rsidRDefault="001044E0" w:rsidP="001044E0">
      <w:pPr>
        <w:rPr>
          <w:rFonts w:cs="Tahoma"/>
          <w:lang w:val="fr-FR"/>
        </w:rPr>
      </w:pPr>
    </w:p>
    <w:p w:rsidR="001044E0" w:rsidRPr="00364A0D" w:rsidRDefault="001044E0" w:rsidP="001044E0">
      <w:pPr>
        <w:numPr>
          <w:ilvl w:val="0"/>
          <w:numId w:val="73"/>
        </w:numPr>
        <w:spacing w:after="60"/>
        <w:rPr>
          <w:rFonts w:cs="Tahoma"/>
        </w:rPr>
      </w:pPr>
      <w:r w:rsidRPr="00364A0D">
        <w:rPr>
          <w:rFonts w:cs="Tahoma"/>
          <w:szCs w:val="18"/>
        </w:rPr>
        <w:t>CAL SQL</w:t>
      </w:r>
    </w:p>
    <w:p w:rsidR="001044E0" w:rsidRPr="00364A0D" w:rsidRDefault="001044E0" w:rsidP="001044E0">
      <w:pPr>
        <w:numPr>
          <w:ilvl w:val="0"/>
          <w:numId w:val="73"/>
        </w:numPr>
        <w:spacing w:after="60"/>
        <w:rPr>
          <w:rFonts w:cs="Tahoma"/>
        </w:rPr>
      </w:pPr>
      <w:r w:rsidRPr="00364A0D">
        <w:rPr>
          <w:rFonts w:cs="Tahoma"/>
          <w:szCs w:val="18"/>
        </w:rPr>
        <w:t>SQL Server Standard</w:t>
      </w:r>
    </w:p>
    <w:p w:rsidR="001044E0" w:rsidRPr="001D5686" w:rsidRDefault="001044E0" w:rsidP="001044E0">
      <w:pPr>
        <w:numPr>
          <w:ilvl w:val="0"/>
          <w:numId w:val="73"/>
        </w:numPr>
        <w:spacing w:after="60"/>
        <w:rPr>
          <w:rFonts w:cs="Tahoma"/>
          <w:lang w:val="fr-FR"/>
        </w:rPr>
      </w:pPr>
      <w:r w:rsidRPr="001D5686">
        <w:rPr>
          <w:rFonts w:cs="Tahoma"/>
          <w:szCs w:val="18"/>
          <w:lang w:val="fr-FR"/>
        </w:rPr>
        <w:t>SQL Server Standard Par Cœur</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Par Processeur</w:t>
      </w:r>
    </w:p>
    <w:p w:rsidR="001044E0" w:rsidRPr="00364A0D" w:rsidRDefault="001044E0" w:rsidP="001044E0">
      <w:pPr>
        <w:numPr>
          <w:ilvl w:val="0"/>
          <w:numId w:val="73"/>
        </w:numPr>
        <w:spacing w:after="60"/>
        <w:rPr>
          <w:rFonts w:cs="Tahoma"/>
        </w:rPr>
      </w:pPr>
      <w:r w:rsidRPr="00364A0D">
        <w:rPr>
          <w:rFonts w:cs="Tahoma"/>
          <w:szCs w:val="18"/>
        </w:rPr>
        <w:t>SQL Server Enterprise</w:t>
      </w:r>
    </w:p>
    <w:p w:rsidR="001044E0" w:rsidRPr="001D5686" w:rsidRDefault="001044E0" w:rsidP="001044E0">
      <w:pPr>
        <w:numPr>
          <w:ilvl w:val="0"/>
          <w:numId w:val="73"/>
        </w:numPr>
        <w:spacing w:after="60"/>
        <w:rPr>
          <w:rFonts w:cs="Tahoma"/>
          <w:lang w:val="fr-FR"/>
        </w:rPr>
      </w:pPr>
      <w:r w:rsidRPr="001D5686">
        <w:rPr>
          <w:rFonts w:cs="Tahoma"/>
          <w:szCs w:val="18"/>
          <w:lang w:val="fr-FR"/>
        </w:rPr>
        <w:t>SQL Server Entreprise Par Cœur</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Par Processeur</w:t>
      </w:r>
    </w:p>
    <w:p w:rsidR="001044E0" w:rsidRPr="00364A0D" w:rsidRDefault="001044E0" w:rsidP="001044E0">
      <w:pPr>
        <w:numPr>
          <w:ilvl w:val="0"/>
          <w:numId w:val="73"/>
        </w:numPr>
        <w:spacing w:after="60"/>
        <w:rPr>
          <w:rFonts w:cs="Tahoma"/>
        </w:rPr>
      </w:pPr>
      <w:r w:rsidRPr="00364A0D">
        <w:rPr>
          <w:rFonts w:cs="Tahoma"/>
          <w:szCs w:val="18"/>
        </w:rPr>
        <w:t>SQL Server Business Intelligence</w:t>
      </w:r>
    </w:p>
    <w:p w:rsidR="001044E0" w:rsidRPr="00364A0D" w:rsidRDefault="001044E0" w:rsidP="001044E0">
      <w:pPr>
        <w:numPr>
          <w:ilvl w:val="0"/>
          <w:numId w:val="73"/>
        </w:numPr>
        <w:spacing w:after="60"/>
        <w:rPr>
          <w:rFonts w:cs="Tahoma"/>
        </w:rPr>
      </w:pPr>
      <w:r w:rsidRPr="00364A0D">
        <w:rPr>
          <w:rFonts w:cs="Tahoma"/>
          <w:szCs w:val="18"/>
        </w:rPr>
        <w:t>SQL Server Datacenter Par Processeur</w:t>
      </w:r>
    </w:p>
    <w:p w:rsidR="001044E0" w:rsidRPr="00364A0D" w:rsidRDefault="001044E0" w:rsidP="001044E0">
      <w:pPr>
        <w:numPr>
          <w:ilvl w:val="0"/>
          <w:numId w:val="73"/>
        </w:numPr>
        <w:spacing w:after="60"/>
        <w:rPr>
          <w:rFonts w:cs="Tahoma"/>
        </w:rPr>
      </w:pPr>
      <w:r w:rsidRPr="00364A0D">
        <w:rPr>
          <w:rFonts w:cs="Tahoma"/>
          <w:szCs w:val="18"/>
        </w:rPr>
        <w:lastRenderedPageBreak/>
        <w:t>BizTalk Server Standard Par Processeur</w:t>
      </w:r>
    </w:p>
    <w:p w:rsidR="001044E0" w:rsidRPr="00364A0D" w:rsidRDefault="001044E0" w:rsidP="001044E0">
      <w:pPr>
        <w:numPr>
          <w:ilvl w:val="0"/>
          <w:numId w:val="73"/>
        </w:numPr>
        <w:spacing w:after="60"/>
        <w:rPr>
          <w:rFonts w:cs="Tahoma"/>
        </w:rPr>
      </w:pPr>
      <w:r w:rsidRPr="00364A0D">
        <w:rPr>
          <w:rFonts w:cs="Tahoma"/>
          <w:szCs w:val="18"/>
        </w:rPr>
        <w:t>BizTalk Server Entreprise Par Processeur</w:t>
      </w:r>
    </w:p>
    <w:p w:rsidR="001044E0" w:rsidRPr="00364A0D" w:rsidRDefault="001044E0" w:rsidP="001044E0">
      <w:pPr>
        <w:numPr>
          <w:ilvl w:val="0"/>
          <w:numId w:val="73"/>
        </w:numPr>
        <w:spacing w:after="60"/>
        <w:rPr>
          <w:rFonts w:cs="Tahoma"/>
        </w:rPr>
      </w:pPr>
      <w:r w:rsidRPr="00364A0D">
        <w:rPr>
          <w:rFonts w:cs="Tahoma"/>
          <w:szCs w:val="18"/>
        </w:rPr>
        <w:t>BizTalk Server Agence Par Processeur</w:t>
      </w:r>
    </w:p>
    <w:p w:rsidR="001044E0" w:rsidRPr="00364A0D" w:rsidRDefault="001044E0" w:rsidP="001044E0">
      <w:pPr>
        <w:numPr>
          <w:ilvl w:val="0"/>
          <w:numId w:val="73"/>
        </w:numPr>
        <w:spacing w:after="60"/>
        <w:rPr>
          <w:rFonts w:cs="Tahoma"/>
        </w:rPr>
      </w:pPr>
      <w:r w:rsidRPr="00364A0D">
        <w:rPr>
          <w:rFonts w:cs="Tahoma"/>
          <w:szCs w:val="18"/>
        </w:rPr>
        <w:t>Office SharePoint Server</w:t>
      </w:r>
    </w:p>
    <w:p w:rsidR="001044E0" w:rsidRPr="00364A0D" w:rsidRDefault="001044E0" w:rsidP="001044E0">
      <w:pPr>
        <w:numPr>
          <w:ilvl w:val="0"/>
          <w:numId w:val="73"/>
        </w:numPr>
        <w:spacing w:after="60"/>
        <w:rPr>
          <w:rFonts w:cs="Tahoma"/>
        </w:rPr>
      </w:pPr>
      <w:r w:rsidRPr="00364A0D">
        <w:rPr>
          <w:rFonts w:cs="Tahoma"/>
          <w:szCs w:val="18"/>
        </w:rPr>
        <w:t>SharePoint Internet</w:t>
      </w:r>
    </w:p>
    <w:p w:rsidR="001044E0" w:rsidRPr="00364A0D" w:rsidRDefault="001044E0" w:rsidP="001044E0">
      <w:pPr>
        <w:numPr>
          <w:ilvl w:val="0"/>
          <w:numId w:val="73"/>
        </w:numPr>
        <w:spacing w:after="60"/>
        <w:rPr>
          <w:rFonts w:cs="Tahoma"/>
        </w:rPr>
      </w:pPr>
      <w:r w:rsidRPr="00364A0D">
        <w:rPr>
          <w:rFonts w:cs="Tahoma"/>
          <w:szCs w:val="18"/>
        </w:rPr>
        <w:t>FAST pour SharePoint</w:t>
      </w:r>
      <w:r w:rsidR="001D5C3B">
        <w:rPr>
          <w:rFonts w:cs="Tahoma"/>
          <w:szCs w:val="18"/>
        </w:rPr>
        <w:t xml:space="preserve"> </w:t>
      </w:r>
      <w:r w:rsidRPr="00364A0D">
        <w:rPr>
          <w:rFonts w:cs="Tahoma"/>
          <w:szCs w:val="18"/>
        </w:rPr>
        <w:t>/</w:t>
      </w:r>
      <w:r w:rsidR="001D5C3B">
        <w:rPr>
          <w:rFonts w:cs="Tahoma"/>
          <w:szCs w:val="18"/>
        </w:rPr>
        <w:t xml:space="preserve"> </w:t>
      </w:r>
      <w:r w:rsidRPr="00364A0D">
        <w:rPr>
          <w:rFonts w:cs="Tahoma"/>
          <w:szCs w:val="18"/>
        </w:rPr>
        <w:t>SharePoint Internet</w:t>
      </w:r>
    </w:p>
    <w:p w:rsidR="001044E0" w:rsidRPr="00364A0D" w:rsidRDefault="001044E0" w:rsidP="001044E0">
      <w:pPr>
        <w:rPr>
          <w:rFonts w:cs="Tahoma"/>
        </w:rPr>
      </w:pPr>
    </w:p>
    <w:p w:rsidR="001044E0" w:rsidRPr="001D5686" w:rsidRDefault="001044E0" w:rsidP="001044E0">
      <w:pPr>
        <w:pStyle w:val="AppendixBodyText"/>
        <w:spacing w:after="0"/>
        <w:jc w:val="both"/>
        <w:rPr>
          <w:rFonts w:ascii="Tahoma" w:hAnsi="Tahoma" w:cs="Tahoma"/>
          <w:lang w:val="fr-FR"/>
        </w:rPr>
      </w:pPr>
      <w:r w:rsidRPr="001D5686">
        <w:rPr>
          <w:rFonts w:ascii="Tahoma" w:hAnsi="Tahoma" w:cs="Tahoma"/>
          <w:sz w:val="18"/>
          <w:szCs w:val="18"/>
          <w:lang w:val="fr-FR"/>
        </w:rP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p w:rsidR="001044E0" w:rsidRPr="001D5686" w:rsidRDefault="001044E0" w:rsidP="001044E0">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01"/>
        <w:gridCol w:w="900"/>
        <w:gridCol w:w="2920"/>
      </w:tblGrid>
      <w:tr w:rsidR="001044E0" w:rsidRPr="000E6FDE" w:rsidTr="001D5C3B">
        <w:trPr>
          <w:trHeight w:val="178"/>
          <w:tblHeader/>
          <w:jc w:val="center"/>
        </w:trPr>
        <w:tc>
          <w:tcPr>
            <w:tcW w:w="2201"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BodyText"/>
              <w:jc w:val="center"/>
              <w:rPr>
                <w:rFonts w:ascii="Tahoma" w:hAnsi="Tahoma" w:cs="Tahoma"/>
                <w:b/>
                <w:bCs/>
              </w:rPr>
            </w:pPr>
            <w:r w:rsidRPr="00364A0D">
              <w:rPr>
                <w:rFonts w:ascii="Tahoma" w:hAnsi="Tahoma" w:cs="Tahoma"/>
                <w:b/>
                <w:bCs/>
              </w:rPr>
              <w:t>Devise</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BodyText"/>
              <w:jc w:val="center"/>
              <w:rPr>
                <w:rFonts w:ascii="Tahoma" w:hAnsi="Tahoma" w:cs="Tahoma"/>
                <w:b/>
                <w:bCs/>
              </w:rPr>
            </w:pPr>
            <w:r w:rsidRPr="00364A0D">
              <w:rPr>
                <w:rFonts w:ascii="Tahoma" w:hAnsi="Tahoma" w:cs="Tahoma"/>
                <w:b/>
                <w:bCs/>
              </w:rPr>
              <w:t>Code Devise</w:t>
            </w:r>
          </w:p>
        </w:tc>
        <w:tc>
          <w:tcPr>
            <w:tcW w:w="2920"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D5C3B">
            <w:pPr>
              <w:pStyle w:val="AppendixBodyText"/>
              <w:jc w:val="center"/>
              <w:rPr>
                <w:rFonts w:ascii="Tahoma" w:hAnsi="Tahoma" w:cs="Tahoma"/>
                <w:b/>
                <w:bCs/>
                <w:lang w:val="fr-FR"/>
              </w:rPr>
            </w:pPr>
            <w:r w:rsidRPr="001D5686">
              <w:rPr>
                <w:rFonts w:ascii="Tahoma" w:hAnsi="Tahoma" w:cs="Tahoma"/>
                <w:b/>
                <w:bCs/>
                <w:lang w:val="fr-FR"/>
              </w:rPr>
              <w:t>Dépense SA moyenne minimum permettant de</w:t>
            </w:r>
            <w:r w:rsidR="001D5C3B">
              <w:rPr>
                <w:rFonts w:ascii="Tahoma" w:hAnsi="Tahoma" w:cs="Tahoma"/>
                <w:b/>
                <w:bCs/>
                <w:lang w:val="fr-FR"/>
              </w:rPr>
              <w:t> </w:t>
            </w:r>
            <w:r w:rsidRPr="001D5686">
              <w:rPr>
                <w:rFonts w:ascii="Tahoma" w:hAnsi="Tahoma" w:cs="Tahoma"/>
                <w:b/>
                <w:bCs/>
                <w:lang w:val="fr-FR"/>
              </w:rPr>
              <w:t>bénéficier du Support</w:t>
            </w:r>
            <w:r w:rsidR="001D5C3B">
              <w:rPr>
                <w:rFonts w:ascii="Tahoma" w:hAnsi="Tahoma" w:cs="Tahoma"/>
                <w:b/>
                <w:bCs/>
                <w:lang w:val="fr-FR"/>
              </w:rPr>
              <w:t> </w:t>
            </w:r>
            <w:r w:rsidRPr="001D5686">
              <w:rPr>
                <w:rFonts w:ascii="Tahoma" w:hAnsi="Tahoma" w:cs="Tahoma"/>
                <w:b/>
                <w:bCs/>
                <w:lang w:val="fr-FR"/>
              </w:rPr>
              <w:t>Technique Illimité 24h</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Pr="001D5686">
              <w:rPr>
                <w:rFonts w:ascii="Tahoma" w:hAnsi="Tahoma" w:cs="Tahoma"/>
                <w:b/>
                <w:bCs/>
                <w:lang w:val="fr-FR"/>
              </w:rPr>
              <w:t>24, 7 jours</w:t>
            </w:r>
            <w:r w:rsidR="001D5C3B">
              <w:rPr>
                <w:rFonts w:ascii="Tahoma" w:hAnsi="Tahoma" w:cs="Tahoma"/>
                <w:b/>
                <w:bCs/>
                <w:lang w:val="fr-FR"/>
              </w:rPr>
              <w:t xml:space="preserve"> </w:t>
            </w:r>
            <w:r w:rsidRPr="001D5686">
              <w:rPr>
                <w:rFonts w:ascii="Tahoma" w:hAnsi="Tahoma" w:cs="Tahoma"/>
                <w:b/>
                <w:bCs/>
                <w:lang w:val="fr-FR"/>
              </w:rPr>
              <w:t>/</w:t>
            </w:r>
            <w:r w:rsidR="001D5C3B">
              <w:rPr>
                <w:rFonts w:ascii="Tahoma" w:hAnsi="Tahoma" w:cs="Tahoma"/>
                <w:b/>
                <w:bCs/>
                <w:lang w:val="fr-FR"/>
              </w:rPr>
              <w:t xml:space="preserve"> </w:t>
            </w:r>
            <w:r w:rsidRPr="001D5686">
              <w:rPr>
                <w:rFonts w:ascii="Tahoma" w:hAnsi="Tahoma" w:cs="Tahoma"/>
                <w:b/>
                <w:bCs/>
                <w:lang w:val="fr-FR"/>
              </w:rPr>
              <w:t>7</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américain</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USD</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250</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australien</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AUD</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375</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canadien</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CAD</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337</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500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Franc suisse</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CHF</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412</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500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Renminbi chinois</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CNY</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2</w:t>
            </w:r>
            <w:r w:rsidR="00A47761">
              <w:rPr>
                <w:rFonts w:ascii="Tahoma" w:hAnsi="Tahoma" w:cs="Tahoma"/>
                <w:color w:val="000000"/>
                <w:sz w:val="18"/>
                <w:szCs w:val="18"/>
              </w:rPr>
              <w:t xml:space="preserve"> </w:t>
            </w:r>
            <w:r w:rsidRPr="00364A0D">
              <w:rPr>
                <w:rFonts w:ascii="Tahoma" w:hAnsi="Tahoma" w:cs="Tahoma"/>
                <w:color w:val="000000"/>
                <w:sz w:val="18"/>
                <w:szCs w:val="18"/>
              </w:rPr>
              <w:t>062</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500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Couronne danoise</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DKK</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2</w:t>
            </w:r>
            <w:r w:rsidR="00A47761">
              <w:rPr>
                <w:rFonts w:ascii="Tahoma" w:hAnsi="Tahoma" w:cs="Tahoma"/>
                <w:color w:val="000000"/>
                <w:sz w:val="18"/>
                <w:szCs w:val="18"/>
              </w:rPr>
              <w:t xml:space="preserve"> </w:t>
            </w:r>
            <w:r w:rsidRPr="00364A0D">
              <w:rPr>
                <w:rFonts w:ascii="Tahoma" w:hAnsi="Tahoma" w:cs="Tahoma"/>
                <w:color w:val="000000"/>
                <w:sz w:val="18"/>
                <w:szCs w:val="18"/>
              </w:rPr>
              <w:t>000</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EURO</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EUR</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268</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750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Livre sterling</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GBP</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168</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750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Yen japonais</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JPY</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30</w:t>
            </w:r>
            <w:r w:rsidR="00A47761">
              <w:rPr>
                <w:rFonts w:ascii="Tahoma" w:hAnsi="Tahoma" w:cs="Tahoma"/>
                <w:color w:val="000000"/>
                <w:sz w:val="18"/>
                <w:szCs w:val="18"/>
              </w:rPr>
              <w:t xml:space="preserve"> </w:t>
            </w:r>
            <w:r w:rsidRPr="00364A0D">
              <w:rPr>
                <w:rFonts w:ascii="Tahoma" w:hAnsi="Tahoma" w:cs="Tahoma"/>
                <w:color w:val="000000"/>
                <w:sz w:val="18"/>
                <w:szCs w:val="18"/>
              </w:rPr>
              <w:t>000</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Won coréen</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KRW</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300</w:t>
            </w:r>
            <w:r w:rsidR="00A47761">
              <w:rPr>
                <w:rFonts w:ascii="Tahoma" w:hAnsi="Tahoma" w:cs="Tahoma"/>
                <w:color w:val="000000"/>
                <w:sz w:val="18"/>
                <w:szCs w:val="18"/>
              </w:rPr>
              <w:t xml:space="preserve"> </w:t>
            </w:r>
            <w:r w:rsidRPr="00364A0D">
              <w:rPr>
                <w:rFonts w:ascii="Tahoma" w:hAnsi="Tahoma" w:cs="Tahoma"/>
                <w:color w:val="000000"/>
                <w:sz w:val="18"/>
                <w:szCs w:val="18"/>
              </w:rPr>
              <w:t>000</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Couronne norvégienne</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NOK</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2</w:t>
            </w:r>
            <w:r w:rsidR="00A47761">
              <w:rPr>
                <w:rFonts w:ascii="Tahoma" w:hAnsi="Tahoma" w:cs="Tahoma"/>
                <w:color w:val="000000"/>
                <w:sz w:val="18"/>
                <w:szCs w:val="18"/>
              </w:rPr>
              <w:t xml:space="preserve"> </w:t>
            </w:r>
            <w:r w:rsidRPr="00364A0D">
              <w:rPr>
                <w:rFonts w:ascii="Tahoma" w:hAnsi="Tahoma" w:cs="Tahoma"/>
                <w:color w:val="000000"/>
                <w:sz w:val="18"/>
                <w:szCs w:val="18"/>
              </w:rPr>
              <w:t>062</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500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Dollar néo-zélandais</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NZD</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437</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500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Couronne suédoise</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SEK</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2</w:t>
            </w:r>
            <w:r w:rsidR="00A47761">
              <w:rPr>
                <w:rFonts w:ascii="Tahoma" w:hAnsi="Tahoma" w:cs="Tahoma"/>
                <w:color w:val="000000"/>
                <w:sz w:val="18"/>
                <w:szCs w:val="18"/>
              </w:rPr>
              <w:t xml:space="preserve"> </w:t>
            </w:r>
            <w:r w:rsidRPr="00364A0D">
              <w:rPr>
                <w:rFonts w:ascii="Tahoma" w:hAnsi="Tahoma" w:cs="Tahoma"/>
                <w:color w:val="000000"/>
                <w:sz w:val="18"/>
                <w:szCs w:val="18"/>
              </w:rPr>
              <w:t>500</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Nouveau dollar taïwanais</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TWD</w:t>
            </w:r>
          </w:p>
        </w:tc>
        <w:tc>
          <w:tcPr>
            <w:tcW w:w="2920" w:type="dxa"/>
            <w:vAlign w:val="bottom"/>
          </w:tcPr>
          <w:p w:rsidR="001044E0" w:rsidRPr="00364A0D" w:rsidRDefault="001044E0" w:rsidP="00A47761">
            <w:pPr>
              <w:pStyle w:val="AppendixBodyText"/>
              <w:jc w:val="right"/>
              <w:rPr>
                <w:rFonts w:ascii="Tahoma" w:hAnsi="Tahoma" w:cs="Tahoma"/>
                <w:sz w:val="18"/>
                <w:szCs w:val="18"/>
              </w:rPr>
            </w:pPr>
            <w:r w:rsidRPr="00364A0D">
              <w:rPr>
                <w:rFonts w:ascii="Tahoma" w:hAnsi="Tahoma" w:cs="Tahoma"/>
                <w:color w:val="000000"/>
                <w:sz w:val="18"/>
                <w:szCs w:val="18"/>
              </w:rPr>
              <w:t>8</w:t>
            </w:r>
            <w:r w:rsidR="00A47761">
              <w:rPr>
                <w:rFonts w:ascii="Tahoma" w:hAnsi="Tahoma" w:cs="Tahoma"/>
                <w:color w:val="000000"/>
                <w:sz w:val="18"/>
                <w:szCs w:val="18"/>
              </w:rPr>
              <w:t xml:space="preserve"> </w:t>
            </w:r>
            <w:r w:rsidRPr="00364A0D">
              <w:rPr>
                <w:rFonts w:ascii="Tahoma" w:hAnsi="Tahoma" w:cs="Tahoma"/>
                <w:color w:val="000000"/>
                <w:sz w:val="18"/>
                <w:szCs w:val="18"/>
              </w:rPr>
              <w:t>750</w:t>
            </w:r>
            <w:r w:rsidR="00A47761">
              <w:rPr>
                <w:rFonts w:ascii="Tahoma" w:hAnsi="Tahoma" w:cs="Tahoma"/>
                <w:color w:val="000000"/>
                <w:sz w:val="18"/>
                <w:szCs w:val="18"/>
              </w:rPr>
              <w:t xml:space="preserve"> </w:t>
            </w:r>
            <w:r w:rsidRPr="00364A0D">
              <w:rPr>
                <w:rFonts w:ascii="Tahoma" w:hAnsi="Tahoma" w:cs="Tahoma"/>
                <w:color w:val="000000"/>
                <w:sz w:val="18"/>
                <w:szCs w:val="18"/>
              </w:rPr>
              <w:t xml:space="preserve">000 </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Roupie indienne</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INR</w:t>
            </w:r>
          </w:p>
        </w:tc>
        <w:tc>
          <w:tcPr>
            <w:tcW w:w="2920" w:type="dxa"/>
            <w:vAlign w:val="bottom"/>
          </w:tcPr>
          <w:p w:rsidR="001044E0" w:rsidRPr="00364A0D" w:rsidRDefault="001044E0" w:rsidP="00A47761">
            <w:pPr>
              <w:pStyle w:val="AppendixBodyText"/>
              <w:jc w:val="right"/>
              <w:rPr>
                <w:rFonts w:ascii="Tahoma" w:hAnsi="Tahoma" w:cs="Tahoma"/>
                <w:color w:val="000000"/>
                <w:sz w:val="18"/>
                <w:szCs w:val="18"/>
              </w:rPr>
            </w:pPr>
            <w:r w:rsidRPr="00364A0D">
              <w:rPr>
                <w:rFonts w:ascii="Tahoma" w:hAnsi="Tahoma" w:cs="Tahoma"/>
                <w:sz w:val="18"/>
                <w:szCs w:val="18"/>
              </w:rPr>
              <w:t>12</w:t>
            </w:r>
            <w:r w:rsidR="00A47761">
              <w:rPr>
                <w:rFonts w:ascii="Tahoma" w:hAnsi="Tahoma" w:cs="Tahoma"/>
                <w:sz w:val="18"/>
                <w:szCs w:val="18"/>
              </w:rPr>
              <w:t xml:space="preserve"> </w:t>
            </w:r>
            <w:r w:rsidRPr="00364A0D">
              <w:rPr>
                <w:rFonts w:ascii="Tahoma" w:hAnsi="Tahoma" w:cs="Tahoma"/>
                <w:sz w:val="18"/>
                <w:szCs w:val="18"/>
              </w:rPr>
              <w:t>500</w:t>
            </w:r>
            <w:r w:rsidR="00A47761">
              <w:rPr>
                <w:rFonts w:ascii="Tahoma" w:hAnsi="Tahoma" w:cs="Tahoma"/>
                <w:sz w:val="18"/>
                <w:szCs w:val="18"/>
              </w:rPr>
              <w:t xml:space="preserve"> </w:t>
            </w:r>
            <w:r w:rsidRPr="00364A0D">
              <w:rPr>
                <w:rFonts w:ascii="Tahoma" w:hAnsi="Tahoma" w:cs="Tahoma"/>
                <w:sz w:val="18"/>
                <w:szCs w:val="18"/>
              </w:rPr>
              <w:t>000</w:t>
            </w:r>
          </w:p>
        </w:tc>
      </w:tr>
      <w:tr w:rsidR="001044E0" w:rsidRPr="00364A0D" w:rsidTr="001D5C3B">
        <w:trPr>
          <w:trHeight w:val="236"/>
          <w:jc w:val="center"/>
        </w:trPr>
        <w:tc>
          <w:tcPr>
            <w:tcW w:w="2201" w:type="dxa"/>
            <w:vAlign w:val="bottom"/>
          </w:tcPr>
          <w:p w:rsidR="001044E0" w:rsidRPr="00364A0D" w:rsidRDefault="001044E0" w:rsidP="001A5AB0">
            <w:pPr>
              <w:pStyle w:val="AppendixBodyText"/>
              <w:rPr>
                <w:rFonts w:ascii="Tahoma" w:hAnsi="Tahoma" w:cs="Tahoma"/>
                <w:sz w:val="18"/>
                <w:szCs w:val="18"/>
              </w:rPr>
            </w:pPr>
            <w:r w:rsidRPr="00364A0D">
              <w:rPr>
                <w:rFonts w:ascii="Tahoma" w:hAnsi="Tahoma" w:cs="Tahoma"/>
                <w:sz w:val="18"/>
                <w:szCs w:val="18"/>
              </w:rPr>
              <w:t>Rouble russe</w:t>
            </w:r>
          </w:p>
        </w:tc>
        <w:tc>
          <w:tcPr>
            <w:tcW w:w="900" w:type="dxa"/>
            <w:vAlign w:val="bottom"/>
          </w:tcPr>
          <w:p w:rsidR="001044E0" w:rsidRPr="00364A0D" w:rsidRDefault="001044E0" w:rsidP="001A5AB0">
            <w:pPr>
              <w:pStyle w:val="AppendixBodyText"/>
              <w:jc w:val="center"/>
              <w:rPr>
                <w:rFonts w:ascii="Tahoma" w:hAnsi="Tahoma" w:cs="Tahoma"/>
                <w:sz w:val="18"/>
                <w:szCs w:val="18"/>
              </w:rPr>
            </w:pPr>
            <w:r w:rsidRPr="00364A0D">
              <w:rPr>
                <w:rFonts w:ascii="Tahoma" w:hAnsi="Tahoma" w:cs="Tahoma"/>
                <w:sz w:val="18"/>
                <w:szCs w:val="18"/>
              </w:rPr>
              <w:t>RUB</w:t>
            </w:r>
          </w:p>
        </w:tc>
        <w:tc>
          <w:tcPr>
            <w:tcW w:w="2920" w:type="dxa"/>
            <w:vAlign w:val="bottom"/>
          </w:tcPr>
          <w:p w:rsidR="001044E0" w:rsidRPr="00364A0D" w:rsidRDefault="001044E0" w:rsidP="00A47761">
            <w:pPr>
              <w:pStyle w:val="AppendixBodyText"/>
              <w:jc w:val="right"/>
              <w:rPr>
                <w:rFonts w:ascii="Tahoma" w:hAnsi="Tahoma" w:cs="Tahoma"/>
                <w:color w:val="000000"/>
                <w:sz w:val="18"/>
                <w:szCs w:val="18"/>
              </w:rPr>
            </w:pPr>
            <w:r w:rsidRPr="00364A0D">
              <w:rPr>
                <w:rFonts w:ascii="Tahoma" w:hAnsi="Tahoma" w:cs="Tahoma"/>
                <w:sz w:val="18"/>
                <w:szCs w:val="18"/>
              </w:rPr>
              <w:t>8</w:t>
            </w:r>
            <w:r w:rsidR="00A47761">
              <w:rPr>
                <w:rFonts w:ascii="Tahoma" w:hAnsi="Tahoma" w:cs="Tahoma"/>
                <w:sz w:val="18"/>
                <w:szCs w:val="18"/>
              </w:rPr>
              <w:t xml:space="preserve"> </w:t>
            </w:r>
            <w:r w:rsidRPr="00364A0D">
              <w:rPr>
                <w:rFonts w:ascii="Tahoma" w:hAnsi="Tahoma" w:cs="Tahoma"/>
                <w:sz w:val="18"/>
                <w:szCs w:val="18"/>
              </w:rPr>
              <w:t>250</w:t>
            </w:r>
            <w:r w:rsidR="00A47761">
              <w:rPr>
                <w:rFonts w:ascii="Tahoma" w:hAnsi="Tahoma" w:cs="Tahoma"/>
                <w:sz w:val="18"/>
                <w:szCs w:val="18"/>
              </w:rPr>
              <w:t xml:space="preserve"> </w:t>
            </w:r>
            <w:r w:rsidRPr="00364A0D">
              <w:rPr>
                <w:rFonts w:ascii="Tahoma" w:hAnsi="Tahoma" w:cs="Tahoma"/>
                <w:sz w:val="18"/>
                <w:szCs w:val="18"/>
              </w:rPr>
              <w:t>000</w:t>
            </w:r>
          </w:p>
        </w:tc>
      </w:tr>
    </w:tbl>
    <w:p w:rsidR="001044E0" w:rsidRPr="00364A0D" w:rsidRDefault="001044E0" w:rsidP="001044E0">
      <w:pPr>
        <w:jc w:val="both"/>
        <w:rPr>
          <w:rFonts w:cs="Tahoma"/>
        </w:rPr>
      </w:pPr>
    </w:p>
    <w:p w:rsidR="001044E0" w:rsidRPr="001D5686" w:rsidRDefault="001044E0" w:rsidP="001044E0">
      <w:pPr>
        <w:jc w:val="both"/>
        <w:rPr>
          <w:rFonts w:cs="Tahoma"/>
          <w:lang w:val="fr-FR"/>
        </w:rPr>
      </w:pPr>
      <w:r w:rsidRPr="001D5686">
        <w:rPr>
          <w:rFonts w:cs="Tahoma"/>
          <w:szCs w:val="18"/>
          <w:lang w:val="fr-FR"/>
        </w:rPr>
        <w:t>Pour les clients dont la dépense SA annuelle moyenne est supérieure à 250 000 USD pour les produits de la Plateforme d’Application éligibles au Support Technique Illimité 24h</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24, 7 jours</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7, Microsoft n’attribuera pas les incidents pris en charge sur la base de la dépense SA réelle effectuée pour ces produits. Si un client devient éligible au Support Technique Illimité 24h</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24, 7 jours</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 xml:space="preserve">7, tout incident précédemment attribué sur la base de la dépense SA et non utilisé sera soustrait de son solde. Veuillez noter que les incidents PRS Illimité 24x7 ne peuvent pas être convertis en heures ou incidents de Support Technique Premier. </w:t>
      </w:r>
    </w:p>
    <w:p w:rsidR="001044E0" w:rsidRPr="001D5686" w:rsidRDefault="001044E0" w:rsidP="001044E0">
      <w:pPr>
        <w:rPr>
          <w:rFonts w:cs="Tahoma"/>
          <w:lang w:val="fr-FR"/>
        </w:rPr>
      </w:pPr>
    </w:p>
    <w:p w:rsidR="001044E0" w:rsidRPr="001D5686" w:rsidRDefault="001044E0" w:rsidP="001044E0">
      <w:pPr>
        <w:jc w:val="both"/>
        <w:rPr>
          <w:rFonts w:cs="Tahoma"/>
          <w:lang w:val="fr-FR"/>
        </w:rPr>
      </w:pPr>
      <w:r w:rsidRPr="001D5686">
        <w:rPr>
          <w:rFonts w:cs="Tahoma"/>
          <w:szCs w:val="18"/>
          <w:lang w:val="fr-FR"/>
        </w:rPr>
        <w:t xml:space="preserve">Les clients ayant souscrit un </w:t>
      </w:r>
      <w:r w:rsidRPr="001D5686">
        <w:rPr>
          <w:rFonts w:cs="Tahoma"/>
          <w:color w:val="000000"/>
          <w:szCs w:val="18"/>
          <w:lang w:val="fr-FR"/>
        </w:rPr>
        <w:t>Contrat Plateforme Application (APA) entré en vigueur avant le 1</w:t>
      </w:r>
      <w:r w:rsidRPr="001D5686">
        <w:rPr>
          <w:rFonts w:cs="Tahoma"/>
          <w:color w:val="000000"/>
          <w:szCs w:val="18"/>
          <w:vertAlign w:val="superscript"/>
          <w:lang w:val="fr-FR"/>
        </w:rPr>
        <w:t>er</w:t>
      </w:r>
      <w:r w:rsidRPr="001D5686">
        <w:rPr>
          <w:rFonts w:cs="Tahoma"/>
          <w:color w:val="000000"/>
          <w:szCs w:val="18"/>
          <w:lang w:val="fr-FR"/>
        </w:rPr>
        <w:t> juillet 2009 avec une dépense SA annuelle moyenne supérieure à 250 000 USD pour les produits de la Plateforme d’Application éligibles et titulaires d’un Contrat de Support Premier actif seront éligibles au Support Technique Illimité 24h</w:t>
      </w:r>
      <w:r w:rsidR="001D5C3B">
        <w:rPr>
          <w:rFonts w:cs="Tahoma"/>
          <w:color w:val="000000"/>
          <w:szCs w:val="18"/>
          <w:lang w:val="fr-FR"/>
        </w:rPr>
        <w:t xml:space="preserve"> </w:t>
      </w:r>
      <w:r w:rsidRPr="001D5686">
        <w:rPr>
          <w:rFonts w:cs="Tahoma"/>
          <w:color w:val="000000"/>
          <w:szCs w:val="18"/>
          <w:lang w:val="fr-FR"/>
        </w:rPr>
        <w:t>/</w:t>
      </w:r>
      <w:r w:rsidR="001D5C3B">
        <w:rPr>
          <w:rFonts w:cs="Tahoma"/>
          <w:color w:val="000000"/>
          <w:szCs w:val="18"/>
          <w:lang w:val="fr-FR"/>
        </w:rPr>
        <w:t xml:space="preserve"> </w:t>
      </w:r>
      <w:r w:rsidRPr="001D5686">
        <w:rPr>
          <w:rFonts w:cs="Tahoma"/>
          <w:color w:val="000000"/>
          <w:szCs w:val="18"/>
          <w:lang w:val="fr-FR"/>
        </w:rPr>
        <w:t>24, 7 jours</w:t>
      </w:r>
      <w:r w:rsidR="001D5C3B">
        <w:rPr>
          <w:rFonts w:cs="Tahoma"/>
          <w:color w:val="000000"/>
          <w:szCs w:val="18"/>
          <w:lang w:val="fr-FR"/>
        </w:rPr>
        <w:t xml:space="preserve"> </w:t>
      </w:r>
      <w:r w:rsidRPr="001D5686">
        <w:rPr>
          <w:rFonts w:cs="Tahoma"/>
          <w:color w:val="000000"/>
          <w:szCs w:val="18"/>
          <w:lang w:val="fr-FR"/>
        </w:rPr>
        <w:t>/</w:t>
      </w:r>
      <w:r w:rsidR="001D5C3B">
        <w:rPr>
          <w:rFonts w:cs="Tahoma"/>
          <w:color w:val="000000"/>
          <w:szCs w:val="18"/>
          <w:lang w:val="fr-FR"/>
        </w:rPr>
        <w:t xml:space="preserve"> </w:t>
      </w:r>
      <w:r w:rsidRPr="001D5686">
        <w:rPr>
          <w:rFonts w:cs="Tahoma"/>
          <w:color w:val="000000"/>
          <w:szCs w:val="18"/>
          <w:lang w:val="fr-FR"/>
        </w:rPr>
        <w:t xml:space="preserve">7 à compter de la première date anniversaire de la date d’entrée en vigueur de leur APA. </w:t>
      </w:r>
    </w:p>
    <w:p w:rsidR="001044E0" w:rsidRPr="001D5686" w:rsidRDefault="001044E0" w:rsidP="001044E0">
      <w:pPr>
        <w:rPr>
          <w:rFonts w:cs="Tahoma"/>
          <w:lang w:val="fr-FR"/>
        </w:rPr>
      </w:pPr>
    </w:p>
    <w:p w:rsidR="001044E0" w:rsidRPr="001D5686" w:rsidRDefault="001044E0" w:rsidP="001044E0">
      <w:pPr>
        <w:spacing w:line="276" w:lineRule="auto"/>
        <w:rPr>
          <w:rFonts w:cs="Tahoma"/>
          <w:lang w:val="fr-FR"/>
        </w:rPr>
      </w:pPr>
      <w:r w:rsidRPr="001D5686">
        <w:rPr>
          <w:rFonts w:eastAsia="Calibri" w:cs="Tahoma"/>
          <w:szCs w:val="18"/>
          <w:lang w:val="fr-FR"/>
        </w:rPr>
        <w:t>(2) Les clients ayant acheté des licences pour PDW et titulaires d’un Contrat de Support Premier actif sont éligibles à la Prise en Charge des incidents par le Support Technique Illimité 24h</w:t>
      </w:r>
      <w:r w:rsidR="001D5C3B">
        <w:rPr>
          <w:rFonts w:eastAsia="Calibri" w:cs="Tahoma"/>
          <w:szCs w:val="18"/>
          <w:lang w:val="fr-FR"/>
        </w:rPr>
        <w:t xml:space="preserve"> </w:t>
      </w:r>
      <w:r w:rsidRPr="001D5686">
        <w:rPr>
          <w:rFonts w:eastAsia="Calibri" w:cs="Tahoma"/>
          <w:szCs w:val="18"/>
          <w:lang w:val="fr-FR"/>
        </w:rPr>
        <w:t>/</w:t>
      </w:r>
      <w:r w:rsidR="001D5C3B">
        <w:rPr>
          <w:rFonts w:eastAsia="Calibri" w:cs="Tahoma"/>
          <w:szCs w:val="18"/>
          <w:lang w:val="fr-FR"/>
        </w:rPr>
        <w:t xml:space="preserve"> </w:t>
      </w:r>
      <w:r w:rsidRPr="001D5686">
        <w:rPr>
          <w:rFonts w:eastAsia="Calibri" w:cs="Tahoma"/>
          <w:szCs w:val="18"/>
          <w:lang w:val="fr-FR"/>
        </w:rPr>
        <w:t>24, 7 jours</w:t>
      </w:r>
      <w:r w:rsidR="001D5C3B">
        <w:rPr>
          <w:rFonts w:eastAsia="Calibri" w:cs="Tahoma"/>
          <w:szCs w:val="18"/>
          <w:lang w:val="fr-FR"/>
        </w:rPr>
        <w:t xml:space="preserve"> </w:t>
      </w:r>
      <w:r w:rsidRPr="001D5686">
        <w:rPr>
          <w:rFonts w:eastAsia="Calibri" w:cs="Tahoma"/>
          <w:szCs w:val="18"/>
          <w:lang w:val="fr-FR"/>
        </w:rPr>
        <w:t>/</w:t>
      </w:r>
      <w:r w:rsidR="001D5C3B">
        <w:rPr>
          <w:rFonts w:eastAsia="Calibri" w:cs="Tahoma"/>
          <w:szCs w:val="18"/>
          <w:lang w:val="fr-FR"/>
        </w:rPr>
        <w:t xml:space="preserve"> </w:t>
      </w:r>
      <w:r w:rsidRPr="001D5686">
        <w:rPr>
          <w:rFonts w:eastAsia="Calibri" w:cs="Tahoma"/>
          <w:szCs w:val="18"/>
          <w:lang w:val="fr-FR"/>
        </w:rPr>
        <w:t>7.</w:t>
      </w:r>
    </w:p>
    <w:p w:rsidR="001044E0" w:rsidRPr="001D5686" w:rsidRDefault="001044E0" w:rsidP="001044E0">
      <w:pPr>
        <w:spacing w:line="276" w:lineRule="auto"/>
        <w:rPr>
          <w:rFonts w:cs="Tahoma"/>
          <w:lang w:val="fr-FR"/>
        </w:rPr>
      </w:pPr>
    </w:p>
    <w:p w:rsidR="001044E0" w:rsidRPr="001D5686" w:rsidRDefault="001044E0" w:rsidP="001044E0">
      <w:pPr>
        <w:spacing w:line="276" w:lineRule="auto"/>
        <w:jc w:val="both"/>
        <w:rPr>
          <w:rFonts w:cs="Tahoma"/>
          <w:lang w:val="fr-FR"/>
        </w:rPr>
      </w:pPr>
      <w:r w:rsidRPr="001D5686">
        <w:rPr>
          <w:rFonts w:eastAsia="Calibri" w:cs="Tahoma"/>
          <w:szCs w:val="18"/>
          <w:lang w:val="fr-FR"/>
        </w:rPr>
        <w:lastRenderedPageBreak/>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rsidR="001044E0" w:rsidRPr="001D5686" w:rsidRDefault="001044E0" w:rsidP="001044E0">
      <w:pPr>
        <w:spacing w:line="276" w:lineRule="auto"/>
        <w:jc w:val="both"/>
        <w:rPr>
          <w:rFonts w:cs="Tahoma"/>
          <w:lang w:val="fr-FR"/>
        </w:rPr>
      </w:pPr>
    </w:p>
    <w:p w:rsidR="001044E0" w:rsidRPr="001D5686" w:rsidRDefault="001044E0" w:rsidP="001044E0">
      <w:pPr>
        <w:jc w:val="both"/>
        <w:rPr>
          <w:rFonts w:cs="Tahoma"/>
          <w:lang w:val="fr-FR"/>
        </w:rPr>
      </w:pPr>
      <w:r w:rsidRPr="001D5686">
        <w:rPr>
          <w:rFonts w:cs="Tahoma"/>
          <w:color w:val="000000"/>
          <w:szCs w:val="18"/>
          <w:lang w:val="fr-FR"/>
        </w:rPr>
        <w:t>Si le nombre d’incidents pris en charge par le Support Technique Illimité 24h</w:t>
      </w:r>
      <w:r w:rsidR="001D5C3B">
        <w:rPr>
          <w:rFonts w:cs="Tahoma"/>
          <w:color w:val="000000"/>
          <w:szCs w:val="18"/>
          <w:lang w:val="fr-FR"/>
        </w:rPr>
        <w:t xml:space="preserve"> </w:t>
      </w:r>
      <w:r w:rsidRPr="001D5686">
        <w:rPr>
          <w:rFonts w:cs="Tahoma"/>
          <w:color w:val="000000"/>
          <w:szCs w:val="18"/>
          <w:lang w:val="fr-FR"/>
        </w:rPr>
        <w:t>/</w:t>
      </w:r>
      <w:r w:rsidR="001D5C3B">
        <w:rPr>
          <w:rFonts w:cs="Tahoma"/>
          <w:color w:val="000000"/>
          <w:szCs w:val="18"/>
          <w:lang w:val="fr-FR"/>
        </w:rPr>
        <w:t xml:space="preserve"> </w:t>
      </w:r>
      <w:r w:rsidRPr="001D5686">
        <w:rPr>
          <w:rFonts w:cs="Tahoma"/>
          <w:color w:val="000000"/>
          <w:szCs w:val="18"/>
          <w:lang w:val="fr-FR"/>
        </w:rPr>
        <w:t>24, 7 jours</w:t>
      </w:r>
      <w:r w:rsidR="001D5C3B">
        <w:rPr>
          <w:rFonts w:cs="Tahoma"/>
          <w:color w:val="000000"/>
          <w:szCs w:val="18"/>
          <w:lang w:val="fr-FR"/>
        </w:rPr>
        <w:t xml:space="preserve"> </w:t>
      </w:r>
      <w:r w:rsidRPr="001D5686">
        <w:rPr>
          <w:rFonts w:cs="Tahoma"/>
          <w:color w:val="000000"/>
          <w:szCs w:val="18"/>
          <w:lang w:val="fr-FR"/>
        </w:rPr>
        <w:t>/</w:t>
      </w:r>
      <w:r w:rsidR="001D5C3B">
        <w:rPr>
          <w:rFonts w:cs="Tahoma"/>
          <w:color w:val="000000"/>
          <w:szCs w:val="18"/>
          <w:lang w:val="fr-FR"/>
        </w:rPr>
        <w:t xml:space="preserve"> </w:t>
      </w:r>
      <w:r w:rsidRPr="001D5686">
        <w:rPr>
          <w:rFonts w:cs="Tahoma"/>
          <w:color w:val="000000"/>
          <w:szCs w:val="18"/>
          <w:lang w:val="fr-FR"/>
        </w:rPr>
        <w:t>7</w:t>
      </w:r>
      <w:r w:rsidRPr="001D5686">
        <w:rPr>
          <w:rFonts w:cs="Tahoma"/>
          <w:i/>
          <w:color w:val="000000"/>
          <w:szCs w:val="18"/>
          <w:lang w:val="fr-FR"/>
        </w:rPr>
        <w:t xml:space="preserve"> </w:t>
      </w:r>
      <w:r w:rsidRPr="001D5686">
        <w:rPr>
          <w:rFonts w:cs="Tahoma"/>
          <w:color w:val="000000"/>
          <w:szCs w:val="18"/>
          <w:lang w:val="fr-FR"/>
        </w:rPr>
        <w:t>n’est pas attribué sur la base de la dépense SA, le nombre autorisé d’interlocuteurs pour le Support Technique Illimité 24h</w:t>
      </w:r>
      <w:r w:rsidR="001D5C3B">
        <w:rPr>
          <w:rFonts w:cs="Tahoma"/>
          <w:color w:val="000000"/>
          <w:szCs w:val="18"/>
          <w:lang w:val="fr-FR"/>
        </w:rPr>
        <w:t xml:space="preserve"> </w:t>
      </w:r>
      <w:r w:rsidRPr="001D5686">
        <w:rPr>
          <w:rFonts w:cs="Tahoma"/>
          <w:color w:val="000000"/>
          <w:szCs w:val="18"/>
          <w:lang w:val="fr-FR"/>
        </w:rPr>
        <w:t>/</w:t>
      </w:r>
      <w:r w:rsidR="001D5C3B">
        <w:rPr>
          <w:rFonts w:cs="Tahoma"/>
          <w:color w:val="000000"/>
          <w:szCs w:val="18"/>
          <w:lang w:val="fr-FR"/>
        </w:rPr>
        <w:t xml:space="preserve"> </w:t>
      </w:r>
      <w:r w:rsidRPr="001D5686">
        <w:rPr>
          <w:rFonts w:cs="Tahoma"/>
          <w:color w:val="000000"/>
          <w:szCs w:val="18"/>
          <w:lang w:val="fr-FR"/>
        </w:rPr>
        <w:t>24, 7 jours</w:t>
      </w:r>
      <w:r w:rsidR="001D5C3B">
        <w:rPr>
          <w:rFonts w:cs="Tahoma"/>
          <w:color w:val="000000"/>
          <w:szCs w:val="18"/>
          <w:lang w:val="fr-FR"/>
        </w:rPr>
        <w:t xml:space="preserve"> </w:t>
      </w:r>
      <w:r w:rsidRPr="001D5686">
        <w:rPr>
          <w:rFonts w:cs="Tahoma"/>
          <w:color w:val="000000"/>
          <w:szCs w:val="18"/>
          <w:lang w:val="fr-FR"/>
        </w:rPr>
        <w:t>/</w:t>
      </w:r>
      <w:r w:rsidR="001D5C3B">
        <w:rPr>
          <w:rFonts w:cs="Tahoma"/>
          <w:color w:val="000000"/>
          <w:szCs w:val="18"/>
          <w:lang w:val="fr-FR"/>
        </w:rPr>
        <w:t xml:space="preserve"> </w:t>
      </w:r>
      <w:r w:rsidRPr="001D5686">
        <w:rPr>
          <w:rFonts w:cs="Tahoma"/>
          <w:color w:val="000000"/>
          <w:szCs w:val="18"/>
          <w:lang w:val="fr-FR"/>
        </w:rPr>
        <w:t>7 varie toutefois selon la dépense SA. Tous les clients éligibles peuvent bénéficier d’au moins quatre interlocuteurs plus un contact supplémentaire pour chaque tranche de dépense SA supplémentaire de 125 000 USD dans le cadre de leur EAP ou programme de Licences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1044E0" w:rsidRPr="001D5686" w:rsidRDefault="001044E0" w:rsidP="001044E0">
      <w:pPr>
        <w:jc w:val="both"/>
        <w:rPr>
          <w:rFonts w:cs="Tahoma"/>
          <w:lang w:val="fr-FR"/>
        </w:rPr>
      </w:pPr>
    </w:p>
    <w:p w:rsidR="001044E0" w:rsidRPr="001D5686" w:rsidRDefault="001044E0" w:rsidP="001044E0">
      <w:pPr>
        <w:jc w:val="both"/>
        <w:rPr>
          <w:rFonts w:cs="Tahoma"/>
          <w:lang w:val="fr-FR"/>
        </w:rPr>
      </w:pPr>
      <w:r w:rsidRPr="001D5686">
        <w:rPr>
          <w:rFonts w:cs="Tahoma"/>
          <w:color w:val="000000"/>
          <w:szCs w:val="18"/>
          <w:lang w:val="fr-FR"/>
        </w:rPr>
        <w:t>Le tableau suivant s’applique aux clients détenteurs d’un EAP ou APA :</w:t>
      </w:r>
    </w:p>
    <w:p w:rsidR="001044E0" w:rsidRPr="001D5686" w:rsidRDefault="001044E0" w:rsidP="001044E0">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1044E0" w:rsidRPr="000E6FDE" w:rsidTr="001A5AB0">
        <w:tc>
          <w:tcPr>
            <w:tcW w:w="2160" w:type="dxa"/>
            <w:shd w:val="clear" w:color="auto" w:fill="FABF8F"/>
          </w:tcPr>
          <w:p w:rsidR="001044E0" w:rsidRPr="00364A0D" w:rsidRDefault="001044E0" w:rsidP="001A5AB0">
            <w:pPr>
              <w:jc w:val="center"/>
              <w:rPr>
                <w:rFonts w:cs="Tahoma"/>
                <w:color w:val="000000"/>
                <w:szCs w:val="18"/>
              </w:rPr>
            </w:pPr>
            <w:r w:rsidRPr="00364A0D">
              <w:rPr>
                <w:rFonts w:cs="Tahoma"/>
                <w:b/>
                <w:bCs/>
                <w:color w:val="000000"/>
                <w:szCs w:val="18"/>
              </w:rPr>
              <w:t>Dépense SA annuelle moyenne</w:t>
            </w:r>
          </w:p>
        </w:tc>
        <w:tc>
          <w:tcPr>
            <w:tcW w:w="2520" w:type="dxa"/>
            <w:shd w:val="clear" w:color="auto" w:fill="FABF8F"/>
          </w:tcPr>
          <w:p w:rsidR="001044E0" w:rsidRPr="001D5686" w:rsidRDefault="001044E0" w:rsidP="001A5AB0">
            <w:pPr>
              <w:jc w:val="center"/>
              <w:rPr>
                <w:rFonts w:cs="Tahoma"/>
                <w:color w:val="000000"/>
                <w:szCs w:val="18"/>
                <w:lang w:val="fr-FR"/>
              </w:rPr>
            </w:pPr>
            <w:r w:rsidRPr="001D5686">
              <w:rPr>
                <w:rFonts w:cs="Tahoma"/>
                <w:b/>
                <w:bCs/>
                <w:color w:val="000000"/>
                <w:szCs w:val="18"/>
                <w:lang w:val="fr-FR"/>
              </w:rPr>
              <w:t>Nombre d’interlocuteurs autorisés pour le Support Technique</w:t>
            </w:r>
          </w:p>
        </w:tc>
      </w:tr>
      <w:tr w:rsidR="001044E0" w:rsidRPr="00364A0D" w:rsidTr="001A5AB0">
        <w:tc>
          <w:tcPr>
            <w:tcW w:w="2160" w:type="dxa"/>
          </w:tcPr>
          <w:p w:rsidR="001044E0" w:rsidRPr="00364A0D" w:rsidRDefault="001044E0" w:rsidP="00A47761">
            <w:pPr>
              <w:jc w:val="center"/>
              <w:rPr>
                <w:rFonts w:cs="Tahoma"/>
                <w:color w:val="000000"/>
                <w:szCs w:val="18"/>
              </w:rPr>
            </w:pPr>
            <w:r w:rsidRPr="00364A0D">
              <w:rPr>
                <w:rFonts w:cs="Tahoma"/>
                <w:color w:val="000000"/>
                <w:szCs w:val="18"/>
              </w:rPr>
              <w:t>$250</w:t>
            </w:r>
            <w:r w:rsidR="00A47761">
              <w:rPr>
                <w:rFonts w:cs="Tahoma"/>
                <w:color w:val="000000"/>
                <w:szCs w:val="18"/>
              </w:rPr>
              <w:t xml:space="preserve"> </w:t>
            </w:r>
            <w:r w:rsidRPr="00364A0D">
              <w:rPr>
                <w:rFonts w:cs="Tahoma"/>
                <w:color w:val="000000"/>
                <w:szCs w:val="18"/>
              </w:rPr>
              <w:t>000 - $374</w:t>
            </w:r>
            <w:r w:rsidR="00A47761">
              <w:rPr>
                <w:rFonts w:cs="Tahoma"/>
                <w:color w:val="000000"/>
                <w:szCs w:val="18"/>
              </w:rPr>
              <w:t xml:space="preserve"> </w:t>
            </w:r>
            <w:r w:rsidRPr="00364A0D">
              <w:rPr>
                <w:rFonts w:cs="Tahoma"/>
                <w:color w:val="000000"/>
                <w:szCs w:val="18"/>
              </w:rPr>
              <w:t>999</w:t>
            </w:r>
          </w:p>
        </w:tc>
        <w:tc>
          <w:tcPr>
            <w:tcW w:w="2520" w:type="dxa"/>
          </w:tcPr>
          <w:p w:rsidR="001044E0" w:rsidRPr="00364A0D" w:rsidRDefault="001044E0" w:rsidP="001A5AB0">
            <w:pPr>
              <w:jc w:val="center"/>
              <w:rPr>
                <w:rFonts w:cs="Tahoma"/>
                <w:color w:val="000000"/>
                <w:szCs w:val="18"/>
              </w:rPr>
            </w:pPr>
            <w:r w:rsidRPr="00364A0D">
              <w:rPr>
                <w:rFonts w:cs="Tahoma"/>
                <w:color w:val="000000"/>
                <w:szCs w:val="18"/>
              </w:rPr>
              <w:t>4</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$375</w:t>
            </w:r>
            <w:r w:rsidR="00A47761">
              <w:rPr>
                <w:rFonts w:cs="Tahoma"/>
                <w:szCs w:val="18"/>
              </w:rPr>
              <w:t xml:space="preserve"> </w:t>
            </w:r>
            <w:r w:rsidRPr="00364A0D">
              <w:rPr>
                <w:rFonts w:cs="Tahoma"/>
                <w:szCs w:val="18"/>
              </w:rPr>
              <w:t>000 - $499</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5</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$500</w:t>
            </w:r>
            <w:r w:rsidR="00A47761">
              <w:rPr>
                <w:rFonts w:cs="Tahoma"/>
                <w:szCs w:val="18"/>
              </w:rPr>
              <w:t xml:space="preserve"> </w:t>
            </w:r>
            <w:r w:rsidRPr="00364A0D">
              <w:rPr>
                <w:rFonts w:cs="Tahoma"/>
                <w:szCs w:val="18"/>
              </w:rPr>
              <w:t>000 - $624</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6</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$625</w:t>
            </w:r>
            <w:r w:rsidR="00A47761">
              <w:rPr>
                <w:rFonts w:cs="Tahoma"/>
                <w:szCs w:val="18"/>
              </w:rPr>
              <w:t xml:space="preserve"> </w:t>
            </w:r>
            <w:r w:rsidRPr="00364A0D">
              <w:rPr>
                <w:rFonts w:cs="Tahoma"/>
                <w:szCs w:val="18"/>
              </w:rPr>
              <w:t>000 - $749</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7</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$750</w:t>
            </w:r>
            <w:r w:rsidR="00A47761">
              <w:rPr>
                <w:rFonts w:cs="Tahoma"/>
                <w:szCs w:val="18"/>
              </w:rPr>
              <w:t xml:space="preserve"> </w:t>
            </w:r>
            <w:r w:rsidRPr="00364A0D">
              <w:rPr>
                <w:rFonts w:cs="Tahoma"/>
                <w:szCs w:val="18"/>
              </w:rPr>
              <w:t>000 - $874</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8</w:t>
            </w:r>
          </w:p>
        </w:tc>
      </w:tr>
    </w:tbl>
    <w:p w:rsidR="001044E0" w:rsidRPr="00364A0D" w:rsidRDefault="001044E0" w:rsidP="001044E0">
      <w:pPr>
        <w:rPr>
          <w:rFonts w:cs="Tahoma"/>
        </w:rPr>
      </w:pPr>
    </w:p>
    <w:p w:rsidR="001044E0" w:rsidRPr="001D5686" w:rsidRDefault="001044E0" w:rsidP="001044E0">
      <w:pPr>
        <w:rPr>
          <w:rFonts w:cs="Tahoma"/>
          <w:lang w:val="fr-FR"/>
        </w:rPr>
      </w:pPr>
      <w:r w:rsidRPr="001D5686">
        <w:rPr>
          <w:rFonts w:cs="Tahoma"/>
          <w:szCs w:val="18"/>
          <w:lang w:val="fr-FR"/>
        </w:rPr>
        <w:t>Le tableau suivant s’applique aux clients détenteurs de licences pour PDW :</w:t>
      </w:r>
    </w:p>
    <w:p w:rsidR="001044E0" w:rsidRPr="001D5686" w:rsidRDefault="001044E0" w:rsidP="001044E0">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1044E0" w:rsidRPr="000E6FDE" w:rsidTr="001A5AB0">
        <w:tc>
          <w:tcPr>
            <w:tcW w:w="2160" w:type="dxa"/>
            <w:shd w:val="clear" w:color="auto" w:fill="FABF8F"/>
          </w:tcPr>
          <w:p w:rsidR="001044E0" w:rsidRPr="00364A0D" w:rsidRDefault="001044E0" w:rsidP="001A5AB0">
            <w:pPr>
              <w:jc w:val="center"/>
              <w:rPr>
                <w:rFonts w:cs="Tahoma"/>
                <w:color w:val="000000"/>
                <w:szCs w:val="18"/>
              </w:rPr>
            </w:pPr>
            <w:r w:rsidRPr="00364A0D">
              <w:rPr>
                <w:rFonts w:cs="Tahoma"/>
                <w:b/>
                <w:bCs/>
                <w:color w:val="000000"/>
                <w:szCs w:val="18"/>
              </w:rPr>
              <w:t>Dépense SA annuelle moyenne</w:t>
            </w:r>
          </w:p>
        </w:tc>
        <w:tc>
          <w:tcPr>
            <w:tcW w:w="2520" w:type="dxa"/>
            <w:shd w:val="clear" w:color="auto" w:fill="FABF8F"/>
          </w:tcPr>
          <w:p w:rsidR="001044E0" w:rsidRPr="001D5686" w:rsidRDefault="001044E0" w:rsidP="001A5AB0">
            <w:pPr>
              <w:jc w:val="center"/>
              <w:rPr>
                <w:rFonts w:cs="Tahoma"/>
                <w:color w:val="000000"/>
                <w:szCs w:val="18"/>
                <w:lang w:val="fr-FR"/>
              </w:rPr>
            </w:pPr>
            <w:r w:rsidRPr="001D5686">
              <w:rPr>
                <w:rFonts w:cs="Tahoma"/>
                <w:b/>
                <w:bCs/>
                <w:color w:val="000000"/>
                <w:szCs w:val="18"/>
                <w:lang w:val="fr-FR"/>
              </w:rPr>
              <w:t>Nombre d’interlocuteurs autorisés pour le Support Technique</w:t>
            </w:r>
          </w:p>
        </w:tc>
      </w:tr>
      <w:tr w:rsidR="001044E0" w:rsidRPr="00364A0D" w:rsidTr="001A5AB0">
        <w:tc>
          <w:tcPr>
            <w:tcW w:w="2160" w:type="dxa"/>
          </w:tcPr>
          <w:p w:rsidR="001044E0" w:rsidRPr="00364A0D" w:rsidRDefault="001044E0" w:rsidP="00A47761">
            <w:pPr>
              <w:jc w:val="center"/>
              <w:rPr>
                <w:rFonts w:cs="Tahoma"/>
                <w:color w:val="000000"/>
                <w:szCs w:val="18"/>
              </w:rPr>
            </w:pPr>
            <w:r w:rsidRPr="00364A0D">
              <w:rPr>
                <w:rFonts w:cs="Tahoma"/>
                <w:color w:val="000000"/>
                <w:szCs w:val="18"/>
              </w:rPr>
              <w:t>$0 - $374</w:t>
            </w:r>
            <w:r w:rsidR="00A47761">
              <w:rPr>
                <w:rFonts w:cs="Tahoma"/>
                <w:color w:val="000000"/>
                <w:szCs w:val="18"/>
              </w:rPr>
              <w:t xml:space="preserve"> </w:t>
            </w:r>
            <w:r w:rsidRPr="00364A0D">
              <w:rPr>
                <w:rFonts w:cs="Tahoma"/>
                <w:color w:val="000000"/>
                <w:szCs w:val="18"/>
              </w:rPr>
              <w:t>999</w:t>
            </w:r>
          </w:p>
        </w:tc>
        <w:tc>
          <w:tcPr>
            <w:tcW w:w="2520" w:type="dxa"/>
          </w:tcPr>
          <w:p w:rsidR="001044E0" w:rsidRPr="00364A0D" w:rsidRDefault="001044E0" w:rsidP="001A5AB0">
            <w:pPr>
              <w:jc w:val="center"/>
              <w:rPr>
                <w:rFonts w:cs="Tahoma"/>
                <w:color w:val="000000"/>
                <w:szCs w:val="18"/>
              </w:rPr>
            </w:pPr>
            <w:r w:rsidRPr="00364A0D">
              <w:rPr>
                <w:rFonts w:cs="Tahoma"/>
                <w:color w:val="000000"/>
                <w:szCs w:val="18"/>
              </w:rPr>
              <w:t>4</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$375</w:t>
            </w:r>
            <w:r w:rsidR="00A47761">
              <w:rPr>
                <w:rFonts w:cs="Tahoma"/>
                <w:szCs w:val="18"/>
              </w:rPr>
              <w:t xml:space="preserve"> </w:t>
            </w:r>
            <w:r w:rsidRPr="00364A0D">
              <w:rPr>
                <w:rFonts w:cs="Tahoma"/>
                <w:szCs w:val="18"/>
              </w:rPr>
              <w:t>000 - $499</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5</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$500</w:t>
            </w:r>
            <w:r w:rsidR="00A47761">
              <w:rPr>
                <w:rFonts w:cs="Tahoma"/>
                <w:szCs w:val="18"/>
              </w:rPr>
              <w:t xml:space="preserve"> </w:t>
            </w:r>
            <w:r w:rsidRPr="00364A0D">
              <w:rPr>
                <w:rFonts w:cs="Tahoma"/>
                <w:szCs w:val="18"/>
              </w:rPr>
              <w:t>000 - $624</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6</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$625</w:t>
            </w:r>
            <w:r w:rsidR="00A47761">
              <w:rPr>
                <w:rFonts w:cs="Tahoma"/>
                <w:szCs w:val="18"/>
              </w:rPr>
              <w:t xml:space="preserve"> </w:t>
            </w:r>
            <w:r w:rsidRPr="00364A0D">
              <w:rPr>
                <w:rFonts w:cs="Tahoma"/>
                <w:szCs w:val="18"/>
              </w:rPr>
              <w:t>000 - $749</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7</w:t>
            </w:r>
          </w:p>
        </w:tc>
      </w:tr>
      <w:tr w:rsidR="001044E0" w:rsidRPr="00364A0D" w:rsidTr="001A5AB0">
        <w:tc>
          <w:tcPr>
            <w:tcW w:w="2160" w:type="dxa"/>
          </w:tcPr>
          <w:p w:rsidR="001044E0" w:rsidRPr="00364A0D" w:rsidRDefault="001044E0" w:rsidP="00A47761">
            <w:pPr>
              <w:jc w:val="center"/>
              <w:rPr>
                <w:rFonts w:cs="Tahoma"/>
                <w:szCs w:val="18"/>
              </w:rPr>
            </w:pPr>
            <w:r w:rsidRPr="00364A0D">
              <w:rPr>
                <w:rFonts w:cs="Tahoma"/>
                <w:szCs w:val="18"/>
              </w:rPr>
              <w:t>$750</w:t>
            </w:r>
            <w:r w:rsidR="00A47761">
              <w:rPr>
                <w:rFonts w:cs="Tahoma"/>
                <w:szCs w:val="18"/>
              </w:rPr>
              <w:t xml:space="preserve"> </w:t>
            </w:r>
            <w:r w:rsidRPr="00364A0D">
              <w:rPr>
                <w:rFonts w:cs="Tahoma"/>
                <w:szCs w:val="18"/>
              </w:rPr>
              <w:t>000 - $874</w:t>
            </w:r>
            <w:r w:rsidR="00A47761">
              <w:rPr>
                <w:rFonts w:cs="Tahoma"/>
                <w:szCs w:val="18"/>
              </w:rPr>
              <w:t xml:space="preserve"> </w:t>
            </w:r>
            <w:r w:rsidRPr="00364A0D">
              <w:rPr>
                <w:rFonts w:cs="Tahoma"/>
                <w:szCs w:val="18"/>
              </w:rPr>
              <w:t>999</w:t>
            </w:r>
          </w:p>
        </w:tc>
        <w:tc>
          <w:tcPr>
            <w:tcW w:w="2520" w:type="dxa"/>
          </w:tcPr>
          <w:p w:rsidR="001044E0" w:rsidRPr="00364A0D" w:rsidRDefault="001044E0" w:rsidP="001A5AB0">
            <w:pPr>
              <w:jc w:val="center"/>
              <w:rPr>
                <w:rFonts w:cs="Tahoma"/>
                <w:szCs w:val="18"/>
              </w:rPr>
            </w:pPr>
            <w:r w:rsidRPr="00364A0D">
              <w:rPr>
                <w:rFonts w:cs="Tahoma"/>
                <w:szCs w:val="18"/>
              </w:rPr>
              <w:t>8</w:t>
            </w:r>
          </w:p>
        </w:tc>
      </w:tr>
    </w:tbl>
    <w:p w:rsidR="001044E0" w:rsidRPr="00364A0D" w:rsidRDefault="001044E0" w:rsidP="001044E0">
      <w:pPr>
        <w:jc w:val="both"/>
        <w:rPr>
          <w:rFonts w:cs="Tahoma"/>
        </w:rPr>
      </w:pPr>
    </w:p>
    <w:p w:rsidR="001044E0" w:rsidRPr="001D5686" w:rsidRDefault="001044E0" w:rsidP="001D5C3B">
      <w:pPr>
        <w:jc w:val="both"/>
        <w:rPr>
          <w:rFonts w:cs="Tahoma"/>
          <w:lang w:val="fr-FR"/>
        </w:rPr>
      </w:pPr>
      <w:r w:rsidRPr="001D5686">
        <w:rPr>
          <w:rFonts w:cs="Tahoma"/>
          <w:szCs w:val="18"/>
          <w:lang w:val="fr-FR"/>
        </w:rPr>
        <w:t>Les demandes de support doivent être soumises par téléphone ou Internet par l’interlocuteur désigné par le client</w:t>
      </w:r>
      <w:r w:rsidR="001D5C3B">
        <w:rPr>
          <w:rFonts w:cs="Tahoma"/>
          <w:szCs w:val="18"/>
          <w:lang w:val="fr-FR"/>
        </w:rPr>
        <w:t> </w:t>
      </w:r>
      <w:r w:rsidRPr="001D5686">
        <w:rPr>
          <w:rFonts w:cs="Tahoma"/>
          <w:szCs w:val="18"/>
          <w:lang w:val="fr-FR"/>
        </w:rPr>
        <w:t>et</w:t>
      </w:r>
      <w:r w:rsidR="001D5C3B">
        <w:rPr>
          <w:rFonts w:cs="Tahoma"/>
          <w:szCs w:val="18"/>
          <w:lang w:val="fr-FR"/>
        </w:rPr>
        <w:t> </w:t>
      </w:r>
      <w:r w:rsidRPr="001D5686">
        <w:rPr>
          <w:rFonts w:cs="Tahoma"/>
          <w:szCs w:val="18"/>
          <w:lang w:val="fr-FR"/>
        </w:rPr>
        <w:t>conformément à la procédure décrite dans le Contrat de Support Premier du client. L’avantage PRS Illimité 24h</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24, 7 jours</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rsidR="001044E0" w:rsidRPr="001D5686" w:rsidRDefault="001044E0" w:rsidP="001044E0">
      <w:pPr>
        <w:pStyle w:val="Heading3"/>
        <w:rPr>
          <w:rFonts w:ascii="Tahoma" w:hAnsi="Tahoma" w:cs="Tahoma"/>
          <w:lang w:val="fr-FR"/>
        </w:rPr>
      </w:pPr>
    </w:p>
    <w:p w:rsidR="001044E0" w:rsidRPr="001D5686" w:rsidRDefault="001044E0" w:rsidP="001044E0">
      <w:pPr>
        <w:pStyle w:val="Heading3"/>
        <w:rPr>
          <w:rFonts w:ascii="Tahoma" w:hAnsi="Tahoma" w:cs="Tahoma"/>
          <w:lang w:val="fr-FR"/>
        </w:rPr>
      </w:pPr>
      <w:bookmarkStart w:id="750" w:name="_Toc336338238"/>
      <w:bookmarkStart w:id="751" w:name="_Toc368311290"/>
      <w:r w:rsidRPr="001D5686">
        <w:rPr>
          <w:rFonts w:ascii="Tahoma" w:hAnsi="Tahoma" w:cs="Tahoma"/>
          <w:color w:val="000000"/>
          <w:sz w:val="24"/>
          <w:szCs w:val="18"/>
          <w:lang w:val="fr-FR"/>
        </w:rPr>
        <w:t>System Center Advisor</w:t>
      </w:r>
      <w:bookmarkEnd w:id="750"/>
      <w:bookmarkEnd w:id="751"/>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szCs w:val="18"/>
          <w:lang w:val="fr-FR"/>
        </w:rPr>
        <w:t xml:space="preserve">Les clients détenteurs de licences logicielles pour Windows Server, SQL Server, Exchange Server et SharePoint Server figurant dans le tableau ci-dessous, couvertes par une Software Assurance active, peuvent utiliser System Center Advisor, tel que spécifié dans les Droits d’Utilisation de Logiciels. </w:t>
      </w:r>
    </w:p>
    <w:p w:rsidR="001044E0" w:rsidRPr="001D5686" w:rsidRDefault="001044E0" w:rsidP="001044E0">
      <w:pPr>
        <w:outlineLvl w:val="2"/>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1044E0" w:rsidRPr="00364A0D" w:rsidTr="00A47761">
        <w:trPr>
          <w:tblHeader/>
        </w:trPr>
        <w:tc>
          <w:tcPr>
            <w:tcW w:w="3760" w:type="dxa"/>
            <w:gridSpan w:val="2"/>
            <w:shd w:val="clear" w:color="auto" w:fill="FABF8F"/>
          </w:tcPr>
          <w:p w:rsidR="001044E0" w:rsidRPr="00364A0D" w:rsidRDefault="001044E0" w:rsidP="001A5AB0">
            <w:pPr>
              <w:spacing w:before="120" w:after="120" w:line="276" w:lineRule="auto"/>
              <w:jc w:val="center"/>
              <w:rPr>
                <w:rFonts w:cs="Tahoma"/>
                <w:b/>
                <w:bCs/>
                <w:color w:val="000000"/>
                <w:szCs w:val="18"/>
                <w:lang w:eastAsia="ja-JP"/>
              </w:rPr>
            </w:pPr>
            <w:r w:rsidRPr="00364A0D">
              <w:rPr>
                <w:rFonts w:cs="Tahoma"/>
                <w:b/>
                <w:bCs/>
                <w:color w:val="000000"/>
                <w:szCs w:val="18"/>
              </w:rPr>
              <w:t>Logiciels Serveur Éligibles*</w:t>
            </w:r>
          </w:p>
        </w:tc>
        <w:tc>
          <w:tcPr>
            <w:tcW w:w="1774" w:type="dxa"/>
            <w:shd w:val="clear" w:color="auto" w:fill="FABF8F"/>
          </w:tcPr>
          <w:p w:rsidR="001044E0" w:rsidRPr="00364A0D" w:rsidRDefault="001044E0" w:rsidP="001A5AB0">
            <w:pPr>
              <w:spacing w:after="200" w:line="276" w:lineRule="auto"/>
              <w:jc w:val="center"/>
              <w:rPr>
                <w:rFonts w:cs="Tahoma"/>
                <w:b/>
                <w:bCs/>
                <w:color w:val="000000"/>
                <w:szCs w:val="18"/>
                <w:lang w:eastAsia="ja-JP"/>
              </w:rPr>
            </w:pPr>
          </w:p>
        </w:tc>
        <w:tc>
          <w:tcPr>
            <w:tcW w:w="1913" w:type="dxa"/>
            <w:gridSpan w:val="2"/>
            <w:shd w:val="clear" w:color="auto" w:fill="FABF8F"/>
          </w:tcPr>
          <w:p w:rsidR="001044E0" w:rsidRPr="00364A0D" w:rsidRDefault="001044E0" w:rsidP="001A5AB0">
            <w:pPr>
              <w:spacing w:after="200" w:line="276" w:lineRule="auto"/>
              <w:jc w:val="center"/>
              <w:rPr>
                <w:rFonts w:cs="Tahoma"/>
                <w:b/>
                <w:bCs/>
                <w:color w:val="000000"/>
                <w:szCs w:val="18"/>
                <w:lang w:eastAsia="ja-JP"/>
              </w:rPr>
            </w:pPr>
          </w:p>
        </w:tc>
        <w:tc>
          <w:tcPr>
            <w:tcW w:w="1391" w:type="dxa"/>
            <w:shd w:val="clear" w:color="auto" w:fill="FABF8F"/>
          </w:tcPr>
          <w:p w:rsidR="001044E0" w:rsidRPr="00364A0D" w:rsidRDefault="001044E0" w:rsidP="001A5AB0">
            <w:pPr>
              <w:spacing w:after="200" w:line="276" w:lineRule="auto"/>
              <w:jc w:val="center"/>
              <w:rPr>
                <w:rFonts w:cs="Tahoma"/>
                <w:b/>
                <w:bCs/>
                <w:color w:val="000000"/>
                <w:szCs w:val="18"/>
                <w:lang w:eastAsia="ja-JP"/>
              </w:rPr>
            </w:pPr>
          </w:p>
        </w:tc>
      </w:tr>
      <w:tr w:rsidR="001044E0" w:rsidRPr="00364A0D" w:rsidTr="00A47761">
        <w:trPr>
          <w:tblHeader/>
        </w:trPr>
        <w:tc>
          <w:tcPr>
            <w:tcW w:w="1912" w:type="dxa"/>
            <w:shd w:val="clear" w:color="auto" w:fill="FABF8F"/>
            <w:vAlign w:val="center"/>
          </w:tcPr>
          <w:p w:rsidR="001044E0" w:rsidRPr="00364A0D" w:rsidRDefault="001044E0" w:rsidP="001A5AB0">
            <w:pPr>
              <w:spacing w:before="120" w:after="120" w:line="276" w:lineRule="auto"/>
              <w:jc w:val="center"/>
              <w:rPr>
                <w:rFonts w:cs="Tahoma"/>
                <w:color w:val="000000"/>
                <w:szCs w:val="18"/>
                <w:lang w:eastAsia="ja-JP"/>
              </w:rPr>
            </w:pPr>
            <w:r w:rsidRPr="00364A0D">
              <w:rPr>
                <w:rFonts w:cs="Tahoma"/>
                <w:b/>
                <w:bCs/>
                <w:color w:val="000000"/>
                <w:szCs w:val="18"/>
              </w:rPr>
              <w:t>Windows Server</w:t>
            </w:r>
          </w:p>
        </w:tc>
        <w:tc>
          <w:tcPr>
            <w:tcW w:w="1848" w:type="dxa"/>
            <w:shd w:val="clear" w:color="auto" w:fill="FABF8F"/>
            <w:vAlign w:val="center"/>
          </w:tcPr>
          <w:p w:rsidR="001044E0" w:rsidRPr="00364A0D" w:rsidRDefault="001044E0" w:rsidP="001A5AB0">
            <w:pPr>
              <w:spacing w:before="120" w:after="120" w:line="276" w:lineRule="auto"/>
              <w:jc w:val="center"/>
              <w:rPr>
                <w:rFonts w:cs="Tahoma"/>
                <w:color w:val="000000"/>
                <w:szCs w:val="18"/>
                <w:lang w:eastAsia="ja-JP"/>
              </w:rPr>
            </w:pPr>
            <w:r w:rsidRPr="00364A0D">
              <w:rPr>
                <w:rFonts w:cs="Tahoma"/>
                <w:b/>
                <w:bCs/>
                <w:color w:val="000000"/>
                <w:szCs w:val="18"/>
              </w:rPr>
              <w:t>SQL Server</w:t>
            </w:r>
          </w:p>
        </w:tc>
        <w:tc>
          <w:tcPr>
            <w:tcW w:w="1774" w:type="dxa"/>
            <w:shd w:val="clear" w:color="auto" w:fill="FABF8F"/>
            <w:vAlign w:val="center"/>
          </w:tcPr>
          <w:p w:rsidR="001044E0" w:rsidRPr="00364A0D" w:rsidRDefault="001044E0" w:rsidP="001A5AB0">
            <w:pPr>
              <w:spacing w:before="120" w:after="120" w:line="276" w:lineRule="auto"/>
              <w:jc w:val="center"/>
              <w:rPr>
                <w:rFonts w:cs="Tahoma"/>
                <w:b/>
                <w:bCs/>
                <w:color w:val="000000"/>
                <w:szCs w:val="18"/>
                <w:lang w:eastAsia="ja-JP"/>
              </w:rPr>
            </w:pPr>
            <w:r w:rsidRPr="00364A0D">
              <w:rPr>
                <w:rFonts w:cs="Tahoma"/>
                <w:b/>
                <w:bCs/>
                <w:color w:val="000000"/>
                <w:szCs w:val="18"/>
              </w:rPr>
              <w:t>Exchange Server</w:t>
            </w:r>
          </w:p>
        </w:tc>
        <w:tc>
          <w:tcPr>
            <w:tcW w:w="1913" w:type="dxa"/>
            <w:gridSpan w:val="2"/>
            <w:shd w:val="clear" w:color="auto" w:fill="FABF8F"/>
            <w:vAlign w:val="center"/>
          </w:tcPr>
          <w:p w:rsidR="001044E0" w:rsidRPr="00364A0D" w:rsidRDefault="001044E0" w:rsidP="001A5AB0">
            <w:pPr>
              <w:spacing w:before="120" w:after="120" w:line="276" w:lineRule="auto"/>
              <w:jc w:val="center"/>
              <w:rPr>
                <w:rFonts w:cs="Tahoma"/>
                <w:b/>
                <w:bCs/>
                <w:color w:val="000000"/>
                <w:szCs w:val="18"/>
                <w:lang w:eastAsia="ja-JP"/>
              </w:rPr>
            </w:pPr>
            <w:r w:rsidRPr="00364A0D">
              <w:rPr>
                <w:rFonts w:cs="Tahoma"/>
                <w:b/>
                <w:bCs/>
                <w:color w:val="000000"/>
                <w:szCs w:val="18"/>
              </w:rPr>
              <w:t>SharePoint Server</w:t>
            </w:r>
          </w:p>
        </w:tc>
        <w:tc>
          <w:tcPr>
            <w:tcW w:w="1391" w:type="dxa"/>
            <w:shd w:val="clear" w:color="auto" w:fill="FABF8F"/>
            <w:vAlign w:val="center"/>
          </w:tcPr>
          <w:p w:rsidR="001044E0" w:rsidRPr="00364A0D" w:rsidRDefault="001044E0" w:rsidP="001A5AB0">
            <w:pPr>
              <w:spacing w:before="120" w:after="120" w:line="276" w:lineRule="auto"/>
              <w:jc w:val="center"/>
              <w:rPr>
                <w:rFonts w:cs="Tahoma"/>
                <w:b/>
                <w:bCs/>
                <w:color w:val="000000"/>
                <w:szCs w:val="18"/>
                <w:lang w:eastAsia="ja-JP"/>
              </w:rPr>
            </w:pPr>
            <w:r w:rsidRPr="00364A0D">
              <w:rPr>
                <w:rFonts w:cs="Tahoma"/>
                <w:b/>
                <w:bCs/>
                <w:color w:val="000000"/>
                <w:szCs w:val="18"/>
              </w:rPr>
              <w:t>Lync Server</w:t>
            </w:r>
          </w:p>
        </w:tc>
      </w:tr>
      <w:tr w:rsidR="001044E0" w:rsidRPr="00364A0D" w:rsidTr="001A5AB0">
        <w:tc>
          <w:tcPr>
            <w:tcW w:w="1912"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Windows Server Datacenter</w:t>
            </w:r>
          </w:p>
        </w:tc>
        <w:tc>
          <w:tcPr>
            <w:tcW w:w="1848"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 xml:space="preserve">SQL Server Parallel Data Warehouse </w:t>
            </w:r>
          </w:p>
        </w:tc>
        <w:tc>
          <w:tcPr>
            <w:tcW w:w="1774"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Exchange Small Business Server</w:t>
            </w:r>
          </w:p>
        </w:tc>
        <w:tc>
          <w:tcPr>
            <w:tcW w:w="1913" w:type="dxa"/>
            <w:gridSpan w:val="2"/>
          </w:tcPr>
          <w:p w:rsidR="001044E0" w:rsidRPr="001D5686" w:rsidRDefault="001044E0" w:rsidP="001A5AB0">
            <w:pPr>
              <w:spacing w:after="200" w:line="276" w:lineRule="auto"/>
              <w:jc w:val="center"/>
              <w:rPr>
                <w:rFonts w:cs="Tahoma"/>
                <w:color w:val="000000"/>
                <w:szCs w:val="18"/>
                <w:lang w:val="fr-FR" w:eastAsia="ja-JP"/>
              </w:rPr>
            </w:pPr>
            <w:r w:rsidRPr="001D5686">
              <w:rPr>
                <w:rFonts w:cs="Tahoma"/>
                <w:color w:val="000000"/>
                <w:szCs w:val="18"/>
                <w:lang w:val="fr-FR"/>
              </w:rPr>
              <w:t>SharePoint Server pour sites Internet Édition Enterprise</w:t>
            </w:r>
          </w:p>
        </w:tc>
        <w:tc>
          <w:tcPr>
            <w:tcW w:w="1391"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Lync Server 2010 Édition Enterprise</w:t>
            </w:r>
          </w:p>
        </w:tc>
      </w:tr>
      <w:tr w:rsidR="001044E0" w:rsidRPr="00364A0D" w:rsidTr="001A5AB0">
        <w:tc>
          <w:tcPr>
            <w:tcW w:w="1912" w:type="dxa"/>
          </w:tcPr>
          <w:p w:rsidR="001044E0" w:rsidRPr="00364A0D" w:rsidRDefault="001044E0" w:rsidP="001A5AB0">
            <w:pPr>
              <w:spacing w:after="200" w:line="276" w:lineRule="auto"/>
              <w:jc w:val="center"/>
              <w:rPr>
                <w:rFonts w:cs="Tahoma"/>
                <w:szCs w:val="18"/>
              </w:rPr>
            </w:pPr>
            <w:r w:rsidRPr="00364A0D">
              <w:rPr>
                <w:rFonts w:cs="Tahoma"/>
                <w:color w:val="000000"/>
                <w:szCs w:val="18"/>
              </w:rPr>
              <w:lastRenderedPageBreak/>
              <w:t>Windows Server Enterprise</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color w:val="000000"/>
                <w:szCs w:val="18"/>
              </w:rPr>
              <w:t>SQL Server Datacenter</w:t>
            </w:r>
          </w:p>
        </w:tc>
        <w:tc>
          <w:tcPr>
            <w:tcW w:w="1774"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Exchange Server Entreprise</w:t>
            </w:r>
          </w:p>
        </w:tc>
        <w:tc>
          <w:tcPr>
            <w:tcW w:w="1913" w:type="dxa"/>
            <w:gridSpan w:val="2"/>
          </w:tcPr>
          <w:p w:rsidR="001044E0" w:rsidRPr="001D5686" w:rsidRDefault="001044E0" w:rsidP="001A5AB0">
            <w:pPr>
              <w:spacing w:after="200" w:line="276" w:lineRule="auto"/>
              <w:jc w:val="center"/>
              <w:rPr>
                <w:rFonts w:cs="Tahoma"/>
                <w:color w:val="000000"/>
                <w:szCs w:val="18"/>
                <w:lang w:val="fr-FR" w:eastAsia="ja-JP"/>
              </w:rPr>
            </w:pPr>
            <w:r w:rsidRPr="001D5686">
              <w:rPr>
                <w:rFonts w:cs="Tahoma"/>
                <w:color w:val="000000"/>
                <w:szCs w:val="18"/>
                <w:lang w:val="fr-FR"/>
              </w:rPr>
              <w:t>SharePoint Server pour sites Internet Édition Standard</w:t>
            </w:r>
          </w:p>
        </w:tc>
        <w:tc>
          <w:tcPr>
            <w:tcW w:w="1391"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Lync Server 2010 Édition Standard</w:t>
            </w: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color w:val="000000"/>
                <w:szCs w:val="18"/>
              </w:rPr>
              <w:t>Windows Server Standard</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Enterprise</w:t>
            </w:r>
          </w:p>
        </w:tc>
        <w:tc>
          <w:tcPr>
            <w:tcW w:w="1774" w:type="dxa"/>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Exchange Server Standard</w:t>
            </w:r>
          </w:p>
        </w:tc>
        <w:tc>
          <w:tcPr>
            <w:tcW w:w="1913" w:type="dxa"/>
            <w:gridSpan w:val="2"/>
          </w:tcPr>
          <w:p w:rsidR="001044E0" w:rsidRPr="00364A0D" w:rsidRDefault="001044E0" w:rsidP="001A5AB0">
            <w:pPr>
              <w:spacing w:after="200" w:line="276" w:lineRule="auto"/>
              <w:jc w:val="center"/>
              <w:rPr>
                <w:rFonts w:cs="Tahoma"/>
                <w:color w:val="000000"/>
                <w:szCs w:val="18"/>
                <w:lang w:eastAsia="ja-JP"/>
              </w:rPr>
            </w:pPr>
            <w:r w:rsidRPr="00364A0D">
              <w:rPr>
                <w:rFonts w:cs="Tahoma"/>
                <w:color w:val="000000"/>
                <w:szCs w:val="18"/>
              </w:rPr>
              <w:t>SharePoint Server</w:t>
            </w:r>
          </w:p>
        </w:tc>
        <w:tc>
          <w:tcPr>
            <w:tcW w:w="1391" w:type="dxa"/>
          </w:tcPr>
          <w:p w:rsidR="001044E0" w:rsidRPr="00364A0D" w:rsidRDefault="001044E0" w:rsidP="001A5AB0">
            <w:pPr>
              <w:spacing w:after="200" w:line="276" w:lineRule="auto"/>
              <w:jc w:val="center"/>
              <w:rPr>
                <w:rFonts w:cs="Tahoma"/>
                <w:color w:val="000000"/>
                <w:szCs w:val="18"/>
                <w:lang w:eastAsia="ja-JP"/>
              </w:rPr>
            </w:pP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szCs w:val="18"/>
              </w:rPr>
              <w:t>Module complémentaire Windows Small Business Server Premium</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Standard</w:t>
            </w:r>
          </w:p>
        </w:tc>
        <w:tc>
          <w:tcPr>
            <w:tcW w:w="1774" w:type="dxa"/>
          </w:tcPr>
          <w:p w:rsidR="001044E0" w:rsidRPr="00364A0D" w:rsidRDefault="001044E0" w:rsidP="001A5AB0">
            <w:pPr>
              <w:spacing w:after="200" w:line="276" w:lineRule="auto"/>
              <w:jc w:val="center"/>
              <w:rPr>
                <w:rFonts w:cs="Tahoma"/>
                <w:szCs w:val="18"/>
                <w:lang w:eastAsia="ja-JP"/>
              </w:rPr>
            </w:pPr>
          </w:p>
        </w:tc>
        <w:tc>
          <w:tcPr>
            <w:tcW w:w="1913" w:type="dxa"/>
            <w:gridSpan w:val="2"/>
          </w:tcPr>
          <w:p w:rsidR="001044E0" w:rsidRPr="00364A0D" w:rsidRDefault="001044E0" w:rsidP="001A5AB0">
            <w:pPr>
              <w:spacing w:after="200" w:line="276" w:lineRule="auto"/>
              <w:jc w:val="center"/>
              <w:rPr>
                <w:rFonts w:cs="Tahoma"/>
                <w:szCs w:val="18"/>
                <w:lang w:eastAsia="ja-JP"/>
              </w:rPr>
            </w:pPr>
          </w:p>
        </w:tc>
        <w:tc>
          <w:tcPr>
            <w:tcW w:w="1391" w:type="dxa"/>
          </w:tcPr>
          <w:p w:rsidR="001044E0" w:rsidRPr="00364A0D" w:rsidRDefault="001044E0" w:rsidP="001A5AB0">
            <w:pPr>
              <w:spacing w:after="200" w:line="276" w:lineRule="auto"/>
              <w:jc w:val="center"/>
              <w:rPr>
                <w:rFonts w:cs="Tahoma"/>
                <w:szCs w:val="18"/>
                <w:lang w:eastAsia="ja-JP"/>
              </w:rPr>
            </w:pP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szCs w:val="18"/>
              </w:rPr>
              <w:t>Windows Small Business Server Standard</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Workgroup</w:t>
            </w:r>
          </w:p>
        </w:tc>
        <w:tc>
          <w:tcPr>
            <w:tcW w:w="1774" w:type="dxa"/>
          </w:tcPr>
          <w:p w:rsidR="001044E0" w:rsidRPr="00364A0D" w:rsidRDefault="001044E0" w:rsidP="001A5AB0">
            <w:pPr>
              <w:spacing w:after="200" w:line="276" w:lineRule="auto"/>
              <w:jc w:val="center"/>
              <w:rPr>
                <w:rFonts w:cs="Tahoma"/>
                <w:szCs w:val="18"/>
                <w:lang w:eastAsia="ja-JP"/>
              </w:rPr>
            </w:pPr>
          </w:p>
        </w:tc>
        <w:tc>
          <w:tcPr>
            <w:tcW w:w="1913" w:type="dxa"/>
            <w:gridSpan w:val="2"/>
          </w:tcPr>
          <w:p w:rsidR="001044E0" w:rsidRPr="00364A0D" w:rsidRDefault="001044E0" w:rsidP="001A5AB0">
            <w:pPr>
              <w:spacing w:after="200" w:line="276" w:lineRule="auto"/>
              <w:jc w:val="center"/>
              <w:rPr>
                <w:rFonts w:cs="Tahoma"/>
                <w:szCs w:val="18"/>
                <w:lang w:eastAsia="ja-JP"/>
              </w:rPr>
            </w:pPr>
          </w:p>
        </w:tc>
        <w:tc>
          <w:tcPr>
            <w:tcW w:w="1391" w:type="dxa"/>
          </w:tcPr>
          <w:p w:rsidR="001044E0" w:rsidRPr="00364A0D" w:rsidRDefault="001044E0" w:rsidP="001A5AB0">
            <w:pPr>
              <w:spacing w:after="200" w:line="276" w:lineRule="auto"/>
              <w:jc w:val="center"/>
              <w:rPr>
                <w:rFonts w:cs="Tahoma"/>
                <w:szCs w:val="18"/>
                <w:lang w:eastAsia="ja-JP"/>
              </w:rPr>
            </w:pP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szCs w:val="18"/>
              </w:rPr>
              <w:t>Windows Small Business Server Essentials</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Small Business</w:t>
            </w:r>
          </w:p>
        </w:tc>
        <w:tc>
          <w:tcPr>
            <w:tcW w:w="1774" w:type="dxa"/>
          </w:tcPr>
          <w:p w:rsidR="001044E0" w:rsidRPr="00364A0D" w:rsidRDefault="001044E0" w:rsidP="001A5AB0">
            <w:pPr>
              <w:spacing w:after="200" w:line="276" w:lineRule="auto"/>
              <w:jc w:val="center"/>
              <w:rPr>
                <w:rFonts w:cs="Tahoma"/>
                <w:szCs w:val="18"/>
                <w:lang w:eastAsia="ja-JP"/>
              </w:rPr>
            </w:pPr>
          </w:p>
        </w:tc>
        <w:tc>
          <w:tcPr>
            <w:tcW w:w="1913" w:type="dxa"/>
            <w:gridSpan w:val="2"/>
          </w:tcPr>
          <w:p w:rsidR="001044E0" w:rsidRPr="00364A0D" w:rsidRDefault="001044E0" w:rsidP="001A5AB0">
            <w:pPr>
              <w:spacing w:after="200" w:line="276" w:lineRule="auto"/>
              <w:jc w:val="center"/>
              <w:rPr>
                <w:rFonts w:cs="Tahoma"/>
                <w:szCs w:val="18"/>
                <w:lang w:eastAsia="ja-JP"/>
              </w:rPr>
            </w:pPr>
          </w:p>
        </w:tc>
        <w:tc>
          <w:tcPr>
            <w:tcW w:w="1391" w:type="dxa"/>
          </w:tcPr>
          <w:p w:rsidR="001044E0" w:rsidRPr="00364A0D" w:rsidRDefault="001044E0" w:rsidP="001A5AB0">
            <w:pPr>
              <w:spacing w:after="200" w:line="276" w:lineRule="auto"/>
              <w:jc w:val="center"/>
              <w:rPr>
                <w:rFonts w:cs="Tahoma"/>
                <w:szCs w:val="18"/>
                <w:lang w:eastAsia="ja-JP"/>
              </w:rPr>
            </w:pP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szCs w:val="18"/>
              </w:rPr>
              <w:t>Windows Web Server</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Web</w:t>
            </w:r>
          </w:p>
        </w:tc>
        <w:tc>
          <w:tcPr>
            <w:tcW w:w="1774" w:type="dxa"/>
          </w:tcPr>
          <w:p w:rsidR="001044E0" w:rsidRPr="00364A0D" w:rsidRDefault="001044E0" w:rsidP="001A5AB0">
            <w:pPr>
              <w:spacing w:after="200" w:line="276" w:lineRule="auto"/>
              <w:jc w:val="center"/>
              <w:rPr>
                <w:rFonts w:cs="Tahoma"/>
                <w:szCs w:val="18"/>
                <w:lang w:eastAsia="ja-JP"/>
              </w:rPr>
            </w:pPr>
          </w:p>
        </w:tc>
        <w:tc>
          <w:tcPr>
            <w:tcW w:w="1913" w:type="dxa"/>
            <w:gridSpan w:val="2"/>
          </w:tcPr>
          <w:p w:rsidR="001044E0" w:rsidRPr="00364A0D" w:rsidRDefault="001044E0" w:rsidP="001A5AB0">
            <w:pPr>
              <w:spacing w:after="200" w:line="276" w:lineRule="auto"/>
              <w:jc w:val="center"/>
              <w:rPr>
                <w:rFonts w:cs="Tahoma"/>
                <w:szCs w:val="18"/>
                <w:lang w:eastAsia="ja-JP"/>
              </w:rPr>
            </w:pPr>
          </w:p>
        </w:tc>
        <w:tc>
          <w:tcPr>
            <w:tcW w:w="1391" w:type="dxa"/>
          </w:tcPr>
          <w:p w:rsidR="001044E0" w:rsidRPr="00364A0D" w:rsidRDefault="001044E0" w:rsidP="001A5AB0">
            <w:pPr>
              <w:spacing w:after="200" w:line="276" w:lineRule="auto"/>
              <w:jc w:val="center"/>
              <w:rPr>
                <w:rFonts w:cs="Tahoma"/>
                <w:szCs w:val="18"/>
                <w:lang w:eastAsia="ja-JP"/>
              </w:rPr>
            </w:pP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szCs w:val="18"/>
              </w:rPr>
              <w:t>Windows HPC Server Suite</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Developer</w:t>
            </w:r>
          </w:p>
        </w:tc>
        <w:tc>
          <w:tcPr>
            <w:tcW w:w="1774" w:type="dxa"/>
          </w:tcPr>
          <w:p w:rsidR="001044E0" w:rsidRPr="00364A0D" w:rsidRDefault="001044E0" w:rsidP="001A5AB0">
            <w:pPr>
              <w:spacing w:after="200" w:line="276" w:lineRule="auto"/>
              <w:jc w:val="center"/>
              <w:rPr>
                <w:rFonts w:cs="Tahoma"/>
                <w:szCs w:val="18"/>
                <w:lang w:eastAsia="ja-JP"/>
              </w:rPr>
            </w:pPr>
          </w:p>
        </w:tc>
        <w:tc>
          <w:tcPr>
            <w:tcW w:w="1913" w:type="dxa"/>
            <w:gridSpan w:val="2"/>
          </w:tcPr>
          <w:p w:rsidR="001044E0" w:rsidRPr="00364A0D" w:rsidRDefault="001044E0" w:rsidP="001A5AB0">
            <w:pPr>
              <w:spacing w:after="200" w:line="276" w:lineRule="auto"/>
              <w:jc w:val="center"/>
              <w:rPr>
                <w:rFonts w:cs="Tahoma"/>
                <w:szCs w:val="18"/>
                <w:lang w:eastAsia="ja-JP"/>
              </w:rPr>
            </w:pPr>
          </w:p>
        </w:tc>
        <w:tc>
          <w:tcPr>
            <w:tcW w:w="1391" w:type="dxa"/>
          </w:tcPr>
          <w:p w:rsidR="001044E0" w:rsidRPr="00364A0D" w:rsidRDefault="001044E0" w:rsidP="001A5AB0">
            <w:pPr>
              <w:spacing w:after="200" w:line="276" w:lineRule="auto"/>
              <w:jc w:val="center"/>
              <w:rPr>
                <w:rFonts w:cs="Tahoma"/>
                <w:szCs w:val="18"/>
                <w:lang w:eastAsia="ja-JP"/>
              </w:rPr>
            </w:pPr>
          </w:p>
        </w:tc>
      </w:tr>
      <w:tr w:rsidR="001044E0" w:rsidRPr="00364A0D" w:rsidTr="001A5AB0">
        <w:tc>
          <w:tcPr>
            <w:tcW w:w="1912" w:type="dxa"/>
          </w:tcPr>
          <w:p w:rsidR="001044E0" w:rsidRPr="00364A0D" w:rsidRDefault="001044E0" w:rsidP="001A5AB0">
            <w:pPr>
              <w:spacing w:after="200" w:line="276" w:lineRule="auto"/>
              <w:jc w:val="center"/>
              <w:rPr>
                <w:rFonts w:cs="Tahoma"/>
                <w:szCs w:val="18"/>
                <w:lang w:eastAsia="ja-JP"/>
              </w:rPr>
            </w:pPr>
            <w:r w:rsidRPr="00364A0D">
              <w:rPr>
                <w:rFonts w:cs="Tahoma"/>
                <w:szCs w:val="18"/>
              </w:rPr>
              <w:t>Windows Server HPC Edition</w:t>
            </w:r>
          </w:p>
        </w:tc>
        <w:tc>
          <w:tcPr>
            <w:tcW w:w="1848" w:type="dxa"/>
          </w:tcPr>
          <w:p w:rsidR="001044E0" w:rsidRPr="00364A0D" w:rsidRDefault="001044E0" w:rsidP="001A5AB0">
            <w:pPr>
              <w:spacing w:after="200" w:line="276" w:lineRule="auto"/>
              <w:jc w:val="center"/>
              <w:rPr>
                <w:rFonts w:cs="Tahoma"/>
                <w:szCs w:val="18"/>
                <w:lang w:eastAsia="ja-JP"/>
              </w:rPr>
            </w:pPr>
            <w:r w:rsidRPr="00364A0D">
              <w:rPr>
                <w:rFonts w:cs="Tahoma"/>
                <w:szCs w:val="18"/>
              </w:rPr>
              <w:t>SQL Server Business Intelligence</w:t>
            </w:r>
          </w:p>
        </w:tc>
        <w:tc>
          <w:tcPr>
            <w:tcW w:w="1774" w:type="dxa"/>
          </w:tcPr>
          <w:p w:rsidR="001044E0" w:rsidRPr="00364A0D" w:rsidRDefault="001044E0" w:rsidP="001A5AB0">
            <w:pPr>
              <w:spacing w:after="200" w:line="276" w:lineRule="auto"/>
              <w:jc w:val="center"/>
              <w:rPr>
                <w:rFonts w:cs="Tahoma"/>
                <w:szCs w:val="18"/>
                <w:lang w:eastAsia="ja-JP"/>
              </w:rPr>
            </w:pPr>
          </w:p>
        </w:tc>
        <w:tc>
          <w:tcPr>
            <w:tcW w:w="1913" w:type="dxa"/>
            <w:gridSpan w:val="2"/>
          </w:tcPr>
          <w:p w:rsidR="001044E0" w:rsidRPr="00364A0D" w:rsidRDefault="001044E0" w:rsidP="001A5AB0">
            <w:pPr>
              <w:spacing w:after="200" w:line="276" w:lineRule="auto"/>
              <w:jc w:val="center"/>
              <w:rPr>
                <w:rFonts w:cs="Tahoma"/>
                <w:szCs w:val="18"/>
                <w:lang w:eastAsia="ja-JP"/>
              </w:rPr>
            </w:pPr>
          </w:p>
        </w:tc>
        <w:tc>
          <w:tcPr>
            <w:tcW w:w="1391" w:type="dxa"/>
          </w:tcPr>
          <w:p w:rsidR="001044E0" w:rsidRPr="00364A0D" w:rsidRDefault="001044E0" w:rsidP="001A5AB0">
            <w:pPr>
              <w:spacing w:after="200" w:line="276" w:lineRule="auto"/>
              <w:jc w:val="center"/>
              <w:rPr>
                <w:rFonts w:cs="Tahoma"/>
                <w:szCs w:val="18"/>
                <w:lang w:eastAsia="ja-JP"/>
              </w:rPr>
            </w:pPr>
          </w:p>
        </w:tc>
      </w:tr>
      <w:tr w:rsidR="001044E0" w:rsidRPr="000E6FDE" w:rsidTr="001A5AB0">
        <w:tc>
          <w:tcPr>
            <w:tcW w:w="1912" w:type="dxa"/>
          </w:tcPr>
          <w:p w:rsidR="001044E0" w:rsidRPr="001D5686" w:rsidRDefault="001044E0" w:rsidP="001A5AB0">
            <w:pPr>
              <w:spacing w:after="200" w:line="276" w:lineRule="auto"/>
              <w:jc w:val="center"/>
              <w:rPr>
                <w:rFonts w:cs="Tahoma"/>
                <w:szCs w:val="18"/>
                <w:lang w:val="fr-FR" w:eastAsia="ja-JP"/>
              </w:rPr>
            </w:pPr>
            <w:r w:rsidRPr="001D5686">
              <w:rPr>
                <w:rFonts w:cs="Tahoma"/>
                <w:szCs w:val="18"/>
                <w:lang w:val="fr-FR"/>
              </w:rPr>
              <w:t xml:space="preserve">Core Infrastructure Server Suite Datacenter </w:t>
            </w:r>
          </w:p>
        </w:tc>
        <w:tc>
          <w:tcPr>
            <w:tcW w:w="1848" w:type="dxa"/>
          </w:tcPr>
          <w:p w:rsidR="001044E0" w:rsidRPr="001D5686" w:rsidRDefault="001044E0" w:rsidP="001A5AB0">
            <w:pPr>
              <w:spacing w:after="200" w:line="276" w:lineRule="auto"/>
              <w:jc w:val="center"/>
              <w:rPr>
                <w:rFonts w:cs="Tahoma"/>
                <w:szCs w:val="18"/>
                <w:lang w:val="fr-FR"/>
              </w:rPr>
            </w:pPr>
          </w:p>
        </w:tc>
        <w:tc>
          <w:tcPr>
            <w:tcW w:w="1774" w:type="dxa"/>
          </w:tcPr>
          <w:p w:rsidR="001044E0" w:rsidRPr="001D5686" w:rsidRDefault="001044E0" w:rsidP="001A5AB0">
            <w:pPr>
              <w:spacing w:after="200" w:line="276" w:lineRule="auto"/>
              <w:jc w:val="center"/>
              <w:rPr>
                <w:rFonts w:cs="Tahoma"/>
                <w:szCs w:val="18"/>
                <w:lang w:val="fr-FR"/>
              </w:rPr>
            </w:pPr>
          </w:p>
        </w:tc>
        <w:tc>
          <w:tcPr>
            <w:tcW w:w="1913" w:type="dxa"/>
            <w:gridSpan w:val="2"/>
          </w:tcPr>
          <w:p w:rsidR="001044E0" w:rsidRPr="001D5686" w:rsidRDefault="001044E0" w:rsidP="001A5AB0">
            <w:pPr>
              <w:spacing w:after="200" w:line="276" w:lineRule="auto"/>
              <w:jc w:val="center"/>
              <w:rPr>
                <w:rFonts w:cs="Tahoma"/>
                <w:szCs w:val="18"/>
                <w:lang w:val="fr-FR"/>
              </w:rPr>
            </w:pPr>
          </w:p>
        </w:tc>
        <w:tc>
          <w:tcPr>
            <w:tcW w:w="1391" w:type="dxa"/>
          </w:tcPr>
          <w:p w:rsidR="001044E0" w:rsidRPr="001D5686" w:rsidRDefault="001044E0" w:rsidP="001A5AB0">
            <w:pPr>
              <w:spacing w:after="200" w:line="276" w:lineRule="auto"/>
              <w:jc w:val="center"/>
              <w:rPr>
                <w:rFonts w:cs="Tahoma"/>
                <w:szCs w:val="18"/>
                <w:lang w:val="fr-FR"/>
              </w:rPr>
            </w:pPr>
          </w:p>
        </w:tc>
      </w:tr>
      <w:tr w:rsidR="001044E0" w:rsidRPr="000E6FDE" w:rsidTr="001A5AB0">
        <w:tc>
          <w:tcPr>
            <w:tcW w:w="1912" w:type="dxa"/>
          </w:tcPr>
          <w:p w:rsidR="001044E0" w:rsidRPr="001D5686" w:rsidRDefault="001044E0" w:rsidP="001A5AB0">
            <w:pPr>
              <w:spacing w:after="200" w:line="276" w:lineRule="auto"/>
              <w:jc w:val="center"/>
              <w:rPr>
                <w:rFonts w:cs="Tahoma"/>
                <w:szCs w:val="18"/>
                <w:lang w:val="fr-FR" w:eastAsia="ja-JP"/>
              </w:rPr>
            </w:pPr>
            <w:r w:rsidRPr="001D5686">
              <w:rPr>
                <w:rFonts w:cs="Tahoma"/>
                <w:szCs w:val="18"/>
                <w:lang w:val="fr-FR"/>
              </w:rPr>
              <w:t>Core Infrastructure Server Suite Enterprise</w:t>
            </w:r>
          </w:p>
        </w:tc>
        <w:tc>
          <w:tcPr>
            <w:tcW w:w="1848" w:type="dxa"/>
          </w:tcPr>
          <w:p w:rsidR="001044E0" w:rsidRPr="001D5686" w:rsidRDefault="001044E0" w:rsidP="001A5AB0">
            <w:pPr>
              <w:spacing w:after="200" w:line="276" w:lineRule="auto"/>
              <w:jc w:val="center"/>
              <w:rPr>
                <w:rFonts w:cs="Tahoma"/>
                <w:szCs w:val="18"/>
                <w:lang w:val="fr-FR"/>
              </w:rPr>
            </w:pPr>
          </w:p>
        </w:tc>
        <w:tc>
          <w:tcPr>
            <w:tcW w:w="1774" w:type="dxa"/>
          </w:tcPr>
          <w:p w:rsidR="001044E0" w:rsidRPr="001D5686" w:rsidRDefault="001044E0" w:rsidP="001A5AB0">
            <w:pPr>
              <w:spacing w:after="200" w:line="276" w:lineRule="auto"/>
              <w:jc w:val="center"/>
              <w:rPr>
                <w:rFonts w:cs="Tahoma"/>
                <w:szCs w:val="18"/>
                <w:lang w:val="fr-FR"/>
              </w:rPr>
            </w:pPr>
          </w:p>
        </w:tc>
        <w:tc>
          <w:tcPr>
            <w:tcW w:w="1830" w:type="dxa"/>
          </w:tcPr>
          <w:p w:rsidR="001044E0" w:rsidRPr="001D5686" w:rsidRDefault="001044E0" w:rsidP="001A5AB0">
            <w:pPr>
              <w:spacing w:after="200" w:line="276" w:lineRule="auto"/>
              <w:jc w:val="center"/>
              <w:rPr>
                <w:rFonts w:cs="Tahoma"/>
                <w:szCs w:val="18"/>
                <w:lang w:val="fr-FR"/>
              </w:rPr>
            </w:pPr>
          </w:p>
        </w:tc>
        <w:tc>
          <w:tcPr>
            <w:tcW w:w="1474" w:type="dxa"/>
            <w:gridSpan w:val="2"/>
          </w:tcPr>
          <w:p w:rsidR="001044E0" w:rsidRPr="001D5686" w:rsidRDefault="001044E0" w:rsidP="001A5AB0">
            <w:pPr>
              <w:spacing w:after="200" w:line="276" w:lineRule="auto"/>
              <w:jc w:val="center"/>
              <w:rPr>
                <w:rFonts w:cs="Tahoma"/>
                <w:szCs w:val="18"/>
                <w:lang w:val="fr-FR"/>
              </w:rPr>
            </w:pPr>
          </w:p>
        </w:tc>
      </w:tr>
      <w:tr w:rsidR="001044E0" w:rsidRPr="000E6FDE" w:rsidTr="001A5AB0">
        <w:tc>
          <w:tcPr>
            <w:tcW w:w="1912" w:type="dxa"/>
          </w:tcPr>
          <w:p w:rsidR="001044E0" w:rsidRPr="001D5686" w:rsidRDefault="001044E0" w:rsidP="001A5AB0">
            <w:pPr>
              <w:spacing w:after="200" w:line="276" w:lineRule="auto"/>
              <w:jc w:val="center"/>
              <w:rPr>
                <w:rFonts w:cs="Tahoma"/>
                <w:szCs w:val="18"/>
                <w:lang w:val="fr-FR" w:eastAsia="ja-JP"/>
              </w:rPr>
            </w:pPr>
            <w:r w:rsidRPr="001D5686">
              <w:rPr>
                <w:rFonts w:cs="Tahoma"/>
                <w:szCs w:val="18"/>
                <w:lang w:val="fr-FR"/>
              </w:rPr>
              <w:t>Core Infrastructure Server Suite Standard</w:t>
            </w:r>
          </w:p>
        </w:tc>
        <w:tc>
          <w:tcPr>
            <w:tcW w:w="1848" w:type="dxa"/>
          </w:tcPr>
          <w:p w:rsidR="001044E0" w:rsidRPr="001D5686" w:rsidRDefault="001044E0" w:rsidP="001A5AB0">
            <w:pPr>
              <w:spacing w:after="200" w:line="276" w:lineRule="auto"/>
              <w:jc w:val="center"/>
              <w:rPr>
                <w:rFonts w:cs="Tahoma"/>
                <w:szCs w:val="18"/>
                <w:lang w:val="fr-FR"/>
              </w:rPr>
            </w:pPr>
          </w:p>
        </w:tc>
        <w:tc>
          <w:tcPr>
            <w:tcW w:w="1774" w:type="dxa"/>
          </w:tcPr>
          <w:p w:rsidR="001044E0" w:rsidRPr="001D5686" w:rsidRDefault="001044E0" w:rsidP="001A5AB0">
            <w:pPr>
              <w:spacing w:after="200" w:line="276" w:lineRule="auto"/>
              <w:jc w:val="center"/>
              <w:rPr>
                <w:rFonts w:cs="Tahoma"/>
                <w:szCs w:val="18"/>
                <w:lang w:val="fr-FR"/>
              </w:rPr>
            </w:pPr>
          </w:p>
        </w:tc>
        <w:tc>
          <w:tcPr>
            <w:tcW w:w="1830" w:type="dxa"/>
          </w:tcPr>
          <w:p w:rsidR="001044E0" w:rsidRPr="001D5686" w:rsidRDefault="001044E0" w:rsidP="001A5AB0">
            <w:pPr>
              <w:spacing w:after="200" w:line="276" w:lineRule="auto"/>
              <w:jc w:val="center"/>
              <w:rPr>
                <w:rFonts w:cs="Tahoma"/>
                <w:szCs w:val="18"/>
                <w:lang w:val="fr-FR"/>
              </w:rPr>
            </w:pPr>
          </w:p>
        </w:tc>
        <w:tc>
          <w:tcPr>
            <w:tcW w:w="1474" w:type="dxa"/>
            <w:gridSpan w:val="2"/>
          </w:tcPr>
          <w:p w:rsidR="001044E0" w:rsidRPr="001D5686" w:rsidRDefault="001044E0" w:rsidP="001A5AB0">
            <w:pPr>
              <w:spacing w:after="200" w:line="276" w:lineRule="auto"/>
              <w:jc w:val="center"/>
              <w:rPr>
                <w:rFonts w:cs="Tahoma"/>
                <w:szCs w:val="18"/>
                <w:lang w:val="fr-FR"/>
              </w:rPr>
            </w:pPr>
          </w:p>
        </w:tc>
      </w:tr>
    </w:tbl>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bCs/>
          <w:szCs w:val="18"/>
          <w:lang w:val="fr-FR"/>
        </w:rPr>
        <w:t>*La Software Assurance pour les CAL des Logiciels Serveur Éligibles ne permet pas de bénéficier des avantages de la Software Assurance du service System Center Advisor. Les clients doivent disposer d’une Software Assurance pour les licences sous lesquelles ils exécutent le Logiciel Serveur Éligible.</w:t>
      </w:r>
    </w:p>
    <w:p w:rsidR="001044E0" w:rsidRPr="001D5686" w:rsidRDefault="001044E0" w:rsidP="001044E0">
      <w:pPr>
        <w:rPr>
          <w:rFonts w:cs="Tahoma"/>
          <w:lang w:val="fr-FR"/>
        </w:rPr>
      </w:pPr>
    </w:p>
    <w:p w:rsidR="001044E0" w:rsidRPr="001D5686" w:rsidRDefault="001044E0" w:rsidP="00A47761">
      <w:pPr>
        <w:rPr>
          <w:rFonts w:cs="Tahoma"/>
          <w:lang w:val="fr-FR"/>
        </w:rPr>
      </w:pPr>
      <w:r w:rsidRPr="001D5686">
        <w:rPr>
          <w:rFonts w:cs="Tahoma"/>
          <w:szCs w:val="18"/>
          <w:lang w:val="fr-FR"/>
        </w:rPr>
        <w:t>Les clients détenteurs de Licences de Gestion figurant dans le tableau ci-dessous, couvertes par une Software</w:t>
      </w:r>
      <w:r w:rsidR="00A47761">
        <w:rPr>
          <w:rFonts w:cs="Tahoma"/>
          <w:szCs w:val="18"/>
          <w:lang w:val="fr-FR"/>
        </w:rPr>
        <w:t> </w:t>
      </w:r>
      <w:r w:rsidRPr="001D5686">
        <w:rPr>
          <w:rFonts w:cs="Tahoma"/>
          <w:szCs w:val="18"/>
          <w:lang w:val="fr-FR"/>
        </w:rPr>
        <w:t>Assurance active, sont éligibles au service System Center Advisor, tel que spécifié dans les Droits d’Utilisation de Logiciels.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1044E0" w:rsidRPr="00364A0D" w:rsidTr="001A5AB0">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1044E0" w:rsidRPr="00364A0D" w:rsidRDefault="001044E0" w:rsidP="001A5AB0">
            <w:pPr>
              <w:spacing w:before="120" w:after="120" w:line="276" w:lineRule="auto"/>
              <w:jc w:val="center"/>
              <w:rPr>
                <w:rFonts w:cs="Tahoma"/>
                <w:b/>
                <w:color w:val="000000"/>
                <w:szCs w:val="18"/>
                <w:lang w:eastAsia="ja-JP"/>
              </w:rPr>
            </w:pPr>
            <w:r w:rsidRPr="00364A0D">
              <w:rPr>
                <w:rFonts w:cs="Tahoma"/>
                <w:b/>
                <w:color w:val="000000"/>
                <w:szCs w:val="18"/>
              </w:rPr>
              <w:lastRenderedPageBreak/>
              <w:t>Licences de Gestion éligibles</w:t>
            </w:r>
          </w:p>
        </w:tc>
      </w:tr>
      <w:tr w:rsidR="001044E0" w:rsidRPr="00364A0D" w:rsidTr="001A5AB0">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spacing w:before="120" w:after="120"/>
              <w:jc w:val="center"/>
              <w:rPr>
                <w:rFonts w:cs="Tahoma"/>
                <w:color w:val="000000"/>
                <w:szCs w:val="18"/>
                <w:lang w:eastAsia="ja-JP"/>
              </w:rPr>
            </w:pPr>
            <w:r w:rsidRPr="00364A0D">
              <w:rPr>
                <w:rFonts w:cs="Tahoma"/>
                <w:color w:val="000000"/>
                <w:szCs w:val="18"/>
              </w:rPr>
              <w:t>System Center 2012 Datacenter Server Management License</w:t>
            </w:r>
          </w:p>
        </w:tc>
      </w:tr>
      <w:tr w:rsidR="001044E0" w:rsidRPr="00364A0D" w:rsidTr="001A5AB0">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spacing w:before="120" w:after="120" w:line="276" w:lineRule="auto"/>
              <w:jc w:val="center"/>
              <w:rPr>
                <w:rFonts w:cs="Tahoma"/>
                <w:szCs w:val="18"/>
              </w:rPr>
            </w:pPr>
            <w:r w:rsidRPr="00364A0D">
              <w:rPr>
                <w:rFonts w:cs="Tahoma"/>
                <w:color w:val="000000"/>
                <w:szCs w:val="18"/>
              </w:rPr>
              <w:t>System Center 2012 Standard Server Management License</w:t>
            </w:r>
          </w:p>
        </w:tc>
      </w:tr>
    </w:tbl>
    <w:p w:rsidR="00A47761" w:rsidRDefault="00A47761" w:rsidP="001044E0">
      <w:pPr>
        <w:keepNext/>
        <w:keepLines/>
        <w:spacing w:before="40" w:line="259" w:lineRule="auto"/>
        <w:outlineLvl w:val="2"/>
        <w:rPr>
          <w:rFonts w:eastAsiaTheme="majorEastAsia" w:cs="Tahoma"/>
          <w:color w:val="000000"/>
          <w:szCs w:val="18"/>
        </w:rPr>
      </w:pPr>
      <w:bookmarkStart w:id="752" w:name="_Toc336338239"/>
    </w:p>
    <w:p w:rsidR="001044E0" w:rsidRDefault="001044E0" w:rsidP="001044E0">
      <w:pPr>
        <w:keepNext/>
        <w:keepLines/>
        <w:spacing w:before="40" w:line="259" w:lineRule="auto"/>
        <w:outlineLvl w:val="2"/>
        <w:rPr>
          <w:rFonts w:eastAsiaTheme="majorEastAsia" w:cs="Tahoma"/>
          <w:b/>
          <w:color w:val="000000"/>
          <w:sz w:val="24"/>
          <w:szCs w:val="18"/>
        </w:rPr>
      </w:pPr>
      <w:r w:rsidRPr="00364A0D">
        <w:rPr>
          <w:rFonts w:eastAsiaTheme="majorEastAsia" w:cs="Tahoma"/>
          <w:vanish/>
          <w:color w:val="000000"/>
          <w:szCs w:val="18"/>
        </w:rPr>
        <w:cr/>
      </w:r>
      <w:r w:rsidRPr="00364A0D">
        <w:rPr>
          <w:rFonts w:eastAsiaTheme="majorEastAsia" w:cs="Tahoma"/>
          <w:b/>
          <w:color w:val="000000"/>
          <w:sz w:val="24"/>
          <w:szCs w:val="18"/>
        </w:rPr>
        <w:t>System Center Global Service Monitor</w:t>
      </w:r>
    </w:p>
    <w:p w:rsidR="00CB47F1" w:rsidRPr="00364A0D" w:rsidRDefault="00CB47F1" w:rsidP="001044E0">
      <w:pPr>
        <w:keepNext/>
        <w:keepLines/>
        <w:spacing w:before="40" w:line="259" w:lineRule="auto"/>
        <w:outlineLvl w:val="2"/>
        <w:rPr>
          <w:rFonts w:cs="Tahoma"/>
        </w:rPr>
      </w:pPr>
    </w:p>
    <w:p w:rsidR="001044E0" w:rsidRPr="001D5686" w:rsidRDefault="001044E0" w:rsidP="001044E0">
      <w:pPr>
        <w:rPr>
          <w:rFonts w:cs="Tahoma"/>
          <w:lang w:val="fr-FR"/>
        </w:rPr>
      </w:pPr>
      <w:r w:rsidRPr="001D5686">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d’Utilisation de Logiciels.</w:t>
      </w:r>
    </w:p>
    <w:p w:rsidR="001044E0" w:rsidRPr="001D5686" w:rsidRDefault="001044E0" w:rsidP="001044E0">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1044E0" w:rsidRPr="00364A0D" w:rsidTr="001A5AB0">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1044E0" w:rsidRPr="00364A0D" w:rsidRDefault="001044E0" w:rsidP="001A5AB0">
            <w:pPr>
              <w:spacing w:before="120" w:after="120"/>
              <w:jc w:val="center"/>
              <w:rPr>
                <w:rFonts w:cs="Tahoma"/>
                <w:b/>
                <w:szCs w:val="18"/>
              </w:rPr>
            </w:pPr>
            <w:r w:rsidRPr="00364A0D">
              <w:rPr>
                <w:rFonts w:cs="Tahoma"/>
                <w:b/>
                <w:szCs w:val="18"/>
              </w:rPr>
              <w:t>Licences de Gestion éligibles</w:t>
            </w:r>
          </w:p>
        </w:tc>
      </w:tr>
      <w:tr w:rsidR="001044E0" w:rsidRPr="00364A0D" w:rsidTr="001A5AB0">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spacing w:before="120" w:after="120"/>
              <w:jc w:val="center"/>
              <w:rPr>
                <w:rFonts w:cs="Tahoma"/>
                <w:szCs w:val="18"/>
              </w:rPr>
            </w:pPr>
            <w:r w:rsidRPr="00364A0D">
              <w:rPr>
                <w:rFonts w:cs="Tahoma"/>
                <w:szCs w:val="18"/>
              </w:rPr>
              <w:t>System Center Datacenter Server Management License</w:t>
            </w:r>
          </w:p>
        </w:tc>
      </w:tr>
      <w:tr w:rsidR="001044E0" w:rsidRPr="00364A0D" w:rsidTr="001A5AB0">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spacing w:before="120" w:after="120"/>
              <w:jc w:val="center"/>
              <w:rPr>
                <w:rFonts w:cs="Tahoma"/>
                <w:szCs w:val="18"/>
              </w:rPr>
            </w:pPr>
            <w:r w:rsidRPr="00364A0D">
              <w:rPr>
                <w:rFonts w:cs="Tahoma"/>
                <w:szCs w:val="18"/>
              </w:rPr>
              <w:t>System Center Standard Server Management License</w:t>
            </w:r>
          </w:p>
        </w:tc>
      </w:tr>
    </w:tbl>
    <w:p w:rsidR="001044E0" w:rsidRPr="00364A0D" w:rsidRDefault="001044E0" w:rsidP="001044E0">
      <w:pPr>
        <w:rPr>
          <w:rFonts w:cs="Tahoma"/>
        </w:rPr>
      </w:pPr>
    </w:p>
    <w:p w:rsidR="001044E0" w:rsidRPr="001D5686" w:rsidRDefault="001044E0" w:rsidP="001044E0">
      <w:pPr>
        <w:pStyle w:val="Heading3"/>
        <w:rPr>
          <w:rFonts w:ascii="Tahoma" w:hAnsi="Tahoma" w:cs="Tahoma"/>
          <w:lang w:val="fr-FR"/>
        </w:rPr>
      </w:pPr>
      <w:bookmarkStart w:id="753" w:name="_Toc368311291"/>
      <w:r w:rsidRPr="001D5686">
        <w:rPr>
          <w:rFonts w:ascii="Tahoma" w:hAnsi="Tahoma" w:cs="Tahoma"/>
          <w:sz w:val="24"/>
          <w:lang w:val="fr-FR"/>
        </w:rPr>
        <w:t>Cold Backup pour la récupération d’urgence</w:t>
      </w:r>
      <w:bookmarkEnd w:id="752"/>
      <w:bookmarkEnd w:id="753"/>
      <w:r w:rsidRPr="001D5686">
        <w:rPr>
          <w:rFonts w:ascii="Tahoma" w:hAnsi="Tahoma" w:cs="Tahoma"/>
          <w:sz w:val="24"/>
          <w:lang w:val="fr-FR"/>
        </w:rPr>
        <w:t xml:space="preserve"> </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rsidR="001044E0" w:rsidRPr="001D5686" w:rsidRDefault="001044E0" w:rsidP="001044E0">
      <w:pPr>
        <w:rPr>
          <w:rFonts w:cs="Tahoma"/>
          <w:lang w:val="fr-FR"/>
        </w:rPr>
      </w:pP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 Le déploiement et l’utilisation par les clients des logiciels au titre de licences de récupération d’urgence sont régis par les conditions générales de leur contrat de licence.</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Heading3"/>
        <w:rPr>
          <w:rFonts w:ascii="Tahoma" w:hAnsi="Tahoma" w:cs="Tahoma"/>
          <w:lang w:val="fr-FR"/>
        </w:rPr>
      </w:pPr>
      <w:bookmarkStart w:id="754" w:name="_Toc336338240"/>
      <w:bookmarkStart w:id="755" w:name="_Toc368311292"/>
      <w:r w:rsidRPr="001D5686">
        <w:rPr>
          <w:rFonts w:ascii="Tahoma" w:hAnsi="Tahoma" w:cs="Tahoma"/>
          <w:sz w:val="24"/>
          <w:lang w:val="fr-FR"/>
        </w:rPr>
        <w:t>Services d’Abonnement TechNet SA</w:t>
      </w:r>
      <w:bookmarkEnd w:id="754"/>
      <w:bookmarkEnd w:id="755"/>
    </w:p>
    <w:p w:rsidR="001044E0" w:rsidRPr="001D5686" w:rsidRDefault="001044E0" w:rsidP="001044E0">
      <w:pPr>
        <w:rPr>
          <w:rFonts w:cs="Tahoma"/>
          <w:lang w:val="fr-FR"/>
        </w:rPr>
      </w:pPr>
    </w:p>
    <w:p w:rsidR="001044E0" w:rsidRPr="001D5686" w:rsidRDefault="001044E0" w:rsidP="00A47761">
      <w:pPr>
        <w:pStyle w:val="AppendixBodyText"/>
        <w:spacing w:after="0"/>
        <w:rPr>
          <w:rFonts w:ascii="Tahoma" w:hAnsi="Tahoma" w:cs="Tahoma"/>
          <w:lang w:val="fr-FR"/>
        </w:rPr>
      </w:pPr>
      <w:r w:rsidRPr="001D5686">
        <w:rPr>
          <w:rFonts w:ascii="Tahoma" w:eastAsia="Calibri" w:hAnsi="Tahoma" w:cs="Tahoma"/>
          <w:sz w:val="18"/>
          <w:szCs w:val="18"/>
          <w:lang w:val="fr-FR"/>
        </w:rPr>
        <w:t>Les clients qui ont souscrit une Software Assurance pour les produits éligibles au sein du groupe de produits Serveurs</w:t>
      </w:r>
      <w:r w:rsidR="00A47761">
        <w:rPr>
          <w:rFonts w:ascii="Tahoma" w:eastAsia="Calibri" w:hAnsi="Tahoma" w:cs="Tahoma"/>
          <w:sz w:val="18"/>
          <w:szCs w:val="18"/>
          <w:lang w:val="fr-FR"/>
        </w:rPr>
        <w:t> </w:t>
      </w:r>
      <w:r w:rsidRPr="001D5686">
        <w:rPr>
          <w:rFonts w:ascii="Tahoma" w:eastAsia="Calibri" w:hAnsi="Tahoma" w:cs="Tahoma"/>
          <w:sz w:val="18"/>
          <w:szCs w:val="18"/>
          <w:lang w:val="fr-FR"/>
        </w:rPr>
        <w:t xml:space="preserve">sont éligibles au support Services d’Abonnement TechNet SA pendant la durée de leur Software Assurance. </w:t>
      </w:r>
      <w:r w:rsidRPr="001D5686">
        <w:rPr>
          <w:rFonts w:ascii="Tahoma" w:hAnsi="Tahoma" w:cs="Tahoma"/>
          <w:sz w:val="18"/>
          <w:szCs w:val="18"/>
          <w:lang w:val="fr-FR"/>
        </w:rPr>
        <w:t>Cela permet aux professionnels TI d’obtenir des réponses aux questions techniques posées par leurs collègues chargés des activités métier. Les professionnels du support Microsoft administrent les groupes de discussion pour améliorer la précision des réponses. Un Identifiant Utilisateur est attribué au client pour lui permettre d’accéder aux</w:t>
      </w:r>
      <w:r w:rsidR="00A47761">
        <w:rPr>
          <w:rFonts w:ascii="Tahoma" w:hAnsi="Tahoma" w:cs="Tahoma"/>
          <w:sz w:val="18"/>
          <w:szCs w:val="18"/>
          <w:lang w:val="fr-FR"/>
        </w:rPr>
        <w:t> </w:t>
      </w:r>
      <w:r w:rsidRPr="001D5686">
        <w:rPr>
          <w:rFonts w:ascii="Tahoma" w:hAnsi="Tahoma" w:cs="Tahoma"/>
          <w:sz w:val="18"/>
          <w:szCs w:val="18"/>
          <w:lang w:val="fr-FR"/>
        </w:rPr>
        <w:t xml:space="preserve">services en ligne. </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Les clients recevront un Identifiant Utilisateur pour chaque produit éligible couvert par la Software Assurance tel qu’indiqué ci-dessous :</w:t>
      </w:r>
    </w:p>
    <w:p w:rsidR="001044E0" w:rsidRPr="001D5686" w:rsidRDefault="001044E0" w:rsidP="001044E0">
      <w:pPr>
        <w:pStyle w:val="AppendixBodyText"/>
        <w:spacing w:after="0"/>
        <w:rPr>
          <w:rFonts w:ascii="Tahoma" w:hAnsi="Tahoma" w:cs="Tahoma"/>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352"/>
        <w:gridCol w:w="1958"/>
      </w:tblGrid>
      <w:tr w:rsidR="001044E0" w:rsidRPr="00364A0D" w:rsidTr="00A47761">
        <w:trPr>
          <w:trHeight w:val="1555"/>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keepNext/>
              <w:rPr>
                <w:rFonts w:ascii="Tahoma" w:hAnsi="Tahoma" w:cs="Tahoma"/>
                <w:sz w:val="20"/>
                <w:szCs w:val="20"/>
              </w:rPr>
            </w:pPr>
            <w:r w:rsidRPr="00364A0D">
              <w:rPr>
                <w:rFonts w:ascii="Tahoma" w:hAnsi="Tahoma" w:cs="Tahoma"/>
                <w:sz w:val="20"/>
                <w:szCs w:val="20"/>
              </w:rPr>
              <w:t>Groupes de Produits</w:t>
            </w:r>
          </w:p>
        </w:tc>
        <w:tc>
          <w:tcPr>
            <w:tcW w:w="3352"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1D5686" w:rsidRDefault="001044E0" w:rsidP="001A5AB0">
            <w:pPr>
              <w:pStyle w:val="AppendixTableHeadings"/>
              <w:rPr>
                <w:rFonts w:ascii="Tahoma" w:hAnsi="Tahoma" w:cs="Tahoma"/>
                <w:sz w:val="20"/>
                <w:szCs w:val="20"/>
                <w:lang w:val="fr-FR"/>
              </w:rPr>
            </w:pPr>
            <w:r w:rsidRPr="001D5686">
              <w:rPr>
                <w:rFonts w:ascii="Tahoma" w:hAnsi="Tahoma" w:cs="Tahoma"/>
                <w:sz w:val="20"/>
                <w:szCs w:val="20"/>
                <w:lang w:val="fr-FR"/>
              </w:rPr>
              <w:t>Licence Open, Open Value Souscription – Solutions Éducation, Open Value et Éducation avec participation au programme Software Assurance Membership</w:t>
            </w:r>
          </w:p>
        </w:tc>
        <w:tc>
          <w:tcPr>
            <w:tcW w:w="1958" w:type="dxa"/>
            <w:tcBorders>
              <w:top w:val="single" w:sz="8" w:space="0" w:color="auto"/>
              <w:left w:val="single" w:sz="8" w:space="0" w:color="auto"/>
              <w:bottom w:val="single" w:sz="8" w:space="0" w:color="auto"/>
              <w:right w:val="single" w:sz="8" w:space="0" w:color="auto"/>
            </w:tcBorders>
            <w:shd w:val="clear" w:color="auto" w:fill="FFCC99"/>
            <w:vAlign w:val="center"/>
          </w:tcPr>
          <w:p w:rsidR="001044E0" w:rsidRPr="00364A0D" w:rsidRDefault="001044E0" w:rsidP="001A5AB0">
            <w:pPr>
              <w:pStyle w:val="AppendixTableHeadings"/>
              <w:rPr>
                <w:rFonts w:ascii="Tahoma" w:hAnsi="Tahoma" w:cs="Tahoma"/>
                <w:sz w:val="20"/>
                <w:szCs w:val="20"/>
              </w:rPr>
            </w:pPr>
            <w:r w:rsidRPr="00364A0D">
              <w:rPr>
                <w:rFonts w:ascii="Tahoma" w:hAnsi="Tahoma" w:cs="Tahoma"/>
                <w:sz w:val="20"/>
                <w:szCs w:val="20"/>
              </w:rPr>
              <w:t>Select</w:t>
            </w:r>
            <w:r w:rsidR="001D5C3B">
              <w:rPr>
                <w:rFonts w:ascii="Tahoma" w:hAnsi="Tahoma" w:cs="Tahoma"/>
                <w:sz w:val="20"/>
                <w:szCs w:val="20"/>
              </w:rPr>
              <w:t xml:space="preserve"> </w:t>
            </w:r>
            <w:r w:rsidRPr="00364A0D">
              <w:rPr>
                <w:rFonts w:ascii="Tahoma" w:hAnsi="Tahoma" w:cs="Tahoma"/>
                <w:sz w:val="20"/>
                <w:szCs w:val="20"/>
              </w:rPr>
              <w:t>/</w:t>
            </w:r>
            <w:r w:rsidR="001D5C3B">
              <w:rPr>
                <w:rFonts w:ascii="Tahoma" w:hAnsi="Tahoma" w:cs="Tahoma"/>
                <w:sz w:val="20"/>
                <w:szCs w:val="20"/>
              </w:rPr>
              <w:t xml:space="preserve"> </w:t>
            </w:r>
            <w:r w:rsidRPr="00364A0D">
              <w:rPr>
                <w:rFonts w:ascii="Tahoma" w:hAnsi="Tahoma" w:cs="Tahoma"/>
                <w:sz w:val="20"/>
                <w:szCs w:val="20"/>
              </w:rPr>
              <w:t>Select Plus</w:t>
            </w:r>
            <w:r w:rsidR="001D5C3B">
              <w:rPr>
                <w:rFonts w:ascii="Tahoma" w:hAnsi="Tahoma" w:cs="Tahoma"/>
                <w:sz w:val="20"/>
                <w:szCs w:val="20"/>
              </w:rPr>
              <w:t xml:space="preserve"> </w:t>
            </w:r>
            <w:r w:rsidRPr="00364A0D">
              <w:rPr>
                <w:rFonts w:ascii="Tahoma" w:hAnsi="Tahoma" w:cs="Tahoma"/>
                <w:sz w:val="20"/>
                <w:szCs w:val="20"/>
              </w:rPr>
              <w:t>/</w:t>
            </w:r>
            <w:r w:rsidR="001D5C3B">
              <w:rPr>
                <w:rFonts w:ascii="Tahoma" w:hAnsi="Tahoma" w:cs="Tahoma"/>
                <w:sz w:val="20"/>
                <w:szCs w:val="20"/>
              </w:rPr>
              <w:t xml:space="preserve"> </w:t>
            </w:r>
            <w:r w:rsidRPr="00364A0D">
              <w:rPr>
                <w:rFonts w:ascii="Tahoma" w:hAnsi="Tahoma" w:cs="Tahoma"/>
                <w:sz w:val="20"/>
                <w:szCs w:val="20"/>
              </w:rPr>
              <w:t>CE</w:t>
            </w:r>
          </w:p>
        </w:tc>
      </w:tr>
      <w:tr w:rsidR="001044E0" w:rsidRPr="000E6FDE" w:rsidTr="00A4776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1044E0" w:rsidRPr="00364A0D" w:rsidRDefault="001044E0" w:rsidP="001A5AB0">
            <w:pPr>
              <w:pStyle w:val="AppendixTableText"/>
              <w:keepNext/>
              <w:rPr>
                <w:rFonts w:ascii="Tahoma" w:hAnsi="Tahoma" w:cs="Tahoma"/>
                <w:b/>
              </w:rPr>
            </w:pPr>
            <w:r w:rsidRPr="00364A0D">
              <w:rPr>
                <w:rFonts w:ascii="Tahoma" w:hAnsi="Tahoma" w:cs="Tahoma"/>
                <w:b/>
                <w:sz w:val="20"/>
              </w:rPr>
              <w:t>Groupe des Produits Serveurs</w:t>
            </w:r>
          </w:p>
        </w:tc>
        <w:tc>
          <w:tcPr>
            <w:tcW w:w="3352" w:type="dxa"/>
            <w:tcBorders>
              <w:top w:val="single" w:sz="8" w:space="0" w:color="auto"/>
              <w:left w:val="single" w:sz="8" w:space="0" w:color="auto"/>
              <w:bottom w:val="single" w:sz="8" w:space="0" w:color="auto"/>
              <w:right w:val="single" w:sz="8" w:space="0" w:color="auto"/>
            </w:tcBorders>
            <w:shd w:val="clear" w:color="auto" w:fill="FFFFFF"/>
            <w:vAlign w:val="center"/>
          </w:tcPr>
          <w:p w:rsidR="001044E0" w:rsidRPr="001D5686" w:rsidRDefault="001044E0" w:rsidP="001A5AB0">
            <w:pPr>
              <w:pStyle w:val="AppendixTableText"/>
              <w:rPr>
                <w:rFonts w:ascii="Tahoma" w:hAnsi="Tahoma" w:cs="Tahoma"/>
                <w:lang w:val="fr-FR"/>
              </w:rPr>
            </w:pPr>
            <w:r w:rsidRPr="001D5686">
              <w:rPr>
                <w:rFonts w:ascii="Tahoma" w:hAnsi="Tahoma" w:cs="Tahoma"/>
                <w:lang w:val="fr-FR"/>
              </w:rPr>
              <w:t>1 ID Utilisateur par</w:t>
            </w:r>
          </w:p>
          <w:p w:rsidR="001044E0" w:rsidRPr="001D5686" w:rsidRDefault="001044E0" w:rsidP="001A5AB0">
            <w:pPr>
              <w:pStyle w:val="AppendixTableText"/>
              <w:rPr>
                <w:rFonts w:ascii="Tahoma" w:hAnsi="Tahoma" w:cs="Tahoma"/>
                <w:lang w:val="fr-FR"/>
              </w:rPr>
            </w:pPr>
            <w:r w:rsidRPr="001D5686">
              <w:rPr>
                <w:rFonts w:ascii="Tahoma" w:hAnsi="Tahoma" w:cs="Tahoma"/>
                <w:lang w:val="fr-FR"/>
              </w:rPr>
              <w:t>Licence Serveur</w:t>
            </w:r>
          </w:p>
          <w:p w:rsidR="001044E0" w:rsidRPr="001D5686" w:rsidRDefault="001044E0" w:rsidP="001A5AB0">
            <w:pPr>
              <w:pStyle w:val="AppendixTableText"/>
              <w:rPr>
                <w:rFonts w:ascii="Tahoma" w:hAnsi="Tahoma" w:cs="Tahoma"/>
                <w:lang w:val="fr-FR"/>
              </w:rPr>
            </w:pPr>
            <w:r w:rsidRPr="001D5686">
              <w:rPr>
                <w:rFonts w:ascii="Tahoma" w:hAnsi="Tahoma" w:cs="Tahoma"/>
                <w:lang w:val="fr-FR"/>
              </w:rPr>
              <w:t>(5 SA Serveur requises)</w:t>
            </w:r>
          </w:p>
        </w:tc>
        <w:tc>
          <w:tcPr>
            <w:tcW w:w="1958" w:type="dxa"/>
            <w:tcBorders>
              <w:top w:val="single" w:sz="8" w:space="0" w:color="auto"/>
              <w:left w:val="single" w:sz="8" w:space="0" w:color="auto"/>
              <w:bottom w:val="single" w:sz="8" w:space="0" w:color="auto"/>
              <w:right w:val="single" w:sz="8" w:space="0" w:color="auto"/>
            </w:tcBorders>
            <w:shd w:val="clear" w:color="auto" w:fill="FFFFFF"/>
            <w:vAlign w:val="center"/>
          </w:tcPr>
          <w:p w:rsidR="001044E0" w:rsidRPr="001D5686" w:rsidRDefault="001044E0" w:rsidP="001A5AB0">
            <w:pPr>
              <w:pStyle w:val="AppendixTableText"/>
              <w:rPr>
                <w:rFonts w:ascii="Tahoma" w:hAnsi="Tahoma" w:cs="Tahoma"/>
                <w:lang w:val="fr-FR"/>
              </w:rPr>
            </w:pPr>
            <w:r w:rsidRPr="001D5686">
              <w:rPr>
                <w:rFonts w:ascii="Tahoma" w:hAnsi="Tahoma" w:cs="Tahoma"/>
                <w:lang w:val="fr-FR"/>
              </w:rPr>
              <w:t>1 ID Utilisateur par</w:t>
            </w:r>
          </w:p>
          <w:p w:rsidR="001044E0" w:rsidRPr="001D5686" w:rsidRDefault="001044E0" w:rsidP="001A5AB0">
            <w:pPr>
              <w:pStyle w:val="AppendixTableText"/>
              <w:rPr>
                <w:rFonts w:ascii="Tahoma" w:hAnsi="Tahoma" w:cs="Tahoma"/>
                <w:lang w:val="fr-FR"/>
              </w:rPr>
            </w:pPr>
            <w:r w:rsidRPr="001D5686">
              <w:rPr>
                <w:rFonts w:ascii="Tahoma" w:hAnsi="Tahoma" w:cs="Tahoma"/>
                <w:lang w:val="fr-FR"/>
              </w:rPr>
              <w:t>Licence Serveur</w:t>
            </w:r>
          </w:p>
        </w:tc>
      </w:tr>
    </w:tbl>
    <w:p w:rsidR="001044E0" w:rsidRPr="001D5686" w:rsidRDefault="001044E0" w:rsidP="001044E0">
      <w:pPr>
        <w:pStyle w:val="AppendixBodyText"/>
        <w:rPr>
          <w:rFonts w:ascii="Tahoma" w:hAnsi="Tahoma" w:cs="Tahoma"/>
          <w:lang w:val="fr-FR"/>
        </w:rPr>
      </w:pPr>
    </w:p>
    <w:tbl>
      <w:tblPr>
        <w:tblpPr w:leftFromText="180" w:rightFromText="180" w:vertAnchor="text" w:horzAnchor="margin" w:tblpX="77" w:tblpY="-94"/>
        <w:tblW w:w="1008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85"/>
        <w:gridCol w:w="1044"/>
        <w:gridCol w:w="1530"/>
        <w:gridCol w:w="1530"/>
        <w:gridCol w:w="1530"/>
        <w:gridCol w:w="1521"/>
        <w:gridCol w:w="1449"/>
      </w:tblGrid>
      <w:tr w:rsidR="00BA69D3" w:rsidRPr="000E6FDE" w:rsidTr="00BA69D3">
        <w:trPr>
          <w:trHeight w:val="178"/>
        </w:trPr>
        <w:tc>
          <w:tcPr>
            <w:tcW w:w="1485" w:type="dxa"/>
            <w:shd w:val="clear" w:color="auto" w:fill="FFCC99"/>
            <w:vAlign w:val="center"/>
          </w:tcPr>
          <w:p w:rsidR="001044E0" w:rsidRPr="00364A0D" w:rsidRDefault="001044E0" w:rsidP="001A5AB0">
            <w:pPr>
              <w:pStyle w:val="AppendixTableHeadings"/>
              <w:keepNext/>
              <w:spacing w:line="240" w:lineRule="auto"/>
              <w:rPr>
                <w:rFonts w:ascii="Tahoma" w:hAnsi="Tahoma" w:cs="Tahoma"/>
                <w:sz w:val="20"/>
                <w:szCs w:val="20"/>
              </w:rPr>
            </w:pPr>
            <w:r w:rsidRPr="00364A0D">
              <w:rPr>
                <w:rFonts w:ascii="Tahoma" w:hAnsi="Tahoma" w:cs="Tahoma"/>
                <w:sz w:val="20"/>
                <w:szCs w:val="20"/>
              </w:rPr>
              <w:lastRenderedPageBreak/>
              <w:t>Groupes de Produits</w:t>
            </w:r>
          </w:p>
        </w:tc>
        <w:tc>
          <w:tcPr>
            <w:tcW w:w="1044" w:type="dxa"/>
            <w:shd w:val="clear" w:color="auto" w:fill="FFCC99"/>
            <w:vAlign w:val="center"/>
          </w:tcPr>
          <w:p w:rsidR="001044E0" w:rsidRPr="00364A0D" w:rsidRDefault="001044E0" w:rsidP="001A5AB0">
            <w:pPr>
              <w:pStyle w:val="AppendixTableHeadings"/>
              <w:keepNext/>
              <w:spacing w:line="240" w:lineRule="auto"/>
              <w:rPr>
                <w:rFonts w:ascii="Tahoma" w:hAnsi="Tahoma" w:cs="Tahoma"/>
                <w:sz w:val="20"/>
                <w:szCs w:val="20"/>
              </w:rPr>
            </w:pPr>
            <w:r w:rsidRPr="00364A0D">
              <w:rPr>
                <w:rFonts w:ascii="Tahoma" w:hAnsi="Tahoma" w:cs="Tahoma"/>
                <w:sz w:val="20"/>
                <w:szCs w:val="20"/>
              </w:rPr>
              <w:t>Open Value avec SAM</w:t>
            </w:r>
          </w:p>
        </w:tc>
        <w:tc>
          <w:tcPr>
            <w:tcW w:w="1530" w:type="dxa"/>
            <w:shd w:val="clear" w:color="auto" w:fill="FFCC99"/>
            <w:vAlign w:val="center"/>
          </w:tcPr>
          <w:p w:rsidR="001044E0" w:rsidRPr="00364A0D" w:rsidRDefault="001044E0" w:rsidP="001A5AB0">
            <w:pPr>
              <w:pStyle w:val="AppendixTableHeadings"/>
              <w:keepNext/>
              <w:spacing w:line="240" w:lineRule="auto"/>
              <w:rPr>
                <w:rFonts w:ascii="Tahoma" w:hAnsi="Tahoma" w:cs="Tahoma"/>
              </w:rPr>
            </w:pPr>
            <w:r w:rsidRPr="00364A0D">
              <w:rPr>
                <w:rFonts w:ascii="Tahoma" w:hAnsi="Tahoma" w:cs="Tahoma"/>
                <w:sz w:val="20"/>
                <w:szCs w:val="20"/>
              </w:rPr>
              <w:t>Participation au programme Software Assurance Membership (SAM)</w:t>
            </w:r>
          </w:p>
          <w:p w:rsidR="001044E0" w:rsidRPr="00364A0D" w:rsidRDefault="001044E0" w:rsidP="00BA69D3">
            <w:pPr>
              <w:pStyle w:val="AppendixTableHeadings"/>
              <w:keepNext/>
              <w:spacing w:line="240" w:lineRule="auto"/>
              <w:rPr>
                <w:rFonts w:ascii="Tahoma" w:hAnsi="Tahoma" w:cs="Tahoma"/>
                <w:sz w:val="20"/>
                <w:szCs w:val="20"/>
              </w:rPr>
            </w:pPr>
            <w:r w:rsidRPr="00364A0D">
              <w:rPr>
                <w:rFonts w:ascii="Tahoma" w:hAnsi="Tahoma" w:cs="Tahoma"/>
                <w:sz w:val="20"/>
                <w:szCs w:val="20"/>
              </w:rPr>
              <w:t>250-2</w:t>
            </w:r>
            <w:r w:rsidR="00BA69D3">
              <w:rPr>
                <w:rFonts w:ascii="Tahoma" w:hAnsi="Tahoma" w:cs="Tahoma"/>
                <w:sz w:val="20"/>
                <w:szCs w:val="20"/>
              </w:rPr>
              <w:t xml:space="preserve"> </w:t>
            </w:r>
            <w:r w:rsidRPr="00364A0D">
              <w:rPr>
                <w:rFonts w:ascii="Tahoma" w:hAnsi="Tahoma" w:cs="Tahoma"/>
                <w:sz w:val="20"/>
                <w:szCs w:val="20"/>
              </w:rPr>
              <w:t xml:space="preserve">399 </w:t>
            </w:r>
          </w:p>
        </w:tc>
        <w:tc>
          <w:tcPr>
            <w:tcW w:w="1530" w:type="dxa"/>
            <w:shd w:val="clear" w:color="auto" w:fill="FFCC99"/>
            <w:vAlign w:val="center"/>
          </w:tcPr>
          <w:p w:rsidR="001044E0" w:rsidRPr="00364A0D" w:rsidRDefault="001044E0" w:rsidP="001A5AB0">
            <w:pPr>
              <w:pStyle w:val="AppendixTableHeadings"/>
              <w:keepNext/>
              <w:spacing w:line="240" w:lineRule="auto"/>
              <w:rPr>
                <w:rFonts w:ascii="Tahoma" w:hAnsi="Tahoma" w:cs="Tahoma"/>
              </w:rPr>
            </w:pPr>
            <w:r w:rsidRPr="00364A0D">
              <w:rPr>
                <w:rFonts w:ascii="Tahoma" w:hAnsi="Tahoma" w:cs="Tahoma"/>
                <w:sz w:val="20"/>
                <w:szCs w:val="20"/>
              </w:rPr>
              <w:t>Participation au programme Software Assurance Membership (SAM)</w:t>
            </w:r>
          </w:p>
          <w:p w:rsidR="001044E0" w:rsidRPr="00364A0D" w:rsidRDefault="001044E0" w:rsidP="00BA69D3">
            <w:pPr>
              <w:pStyle w:val="AppendixTableHeadings"/>
              <w:keepNext/>
              <w:spacing w:line="240" w:lineRule="auto"/>
              <w:rPr>
                <w:rFonts w:ascii="Tahoma" w:hAnsi="Tahoma" w:cs="Tahoma"/>
                <w:sz w:val="20"/>
                <w:szCs w:val="20"/>
              </w:rPr>
            </w:pPr>
            <w:r w:rsidRPr="00364A0D">
              <w:rPr>
                <w:rFonts w:ascii="Tahoma" w:hAnsi="Tahoma" w:cs="Tahoma"/>
                <w:sz w:val="20"/>
                <w:szCs w:val="20"/>
              </w:rPr>
              <w:t>2</w:t>
            </w:r>
            <w:r w:rsidR="00BA69D3">
              <w:rPr>
                <w:rFonts w:ascii="Tahoma" w:hAnsi="Tahoma" w:cs="Tahoma"/>
                <w:sz w:val="20"/>
                <w:szCs w:val="20"/>
              </w:rPr>
              <w:t xml:space="preserve"> </w:t>
            </w:r>
            <w:r w:rsidRPr="00364A0D">
              <w:rPr>
                <w:rFonts w:ascii="Tahoma" w:hAnsi="Tahoma" w:cs="Tahoma"/>
                <w:sz w:val="20"/>
                <w:szCs w:val="20"/>
              </w:rPr>
              <w:t>400-5</w:t>
            </w:r>
            <w:r w:rsidR="00BA69D3">
              <w:rPr>
                <w:rFonts w:ascii="Tahoma" w:hAnsi="Tahoma" w:cs="Tahoma"/>
                <w:sz w:val="20"/>
                <w:szCs w:val="20"/>
              </w:rPr>
              <w:t xml:space="preserve"> </w:t>
            </w:r>
            <w:r w:rsidRPr="00364A0D">
              <w:rPr>
                <w:rFonts w:ascii="Tahoma" w:hAnsi="Tahoma" w:cs="Tahoma"/>
                <w:sz w:val="20"/>
                <w:szCs w:val="20"/>
              </w:rPr>
              <w:t>999</w:t>
            </w:r>
          </w:p>
        </w:tc>
        <w:tc>
          <w:tcPr>
            <w:tcW w:w="1530" w:type="dxa"/>
            <w:shd w:val="clear" w:color="auto" w:fill="FFCC99"/>
            <w:vAlign w:val="center"/>
          </w:tcPr>
          <w:p w:rsidR="001044E0" w:rsidRPr="00364A0D" w:rsidRDefault="001044E0" w:rsidP="001A5AB0">
            <w:pPr>
              <w:pStyle w:val="AppendixTableHeadings"/>
              <w:keepNext/>
              <w:spacing w:line="240" w:lineRule="auto"/>
              <w:rPr>
                <w:rFonts w:ascii="Tahoma" w:hAnsi="Tahoma" w:cs="Tahoma"/>
              </w:rPr>
            </w:pPr>
            <w:r w:rsidRPr="00364A0D">
              <w:rPr>
                <w:rFonts w:ascii="Tahoma" w:hAnsi="Tahoma" w:cs="Tahoma"/>
                <w:sz w:val="20"/>
                <w:szCs w:val="20"/>
              </w:rPr>
              <w:t>Participation au programme Software Assurance Membership (SAM)</w:t>
            </w:r>
          </w:p>
          <w:p w:rsidR="001044E0" w:rsidRPr="00364A0D" w:rsidRDefault="001044E0" w:rsidP="00BA69D3">
            <w:pPr>
              <w:pStyle w:val="AppendixTableHeadings"/>
              <w:keepNext/>
              <w:spacing w:line="240" w:lineRule="auto"/>
              <w:rPr>
                <w:rFonts w:ascii="Tahoma" w:hAnsi="Tahoma" w:cs="Tahoma"/>
                <w:sz w:val="20"/>
                <w:szCs w:val="20"/>
              </w:rPr>
            </w:pPr>
            <w:r w:rsidRPr="00364A0D">
              <w:rPr>
                <w:rFonts w:ascii="Tahoma" w:hAnsi="Tahoma" w:cs="Tahoma"/>
                <w:sz w:val="20"/>
                <w:szCs w:val="20"/>
              </w:rPr>
              <w:t>6</w:t>
            </w:r>
            <w:r w:rsidR="00BA69D3">
              <w:rPr>
                <w:rFonts w:ascii="Tahoma" w:hAnsi="Tahoma" w:cs="Tahoma"/>
                <w:sz w:val="20"/>
                <w:szCs w:val="20"/>
              </w:rPr>
              <w:t xml:space="preserve"> </w:t>
            </w:r>
            <w:r w:rsidRPr="00364A0D">
              <w:rPr>
                <w:rFonts w:ascii="Tahoma" w:hAnsi="Tahoma" w:cs="Tahoma"/>
                <w:sz w:val="20"/>
                <w:szCs w:val="20"/>
              </w:rPr>
              <w:t>000-</w:t>
            </w:r>
            <w:r w:rsidR="00BA69D3">
              <w:rPr>
                <w:rFonts w:ascii="Tahoma" w:hAnsi="Tahoma" w:cs="Tahoma"/>
                <w:sz w:val="20"/>
                <w:szCs w:val="20"/>
              </w:rPr>
              <w:br/>
            </w:r>
            <w:r w:rsidRPr="00364A0D">
              <w:rPr>
                <w:rFonts w:ascii="Tahoma" w:hAnsi="Tahoma" w:cs="Tahoma"/>
                <w:sz w:val="20"/>
                <w:szCs w:val="20"/>
              </w:rPr>
              <w:t>14</w:t>
            </w:r>
            <w:r w:rsidR="00BA69D3">
              <w:rPr>
                <w:rFonts w:ascii="Tahoma" w:hAnsi="Tahoma" w:cs="Tahoma"/>
                <w:sz w:val="20"/>
                <w:szCs w:val="20"/>
              </w:rPr>
              <w:t xml:space="preserve"> </w:t>
            </w:r>
            <w:r w:rsidRPr="00364A0D">
              <w:rPr>
                <w:rFonts w:ascii="Tahoma" w:hAnsi="Tahoma" w:cs="Tahoma"/>
                <w:sz w:val="20"/>
                <w:szCs w:val="20"/>
              </w:rPr>
              <w:t>999</w:t>
            </w:r>
          </w:p>
        </w:tc>
        <w:tc>
          <w:tcPr>
            <w:tcW w:w="1521" w:type="dxa"/>
            <w:shd w:val="clear" w:color="auto" w:fill="FFCC99"/>
            <w:vAlign w:val="center"/>
          </w:tcPr>
          <w:p w:rsidR="001044E0" w:rsidRPr="00364A0D" w:rsidRDefault="001044E0" w:rsidP="001A5AB0">
            <w:pPr>
              <w:pStyle w:val="AppendixTableHeadings"/>
              <w:keepNext/>
              <w:spacing w:line="240" w:lineRule="auto"/>
              <w:rPr>
                <w:rFonts w:ascii="Tahoma" w:hAnsi="Tahoma" w:cs="Tahoma"/>
              </w:rPr>
            </w:pPr>
            <w:r w:rsidRPr="00364A0D">
              <w:rPr>
                <w:rFonts w:ascii="Tahoma" w:hAnsi="Tahoma" w:cs="Tahoma"/>
                <w:sz w:val="20"/>
                <w:szCs w:val="20"/>
              </w:rPr>
              <w:t>Participation au programme Software Assurance Membership (SAM)</w:t>
            </w:r>
          </w:p>
          <w:p w:rsidR="001044E0" w:rsidRPr="00364A0D" w:rsidRDefault="001044E0" w:rsidP="00BA69D3">
            <w:pPr>
              <w:pStyle w:val="AppendixTableHeadings"/>
              <w:keepNext/>
              <w:spacing w:line="240" w:lineRule="auto"/>
              <w:rPr>
                <w:rFonts w:ascii="Tahoma" w:hAnsi="Tahoma" w:cs="Tahoma"/>
                <w:sz w:val="20"/>
                <w:szCs w:val="20"/>
              </w:rPr>
            </w:pPr>
            <w:r w:rsidRPr="00364A0D">
              <w:rPr>
                <w:rFonts w:ascii="Tahoma" w:hAnsi="Tahoma" w:cs="Tahoma"/>
                <w:sz w:val="20"/>
                <w:szCs w:val="20"/>
              </w:rPr>
              <w:t>15</w:t>
            </w:r>
            <w:r w:rsidR="00BA69D3">
              <w:rPr>
                <w:rFonts w:ascii="Tahoma" w:hAnsi="Tahoma" w:cs="Tahoma"/>
                <w:sz w:val="20"/>
                <w:szCs w:val="20"/>
              </w:rPr>
              <w:t xml:space="preserve"> </w:t>
            </w:r>
            <w:r w:rsidRPr="00364A0D">
              <w:rPr>
                <w:rFonts w:ascii="Tahoma" w:hAnsi="Tahoma" w:cs="Tahoma"/>
                <w:sz w:val="20"/>
                <w:szCs w:val="20"/>
              </w:rPr>
              <w:t>000+</w:t>
            </w:r>
          </w:p>
        </w:tc>
        <w:tc>
          <w:tcPr>
            <w:tcW w:w="1449" w:type="dxa"/>
            <w:shd w:val="clear" w:color="auto" w:fill="FFCC99"/>
            <w:vAlign w:val="center"/>
          </w:tcPr>
          <w:p w:rsidR="001044E0" w:rsidRPr="00BB721A" w:rsidRDefault="001044E0" w:rsidP="001A5AB0">
            <w:pPr>
              <w:pStyle w:val="AppendixTableHeadings"/>
              <w:keepNext/>
              <w:spacing w:line="240" w:lineRule="auto"/>
              <w:rPr>
                <w:rFonts w:ascii="Tahoma" w:hAnsi="Tahoma" w:cs="Tahoma"/>
                <w:sz w:val="20"/>
                <w:szCs w:val="20"/>
                <w:lang w:val="fr-FR"/>
              </w:rPr>
            </w:pPr>
            <w:r w:rsidRPr="00BB721A">
              <w:rPr>
                <w:rFonts w:ascii="Tahoma" w:hAnsi="Tahoma" w:cs="Tahoma"/>
                <w:sz w:val="20"/>
                <w:szCs w:val="20"/>
                <w:lang w:val="fr-FR"/>
              </w:rPr>
              <w:t>Select Éducation</w:t>
            </w:r>
            <w:r w:rsidR="00BA69D3" w:rsidRPr="00BB721A">
              <w:rPr>
                <w:rFonts w:ascii="Tahoma" w:hAnsi="Tahoma" w:cs="Tahoma"/>
                <w:sz w:val="20"/>
                <w:szCs w:val="20"/>
                <w:lang w:val="fr-FR"/>
              </w:rPr>
              <w:t xml:space="preserve"> </w:t>
            </w:r>
            <w:r w:rsidRPr="00BB721A">
              <w:rPr>
                <w:rFonts w:ascii="Tahoma" w:hAnsi="Tahoma" w:cs="Tahoma"/>
                <w:sz w:val="20"/>
                <w:szCs w:val="20"/>
                <w:lang w:val="fr-FR"/>
              </w:rPr>
              <w:t>/</w:t>
            </w:r>
            <w:r w:rsidR="00BA69D3" w:rsidRPr="00BB721A">
              <w:rPr>
                <w:rFonts w:ascii="Tahoma" w:hAnsi="Tahoma" w:cs="Tahoma"/>
                <w:sz w:val="20"/>
                <w:szCs w:val="20"/>
                <w:lang w:val="fr-FR"/>
              </w:rPr>
              <w:t xml:space="preserve"> </w:t>
            </w:r>
            <w:r w:rsidRPr="00BB721A">
              <w:rPr>
                <w:rFonts w:ascii="Tahoma" w:hAnsi="Tahoma" w:cs="Tahoma"/>
                <w:sz w:val="20"/>
                <w:szCs w:val="20"/>
                <w:lang w:val="fr-FR"/>
              </w:rPr>
              <w:t>Select Plus Éducation</w:t>
            </w:r>
            <w:r w:rsidR="00BA69D3" w:rsidRPr="00BB721A">
              <w:rPr>
                <w:rFonts w:ascii="Tahoma" w:hAnsi="Tahoma" w:cs="Tahoma"/>
                <w:sz w:val="20"/>
                <w:szCs w:val="20"/>
                <w:lang w:val="fr-FR"/>
              </w:rPr>
              <w:t xml:space="preserve"> </w:t>
            </w:r>
            <w:r w:rsidRPr="00BB721A">
              <w:rPr>
                <w:rFonts w:ascii="Tahoma" w:hAnsi="Tahoma" w:cs="Tahoma"/>
                <w:sz w:val="20"/>
                <w:szCs w:val="20"/>
                <w:lang w:val="fr-FR"/>
              </w:rPr>
              <w:t>/</w:t>
            </w:r>
            <w:r w:rsidR="00BA69D3" w:rsidRPr="00BB721A">
              <w:rPr>
                <w:rFonts w:ascii="Tahoma" w:hAnsi="Tahoma" w:cs="Tahoma"/>
                <w:sz w:val="20"/>
                <w:szCs w:val="20"/>
                <w:lang w:val="fr-FR"/>
              </w:rPr>
              <w:t xml:space="preserve"> </w:t>
            </w:r>
            <w:r w:rsidRPr="00BB721A">
              <w:rPr>
                <w:rFonts w:ascii="Tahoma" w:hAnsi="Tahoma" w:cs="Tahoma"/>
                <w:sz w:val="20"/>
                <w:szCs w:val="20"/>
                <w:lang w:val="fr-FR"/>
              </w:rPr>
              <w:t>Open avec SAM</w:t>
            </w:r>
          </w:p>
        </w:tc>
      </w:tr>
      <w:tr w:rsidR="00BA69D3" w:rsidRPr="000E6FDE" w:rsidTr="00BA69D3">
        <w:trPr>
          <w:trHeight w:val="236"/>
        </w:trPr>
        <w:tc>
          <w:tcPr>
            <w:tcW w:w="1485" w:type="dxa"/>
            <w:vAlign w:val="center"/>
          </w:tcPr>
          <w:p w:rsidR="001044E0" w:rsidRPr="00364A0D" w:rsidRDefault="001044E0" w:rsidP="001A5AB0">
            <w:pPr>
              <w:pStyle w:val="AppendixTableText"/>
              <w:keepNext/>
              <w:spacing w:line="240" w:lineRule="auto"/>
              <w:rPr>
                <w:rFonts w:ascii="Tahoma" w:hAnsi="Tahoma" w:cs="Tahoma"/>
              </w:rPr>
            </w:pPr>
            <w:r w:rsidRPr="00364A0D">
              <w:rPr>
                <w:rFonts w:ascii="Tahoma" w:hAnsi="Tahoma" w:cs="Tahoma"/>
                <w:b/>
              </w:rPr>
              <w:t>Groupe</w:t>
            </w:r>
            <w:r w:rsidRPr="00364A0D">
              <w:rPr>
                <w:rFonts w:ascii="Tahoma" w:hAnsi="Tahoma" w:cs="Tahoma"/>
              </w:rPr>
              <w:t xml:space="preserve"> </w:t>
            </w:r>
            <w:r w:rsidRPr="00364A0D">
              <w:rPr>
                <w:rFonts w:ascii="Tahoma" w:hAnsi="Tahoma" w:cs="Tahoma"/>
                <w:b/>
              </w:rPr>
              <w:t>Applications</w:t>
            </w:r>
          </w:p>
        </w:tc>
        <w:tc>
          <w:tcPr>
            <w:tcW w:w="1044" w:type="dxa"/>
            <w:vAlign w:val="center"/>
          </w:tcPr>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1 ID Utilisateur par contrat</w:t>
            </w:r>
          </w:p>
        </w:tc>
        <w:tc>
          <w:tcPr>
            <w:tcW w:w="1530"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2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530"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5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530"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10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521"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20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449"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1 ID Utilisateur par accord de mise en œuvre</w:t>
            </w:r>
            <w:r w:rsidR="001D5C3B">
              <w:rPr>
                <w:rFonts w:ascii="Tahoma" w:hAnsi="Tahoma" w:cs="Tahoma"/>
                <w:lang w:val="fr-FR"/>
              </w:rPr>
              <w:t xml:space="preserve"> </w:t>
            </w:r>
            <w:r w:rsidRPr="001D5686">
              <w:rPr>
                <w:rFonts w:ascii="Tahoma" w:hAnsi="Tahoma" w:cs="Tahoma"/>
                <w:lang w:val="fr-FR"/>
              </w:rPr>
              <w:t>/</w:t>
            </w:r>
            <w:r w:rsidR="001D5C3B">
              <w:rPr>
                <w:rFonts w:ascii="Tahoma" w:hAnsi="Tahoma" w:cs="Tahoma"/>
                <w:lang w:val="fr-FR"/>
              </w:rPr>
              <w:t xml:space="preserve"> </w:t>
            </w:r>
            <w:r w:rsidRPr="001D5686">
              <w:rPr>
                <w:rFonts w:ascii="Tahoma" w:hAnsi="Tahoma" w:cs="Tahoma"/>
                <w:lang w:val="fr-FR"/>
              </w:rPr>
              <w:t>contrat</w:t>
            </w:r>
          </w:p>
        </w:tc>
      </w:tr>
      <w:tr w:rsidR="00BA69D3" w:rsidRPr="000E6FDE" w:rsidTr="00BA69D3">
        <w:trPr>
          <w:trHeight w:val="236"/>
        </w:trPr>
        <w:tc>
          <w:tcPr>
            <w:tcW w:w="1485" w:type="dxa"/>
            <w:vAlign w:val="center"/>
          </w:tcPr>
          <w:p w:rsidR="001044E0" w:rsidRPr="00364A0D" w:rsidRDefault="001044E0" w:rsidP="001A5AB0">
            <w:pPr>
              <w:pStyle w:val="AppendixTableText"/>
              <w:keepNext/>
              <w:spacing w:line="240" w:lineRule="auto"/>
              <w:rPr>
                <w:rFonts w:ascii="Tahoma" w:hAnsi="Tahoma" w:cs="Tahoma"/>
              </w:rPr>
            </w:pPr>
            <w:r w:rsidRPr="00364A0D">
              <w:rPr>
                <w:rFonts w:ascii="Tahoma" w:hAnsi="Tahoma" w:cs="Tahoma"/>
                <w:b/>
              </w:rPr>
              <w:t>Groupe</w:t>
            </w:r>
            <w:r w:rsidRPr="00364A0D">
              <w:rPr>
                <w:rFonts w:ascii="Tahoma" w:hAnsi="Tahoma" w:cs="Tahoma"/>
              </w:rPr>
              <w:t xml:space="preserve"> </w:t>
            </w:r>
            <w:r w:rsidRPr="00364A0D">
              <w:rPr>
                <w:rFonts w:ascii="Tahoma" w:hAnsi="Tahoma" w:cs="Tahoma"/>
                <w:b/>
              </w:rPr>
              <w:t>des Produits Systèmes</w:t>
            </w:r>
          </w:p>
        </w:tc>
        <w:tc>
          <w:tcPr>
            <w:tcW w:w="1044" w:type="dxa"/>
            <w:vAlign w:val="center"/>
          </w:tcPr>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1 ID Utilisateur par contrat</w:t>
            </w:r>
          </w:p>
        </w:tc>
        <w:tc>
          <w:tcPr>
            <w:tcW w:w="1530"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2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530"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3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530"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5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521"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10 ID Utilisateur par</w:t>
            </w:r>
          </w:p>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Accord de Mise en Œuvre</w:t>
            </w:r>
          </w:p>
          <w:p w:rsidR="001044E0" w:rsidRPr="00364A0D" w:rsidRDefault="001044E0" w:rsidP="001A5AB0">
            <w:pPr>
              <w:pStyle w:val="AppendixTableText"/>
              <w:keepNext/>
              <w:spacing w:line="240" w:lineRule="auto"/>
              <w:rPr>
                <w:rFonts w:ascii="Tahoma" w:hAnsi="Tahoma" w:cs="Tahoma"/>
              </w:rPr>
            </w:pPr>
            <w:r w:rsidRPr="00364A0D">
              <w:rPr>
                <w:rFonts w:ascii="Tahoma" w:hAnsi="Tahoma" w:cs="Tahoma"/>
              </w:rPr>
              <w:t>Éligible</w:t>
            </w:r>
          </w:p>
        </w:tc>
        <w:tc>
          <w:tcPr>
            <w:tcW w:w="1449" w:type="dxa"/>
            <w:vAlign w:val="center"/>
          </w:tcPr>
          <w:p w:rsidR="001044E0" w:rsidRPr="001D5686" w:rsidRDefault="001044E0" w:rsidP="001A5AB0">
            <w:pPr>
              <w:pStyle w:val="AppendixTableText"/>
              <w:keepNext/>
              <w:spacing w:line="240" w:lineRule="auto"/>
              <w:rPr>
                <w:rFonts w:ascii="Tahoma" w:hAnsi="Tahoma" w:cs="Tahoma"/>
                <w:lang w:val="fr-FR"/>
              </w:rPr>
            </w:pPr>
            <w:r w:rsidRPr="001D5686">
              <w:rPr>
                <w:rFonts w:ascii="Tahoma" w:hAnsi="Tahoma" w:cs="Tahoma"/>
                <w:lang w:val="fr-FR"/>
              </w:rPr>
              <w:t>1 ID Utilisateur par accord de mise en œuvre</w:t>
            </w:r>
            <w:r w:rsidR="001D5C3B">
              <w:rPr>
                <w:rFonts w:ascii="Tahoma" w:hAnsi="Tahoma" w:cs="Tahoma"/>
                <w:lang w:val="fr-FR"/>
              </w:rPr>
              <w:t xml:space="preserve"> </w:t>
            </w:r>
            <w:r w:rsidRPr="001D5686">
              <w:rPr>
                <w:rFonts w:ascii="Tahoma" w:hAnsi="Tahoma" w:cs="Tahoma"/>
                <w:lang w:val="fr-FR"/>
              </w:rPr>
              <w:t>/</w:t>
            </w:r>
            <w:r w:rsidR="001D5C3B">
              <w:rPr>
                <w:rFonts w:ascii="Tahoma" w:hAnsi="Tahoma" w:cs="Tahoma"/>
                <w:lang w:val="fr-FR"/>
              </w:rPr>
              <w:t xml:space="preserve"> </w:t>
            </w:r>
            <w:r w:rsidRPr="001D5686">
              <w:rPr>
                <w:rFonts w:ascii="Tahoma" w:hAnsi="Tahoma" w:cs="Tahoma"/>
                <w:lang w:val="fr-FR"/>
              </w:rPr>
              <w:t>contrat</w:t>
            </w:r>
          </w:p>
        </w:tc>
      </w:tr>
    </w:tbl>
    <w:p w:rsidR="00BA69D3" w:rsidRPr="00BA69D3" w:rsidRDefault="00BA69D3" w:rsidP="001044E0">
      <w:pPr>
        <w:pStyle w:val="AppendixFlushBulletedList"/>
        <w:tabs>
          <w:tab w:val="clear" w:pos="360"/>
          <w:tab w:val="num" w:pos="0"/>
        </w:tabs>
        <w:ind w:left="0" w:firstLine="0"/>
        <w:rPr>
          <w:rFonts w:ascii="Tahoma" w:hAnsi="Tahoma" w:cs="Tahoma"/>
          <w:sz w:val="18"/>
          <w:szCs w:val="18"/>
          <w:lang w:val="fr-FR"/>
        </w:rPr>
      </w:pP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rsidR="001044E0" w:rsidRPr="00BA69D3" w:rsidRDefault="001044E0" w:rsidP="001044E0">
      <w:pPr>
        <w:pStyle w:val="AppendixFlushBulletedList"/>
        <w:tabs>
          <w:tab w:val="clear" w:pos="360"/>
          <w:tab w:val="num" w:pos="0"/>
        </w:tabs>
        <w:ind w:left="0" w:firstLine="0"/>
        <w:rPr>
          <w:rFonts w:ascii="Tahoma" w:hAnsi="Tahoma" w:cs="Tahoma"/>
          <w:sz w:val="18"/>
          <w:szCs w:val="18"/>
          <w:lang w:val="fr-FR"/>
        </w:rPr>
      </w:pP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1044E0" w:rsidRPr="00BA69D3" w:rsidRDefault="001044E0" w:rsidP="001044E0">
      <w:pPr>
        <w:pStyle w:val="AppendixFlushBulletedList"/>
        <w:tabs>
          <w:tab w:val="clear" w:pos="360"/>
          <w:tab w:val="num" w:pos="0"/>
        </w:tabs>
        <w:ind w:left="0" w:firstLine="0"/>
        <w:rPr>
          <w:rFonts w:ascii="Tahoma" w:hAnsi="Tahoma" w:cs="Tahoma"/>
          <w:sz w:val="18"/>
          <w:szCs w:val="18"/>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L’utilisation par les clients des logiciels des Services d’Abonnement TechNet SA est régie par les conditions générales de leur contrat de licence.</w:t>
      </w:r>
    </w:p>
    <w:p w:rsidR="001044E0" w:rsidRPr="00BA69D3" w:rsidRDefault="001044E0" w:rsidP="001044E0">
      <w:pPr>
        <w:pStyle w:val="Heading3"/>
        <w:rPr>
          <w:rFonts w:ascii="Tahoma" w:hAnsi="Tahoma" w:cs="Tahoma"/>
          <w:sz w:val="18"/>
          <w:szCs w:val="18"/>
          <w:lang w:val="fr-FR"/>
        </w:rPr>
      </w:pPr>
    </w:p>
    <w:p w:rsidR="001044E0" w:rsidRPr="001D5686" w:rsidRDefault="001044E0" w:rsidP="001044E0">
      <w:pPr>
        <w:pStyle w:val="Heading3"/>
        <w:rPr>
          <w:rFonts w:ascii="Tahoma" w:hAnsi="Tahoma" w:cs="Tahoma"/>
          <w:lang w:val="fr-FR"/>
        </w:rPr>
      </w:pPr>
      <w:bookmarkStart w:id="756" w:name="_Toc336338241"/>
      <w:bookmarkStart w:id="757" w:name="_Toc368311293"/>
      <w:r w:rsidRPr="001D5686">
        <w:rPr>
          <w:rFonts w:ascii="Tahoma" w:hAnsi="Tahoma" w:cs="Tahoma"/>
          <w:sz w:val="24"/>
          <w:lang w:val="fr-FR"/>
        </w:rPr>
        <w:t>TechNet Plus Direct</w:t>
      </w:r>
      <w:bookmarkEnd w:id="756"/>
      <w:bookmarkEnd w:id="757"/>
    </w:p>
    <w:p w:rsidR="001044E0" w:rsidRPr="00BA69D3" w:rsidRDefault="001044E0" w:rsidP="001044E0">
      <w:pPr>
        <w:rPr>
          <w:rFonts w:cs="Tahoma"/>
          <w:szCs w:val="18"/>
          <w:lang w:val="fr-FR"/>
        </w:rPr>
      </w:pPr>
    </w:p>
    <w:p w:rsidR="001044E0" w:rsidRPr="00BA69D3" w:rsidRDefault="001044E0" w:rsidP="00BA69D3">
      <w:pPr>
        <w:pStyle w:val="AppendixBodyText"/>
        <w:spacing w:after="0"/>
        <w:rPr>
          <w:rFonts w:ascii="Tahoma" w:hAnsi="Tahoma" w:cs="Tahoma"/>
          <w:lang w:val="fr-FR"/>
        </w:rPr>
      </w:pPr>
      <w:r w:rsidRPr="001D5686">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 Cela</w:t>
      </w:r>
      <w:r w:rsidR="00BA69D3">
        <w:rPr>
          <w:rFonts w:ascii="Tahoma" w:hAnsi="Tahoma" w:cs="Tahoma"/>
          <w:sz w:val="18"/>
          <w:szCs w:val="18"/>
          <w:lang w:val="fr-FR"/>
        </w:rPr>
        <w:t> </w:t>
      </w:r>
      <w:r w:rsidRPr="001D5686">
        <w:rPr>
          <w:rFonts w:ascii="Tahoma" w:hAnsi="Tahoma" w:cs="Tahoma"/>
          <w:sz w:val="18"/>
          <w:szCs w:val="18"/>
          <w:lang w:val="fr-FR"/>
        </w:rPr>
        <w:t xml:space="preserve">permet aux professionnels TI d’accéder au contenu de TechNet Plus Direct incluant la Base de Connaissances Microsoft, la formation technique, les téléchargements, les mises à jour de sécurité, les Service Pack et les articles. </w:t>
      </w:r>
      <w:r w:rsidRPr="00BA69D3">
        <w:rPr>
          <w:rFonts w:ascii="Tahoma" w:hAnsi="Tahoma" w:cs="Tahoma"/>
          <w:sz w:val="18"/>
          <w:szCs w:val="18"/>
          <w:lang w:val="fr-FR"/>
        </w:rPr>
        <w:t>De plus, les clients disposeront des avantages suivants :</w:t>
      </w:r>
    </w:p>
    <w:p w:rsidR="001044E0" w:rsidRPr="00BA69D3" w:rsidRDefault="001044E0" w:rsidP="001044E0">
      <w:pPr>
        <w:pStyle w:val="AppendixBodyText"/>
        <w:spacing w:after="0"/>
        <w:rPr>
          <w:rFonts w:ascii="Tahoma" w:hAnsi="Tahoma" w:cs="Tahoma"/>
          <w:sz w:val="18"/>
          <w:szCs w:val="18"/>
          <w:lang w:val="fr-FR"/>
        </w:rPr>
      </w:pPr>
    </w:p>
    <w:p w:rsidR="001044E0" w:rsidRPr="001D5686" w:rsidRDefault="001044E0" w:rsidP="001044E0">
      <w:pPr>
        <w:pStyle w:val="AppendixFlushBulletedList"/>
        <w:numPr>
          <w:ilvl w:val="0"/>
          <w:numId w:val="111"/>
        </w:numPr>
        <w:spacing w:after="60"/>
        <w:ind w:left="1440"/>
        <w:rPr>
          <w:rFonts w:ascii="Tahoma" w:hAnsi="Tahoma" w:cs="Tahoma"/>
          <w:lang w:val="fr-FR"/>
        </w:rPr>
      </w:pPr>
      <w:r w:rsidRPr="001D5686">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rsidR="001044E0" w:rsidRPr="001D5686" w:rsidRDefault="001044E0" w:rsidP="001044E0">
      <w:pPr>
        <w:pStyle w:val="AppendixFlushBulletedList"/>
        <w:numPr>
          <w:ilvl w:val="0"/>
          <w:numId w:val="111"/>
        </w:numPr>
        <w:spacing w:after="60"/>
        <w:ind w:left="1440"/>
        <w:rPr>
          <w:rFonts w:ascii="Tahoma" w:hAnsi="Tahoma" w:cs="Tahoma"/>
          <w:lang w:val="fr-FR"/>
        </w:rPr>
      </w:pPr>
      <w:r w:rsidRPr="001D5686">
        <w:rPr>
          <w:rFonts w:ascii="Tahoma" w:hAnsi="Tahoma" w:cs="Tahoma"/>
          <w:sz w:val="18"/>
          <w:szCs w:val="18"/>
          <w:lang w:val="fr-FR"/>
        </w:rPr>
        <w:t>Accès au téléchargement des versions Bêta et pré-commerciale des logiciels Microsoft</w:t>
      </w:r>
      <w:r w:rsidR="00B81E7A">
        <w:rPr>
          <w:rFonts w:ascii="Tahoma" w:hAnsi="Tahoma" w:cs="Tahoma"/>
          <w:sz w:val="18"/>
          <w:szCs w:val="18"/>
          <w:lang w:val="fr-FR"/>
        </w:rPr>
        <w:t>.</w:t>
      </w:r>
      <w:r w:rsidRPr="001D5686">
        <w:rPr>
          <w:rFonts w:ascii="Tahoma" w:hAnsi="Tahoma" w:cs="Tahoma"/>
          <w:sz w:val="18"/>
          <w:szCs w:val="18"/>
          <w:lang w:val="fr-FR"/>
        </w:rPr>
        <w:t xml:space="preserve"> </w:t>
      </w:r>
    </w:p>
    <w:p w:rsidR="001044E0" w:rsidRPr="001D5686" w:rsidRDefault="001044E0" w:rsidP="001044E0">
      <w:pPr>
        <w:pStyle w:val="AppendixFlushBulletedList"/>
        <w:numPr>
          <w:ilvl w:val="0"/>
          <w:numId w:val="111"/>
        </w:numPr>
        <w:spacing w:after="60"/>
        <w:ind w:left="1440"/>
        <w:rPr>
          <w:rFonts w:ascii="Tahoma" w:hAnsi="Tahoma" w:cs="Tahoma"/>
          <w:lang w:val="fr-FR"/>
        </w:rPr>
      </w:pPr>
      <w:r w:rsidRPr="001D5686">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rsidR="001044E0" w:rsidRPr="001D5686" w:rsidRDefault="001044E0" w:rsidP="001044E0">
      <w:pPr>
        <w:pStyle w:val="AppendixFlushBulletedList"/>
        <w:numPr>
          <w:ilvl w:val="0"/>
          <w:numId w:val="111"/>
        </w:numPr>
        <w:spacing w:after="60"/>
        <w:ind w:left="1440"/>
        <w:rPr>
          <w:rFonts w:ascii="Tahoma" w:hAnsi="Tahoma" w:cs="Tahoma"/>
          <w:lang w:val="fr-FR"/>
        </w:rPr>
      </w:pPr>
      <w:r w:rsidRPr="001D5686">
        <w:rPr>
          <w:rFonts w:ascii="Tahoma" w:hAnsi="Tahoma" w:cs="Tahoma"/>
          <w:sz w:val="18"/>
          <w:szCs w:val="18"/>
          <w:lang w:val="fr-FR"/>
        </w:rPr>
        <w:t xml:space="preserve">Support illimité via le groupe de discussions géré et le service Online Concierge. </w:t>
      </w:r>
    </w:p>
    <w:p w:rsidR="001044E0" w:rsidRPr="00BA69D3" w:rsidRDefault="001044E0" w:rsidP="001044E0">
      <w:pPr>
        <w:pStyle w:val="AppendixBodyText"/>
        <w:spacing w:after="0"/>
        <w:rPr>
          <w:rFonts w:ascii="Tahoma" w:hAnsi="Tahoma" w:cs="Tahoma"/>
          <w:sz w:val="18"/>
          <w:szCs w:val="18"/>
          <w:lang w:val="fr-FR"/>
        </w:rPr>
      </w:pPr>
    </w:p>
    <w:p w:rsidR="001044E0" w:rsidRPr="001D5686" w:rsidRDefault="001044E0" w:rsidP="001044E0">
      <w:pPr>
        <w:pStyle w:val="AppendixBodyText"/>
        <w:spacing w:after="0"/>
        <w:rPr>
          <w:rFonts w:ascii="Tahoma" w:hAnsi="Tahoma" w:cs="Tahoma"/>
          <w:lang w:val="fr-FR"/>
        </w:rPr>
      </w:pPr>
      <w:r w:rsidRPr="001D5686">
        <w:rPr>
          <w:rFonts w:ascii="Tahoma" w:hAnsi="Tahoma" w:cs="Tahoma"/>
          <w:sz w:val="18"/>
          <w:szCs w:val="18"/>
          <w:lang w:val="fr-FR"/>
        </w:rPr>
        <w:t>Les clients éligibles disposent d’un abonnement par accord de mise en œuvre éligible, tel qu’indique ci-dessous :</w:t>
      </w:r>
    </w:p>
    <w:p w:rsidR="001044E0" w:rsidRPr="00BA69D3" w:rsidRDefault="001044E0" w:rsidP="001044E0">
      <w:pPr>
        <w:pStyle w:val="AppendixBodyText"/>
        <w:tabs>
          <w:tab w:val="left" w:pos="1425"/>
        </w:tabs>
        <w:spacing w:after="0"/>
        <w:rPr>
          <w:rFonts w:ascii="Tahoma" w:hAnsi="Tahoma" w:cs="Tahoma"/>
          <w:sz w:val="18"/>
          <w:szCs w:val="18"/>
          <w:lang w:val="fr-FR"/>
        </w:rPr>
      </w:pPr>
    </w:p>
    <w:tbl>
      <w:tblPr>
        <w:tblW w:w="9459" w:type="dxa"/>
        <w:tblInd w:w="99" w:type="dxa"/>
        <w:tblCellMar>
          <w:left w:w="0" w:type="dxa"/>
          <w:right w:w="0" w:type="dxa"/>
        </w:tblCellMar>
        <w:tblLook w:val="0000" w:firstRow="0" w:lastRow="0" w:firstColumn="0" w:lastColumn="0" w:noHBand="0" w:noVBand="0"/>
      </w:tblPr>
      <w:tblGrid>
        <w:gridCol w:w="1260"/>
        <w:gridCol w:w="1620"/>
        <w:gridCol w:w="2250"/>
        <w:gridCol w:w="2070"/>
        <w:gridCol w:w="2259"/>
      </w:tblGrid>
      <w:tr w:rsidR="001044E0" w:rsidRPr="000E6FDE" w:rsidTr="001D5C3B">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1044E0" w:rsidRPr="00364A0D" w:rsidRDefault="001044E0" w:rsidP="001A5AB0">
            <w:pPr>
              <w:keepNext/>
              <w:jc w:val="center"/>
              <w:rPr>
                <w:rFonts w:cs="Tahoma"/>
                <w:b/>
                <w:bCs/>
                <w:color w:val="000000"/>
                <w:sz w:val="20"/>
                <w:szCs w:val="20"/>
                <w:highlight w:val="yellow"/>
              </w:rPr>
            </w:pPr>
            <w:r w:rsidRPr="00364A0D">
              <w:rPr>
                <w:rFonts w:cs="Tahoma"/>
                <w:b/>
                <w:bCs/>
                <w:color w:val="000000"/>
                <w:sz w:val="20"/>
                <w:szCs w:val="20"/>
              </w:rPr>
              <w:t>Produit</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1044E0" w:rsidRPr="00364A0D" w:rsidRDefault="001044E0" w:rsidP="001A5AB0">
            <w:pPr>
              <w:jc w:val="center"/>
              <w:rPr>
                <w:rFonts w:cs="Tahoma"/>
                <w:b/>
                <w:bCs/>
                <w:color w:val="000000"/>
                <w:sz w:val="20"/>
                <w:szCs w:val="20"/>
                <w:highlight w:val="yellow"/>
              </w:rPr>
            </w:pPr>
            <w:r w:rsidRPr="00364A0D">
              <w:rPr>
                <w:rFonts w:cs="Tahoma"/>
                <w:b/>
                <w:bCs/>
                <w:color w:val="000000"/>
                <w:sz w:val="20"/>
                <w:szCs w:val="20"/>
              </w:rPr>
              <w:t>Licence Open</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1044E0" w:rsidRPr="00364A0D" w:rsidRDefault="001044E0" w:rsidP="001A5AB0">
            <w:pPr>
              <w:jc w:val="center"/>
              <w:rPr>
                <w:rFonts w:cs="Tahoma"/>
                <w:b/>
                <w:bCs/>
                <w:color w:val="000000"/>
                <w:sz w:val="20"/>
                <w:szCs w:val="20"/>
                <w:highlight w:val="yellow"/>
              </w:rPr>
            </w:pPr>
            <w:r w:rsidRPr="00364A0D">
              <w:rPr>
                <w:rFonts w:cs="Tahoma"/>
                <w:b/>
                <w:bCs/>
                <w:color w:val="000000"/>
                <w:sz w:val="20"/>
                <w:szCs w:val="20"/>
              </w:rPr>
              <w:t>Open Value</w:t>
            </w:r>
          </w:p>
        </w:tc>
        <w:tc>
          <w:tcPr>
            <w:tcW w:w="2070" w:type="dxa"/>
            <w:tcBorders>
              <w:top w:val="single" w:sz="8" w:space="0" w:color="auto"/>
              <w:left w:val="nil"/>
              <w:bottom w:val="single" w:sz="8" w:space="0" w:color="auto"/>
              <w:right w:val="single" w:sz="8" w:space="0" w:color="auto"/>
            </w:tcBorders>
            <w:shd w:val="clear" w:color="auto" w:fill="FFCC99"/>
            <w:vAlign w:val="center"/>
          </w:tcPr>
          <w:p w:rsidR="001044E0" w:rsidRPr="00364A0D" w:rsidRDefault="001044E0" w:rsidP="001A5AB0">
            <w:pPr>
              <w:jc w:val="center"/>
              <w:rPr>
                <w:rFonts w:cs="Tahoma"/>
                <w:b/>
                <w:bCs/>
                <w:color w:val="000000"/>
                <w:sz w:val="20"/>
                <w:szCs w:val="20"/>
              </w:rPr>
            </w:pPr>
            <w:r w:rsidRPr="00364A0D">
              <w:rPr>
                <w:rFonts w:cs="Tahoma"/>
                <w:b/>
                <w:bCs/>
                <w:color w:val="000000"/>
                <w:sz w:val="20"/>
                <w:szCs w:val="20"/>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1044E0" w:rsidRPr="001D5686" w:rsidRDefault="001044E0" w:rsidP="001A5AB0">
            <w:pPr>
              <w:jc w:val="center"/>
              <w:rPr>
                <w:rFonts w:cs="Tahoma"/>
                <w:b/>
                <w:bCs/>
                <w:color w:val="000000"/>
                <w:sz w:val="20"/>
                <w:szCs w:val="20"/>
                <w:highlight w:val="yellow"/>
                <w:lang w:val="fr-FR"/>
              </w:rPr>
            </w:pPr>
            <w:r w:rsidRPr="001D5686">
              <w:rPr>
                <w:rFonts w:cs="Tahoma"/>
                <w:b/>
                <w:bCs/>
                <w:color w:val="000000"/>
                <w:sz w:val="20"/>
                <w:szCs w:val="20"/>
                <w:lang w:val="fr-FR"/>
              </w:rPr>
              <w:t>Select (autre qu’Academic)</w:t>
            </w:r>
            <w:r w:rsidR="001D5C3B">
              <w:rPr>
                <w:rFonts w:cs="Tahoma"/>
                <w:b/>
                <w:bCs/>
                <w:color w:val="000000"/>
                <w:sz w:val="20"/>
                <w:szCs w:val="20"/>
                <w:lang w:val="fr-FR"/>
              </w:rPr>
              <w:t xml:space="preserve"> </w:t>
            </w:r>
            <w:r w:rsidRPr="001D5686">
              <w:rPr>
                <w:rFonts w:cs="Tahoma"/>
                <w:b/>
                <w:bCs/>
                <w:color w:val="000000"/>
                <w:sz w:val="20"/>
                <w:szCs w:val="20"/>
                <w:lang w:val="fr-FR"/>
              </w:rPr>
              <w:t>/</w:t>
            </w:r>
            <w:r w:rsidR="001D5C3B">
              <w:rPr>
                <w:rFonts w:cs="Tahoma"/>
                <w:b/>
                <w:bCs/>
                <w:color w:val="000000"/>
                <w:sz w:val="20"/>
                <w:szCs w:val="20"/>
                <w:lang w:val="fr-FR"/>
              </w:rPr>
              <w:t xml:space="preserve"> </w:t>
            </w:r>
            <w:r w:rsidR="00BA69D3">
              <w:rPr>
                <w:rFonts w:cs="Tahoma"/>
                <w:b/>
                <w:bCs/>
                <w:color w:val="000000"/>
                <w:sz w:val="20"/>
                <w:szCs w:val="20"/>
                <w:lang w:val="fr-FR"/>
              </w:rPr>
              <w:br/>
            </w:r>
            <w:r w:rsidRPr="001D5686">
              <w:rPr>
                <w:rFonts w:cs="Tahoma"/>
                <w:b/>
                <w:bCs/>
                <w:color w:val="000000"/>
                <w:sz w:val="20"/>
                <w:szCs w:val="20"/>
                <w:lang w:val="fr-FR"/>
              </w:rPr>
              <w:t>Select Plus (autre qu’Éducation)</w:t>
            </w:r>
            <w:r w:rsidR="001D5C3B">
              <w:rPr>
                <w:rFonts w:cs="Tahoma"/>
                <w:b/>
                <w:bCs/>
                <w:color w:val="000000"/>
                <w:sz w:val="20"/>
                <w:szCs w:val="20"/>
                <w:lang w:val="fr-FR"/>
              </w:rPr>
              <w:t xml:space="preserve"> </w:t>
            </w:r>
            <w:r w:rsidRPr="001D5686">
              <w:rPr>
                <w:rFonts w:cs="Tahoma"/>
                <w:b/>
                <w:bCs/>
                <w:color w:val="000000"/>
                <w:sz w:val="20"/>
                <w:szCs w:val="20"/>
                <w:lang w:val="fr-FR"/>
              </w:rPr>
              <w:t>/</w:t>
            </w:r>
            <w:r w:rsidR="001D5C3B">
              <w:rPr>
                <w:rFonts w:cs="Tahoma"/>
                <w:b/>
                <w:bCs/>
                <w:color w:val="000000"/>
                <w:sz w:val="20"/>
                <w:szCs w:val="20"/>
                <w:lang w:val="fr-FR"/>
              </w:rPr>
              <w:t xml:space="preserve"> </w:t>
            </w:r>
            <w:r w:rsidRPr="001D5686">
              <w:rPr>
                <w:rFonts w:cs="Tahoma"/>
                <w:b/>
                <w:bCs/>
                <w:color w:val="000000"/>
                <w:sz w:val="20"/>
                <w:szCs w:val="20"/>
                <w:lang w:val="fr-FR"/>
              </w:rPr>
              <w:t>CE</w:t>
            </w:r>
          </w:p>
        </w:tc>
      </w:tr>
      <w:tr w:rsidR="001044E0" w:rsidRPr="000E6FDE" w:rsidTr="001D5C3B">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1044E0" w:rsidRPr="00BA69D3" w:rsidRDefault="001044E0" w:rsidP="001A5AB0">
            <w:pPr>
              <w:rPr>
                <w:rFonts w:cs="Tahoma"/>
                <w:color w:val="000000"/>
                <w:szCs w:val="18"/>
                <w:highlight w:val="yellow"/>
                <w:lang w:val="fr-FR"/>
              </w:rPr>
            </w:pPr>
            <w:r w:rsidRPr="00BA69D3">
              <w:rPr>
                <w:rFonts w:cs="Tahoma"/>
                <w:b/>
                <w:bCs/>
                <w:iCs/>
                <w:color w:val="000000"/>
                <w:szCs w:val="18"/>
                <w:lang w:val="fr-FR"/>
              </w:rPr>
              <w:t>Licences</w:t>
            </w:r>
            <w:r w:rsidRPr="00BA69D3">
              <w:rPr>
                <w:rFonts w:cs="Tahoma"/>
                <w:b/>
                <w:color w:val="000000"/>
                <w:szCs w:val="18"/>
                <w:lang w:val="fr-FR"/>
              </w:rPr>
              <w:t xml:space="preserve"> Serveur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rsidR="001044E0" w:rsidRPr="00BA69D3" w:rsidRDefault="001044E0" w:rsidP="001A5AB0">
            <w:pPr>
              <w:jc w:val="center"/>
              <w:rPr>
                <w:rFonts w:cs="Tahoma"/>
                <w:color w:val="000000"/>
                <w:szCs w:val="18"/>
                <w:highlight w:val="yellow"/>
                <w:lang w:val="fr-FR"/>
              </w:rPr>
            </w:pPr>
            <w:r w:rsidRPr="00BA69D3">
              <w:rPr>
                <w:rFonts w:cs="Tahoma"/>
                <w:color w:val="000000"/>
                <w:szCs w:val="18"/>
                <w:lang w:val="fr-FR"/>
              </w:rPr>
              <w:t>N</w:t>
            </w:r>
            <w:r w:rsidR="001D5C3B">
              <w:rPr>
                <w:rFonts w:cs="Tahoma"/>
                <w:color w:val="000000"/>
                <w:szCs w:val="18"/>
                <w:lang w:val="fr-FR"/>
              </w:rPr>
              <w:t xml:space="preserve"> </w:t>
            </w:r>
            <w:r w:rsidRPr="00BA69D3">
              <w:rPr>
                <w:rFonts w:cs="Tahoma"/>
                <w:color w:val="000000"/>
                <w:szCs w:val="18"/>
                <w:lang w:val="fr-FR"/>
              </w:rPr>
              <w:t>/</w:t>
            </w:r>
            <w:r w:rsidR="001D5C3B">
              <w:rPr>
                <w:rFonts w:cs="Tahoma"/>
                <w:color w:val="000000"/>
                <w:szCs w:val="18"/>
                <w:lang w:val="fr-FR"/>
              </w:rPr>
              <w:t xml:space="preserve"> </w:t>
            </w:r>
            <w:r w:rsidRPr="00BA69D3">
              <w:rPr>
                <w:rFonts w:cs="Tahoma"/>
                <w:color w:val="000000"/>
                <w:szCs w:val="18"/>
                <w:lang w:val="fr-FR"/>
              </w:rPr>
              <w:t>A</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rsidR="001044E0" w:rsidRPr="001D5686" w:rsidRDefault="001044E0" w:rsidP="001A5AB0">
            <w:pPr>
              <w:jc w:val="center"/>
              <w:rPr>
                <w:rFonts w:cs="Tahoma"/>
                <w:color w:val="000000"/>
                <w:szCs w:val="18"/>
                <w:highlight w:val="yellow"/>
                <w:lang w:val="fr-FR"/>
              </w:rPr>
            </w:pPr>
            <w:r w:rsidRPr="001D5686">
              <w:rPr>
                <w:rFonts w:cs="Tahoma"/>
                <w:color w:val="000000"/>
                <w:szCs w:val="18"/>
                <w:lang w:val="fr-FR"/>
              </w:rPr>
              <w:t>1 abonnement par accord de mise en œuvre</w:t>
            </w:r>
          </w:p>
        </w:tc>
        <w:tc>
          <w:tcPr>
            <w:tcW w:w="2070" w:type="dxa"/>
            <w:tcBorders>
              <w:top w:val="single" w:sz="8" w:space="0" w:color="auto"/>
              <w:left w:val="nil"/>
              <w:bottom w:val="single" w:sz="8" w:space="0" w:color="auto"/>
              <w:right w:val="single" w:sz="8" w:space="0" w:color="auto"/>
            </w:tcBorders>
          </w:tcPr>
          <w:p w:rsidR="001044E0" w:rsidRPr="001D5686" w:rsidRDefault="001044E0" w:rsidP="001A5AB0">
            <w:pPr>
              <w:ind w:left="360"/>
              <w:rPr>
                <w:rFonts w:cs="Tahoma"/>
                <w:color w:val="000000"/>
                <w:szCs w:val="18"/>
                <w:lang w:val="fr-FR"/>
              </w:rPr>
            </w:pPr>
            <w:r w:rsidRPr="001D5686">
              <w:rPr>
                <w:rFonts w:cs="Tahoma"/>
                <w:color w:val="000000"/>
                <w:szCs w:val="18"/>
                <w:lang w:val="fr-FR"/>
              </w:rPr>
              <w:t>1 abonnement par accord de mise en œuvre*</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1044E0" w:rsidRPr="001D5686" w:rsidRDefault="001044E0" w:rsidP="001A5AB0">
            <w:pPr>
              <w:rPr>
                <w:rFonts w:cs="Tahoma"/>
                <w:color w:val="000000"/>
                <w:szCs w:val="18"/>
                <w:lang w:val="fr-FR"/>
              </w:rPr>
            </w:pPr>
            <w:r w:rsidRPr="001D5686">
              <w:rPr>
                <w:rFonts w:cs="Tahoma"/>
                <w:color w:val="000000"/>
                <w:szCs w:val="18"/>
                <w:lang w:val="fr-FR"/>
              </w:rPr>
              <w:t>1 abonnement par accord de mise en œuvre</w:t>
            </w:r>
          </w:p>
        </w:tc>
      </w:tr>
    </w:tbl>
    <w:p w:rsidR="001044E0" w:rsidRPr="001D5686" w:rsidRDefault="001044E0" w:rsidP="001044E0">
      <w:pPr>
        <w:tabs>
          <w:tab w:val="num" w:pos="0"/>
        </w:tabs>
        <w:rPr>
          <w:rFonts w:cs="Tahoma"/>
          <w:lang w:val="fr-FR"/>
        </w:rPr>
      </w:pPr>
      <w:r w:rsidRPr="001D5686">
        <w:rPr>
          <w:rFonts w:cs="Tahoma"/>
          <w:i/>
          <w:color w:val="000000"/>
          <w:sz w:val="16"/>
          <w:szCs w:val="16"/>
          <w:lang w:val="fr-FR"/>
        </w:rPr>
        <w:t>* Si le client dispose d’une SA active pour cinq (5) licences de logiciels Serveurs)</w:t>
      </w:r>
    </w:p>
    <w:p w:rsidR="001044E0" w:rsidRPr="001D5686" w:rsidRDefault="001044E0" w:rsidP="00BA69D3">
      <w:pPr>
        <w:pStyle w:val="AppendixFlushBulletedList"/>
        <w:tabs>
          <w:tab w:val="clear" w:pos="360"/>
          <w:tab w:val="num" w:pos="0"/>
        </w:tabs>
        <w:ind w:left="0" w:firstLine="0"/>
        <w:rPr>
          <w:rFonts w:ascii="Tahoma" w:hAnsi="Tahoma" w:cs="Tahoma"/>
          <w:lang w:val="fr-FR"/>
        </w:rPr>
      </w:pPr>
      <w:r w:rsidRPr="001D5686">
        <w:rPr>
          <w:rFonts w:ascii="Tahoma" w:hAnsi="Tahoma" w:cs="Tahoma"/>
          <w:color w:val="000000"/>
          <w:sz w:val="18"/>
          <w:szCs w:val="18"/>
          <w:lang w:val="fr-FR"/>
        </w:rPr>
        <w:lastRenderedPageBreak/>
        <w:t>L’utilisation par les clients des logiciels TechNet Plus Direct est régie par les conditions générales de leur contrat de</w:t>
      </w:r>
      <w:r w:rsidR="00BA69D3">
        <w:rPr>
          <w:rFonts w:ascii="Tahoma" w:hAnsi="Tahoma" w:cs="Tahoma"/>
          <w:color w:val="000000"/>
          <w:sz w:val="18"/>
          <w:szCs w:val="18"/>
          <w:lang w:val="fr-FR"/>
        </w:rPr>
        <w:t> </w:t>
      </w:r>
      <w:r w:rsidRPr="001D5686">
        <w:rPr>
          <w:rFonts w:ascii="Tahoma" w:hAnsi="Tahoma" w:cs="Tahoma"/>
          <w:color w:val="000000"/>
          <w:sz w:val="18"/>
          <w:szCs w:val="18"/>
          <w:lang w:val="fr-FR"/>
        </w:rPr>
        <w:t xml:space="preserve">licence. </w:t>
      </w: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rsidR="001044E0" w:rsidRPr="001D5686" w:rsidRDefault="001044E0" w:rsidP="001044E0">
      <w:pPr>
        <w:pStyle w:val="AppendixFlushBulletedList"/>
        <w:tabs>
          <w:tab w:val="clear" w:pos="360"/>
          <w:tab w:val="num" w:pos="0"/>
        </w:tabs>
        <w:ind w:left="0" w:firstLine="0"/>
        <w:rPr>
          <w:rFonts w:ascii="Tahoma" w:hAnsi="Tahoma" w:cs="Tahoma"/>
          <w:lang w:val="fr-FR"/>
        </w:rPr>
      </w:pP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color w:val="000000"/>
          <w:sz w:val="18"/>
          <w:szCs w:val="18"/>
          <w:lang w:val="fr-FR"/>
        </w:rPr>
        <w:t xml:space="preserve">Les clients SA ont le droit de partager le contenu technique au sein de l’organisation, notamment, la base de connaissances, les formations techniques, les téléchargements, les Service Pack et les mises à jour de sécurité. 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rsidR="001044E0" w:rsidRPr="001D5686" w:rsidRDefault="001044E0" w:rsidP="001044E0">
      <w:pPr>
        <w:pStyle w:val="AppendixFlushBulletedList"/>
        <w:tabs>
          <w:tab w:val="clear" w:pos="360"/>
          <w:tab w:val="num" w:pos="0"/>
        </w:tabs>
        <w:ind w:left="0" w:firstLine="0"/>
        <w:rPr>
          <w:rFonts w:ascii="Tahoma" w:hAnsi="Tahoma" w:cs="Tahoma"/>
          <w:lang w:val="fr-FR"/>
        </w:rPr>
      </w:pP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color w:val="000000"/>
          <w:sz w:val="18"/>
          <w:szCs w:val="18"/>
          <w:lang w:val="fr-FR"/>
        </w:rPr>
        <w:t xml:space="preserve">Tous les services et avantages TechNet Plus Direct ne sont pas disponibles dans tous les pays ou toutes les régions. </w:t>
      </w:r>
    </w:p>
    <w:p w:rsidR="001044E0" w:rsidRPr="001D5686" w:rsidRDefault="001044E0" w:rsidP="001044E0">
      <w:pPr>
        <w:pStyle w:val="AppendixFlushBulletedList"/>
        <w:tabs>
          <w:tab w:val="clear" w:pos="360"/>
          <w:tab w:val="num" w:pos="0"/>
        </w:tabs>
        <w:ind w:left="0" w:firstLine="0"/>
        <w:rPr>
          <w:rFonts w:ascii="Tahoma" w:hAnsi="Tahoma" w:cs="Tahoma"/>
          <w:lang w:val="fr-FR"/>
        </w:rPr>
      </w:pPr>
    </w:p>
    <w:p w:rsidR="00AD2417" w:rsidRDefault="001044E0" w:rsidP="001044E0">
      <w:pPr>
        <w:pStyle w:val="AppendixFlushBulletedList"/>
        <w:tabs>
          <w:tab w:val="clear" w:pos="360"/>
          <w:tab w:val="num" w:pos="0"/>
        </w:tabs>
        <w:ind w:left="0" w:firstLine="0"/>
        <w:rPr>
          <w:rFonts w:ascii="Tahoma" w:hAnsi="Tahoma" w:cs="Tahoma"/>
          <w:color w:val="000000"/>
          <w:sz w:val="18"/>
          <w:szCs w:val="18"/>
          <w:lang w:val="fr-FR"/>
        </w:rPr>
      </w:pPr>
      <w:r w:rsidRPr="001D5686">
        <w:rPr>
          <w:rFonts w:ascii="Tahoma" w:hAnsi="Tahoma" w:cs="Tahoma"/>
          <w:color w:val="000000"/>
          <w:sz w:val="18"/>
          <w:szCs w:val="18"/>
          <w:lang w:val="fr-FR"/>
        </w:rPr>
        <w:t>Pour plus d’informations sur la disponibilité par pays</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 xml:space="preserve">région, consultez le site </w:t>
      </w:r>
      <w:hyperlink r:id="rId31" w:history="1">
        <w:r w:rsidRPr="001D5686">
          <w:rPr>
            <w:rStyle w:val="Hyperlink"/>
            <w:rFonts w:ascii="Tahoma" w:hAnsi="Tahoma" w:cs="Tahoma"/>
            <w:color w:val="000000"/>
            <w:sz w:val="18"/>
            <w:szCs w:val="18"/>
            <w:lang w:val="fr-FR"/>
          </w:rPr>
          <w:t>www.microsoft.com/technet/subscription</w:t>
        </w:r>
      </w:hyperlink>
      <w:r w:rsidRPr="001D5686">
        <w:rPr>
          <w:rFonts w:ascii="Tahoma" w:hAnsi="Tahoma" w:cs="Tahoma"/>
          <w:color w:val="000000"/>
          <w:sz w:val="18"/>
          <w:szCs w:val="18"/>
          <w:lang w:val="fr-FR"/>
        </w:rPr>
        <w:t>.</w:t>
      </w: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color w:val="000000"/>
          <w:sz w:val="18"/>
          <w:szCs w:val="18"/>
          <w:lang w:val="fr-FR"/>
        </w:rPr>
        <w:t xml:space="preserve"> </w:t>
      </w:r>
    </w:p>
    <w:p w:rsidR="001044E0" w:rsidRPr="001D5686" w:rsidRDefault="001044E0" w:rsidP="001044E0">
      <w:pPr>
        <w:pStyle w:val="AppendixFlushBulletedList"/>
        <w:tabs>
          <w:tab w:val="clear" w:pos="360"/>
          <w:tab w:val="num" w:pos="0"/>
        </w:tabs>
        <w:ind w:left="0" w:firstLine="0"/>
        <w:rPr>
          <w:rFonts w:ascii="Tahoma" w:hAnsi="Tahoma" w:cs="Tahoma"/>
          <w:lang w:val="fr-FR"/>
        </w:rPr>
      </w:pPr>
      <w:r w:rsidRPr="001D5686">
        <w:rPr>
          <w:rFonts w:ascii="Tahoma" w:hAnsi="Tahoma" w:cs="Tahoma"/>
          <w:color w:val="000000"/>
          <w:sz w:val="18"/>
          <w:szCs w:val="18"/>
          <w:lang w:val="fr-FR"/>
        </w:rPr>
        <w:t>Le droit concédé aux clients d’utiliser les logiciels TechNet Plus Direct, les logiciels en version pré-commerciale et les logiciels à des fins d’évaluation expire à l’expiration de leur Software Assurance.</w:t>
      </w:r>
    </w:p>
    <w:p w:rsidR="001044E0" w:rsidRPr="001D5686" w:rsidRDefault="001044E0" w:rsidP="001044E0">
      <w:pPr>
        <w:pStyle w:val="Heading3"/>
        <w:tabs>
          <w:tab w:val="num" w:pos="0"/>
        </w:tabs>
        <w:rPr>
          <w:rFonts w:ascii="Tahoma" w:hAnsi="Tahoma" w:cs="Tahoma"/>
          <w:lang w:val="fr-FR"/>
        </w:rPr>
      </w:pPr>
    </w:p>
    <w:p w:rsidR="001044E0" w:rsidRPr="001D5686" w:rsidRDefault="001044E0" w:rsidP="001044E0">
      <w:pPr>
        <w:pStyle w:val="Heading3"/>
        <w:tabs>
          <w:tab w:val="num" w:pos="0"/>
        </w:tabs>
        <w:rPr>
          <w:rFonts w:ascii="Tahoma" w:hAnsi="Tahoma" w:cs="Tahoma"/>
          <w:lang w:val="fr-FR"/>
        </w:rPr>
      </w:pPr>
      <w:bookmarkStart w:id="758" w:name="_Toc336338242"/>
      <w:bookmarkStart w:id="759" w:name="_Toc368311294"/>
      <w:r w:rsidRPr="001D5686">
        <w:rPr>
          <w:rFonts w:ascii="Tahoma" w:hAnsi="Tahoma" w:cs="Tahoma"/>
          <w:sz w:val="24"/>
          <w:lang w:val="fr-FR"/>
        </w:rPr>
        <w:t>Mobilité de licence via la Software Assurance</w:t>
      </w:r>
      <w:bookmarkEnd w:id="758"/>
      <w:bookmarkEnd w:id="759"/>
    </w:p>
    <w:p w:rsidR="001044E0" w:rsidRPr="001D5686" w:rsidRDefault="001044E0" w:rsidP="001044E0">
      <w:pPr>
        <w:pStyle w:val="Heading3"/>
        <w:tabs>
          <w:tab w:val="num" w:pos="0"/>
        </w:tabs>
        <w:rPr>
          <w:rFonts w:ascii="Tahoma" w:hAnsi="Tahoma" w:cs="Tahoma"/>
          <w:lang w:val="fr-FR"/>
        </w:rPr>
      </w:pPr>
    </w:p>
    <w:p w:rsidR="001044E0" w:rsidRPr="001D5686" w:rsidRDefault="001044E0" w:rsidP="001044E0">
      <w:pPr>
        <w:rPr>
          <w:rFonts w:cs="Tahoma"/>
          <w:lang w:val="fr-FR"/>
        </w:rPr>
      </w:pPr>
      <w:bookmarkStart w:id="760" w:name="_Toc294048012"/>
      <w:bookmarkStart w:id="761" w:name="_Toc294048569"/>
      <w:bookmarkStart w:id="762" w:name="_Toc294092640"/>
      <w:bookmarkStart w:id="763" w:name="_Toc295819320"/>
      <w:bookmarkStart w:id="764" w:name="_Toc298795971"/>
      <w:bookmarkStart w:id="765" w:name="_Toc299369847"/>
      <w:bookmarkStart w:id="766" w:name="_Toc300391558"/>
      <w:bookmarkStart w:id="767" w:name="_Toc301939835"/>
      <w:bookmarkStart w:id="768" w:name="_Toc304801232"/>
      <w:bookmarkStart w:id="769" w:name="_Toc312399280"/>
      <w:bookmarkStart w:id="770" w:name="_Toc315289087"/>
      <w:bookmarkStart w:id="771" w:name="_Toc317591243"/>
      <w:bookmarkStart w:id="772" w:name="_Toc325313196"/>
      <w:bookmarkStart w:id="773" w:name="_Toc325609219"/>
      <w:r w:rsidRPr="001D5686">
        <w:rPr>
          <w:rFonts w:cs="Tahoma"/>
          <w:lang w:val="fr-FR"/>
        </w:rPr>
        <w:t>La mobilité de licence via la Software Assurance permet d’attribuer certaines licences sur site couvertes par une Software Assurance à des serveurs partagés de tiers.</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1044E0" w:rsidRPr="001D5686" w:rsidRDefault="001044E0" w:rsidP="001044E0">
      <w:pPr>
        <w:rPr>
          <w:rFonts w:cs="Tahoma"/>
          <w:lang w:val="fr-FR"/>
        </w:rPr>
      </w:pPr>
    </w:p>
    <w:p w:rsidR="001044E0" w:rsidRPr="001D5686" w:rsidRDefault="001044E0" w:rsidP="00BA69D3">
      <w:pPr>
        <w:rPr>
          <w:rFonts w:cs="Tahoma"/>
          <w:lang w:val="fr-FR"/>
        </w:rPr>
      </w:pPr>
      <w:bookmarkStart w:id="774" w:name="_Toc294048013"/>
      <w:bookmarkStart w:id="775" w:name="_Toc294048570"/>
      <w:bookmarkStart w:id="776" w:name="_Toc294092641"/>
      <w:bookmarkStart w:id="777" w:name="_Toc295819321"/>
      <w:bookmarkStart w:id="778" w:name="_Toc298795972"/>
      <w:bookmarkStart w:id="779" w:name="_Toc299369848"/>
      <w:bookmarkStart w:id="780" w:name="_Toc300391559"/>
      <w:bookmarkStart w:id="781" w:name="_Toc301939836"/>
      <w:bookmarkStart w:id="782" w:name="_Toc304801233"/>
      <w:bookmarkStart w:id="783" w:name="_Toc307350402"/>
      <w:bookmarkStart w:id="784" w:name="_Toc308429813"/>
      <w:bookmarkStart w:id="785" w:name="_Toc312399281"/>
      <w:bookmarkStart w:id="786" w:name="_Toc315289088"/>
      <w:bookmarkStart w:id="787" w:name="_Toc317591244"/>
      <w:bookmarkStart w:id="788" w:name="_Toc323034197"/>
      <w:bookmarkStart w:id="789" w:name="_Toc325313197"/>
      <w:bookmarkStart w:id="790" w:name="_Toc325609220"/>
      <w:r w:rsidRPr="001D5686">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BA69D3">
        <w:rPr>
          <w:rFonts w:cs="Tahoma"/>
          <w:lang w:val="fr-FR"/>
        </w:rPr>
        <w:t> </w:t>
      </w:r>
      <w:r w:rsidRPr="001D5686">
        <w:rPr>
          <w:rFonts w:cs="Tahoma"/>
          <w:lang w:val="fr-FR"/>
        </w:rPr>
        <w:t>licence via la Software Assurance. Les Produits suivants sont également éligibles à la mobilité de licence via la Software Assurance :</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1044E0" w:rsidRPr="001D5686" w:rsidRDefault="001044E0" w:rsidP="001044E0">
      <w:pPr>
        <w:rPr>
          <w:rFonts w:cs="Tahoma"/>
          <w:lang w:val="fr-FR"/>
        </w:rPr>
      </w:pPr>
    </w:p>
    <w:p w:rsidR="001044E0" w:rsidRPr="001D5686" w:rsidRDefault="001044E0" w:rsidP="001044E0">
      <w:pPr>
        <w:numPr>
          <w:ilvl w:val="0"/>
          <w:numId w:val="74"/>
        </w:numPr>
        <w:spacing w:after="60"/>
        <w:ind w:left="1440"/>
        <w:rPr>
          <w:rFonts w:cs="Tahoma"/>
          <w:lang w:val="fr-FR"/>
        </w:rPr>
      </w:pPr>
      <w:bookmarkStart w:id="791" w:name="_Toc294048014"/>
      <w:bookmarkStart w:id="792" w:name="_Toc294048571"/>
      <w:bookmarkStart w:id="793" w:name="_Toc294092642"/>
      <w:bookmarkStart w:id="794" w:name="_Toc295819322"/>
      <w:bookmarkStart w:id="795" w:name="_Toc298795973"/>
      <w:bookmarkStart w:id="796" w:name="_Toc299369849"/>
      <w:bookmarkStart w:id="797" w:name="_Toc300391560"/>
      <w:bookmarkStart w:id="798" w:name="_Toc301939837"/>
      <w:bookmarkStart w:id="799" w:name="_Toc304801234"/>
      <w:bookmarkStart w:id="800" w:name="_Toc307350403"/>
      <w:bookmarkStart w:id="801" w:name="_Toc308429814"/>
      <w:bookmarkStart w:id="802" w:name="_Toc312399282"/>
      <w:bookmarkStart w:id="803" w:name="_Toc315289089"/>
      <w:bookmarkStart w:id="804" w:name="_Toc317591245"/>
      <w:bookmarkStart w:id="805" w:name="_Toc323034198"/>
      <w:bookmarkStart w:id="806" w:name="_Toc325313198"/>
      <w:bookmarkStart w:id="807" w:name="_Toc325609221"/>
      <w:r w:rsidRPr="001D5686">
        <w:rPr>
          <w:rFonts w:cs="Tahoma"/>
          <w:lang w:val="fr-FR"/>
        </w:rPr>
        <w:t>SQL Server Standard – Licences par Processeur et Serveur</w:t>
      </w:r>
      <w:r w:rsidR="001D5C3B">
        <w:rPr>
          <w:rFonts w:cs="Tahoma"/>
          <w:lang w:val="fr-FR"/>
        </w:rPr>
        <w:t xml:space="preserve"> </w:t>
      </w:r>
      <w:r w:rsidRPr="001D5686">
        <w:rPr>
          <w:rFonts w:cs="Tahoma"/>
          <w:lang w:val="fr-FR"/>
        </w:rPr>
        <w:t>/</w:t>
      </w:r>
      <w:r w:rsidR="001D5C3B">
        <w:rPr>
          <w:rFonts w:cs="Tahoma"/>
          <w:lang w:val="fr-FR"/>
        </w:rPr>
        <w:t xml:space="preserve"> </w:t>
      </w:r>
      <w:r w:rsidRPr="001D5686">
        <w:rPr>
          <w:rFonts w:cs="Tahoma"/>
          <w:lang w:val="fr-FR"/>
        </w:rPr>
        <w:t>CAL (licences de processeur et de serveur uniquement) avec Software Assurance</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rsidR="001044E0" w:rsidRPr="001D5686" w:rsidRDefault="001044E0" w:rsidP="001044E0">
      <w:pPr>
        <w:numPr>
          <w:ilvl w:val="0"/>
          <w:numId w:val="74"/>
        </w:numPr>
        <w:spacing w:after="60"/>
        <w:ind w:left="1440"/>
        <w:rPr>
          <w:rFonts w:cs="Tahoma"/>
          <w:lang w:val="fr-FR"/>
        </w:rPr>
      </w:pPr>
      <w:bookmarkStart w:id="808" w:name="_Toc294048015"/>
      <w:bookmarkStart w:id="809" w:name="_Toc294048572"/>
      <w:bookmarkStart w:id="810" w:name="_Toc294092643"/>
      <w:bookmarkStart w:id="811" w:name="_Toc295819323"/>
      <w:bookmarkStart w:id="812" w:name="_Toc298795974"/>
      <w:bookmarkStart w:id="813" w:name="_Toc299369850"/>
      <w:bookmarkStart w:id="814" w:name="_Toc300391561"/>
      <w:bookmarkStart w:id="815" w:name="_Toc301939838"/>
      <w:bookmarkStart w:id="816" w:name="_Toc304801235"/>
      <w:bookmarkStart w:id="817" w:name="_Toc307350404"/>
      <w:bookmarkStart w:id="818" w:name="_Toc308429815"/>
      <w:bookmarkStart w:id="819" w:name="_Toc312399283"/>
      <w:bookmarkStart w:id="820" w:name="_Toc315289090"/>
      <w:bookmarkStart w:id="821" w:name="_Toc317591246"/>
      <w:bookmarkStart w:id="822" w:name="_Toc323034199"/>
      <w:bookmarkStart w:id="823" w:name="_Toc325313199"/>
      <w:bookmarkStart w:id="824" w:name="_Toc325609222"/>
      <w:r w:rsidRPr="001D5686">
        <w:rPr>
          <w:rFonts w:cs="Tahoma"/>
          <w:lang w:val="fr-FR"/>
        </w:rPr>
        <w:t>System Center – toutes les Licences de Gestion Serveur (ML), y compris SMSE et SMSD avec Software Assurance</w:t>
      </w:r>
      <w:bookmarkEnd w:id="808"/>
      <w:bookmarkEnd w:id="809"/>
      <w:bookmarkEnd w:id="810"/>
      <w:bookmarkEnd w:id="811"/>
      <w:bookmarkEnd w:id="812"/>
      <w:bookmarkEnd w:id="813"/>
      <w:bookmarkEnd w:id="814"/>
      <w:bookmarkEnd w:id="815"/>
      <w:bookmarkEnd w:id="816"/>
      <w:bookmarkEnd w:id="817"/>
      <w:bookmarkEnd w:id="818"/>
      <w:bookmarkEnd w:id="819"/>
      <w:bookmarkEnd w:id="820"/>
      <w:r w:rsidRPr="001D5686">
        <w:rPr>
          <w:rFonts w:cs="Tahoma"/>
          <w:lang w:val="fr-FR"/>
        </w:rPr>
        <w:t xml:space="preserve"> et System Center 2012 Standard et Datacenter avec Software Assurance</w:t>
      </w:r>
      <w:bookmarkEnd w:id="821"/>
      <w:bookmarkEnd w:id="822"/>
      <w:bookmarkEnd w:id="823"/>
      <w:bookmarkEnd w:id="824"/>
    </w:p>
    <w:p w:rsidR="001044E0" w:rsidRPr="001D5686" w:rsidRDefault="001044E0" w:rsidP="001044E0">
      <w:pPr>
        <w:rPr>
          <w:rFonts w:cs="Tahoma"/>
          <w:lang w:val="fr-FR"/>
        </w:rPr>
      </w:pPr>
      <w:bookmarkStart w:id="825" w:name="_Toc294048016"/>
      <w:bookmarkStart w:id="826" w:name="_Toc294048573"/>
      <w:bookmarkStart w:id="827" w:name="_Toc294092644"/>
      <w:bookmarkStart w:id="828" w:name="_Toc295819324"/>
      <w:bookmarkStart w:id="829" w:name="_Toc298795975"/>
      <w:bookmarkStart w:id="830" w:name="_Toc299369851"/>
      <w:bookmarkStart w:id="831" w:name="_Toc300391562"/>
      <w:bookmarkStart w:id="832" w:name="_Toc301939839"/>
      <w:bookmarkStart w:id="833" w:name="_Toc304801236"/>
      <w:bookmarkStart w:id="834" w:name="_Toc307350405"/>
      <w:bookmarkStart w:id="835" w:name="_Toc308429816"/>
      <w:bookmarkStart w:id="836" w:name="_Toc312399284"/>
      <w:bookmarkStart w:id="837" w:name="_Toc315289091"/>
      <w:bookmarkStart w:id="838" w:name="_Toc317591247"/>
      <w:bookmarkStart w:id="839" w:name="_Toc323034200"/>
      <w:bookmarkStart w:id="840" w:name="_Toc325313200"/>
      <w:bookmarkStart w:id="841" w:name="_Toc325609223"/>
    </w:p>
    <w:p w:rsidR="001044E0" w:rsidRPr="001D5686" w:rsidRDefault="001044E0" w:rsidP="001044E0">
      <w:pPr>
        <w:rPr>
          <w:rFonts w:cs="Tahoma"/>
          <w:lang w:val="fr-FR"/>
        </w:rPr>
      </w:pPr>
      <w:r w:rsidRPr="001D5686">
        <w:rPr>
          <w:rFonts w:cs="Tahoma"/>
          <w:lang w:val="fr-FR"/>
        </w:rPr>
        <w:t>Pour bénéficier de la mobilité de licence via la Software Assurance, les clients doivent :</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1044E0" w:rsidRPr="001D5686" w:rsidRDefault="001044E0" w:rsidP="001044E0">
      <w:pPr>
        <w:rPr>
          <w:rFonts w:cs="Tahoma"/>
          <w:lang w:val="fr-FR"/>
        </w:rPr>
      </w:pPr>
    </w:p>
    <w:p w:rsidR="001044E0" w:rsidRPr="001D5686" w:rsidRDefault="001044E0" w:rsidP="001044E0">
      <w:pPr>
        <w:numPr>
          <w:ilvl w:val="0"/>
          <w:numId w:val="63"/>
        </w:numPr>
        <w:spacing w:after="60"/>
        <w:ind w:left="1440"/>
        <w:rPr>
          <w:rFonts w:cs="Tahoma"/>
          <w:lang w:val="fr-FR"/>
        </w:rPr>
      </w:pPr>
      <w:bookmarkStart w:id="842" w:name="_Toc294048017"/>
      <w:bookmarkStart w:id="843" w:name="_Toc294048574"/>
      <w:bookmarkStart w:id="844" w:name="_Toc294092645"/>
      <w:bookmarkStart w:id="845" w:name="_Toc295819325"/>
      <w:bookmarkStart w:id="846" w:name="_Toc298795976"/>
      <w:bookmarkStart w:id="847" w:name="_Toc299369852"/>
      <w:bookmarkStart w:id="848" w:name="_Toc300391563"/>
      <w:bookmarkStart w:id="849" w:name="_Toc301939840"/>
      <w:bookmarkStart w:id="850" w:name="_Toc304801237"/>
      <w:bookmarkStart w:id="851" w:name="_Toc307350406"/>
      <w:bookmarkStart w:id="852" w:name="_Toc308429817"/>
      <w:bookmarkStart w:id="853" w:name="_Toc312399285"/>
      <w:bookmarkStart w:id="854" w:name="_Toc315289092"/>
      <w:bookmarkStart w:id="855" w:name="_Toc317591248"/>
      <w:bookmarkStart w:id="856" w:name="_Toc323034201"/>
      <w:bookmarkStart w:id="857" w:name="_Toc325313201"/>
      <w:bookmarkStart w:id="858" w:name="_Toc325609224"/>
      <w:r w:rsidRPr="001D5686">
        <w:rPr>
          <w:rFonts w:cs="Tahoma"/>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1044E0" w:rsidRPr="001D5686" w:rsidRDefault="001044E0" w:rsidP="001044E0">
      <w:pPr>
        <w:numPr>
          <w:ilvl w:val="0"/>
          <w:numId w:val="63"/>
        </w:numPr>
        <w:spacing w:after="60"/>
        <w:ind w:left="1440"/>
        <w:rPr>
          <w:rFonts w:cs="Tahoma"/>
          <w:lang w:val="fr-FR"/>
        </w:rPr>
      </w:pPr>
      <w:bookmarkStart w:id="859" w:name="_Toc294048018"/>
      <w:bookmarkStart w:id="860" w:name="_Toc294048575"/>
      <w:bookmarkStart w:id="861" w:name="_Toc294092646"/>
      <w:bookmarkStart w:id="862" w:name="_Toc295819326"/>
      <w:bookmarkStart w:id="863" w:name="_Toc298795977"/>
      <w:bookmarkStart w:id="864" w:name="_Toc299369853"/>
      <w:bookmarkStart w:id="865" w:name="_Toc300391564"/>
      <w:bookmarkStart w:id="866" w:name="_Toc301939841"/>
      <w:bookmarkStart w:id="867" w:name="_Toc304801238"/>
      <w:bookmarkStart w:id="868" w:name="_Toc307350407"/>
      <w:bookmarkStart w:id="869" w:name="_Toc308429818"/>
      <w:bookmarkStart w:id="870" w:name="_Toc312399286"/>
      <w:bookmarkStart w:id="871" w:name="_Toc315289093"/>
      <w:bookmarkStart w:id="872" w:name="_Toc317591249"/>
      <w:bookmarkStart w:id="873" w:name="_Toc323034202"/>
      <w:bookmarkStart w:id="874" w:name="_Toc325313202"/>
      <w:bookmarkStart w:id="875" w:name="_Toc325609225"/>
      <w:r w:rsidRPr="001D5686">
        <w:rPr>
          <w:rFonts w:cs="Tahoma"/>
          <w:lang w:val="fr-FR"/>
        </w:rPr>
        <w:t>déployer leurs licences uniquement à l’aide de partenaires qualifiés pour la mobilité de licence via la Software Assurance. La liste de ces partenaires est disponible sur la page http://www.microsoft.com/licensing/software-assurance/license-mobility ; et</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1044E0" w:rsidRPr="001D5686" w:rsidRDefault="001044E0" w:rsidP="001044E0">
      <w:pPr>
        <w:numPr>
          <w:ilvl w:val="0"/>
          <w:numId w:val="63"/>
        </w:numPr>
        <w:spacing w:after="60"/>
        <w:ind w:left="1440"/>
        <w:rPr>
          <w:rFonts w:cs="Tahoma"/>
          <w:lang w:val="fr-FR"/>
        </w:rPr>
      </w:pPr>
      <w:bookmarkStart w:id="876" w:name="_Toc294048019"/>
      <w:bookmarkStart w:id="877" w:name="_Toc294048576"/>
      <w:bookmarkStart w:id="878" w:name="_Toc294092647"/>
      <w:bookmarkStart w:id="879" w:name="_Toc295819327"/>
      <w:bookmarkStart w:id="880" w:name="_Toc298795978"/>
      <w:bookmarkStart w:id="881" w:name="_Toc299369854"/>
      <w:bookmarkStart w:id="882" w:name="_Toc300391565"/>
      <w:bookmarkStart w:id="883" w:name="_Toc301939842"/>
      <w:bookmarkStart w:id="884" w:name="_Toc304801239"/>
      <w:bookmarkStart w:id="885" w:name="_Toc307350408"/>
      <w:bookmarkStart w:id="886" w:name="_Toc308429819"/>
      <w:bookmarkStart w:id="887" w:name="_Toc312399287"/>
      <w:bookmarkStart w:id="888" w:name="_Toc315289094"/>
      <w:bookmarkStart w:id="889" w:name="_Toc317591250"/>
      <w:bookmarkStart w:id="890" w:name="_Toc323034203"/>
      <w:bookmarkStart w:id="891" w:name="_Toc325313203"/>
      <w:bookmarkStart w:id="892" w:name="_Toc325609226"/>
      <w:r w:rsidRPr="001D5686">
        <w:rPr>
          <w:rFonts w:cs="Tahoma"/>
          <w:lang w:val="fr-FR"/>
        </w:rPr>
        <w:t>envoyer le formulaire de validation de la mobilité de licence après l’avoir complété avec chaque partenaire de mobilité de licence via la Software Assurance qui exécutera les logiciels sous licence des clients sur ses serveurs partagés. Ce formulaire sera fourni aux clients par les partenaires de mobilité de licence via la Software Assurance éligible.</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1044E0" w:rsidRPr="001D5686" w:rsidRDefault="001044E0" w:rsidP="001044E0">
      <w:pPr>
        <w:rPr>
          <w:rFonts w:cs="Tahoma"/>
          <w:lang w:val="fr-FR"/>
        </w:rPr>
      </w:pPr>
    </w:p>
    <w:p w:rsidR="001044E0" w:rsidRPr="001D5686" w:rsidRDefault="001044E0" w:rsidP="00BA69D3">
      <w:pPr>
        <w:rPr>
          <w:rFonts w:cs="Tahoma"/>
          <w:lang w:val="fr-FR"/>
        </w:rPr>
      </w:pPr>
      <w:bookmarkStart w:id="893" w:name="_Toc294048020"/>
      <w:bookmarkStart w:id="894" w:name="_Toc294048577"/>
      <w:bookmarkStart w:id="895" w:name="_Toc294092648"/>
      <w:bookmarkStart w:id="896" w:name="_Toc295819328"/>
      <w:bookmarkStart w:id="897" w:name="_Toc298795979"/>
      <w:bookmarkStart w:id="898" w:name="_Toc299369855"/>
      <w:bookmarkStart w:id="899" w:name="_Toc300391566"/>
      <w:bookmarkStart w:id="900" w:name="_Toc301939843"/>
      <w:bookmarkStart w:id="901" w:name="_Toc304801240"/>
      <w:bookmarkStart w:id="902" w:name="_Toc307350409"/>
      <w:bookmarkStart w:id="903" w:name="_Toc308429820"/>
      <w:bookmarkStart w:id="904" w:name="_Toc312399288"/>
      <w:bookmarkStart w:id="905" w:name="_Toc317591251"/>
      <w:bookmarkStart w:id="906" w:name="_Toc323034204"/>
      <w:bookmarkStart w:id="907" w:name="_Toc325313204"/>
      <w:bookmarkStart w:id="908" w:name="_Toc325609227"/>
      <w:r w:rsidRPr="001D5686">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w:t>
      </w:r>
      <w:r w:rsidR="00BA69D3">
        <w:rPr>
          <w:rFonts w:cs="Tahoma"/>
          <w:lang w:val="fr-FR"/>
        </w:rPr>
        <w:t> </w:t>
      </w:r>
      <w:r w:rsidRPr="001D5686">
        <w:rPr>
          <w:rFonts w:cs="Tahoma"/>
          <w:lang w:val="fr-FR"/>
        </w:rPr>
        <w:t>ou de gestion correspondantes.</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1044E0" w:rsidRDefault="001044E0" w:rsidP="001044E0">
      <w:pPr>
        <w:rPr>
          <w:rFonts w:cs="Tahoma"/>
          <w:lang w:val="fr-FR"/>
        </w:rPr>
      </w:pPr>
    </w:p>
    <w:p w:rsidR="00BA69D3" w:rsidRDefault="00BA69D3" w:rsidP="001044E0">
      <w:pPr>
        <w:rPr>
          <w:rFonts w:cs="Tahoma"/>
          <w:lang w:val="fr-FR"/>
        </w:rPr>
      </w:pPr>
    </w:p>
    <w:p w:rsidR="00BA69D3" w:rsidRDefault="00BA69D3" w:rsidP="001044E0">
      <w:pPr>
        <w:rPr>
          <w:rFonts w:cs="Tahoma"/>
          <w:lang w:val="fr-FR"/>
        </w:rPr>
      </w:pPr>
    </w:p>
    <w:p w:rsidR="00BA69D3" w:rsidRDefault="00BA69D3" w:rsidP="001044E0">
      <w:pPr>
        <w:rPr>
          <w:rFonts w:cs="Tahoma"/>
          <w:lang w:val="fr-FR"/>
        </w:rPr>
      </w:pPr>
    </w:p>
    <w:p w:rsidR="00BA69D3" w:rsidRPr="001D5686" w:rsidRDefault="00BA69D3" w:rsidP="001044E0">
      <w:pPr>
        <w:rPr>
          <w:rFonts w:cs="Tahoma"/>
          <w:lang w:val="fr-FR"/>
        </w:rPr>
      </w:pPr>
    </w:p>
    <w:p w:rsidR="001044E0" w:rsidRPr="001D5686" w:rsidRDefault="001044E0" w:rsidP="001044E0">
      <w:pPr>
        <w:pStyle w:val="Heading3"/>
        <w:keepNext/>
        <w:tabs>
          <w:tab w:val="num" w:pos="0"/>
        </w:tabs>
        <w:rPr>
          <w:rFonts w:ascii="Tahoma" w:hAnsi="Tahoma" w:cs="Tahoma"/>
          <w:lang w:val="fr-FR"/>
        </w:rPr>
      </w:pPr>
      <w:bookmarkStart w:id="909" w:name="_Toc336338243"/>
      <w:bookmarkStart w:id="910" w:name="_Toc368311295"/>
      <w:r w:rsidRPr="001D5686">
        <w:rPr>
          <w:rFonts w:ascii="Tahoma" w:hAnsi="Tahoma" w:cs="Tahoma"/>
          <w:sz w:val="24"/>
          <w:lang w:val="fr-FR"/>
        </w:rPr>
        <w:lastRenderedPageBreak/>
        <w:t>Windows Thin PC</w:t>
      </w:r>
      <w:bookmarkEnd w:id="909"/>
      <w:bookmarkEnd w:id="910"/>
    </w:p>
    <w:p w:rsidR="001044E0" w:rsidRPr="00AD2417" w:rsidRDefault="001044E0" w:rsidP="001044E0">
      <w:pPr>
        <w:pStyle w:val="Heading3"/>
        <w:rPr>
          <w:rFonts w:ascii="Tahoma" w:hAnsi="Tahoma" w:cs="Tahoma"/>
          <w:sz w:val="18"/>
          <w:szCs w:val="18"/>
          <w:lang w:val="fr-FR"/>
        </w:rPr>
      </w:pPr>
    </w:p>
    <w:p w:rsidR="001044E0" w:rsidRPr="001D5686" w:rsidRDefault="001044E0" w:rsidP="001044E0">
      <w:pPr>
        <w:rPr>
          <w:rFonts w:cs="Tahoma"/>
          <w:lang w:val="fr-FR"/>
        </w:rPr>
      </w:pPr>
      <w:r w:rsidRPr="001D5686">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1D5686">
        <w:rPr>
          <w:rFonts w:cs="Tahoma"/>
          <w:szCs w:val="18"/>
          <w:lang w:val="fr-FR"/>
        </w:rPr>
        <w:t>(par Dispositif)</w:t>
      </w:r>
      <w:r w:rsidRPr="001D5686">
        <w:rPr>
          <w:rFonts w:eastAsia="Calibri" w:cs="Tahoma"/>
          <w:szCs w:val="20"/>
          <w:lang w:val="fr-FR"/>
        </w:rPr>
        <w:t xml:space="preserve"> sont éligibles à l’avantage suivant. Les clients bénéficiant de cet avantage </w:t>
      </w:r>
      <w:r w:rsidRPr="001D5686">
        <w:rPr>
          <w:rFonts w:eastAsia="Calibri" w:cs="Tahoma"/>
          <w:color w:val="000000"/>
          <w:szCs w:val="20"/>
          <w:lang w:val="fr-FR"/>
        </w:rPr>
        <w:t xml:space="preserve">grâce à </w:t>
      </w:r>
      <w:r w:rsidRPr="001D5686">
        <w:rPr>
          <w:rFonts w:eastAsia="Calibri" w:cs="Tahoma"/>
          <w:szCs w:val="20"/>
          <w:lang w:val="fr-FR"/>
        </w:rPr>
        <w:t>des licences actives pour VDA doivent avoir installé un système d’exploitation éligible</w:t>
      </w:r>
      <w:r w:rsidRPr="001D5686">
        <w:rPr>
          <w:rFonts w:eastAsia="Calibri" w:cs="Tahoma"/>
          <w:color w:val="1F497D"/>
          <w:szCs w:val="20"/>
          <w:lang w:val="fr-FR"/>
        </w:rPr>
        <w:t xml:space="preserve"> </w:t>
      </w:r>
      <w:r w:rsidRPr="001D5686">
        <w:rPr>
          <w:rFonts w:eastAsia="Calibri" w:cs="Tahoma"/>
          <w:color w:val="000000"/>
          <w:szCs w:val="20"/>
          <w:lang w:val="fr-FR"/>
        </w:rPr>
        <w:t xml:space="preserve">sur leur dispositif sous licence, </w:t>
      </w:r>
      <w:r w:rsidRPr="001D5686">
        <w:rPr>
          <w:rFonts w:eastAsia="Calibri" w:cs="Tahoma"/>
          <w:szCs w:val="20"/>
          <w:lang w:val="fr-FR"/>
        </w:rPr>
        <w:t xml:space="preserve">tel que stipulé dans le tableau Systèmes d’exploitation éligibles de la section Groupe des Produits Systèmes du présent document, sous les </w:t>
      </w:r>
      <w:r w:rsidRPr="001D5686">
        <w:rPr>
          <w:rFonts w:eastAsia="Calibri" w:cs="Tahoma"/>
          <w:color w:val="000000"/>
          <w:szCs w:val="20"/>
          <w:lang w:val="fr-FR"/>
        </w:rPr>
        <w:t>Notes relatives aux Produits</w:t>
      </w:r>
      <w:r w:rsidRPr="001D5686">
        <w:rPr>
          <w:rFonts w:eastAsia="Calibri" w:cs="Tahoma"/>
          <w:szCs w:val="20"/>
          <w:lang w:val="fr-FR"/>
        </w:rPr>
        <w:t xml:space="preserve">. </w:t>
      </w:r>
    </w:p>
    <w:p w:rsidR="001044E0" w:rsidRPr="00AD2417" w:rsidRDefault="001044E0" w:rsidP="001044E0">
      <w:pPr>
        <w:rPr>
          <w:rFonts w:cs="Tahoma"/>
          <w:sz w:val="16"/>
          <w:szCs w:val="16"/>
          <w:lang w:val="fr-FR"/>
        </w:rPr>
      </w:pPr>
    </w:p>
    <w:p w:rsidR="001044E0" w:rsidRPr="001D5686" w:rsidRDefault="001044E0" w:rsidP="00BA69D3">
      <w:pPr>
        <w:rPr>
          <w:rFonts w:cs="Tahoma"/>
          <w:lang w:val="fr-FR"/>
        </w:rPr>
      </w:pPr>
      <w:r w:rsidRPr="001D5686">
        <w:rPr>
          <w:rFonts w:eastAsia="Calibri" w:cs="Tahoma"/>
          <w:szCs w:val="20"/>
          <w:lang w:val="fr-FR"/>
        </w:rPr>
        <w:t>Windows Thin PC est une solution d’exploitation Windows allégée, destinée aux clients souhaitant connecter leurs PC vieillissants, compatibles Windows 8</w:t>
      </w:r>
      <w:r w:rsidRPr="001D5686">
        <w:rPr>
          <w:rFonts w:eastAsia="Calibri" w:cs="Tahoma"/>
          <w:color w:val="1F497D"/>
          <w:szCs w:val="20"/>
          <w:lang w:val="fr-FR"/>
        </w:rPr>
        <w:t xml:space="preserve">, </w:t>
      </w:r>
      <w:r w:rsidRPr="001D5686">
        <w:rPr>
          <w:rFonts w:eastAsia="Calibri" w:cs="Tahoma"/>
          <w:szCs w:val="20"/>
          <w:lang w:val="fr-FR"/>
        </w:rPr>
        <w:t xml:space="preserve">à un poste centralisé sans avoir à investir dans du nouveau matériel. Les clients éligibles peuvent utiliser Windows Thin PC à la place d’instances du système d’exploitation Windows qu’ils sont autorisés à utiliser dans le cadre de leur Software Assurance Windows ou de leurs licences pour Windows Intune </w:t>
      </w:r>
      <w:r w:rsidRPr="001D5686">
        <w:rPr>
          <w:rFonts w:cs="Tahoma"/>
          <w:szCs w:val="18"/>
          <w:lang w:val="fr-FR"/>
        </w:rPr>
        <w:t>(par</w:t>
      </w:r>
      <w:r w:rsidR="00BA69D3">
        <w:rPr>
          <w:rFonts w:cs="Tahoma"/>
          <w:szCs w:val="18"/>
          <w:lang w:val="fr-FR"/>
        </w:rPr>
        <w:t> </w:t>
      </w:r>
      <w:r w:rsidRPr="001D5686">
        <w:rPr>
          <w:rFonts w:cs="Tahoma"/>
          <w:szCs w:val="18"/>
          <w:lang w:val="fr-FR"/>
        </w:rPr>
        <w:t>Dispositif)</w:t>
      </w:r>
      <w:r w:rsidRPr="001D5686">
        <w:rPr>
          <w:rFonts w:eastAsia="Calibri" w:cs="Tahoma"/>
          <w:color w:val="000000"/>
          <w:szCs w:val="20"/>
          <w:lang w:val="fr-FR"/>
        </w:rPr>
        <w:t xml:space="preserve"> ou Windows </w:t>
      </w:r>
      <w:r w:rsidRPr="001D5686">
        <w:rPr>
          <w:rFonts w:eastAsia="Calibri" w:cs="Tahoma"/>
          <w:szCs w:val="20"/>
          <w:lang w:val="fr-FR"/>
        </w:rPr>
        <w:t>VDA. L’utilisation par les clients de Windows Thin PC est régie par les conditions générales de leur contrat de licence.</w:t>
      </w:r>
    </w:p>
    <w:p w:rsidR="001044E0" w:rsidRPr="00AD2417" w:rsidRDefault="001044E0" w:rsidP="001044E0">
      <w:pPr>
        <w:rPr>
          <w:rFonts w:cs="Tahoma"/>
          <w:sz w:val="16"/>
          <w:szCs w:val="16"/>
          <w:lang w:val="fr-FR"/>
        </w:rPr>
      </w:pPr>
    </w:p>
    <w:p w:rsidR="001044E0" w:rsidRPr="001D5686" w:rsidRDefault="001044E0" w:rsidP="001044E0">
      <w:pPr>
        <w:outlineLvl w:val="2"/>
        <w:rPr>
          <w:rFonts w:cs="Tahoma"/>
          <w:lang w:val="fr-FR"/>
        </w:rPr>
      </w:pPr>
      <w:bookmarkStart w:id="911" w:name="_Toc291204568"/>
      <w:r w:rsidRPr="001D5686">
        <w:rPr>
          <w:rFonts w:cs="Tahoma"/>
          <w:b/>
          <w:sz w:val="24"/>
          <w:szCs w:val="20"/>
          <w:lang w:val="fr-FR"/>
        </w:rPr>
        <w:t>Support Hotfix Étendu</w:t>
      </w:r>
      <w:bookmarkEnd w:id="911"/>
    </w:p>
    <w:p w:rsidR="001044E0" w:rsidRPr="001D5686" w:rsidRDefault="001044E0" w:rsidP="001044E0">
      <w:pPr>
        <w:outlineLvl w:val="2"/>
        <w:rPr>
          <w:rFonts w:cs="Tahoma"/>
          <w:lang w:val="fr-FR"/>
        </w:rPr>
      </w:pPr>
    </w:p>
    <w:p w:rsidR="001044E0" w:rsidRPr="001D5686" w:rsidRDefault="001044E0" w:rsidP="001044E0">
      <w:pPr>
        <w:rPr>
          <w:rFonts w:cs="Tahoma"/>
          <w:lang w:val="fr-FR"/>
        </w:rPr>
      </w:pPr>
      <w:r w:rsidRPr="001D5686">
        <w:rPr>
          <w:rFonts w:cs="Tahoma"/>
          <w:lang w:val="fr-FR"/>
        </w:rPr>
        <w:t>Le Support Hotfix Étendu est réservé aux clients suivants :</w:t>
      </w:r>
    </w:p>
    <w:p w:rsidR="001044E0" w:rsidRPr="001D5686" w:rsidRDefault="001044E0" w:rsidP="001044E0">
      <w:pPr>
        <w:rPr>
          <w:rFonts w:cs="Tahoma"/>
          <w:lang w:val="fr-FR"/>
        </w:rPr>
      </w:pPr>
    </w:p>
    <w:p w:rsidR="001044E0" w:rsidRPr="00BA69D3" w:rsidRDefault="001044E0" w:rsidP="001044E0">
      <w:pPr>
        <w:numPr>
          <w:ilvl w:val="0"/>
          <w:numId w:val="48"/>
        </w:numPr>
        <w:spacing w:after="60"/>
        <w:ind w:left="1440"/>
        <w:jc w:val="both"/>
        <w:rPr>
          <w:rFonts w:cs="Tahoma"/>
          <w:szCs w:val="18"/>
          <w:lang w:val="fr-FR"/>
        </w:rPr>
      </w:pPr>
      <w:r w:rsidRPr="00BA69D3">
        <w:rPr>
          <w:rFonts w:cs="Tahoma"/>
          <w:szCs w:val="18"/>
          <w:lang w:val="fr-FR"/>
        </w:rPr>
        <w:t>Les clients (autres que les clients Select Éducation, Select Plus Éducation et les clients Campus, School et Open Value Souscription</w:t>
      </w:r>
      <w:r w:rsidR="0030164F">
        <w:rPr>
          <w:rFonts w:cs="Tahoma"/>
          <w:szCs w:val="18"/>
          <w:lang w:val="fr-FR"/>
        </w:rPr>
        <w:t>-</w:t>
      </w:r>
      <w:r w:rsidRPr="00BA69D3">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rsidR="001044E0" w:rsidRPr="001D5686" w:rsidRDefault="001044E0" w:rsidP="001044E0">
      <w:pPr>
        <w:numPr>
          <w:ilvl w:val="0"/>
          <w:numId w:val="48"/>
        </w:numPr>
        <w:spacing w:after="60"/>
        <w:ind w:left="1440"/>
        <w:jc w:val="both"/>
        <w:rPr>
          <w:rFonts w:cs="Tahoma"/>
          <w:lang w:val="fr-FR"/>
        </w:rPr>
      </w:pPr>
      <w:r w:rsidRPr="001D5686">
        <w:rPr>
          <w:rFonts w:cs="Tahoma"/>
          <w:szCs w:val="18"/>
          <w:lang w:val="fr-FR"/>
        </w:rPr>
        <w:t>Les clients (autres que les clients Select Éducation, Select Plus Éducation ou les clients Campus, School et Open Value Souscription</w:t>
      </w:r>
      <w:r w:rsidR="0030164F">
        <w:rPr>
          <w:rFonts w:cs="Tahoma"/>
          <w:szCs w:val="18"/>
          <w:lang w:val="fr-FR"/>
        </w:rPr>
        <w:t>-</w:t>
      </w:r>
      <w:r w:rsidRPr="001D5686">
        <w:rPr>
          <w:rFonts w:cs="Tahoma"/>
          <w:szCs w:val="18"/>
          <w:lang w:val="fr-FR"/>
        </w:rPr>
        <w:t>Solutions Éducation) qui participent au programme Software Assurance Membership dans le groupe de produits Systèmes sont éligibles au Support Hotfix Étendu pour les systèmes d’exploitation d’ordinateur Windows.</w:t>
      </w:r>
    </w:p>
    <w:p w:rsidR="001044E0" w:rsidRPr="001D5686" w:rsidRDefault="001044E0" w:rsidP="001044E0">
      <w:pPr>
        <w:numPr>
          <w:ilvl w:val="0"/>
          <w:numId w:val="48"/>
        </w:numPr>
        <w:spacing w:after="60"/>
        <w:ind w:left="1440"/>
        <w:jc w:val="both"/>
        <w:rPr>
          <w:rFonts w:cs="Tahoma"/>
          <w:lang w:val="fr-FR"/>
        </w:rPr>
      </w:pPr>
      <w:r w:rsidRPr="001D5686">
        <w:rPr>
          <w:rFonts w:cs="Tahoma"/>
          <w:szCs w:val="18"/>
          <w:lang w:val="fr-FR"/>
        </w:rPr>
        <w:t>Les clients qui disposent d’un abonnement Windows Intune (par Dispositif) actif sont éligibles au Support Hotfix Étendu pour les systèmes d’exploitation d’ordinateur Windows.</w:t>
      </w:r>
    </w:p>
    <w:p w:rsidR="001044E0" w:rsidRPr="00364A0D" w:rsidRDefault="001044E0" w:rsidP="00BA69D3">
      <w:pPr>
        <w:numPr>
          <w:ilvl w:val="0"/>
          <w:numId w:val="48"/>
        </w:numPr>
        <w:spacing w:after="60"/>
        <w:ind w:left="1440"/>
        <w:contextualSpacing/>
        <w:rPr>
          <w:rFonts w:cs="Tahoma"/>
        </w:rPr>
      </w:pPr>
      <w:r w:rsidRPr="001D5686">
        <w:rPr>
          <w:rFonts w:eastAsia="Calibri" w:cs="Tahoma"/>
          <w:szCs w:val="18"/>
          <w:lang w:val="fr-FR"/>
        </w:rPr>
        <w:t xml:space="preserve">Les clients (autres que les clients Éducation) qui ont souscrit une Software Assurance pour au moins un produit serveur sont éligibles au Support Hotfix Étendu pour les produits Serveurs. </w:t>
      </w:r>
      <w:r w:rsidRPr="00364A0D">
        <w:rPr>
          <w:rFonts w:cs="Tahoma"/>
          <w:szCs w:val="18"/>
        </w:rPr>
        <w:t>Les</w:t>
      </w:r>
      <w:r w:rsidR="00BA69D3">
        <w:rPr>
          <w:rFonts w:cs="Tahoma"/>
          <w:szCs w:val="18"/>
        </w:rPr>
        <w:t> </w:t>
      </w:r>
      <w:r w:rsidRPr="00364A0D">
        <w:rPr>
          <w:rFonts w:cs="Tahoma"/>
          <w:szCs w:val="18"/>
        </w:rPr>
        <w:t>produits serveurs suivants sont couverts :</w:t>
      </w:r>
    </w:p>
    <w:p w:rsidR="001044E0" w:rsidRPr="00364A0D" w:rsidRDefault="001044E0" w:rsidP="001044E0">
      <w:pPr>
        <w:numPr>
          <w:ilvl w:val="2"/>
          <w:numId w:val="48"/>
        </w:numPr>
        <w:spacing w:after="60"/>
        <w:ind w:left="1980"/>
        <w:contextualSpacing/>
        <w:rPr>
          <w:rFonts w:cs="Tahoma"/>
        </w:rPr>
      </w:pPr>
      <w:r w:rsidRPr="00364A0D">
        <w:rPr>
          <w:rFonts w:cs="Tahoma"/>
          <w:iCs/>
          <w:color w:val="000000"/>
          <w:szCs w:val="18"/>
        </w:rPr>
        <w:t>Microsoft Exchange Server, Microsoft SQL Server, System Center 2012 et Windows Server.</w:t>
      </w:r>
    </w:p>
    <w:p w:rsidR="001044E0" w:rsidRPr="00364A0D" w:rsidRDefault="001044E0" w:rsidP="001044E0">
      <w:pPr>
        <w:spacing w:after="200" w:line="276" w:lineRule="auto"/>
        <w:contextualSpacing/>
        <w:rPr>
          <w:rFonts w:cs="Tahoma"/>
        </w:rPr>
      </w:pPr>
    </w:p>
    <w:p w:rsidR="001044E0" w:rsidRPr="001D5686" w:rsidRDefault="001044E0" w:rsidP="001044E0">
      <w:pPr>
        <w:rPr>
          <w:rFonts w:cs="Tahoma"/>
          <w:lang w:val="fr-FR"/>
        </w:rPr>
      </w:pPr>
      <w:r w:rsidRPr="001D5686">
        <w:rPr>
          <w:rFonts w:cs="Tahoma"/>
          <w:szCs w:val="18"/>
          <w:lang w:val="fr-FR"/>
        </w:rPr>
        <w:t xml:space="preserve">Le Support Hotfix Étendu est un avantage concernant les anciennes versions des logiciels qui ont transité du Support Standard au Support Étendu. 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quatre-vingt-dix (90) jours suivant la transition d’un produit du Support Standard au Support Étendu. </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Style w:val="PageNumber"/>
          <w:rFonts w:cs="Tahoma"/>
          <w:szCs w:val="18"/>
          <w:lang w:val="fr-FR"/>
        </w:rPr>
        <w:t>L</w:t>
      </w:r>
      <w:r w:rsidRPr="001D5686">
        <w:rPr>
          <w:rFonts w:cs="Tahoma"/>
          <w:szCs w:val="18"/>
          <w:lang w:val="fr-FR"/>
        </w:rPr>
        <w:t>es clients sont toutefois tenus de s’acquitter des redevances applicables aux Correctifs individuels. Un contrat de Support Premier ou Essential Support est pré-requis pour l’éligibilité.</w:t>
      </w:r>
    </w:p>
    <w:p w:rsidR="001044E0" w:rsidRPr="001D5686" w:rsidRDefault="001044E0" w:rsidP="001044E0">
      <w:pPr>
        <w:pStyle w:val="Heading3"/>
        <w:rPr>
          <w:rFonts w:ascii="Tahoma" w:hAnsi="Tahoma" w:cs="Tahoma"/>
          <w:lang w:val="fr-FR"/>
        </w:rPr>
      </w:pPr>
    </w:p>
    <w:p w:rsidR="001044E0" w:rsidRPr="001D5686" w:rsidRDefault="001044E0" w:rsidP="001044E0">
      <w:pPr>
        <w:pStyle w:val="Heading3"/>
        <w:rPr>
          <w:rFonts w:ascii="Tahoma" w:hAnsi="Tahoma" w:cs="Tahoma"/>
          <w:lang w:val="fr-FR"/>
        </w:rPr>
      </w:pPr>
      <w:bookmarkStart w:id="912" w:name="_Toc336338244"/>
      <w:bookmarkStart w:id="913" w:name="_Toc368311296"/>
      <w:r w:rsidRPr="001D5686">
        <w:rPr>
          <w:rFonts w:ascii="Tahoma" w:hAnsi="Tahoma" w:cs="Tahoma"/>
          <w:sz w:val="24"/>
          <w:lang w:val="fr-FR"/>
        </w:rPr>
        <w:t>Microsoft Desktop Optimization Pack pour la Software Assurance</w:t>
      </w:r>
      <w:bookmarkEnd w:id="912"/>
      <w:bookmarkEnd w:id="913"/>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MS PGothic" w:cs="Tahoma"/>
          <w:szCs w:val="18"/>
          <w:lang w:val="fr-FR"/>
        </w:rPr>
        <w:t>Microsoft Desktop Optimization Pack pour la Software Assurance (MDOP) est un achat facultatif disponible uniquement aux clients qui ont souscrit à l’une des offres suivantes :</w:t>
      </w:r>
    </w:p>
    <w:p w:rsidR="001044E0" w:rsidRPr="001D5686" w:rsidRDefault="001044E0" w:rsidP="001044E0">
      <w:pPr>
        <w:rPr>
          <w:rFonts w:cs="Tahoma"/>
          <w:lang w:val="fr-FR"/>
        </w:rPr>
      </w:pPr>
    </w:p>
    <w:p w:rsidR="001044E0" w:rsidRPr="001D5686" w:rsidRDefault="001044E0" w:rsidP="001044E0">
      <w:pPr>
        <w:numPr>
          <w:ilvl w:val="0"/>
          <w:numId w:val="47"/>
        </w:numPr>
        <w:spacing w:after="60" w:line="276" w:lineRule="auto"/>
        <w:ind w:left="1440" w:hanging="274"/>
        <w:rPr>
          <w:rFonts w:cs="Tahoma"/>
          <w:lang w:val="fr-FR"/>
        </w:rPr>
      </w:pPr>
      <w:r w:rsidRPr="001D5686">
        <w:rPr>
          <w:rFonts w:eastAsia="MS PGothic" w:cs="Tahoma"/>
          <w:szCs w:val="18"/>
          <w:lang w:val="fr-FR"/>
        </w:rPr>
        <w:t>Software Assurance active pour les licences de système d’exploitation d’ordinateur Windows</w:t>
      </w:r>
    </w:p>
    <w:p w:rsidR="001044E0" w:rsidRPr="001D5686" w:rsidRDefault="001044E0" w:rsidP="001044E0">
      <w:pPr>
        <w:numPr>
          <w:ilvl w:val="0"/>
          <w:numId w:val="47"/>
        </w:numPr>
        <w:spacing w:after="60" w:line="276" w:lineRule="auto"/>
        <w:ind w:left="1440" w:hanging="274"/>
        <w:rPr>
          <w:rFonts w:cs="Tahoma"/>
          <w:lang w:val="fr-FR"/>
        </w:rPr>
      </w:pPr>
      <w:r w:rsidRPr="001D5686">
        <w:rPr>
          <w:rFonts w:eastAsia="MS PGothic" w:cs="Tahoma"/>
          <w:szCs w:val="18"/>
          <w:lang w:val="fr-FR"/>
        </w:rPr>
        <w:t>abonnements actifs à Windows Virtual Desktop Access, ou</w:t>
      </w:r>
    </w:p>
    <w:p w:rsidR="001044E0" w:rsidRPr="001D5686" w:rsidRDefault="001044E0" w:rsidP="001044E0">
      <w:pPr>
        <w:numPr>
          <w:ilvl w:val="0"/>
          <w:numId w:val="47"/>
        </w:numPr>
        <w:spacing w:after="60" w:line="276" w:lineRule="auto"/>
        <w:ind w:left="1440" w:hanging="274"/>
        <w:rPr>
          <w:rFonts w:cs="Tahoma"/>
          <w:lang w:val="fr-FR"/>
        </w:rPr>
      </w:pPr>
      <w:r w:rsidRPr="001D5686">
        <w:rPr>
          <w:rFonts w:eastAsia="MS PGothic" w:cs="Tahoma"/>
          <w:szCs w:val="18"/>
          <w:lang w:val="fr-FR"/>
        </w:rPr>
        <w:t xml:space="preserve">Abonnements actifs pour Windows Intune </w:t>
      </w:r>
      <w:r w:rsidRPr="001D5686">
        <w:rPr>
          <w:rFonts w:cs="Tahoma"/>
          <w:szCs w:val="18"/>
          <w:lang w:val="fr-FR"/>
        </w:rPr>
        <w:t>(par Dispositif) ; ou</w:t>
      </w:r>
    </w:p>
    <w:p w:rsidR="001044E0" w:rsidRPr="001D5686" w:rsidRDefault="001044E0" w:rsidP="001044E0">
      <w:pPr>
        <w:numPr>
          <w:ilvl w:val="0"/>
          <w:numId w:val="47"/>
        </w:numPr>
        <w:spacing w:after="200" w:line="276" w:lineRule="auto"/>
        <w:ind w:left="1440" w:hanging="270"/>
        <w:rPr>
          <w:rFonts w:cs="Tahoma"/>
          <w:lang w:val="fr-FR"/>
        </w:rPr>
      </w:pPr>
      <w:r w:rsidRPr="001D5686">
        <w:rPr>
          <w:rFonts w:eastAsia="MS PGothic" w:cs="Tahoma"/>
          <w:color w:val="000000"/>
          <w:szCs w:val="18"/>
          <w:lang w:val="fr-FR"/>
        </w:rPr>
        <w:t xml:space="preserve">Abonnements actifs pour </w:t>
      </w:r>
      <w:r w:rsidRPr="001D5686">
        <w:rPr>
          <w:rFonts w:eastAsia="MS PGothic" w:cs="Tahoma"/>
          <w:szCs w:val="18"/>
          <w:lang w:val="fr-FR"/>
        </w:rPr>
        <w:t>la licence d’abonnement à l’Assistant Windows</w:t>
      </w:r>
    </w:p>
    <w:p w:rsidR="001044E0" w:rsidRPr="001D5686" w:rsidRDefault="001044E0" w:rsidP="00D0260D">
      <w:pPr>
        <w:rPr>
          <w:rFonts w:cs="Tahoma"/>
          <w:lang w:val="fr-FR"/>
        </w:rPr>
      </w:pPr>
      <w:r w:rsidRPr="001D5686">
        <w:rPr>
          <w:rFonts w:eastAsia="MS PGothic" w:cs="Tahoma"/>
          <w:color w:val="000000"/>
          <w:szCs w:val="18"/>
          <w:lang w:val="fr-FR"/>
        </w:rPr>
        <w:t>Pour toute information supplémentaire sur ce produit, reportez-vous aux Notes relatives aux Produits dans la section</w:t>
      </w:r>
      <w:r w:rsidR="00BA69D3">
        <w:rPr>
          <w:rFonts w:eastAsia="MS PGothic" w:cs="Tahoma"/>
          <w:color w:val="000000"/>
          <w:szCs w:val="18"/>
          <w:lang w:val="fr-FR"/>
        </w:rPr>
        <w:t> </w:t>
      </w:r>
      <w:r w:rsidRPr="001D5686">
        <w:rPr>
          <w:rFonts w:eastAsia="MS PGothic" w:cs="Tahoma"/>
          <w:color w:val="000000"/>
          <w:szCs w:val="18"/>
          <w:lang w:val="fr-FR"/>
        </w:rPr>
        <w:t>traitant des groupes de produits de ce document. MDOP n’est pas disponible pour les licences de systèmes d’exploitation Windows Embedded.</w:t>
      </w:r>
    </w:p>
    <w:p w:rsidR="001044E0" w:rsidRPr="001D5686" w:rsidRDefault="001044E0" w:rsidP="001044E0">
      <w:pPr>
        <w:keepNext/>
        <w:rPr>
          <w:rFonts w:cs="Tahoma"/>
          <w:lang w:val="fr-FR"/>
        </w:rPr>
      </w:pPr>
      <w:r w:rsidRPr="001D5686">
        <w:rPr>
          <w:rFonts w:cs="Tahoma"/>
          <w:b/>
          <w:color w:val="000000"/>
          <w:sz w:val="24"/>
          <w:szCs w:val="18"/>
          <w:lang w:val="fr-FR"/>
        </w:rPr>
        <w:lastRenderedPageBreak/>
        <w:t>Droits de virtualisation pour ordinateurs sous licence Windows</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color w:val="000000"/>
          <w:szCs w:val="18"/>
          <w:lang w:val="fr-FR"/>
        </w:rPr>
        <w:t xml:space="preserve">Les clients ayant conclu des contrats de Licences en Volume disposent d’une certaine flexibilité lorsqu’ils déploient Windows 8 dans leur organisation. </w:t>
      </w:r>
    </w:p>
    <w:p w:rsidR="001044E0" w:rsidRPr="001D5686" w:rsidRDefault="001044E0" w:rsidP="00BA69D3">
      <w:pPr>
        <w:jc w:val="both"/>
        <w:rPr>
          <w:rFonts w:cs="Tahoma"/>
          <w:lang w:val="fr-FR"/>
        </w:rPr>
      </w:pPr>
      <w:r w:rsidRPr="001D5686">
        <w:rPr>
          <w:rFonts w:cs="Tahoma"/>
          <w:szCs w:val="18"/>
          <w:lang w:val="fr-FR"/>
        </w:rPr>
        <w:t>Les clients qui ont souscrit à l’une des offres ou aux deux offres suivantes peuvent bénéficier de droits d’utilisation de</w:t>
      </w:r>
      <w:r w:rsidR="00BA69D3">
        <w:rPr>
          <w:rFonts w:cs="Tahoma"/>
          <w:szCs w:val="18"/>
          <w:lang w:val="fr-FR"/>
        </w:rPr>
        <w:t> </w:t>
      </w:r>
      <w:r w:rsidRPr="001D5686">
        <w:rPr>
          <w:rFonts w:cs="Tahoma"/>
          <w:szCs w:val="18"/>
          <w:lang w:val="fr-FR"/>
        </w:rPr>
        <w:t>virtualisation :</w:t>
      </w:r>
    </w:p>
    <w:p w:rsidR="001044E0" w:rsidRPr="001D5686" w:rsidRDefault="001044E0" w:rsidP="001044E0">
      <w:pPr>
        <w:jc w:val="both"/>
        <w:rPr>
          <w:rFonts w:cs="Tahoma"/>
          <w:lang w:val="fr-FR"/>
        </w:rPr>
      </w:pPr>
    </w:p>
    <w:p w:rsidR="001044E0" w:rsidRPr="001D5686" w:rsidRDefault="001044E0" w:rsidP="001044E0">
      <w:pPr>
        <w:numPr>
          <w:ilvl w:val="0"/>
          <w:numId w:val="39"/>
        </w:numPr>
        <w:spacing w:after="60" w:line="276" w:lineRule="auto"/>
        <w:ind w:left="1440"/>
        <w:rPr>
          <w:rFonts w:cs="Tahoma"/>
          <w:lang w:val="fr-FR"/>
        </w:rPr>
      </w:pPr>
      <w:r w:rsidRPr="001D5686">
        <w:rPr>
          <w:rFonts w:eastAsia="MS PGothic" w:cs="Tahoma"/>
          <w:szCs w:val="18"/>
          <w:lang w:val="fr-FR"/>
        </w:rPr>
        <w:t>Software Assurance active pour les licences de système d’exploitation d’ordinateur Windows</w:t>
      </w:r>
    </w:p>
    <w:p w:rsidR="001044E0" w:rsidRPr="001D5686" w:rsidRDefault="001044E0" w:rsidP="001044E0">
      <w:pPr>
        <w:numPr>
          <w:ilvl w:val="0"/>
          <w:numId w:val="39"/>
        </w:numPr>
        <w:spacing w:after="60" w:line="276" w:lineRule="auto"/>
        <w:ind w:left="1440"/>
        <w:jc w:val="both"/>
        <w:rPr>
          <w:rFonts w:cs="Tahoma"/>
          <w:lang w:val="fr-FR"/>
        </w:rPr>
      </w:pPr>
      <w:r w:rsidRPr="001D5686">
        <w:rPr>
          <w:rFonts w:cs="Tahoma"/>
          <w:szCs w:val="18"/>
          <w:lang w:val="fr-FR"/>
        </w:rPr>
        <w:t>Avantages des Services en Ligne fournis à l’achat de Windows Intune (par Dispositif)</w:t>
      </w:r>
    </w:p>
    <w:p w:rsidR="001044E0" w:rsidRPr="001D5686" w:rsidRDefault="001044E0" w:rsidP="001044E0">
      <w:pPr>
        <w:numPr>
          <w:ilvl w:val="0"/>
          <w:numId w:val="39"/>
        </w:numPr>
        <w:spacing w:after="60" w:line="276" w:lineRule="auto"/>
        <w:ind w:left="1440"/>
        <w:jc w:val="both"/>
        <w:rPr>
          <w:rFonts w:cs="Tahoma"/>
          <w:lang w:val="fr-FR"/>
        </w:rPr>
      </w:pPr>
      <w:r w:rsidRPr="001D5686">
        <w:rPr>
          <w:rFonts w:cs="Tahoma"/>
          <w:szCs w:val="18"/>
          <w:lang w:val="fr-FR"/>
        </w:rPr>
        <w:t>Abonnements actifs pour Windows Intune (par Dispositif)</w:t>
      </w:r>
    </w:p>
    <w:p w:rsidR="001044E0" w:rsidRPr="001D5686" w:rsidRDefault="001044E0" w:rsidP="001044E0">
      <w:pPr>
        <w:rPr>
          <w:rFonts w:cs="Tahoma"/>
          <w:lang w:val="fr-FR"/>
        </w:rPr>
      </w:pPr>
    </w:p>
    <w:p w:rsidR="001044E0" w:rsidRPr="001D5686" w:rsidRDefault="001044E0" w:rsidP="00BA69D3">
      <w:pPr>
        <w:rPr>
          <w:rFonts w:cs="Tahoma"/>
          <w:lang w:val="fr-FR"/>
        </w:rPr>
      </w:pPr>
      <w:r w:rsidRPr="001D5686">
        <w:rPr>
          <w:rFonts w:cs="Tahoma"/>
          <w:color w:val="000000"/>
          <w:szCs w:val="18"/>
          <w:lang w:val="fr-FR"/>
        </w:rPr>
        <w:t>Ces droits d’utilisation permettent l’exécution du logiciel sur quatre (4) machines virtuelles locales maximum. Le</w:t>
      </w:r>
      <w:r w:rsidR="00BA69D3">
        <w:rPr>
          <w:rFonts w:cs="Tahoma"/>
          <w:color w:val="000000"/>
          <w:szCs w:val="18"/>
          <w:lang w:val="fr-FR"/>
        </w:rPr>
        <w:t> </w:t>
      </w:r>
      <w:r w:rsidRPr="001D5686">
        <w:rPr>
          <w:rFonts w:cs="Tahoma"/>
          <w:color w:val="000000"/>
          <w:szCs w:val="18"/>
          <w:lang w:val="fr-FR"/>
        </w:rPr>
        <w:t>client</w:t>
      </w:r>
      <w:r w:rsidR="00BA69D3">
        <w:rPr>
          <w:rFonts w:cs="Tahoma"/>
          <w:color w:val="000000"/>
          <w:szCs w:val="18"/>
          <w:lang w:val="fr-FR"/>
        </w:rPr>
        <w:t> </w:t>
      </w:r>
      <w:r w:rsidRPr="001D5686">
        <w:rPr>
          <w:rFonts w:cs="Tahoma"/>
          <w:color w:val="000000"/>
          <w:szCs w:val="18"/>
          <w:lang w:val="fr-FR"/>
        </w:rPr>
        <w:t>conservera le droit d’utiliser Windows 8 Entreprise à l’expiration de sa Software Assurance, mais pas le Droit</w:t>
      </w:r>
      <w:r w:rsidR="00BA69D3">
        <w:rPr>
          <w:rFonts w:cs="Tahoma"/>
          <w:color w:val="000000"/>
          <w:szCs w:val="18"/>
          <w:lang w:val="fr-FR"/>
        </w:rPr>
        <w:t> </w:t>
      </w:r>
      <w:r w:rsidRPr="001D5686">
        <w:rPr>
          <w:rFonts w:cs="Tahoma"/>
          <w:color w:val="000000"/>
          <w:szCs w:val="18"/>
          <w:lang w:val="fr-FR"/>
        </w:rPr>
        <w:t>d’Utilisation de la Virtualisation. Pour plus d’informations concernant les droits d’utilisation, reportez-vous aux</w:t>
      </w:r>
      <w:r w:rsidR="00BA69D3">
        <w:rPr>
          <w:rFonts w:cs="Tahoma"/>
          <w:color w:val="000000"/>
          <w:szCs w:val="18"/>
          <w:lang w:val="fr-FR"/>
        </w:rPr>
        <w:t> </w:t>
      </w:r>
      <w:r w:rsidRPr="001D5686">
        <w:rPr>
          <w:rFonts w:cs="Tahoma"/>
          <w:color w:val="000000"/>
          <w:szCs w:val="18"/>
          <w:lang w:val="fr-FR"/>
        </w:rPr>
        <w:t>Droits d’Utilisation des Logiciels.</w:t>
      </w:r>
    </w:p>
    <w:p w:rsidR="001044E0" w:rsidRPr="001D5686" w:rsidRDefault="001044E0" w:rsidP="001044E0">
      <w:pPr>
        <w:pStyle w:val="Heading3"/>
        <w:rPr>
          <w:rFonts w:ascii="Tahoma" w:hAnsi="Tahoma" w:cs="Tahoma"/>
          <w:lang w:val="fr-FR"/>
        </w:rPr>
      </w:pPr>
      <w:bookmarkStart w:id="914" w:name="_Toc257907651"/>
      <w:bookmarkStart w:id="915" w:name="_Toc233026785"/>
    </w:p>
    <w:p w:rsidR="001044E0" w:rsidRPr="00364A0D" w:rsidRDefault="001044E0" w:rsidP="001044E0">
      <w:pPr>
        <w:pStyle w:val="Heading3"/>
        <w:rPr>
          <w:rFonts w:ascii="Tahoma" w:hAnsi="Tahoma" w:cs="Tahoma"/>
        </w:rPr>
      </w:pPr>
      <w:bookmarkStart w:id="916" w:name="_Toc336338245"/>
      <w:bookmarkStart w:id="917" w:name="_Toc368311297"/>
      <w:r w:rsidRPr="00364A0D">
        <w:rPr>
          <w:rFonts w:ascii="Tahoma" w:hAnsi="Tahoma" w:cs="Tahoma"/>
          <w:color w:val="000000"/>
          <w:sz w:val="24"/>
        </w:rPr>
        <w:t>Droits Windows Virtual Desktop Access (VDA)</w:t>
      </w:r>
      <w:bookmarkEnd w:id="914"/>
      <w:bookmarkEnd w:id="917"/>
      <w:r w:rsidRPr="00364A0D">
        <w:rPr>
          <w:rFonts w:ascii="Tahoma" w:hAnsi="Tahoma" w:cs="Tahoma"/>
          <w:color w:val="000000"/>
          <w:sz w:val="24"/>
        </w:rPr>
        <w:t xml:space="preserve"> </w:t>
      </w:r>
      <w:bookmarkEnd w:id="916"/>
    </w:p>
    <w:p w:rsidR="001044E0" w:rsidRPr="00364A0D" w:rsidRDefault="001044E0" w:rsidP="001044E0">
      <w:pPr>
        <w:rPr>
          <w:rFonts w:cs="Tahoma"/>
        </w:rPr>
      </w:pPr>
    </w:p>
    <w:p w:rsidR="001044E0" w:rsidRPr="001D5686" w:rsidRDefault="001044E0" w:rsidP="00BA69D3">
      <w:pPr>
        <w:rPr>
          <w:rFonts w:cs="Tahoma"/>
          <w:lang w:val="fr-FR"/>
        </w:rPr>
      </w:pPr>
      <w:r w:rsidRPr="001D5686">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1D5686">
        <w:rPr>
          <w:rFonts w:cs="Tahoma"/>
          <w:szCs w:val="18"/>
          <w:lang w:val="fr-FR"/>
        </w:rPr>
        <w:t>(par Dispositif)</w:t>
      </w:r>
      <w:r w:rsidRPr="001D5686">
        <w:rPr>
          <w:rFonts w:eastAsia="Calibri" w:cs="Tahoma"/>
          <w:color w:val="000000"/>
          <w:szCs w:val="18"/>
          <w:lang w:val="fr-FR"/>
        </w:rPr>
        <w:t>. Il est également disponible sous licence</w:t>
      </w:r>
      <w:r w:rsidR="00BA69D3">
        <w:rPr>
          <w:rFonts w:eastAsia="Calibri" w:cs="Tahoma"/>
          <w:color w:val="000000"/>
          <w:szCs w:val="18"/>
          <w:lang w:val="fr-FR"/>
        </w:rPr>
        <w:t> </w:t>
      </w:r>
      <w:r w:rsidRPr="001D5686">
        <w:rPr>
          <w:rFonts w:eastAsia="Calibri" w:cs="Tahoma"/>
          <w:color w:val="000000"/>
          <w:szCs w:val="18"/>
          <w:lang w:val="fr-FR"/>
        </w:rPr>
        <w:t>d’abonnement distincte. Windows VDA est destinée aux clients qui souhaitent déployer Windows en utilisant des dispositifs clients légers (habituellement préinstallés avec un système d’exploitation embarqué). La licence d’abonnement VDA donne aux clients le droit d’exécuter la dernière version disponible du système d’exploitation d’ordinateur Windows pendant la durée de leur souscription.</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color w:val="000000"/>
          <w:szCs w:val="18"/>
          <w:lang w:val="fr-FR"/>
        </w:rPr>
        <w:t>Pour plus d’informations sur VDA, reportez-vous aux Droits d’Utilisation des Logiciels.</w:t>
      </w:r>
    </w:p>
    <w:bookmarkEnd w:id="915"/>
    <w:p w:rsidR="001044E0" w:rsidRPr="001D5686" w:rsidRDefault="001044E0" w:rsidP="001044E0">
      <w:pPr>
        <w:rPr>
          <w:rFonts w:cs="Tahoma"/>
          <w:lang w:val="fr-FR"/>
        </w:rPr>
      </w:pPr>
    </w:p>
    <w:p w:rsidR="001044E0" w:rsidRPr="001D5686" w:rsidRDefault="001044E0" w:rsidP="001044E0">
      <w:pPr>
        <w:rPr>
          <w:rFonts w:cs="Tahoma"/>
          <w:lang w:val="fr-FR"/>
        </w:rPr>
      </w:pPr>
      <w:bookmarkStart w:id="918" w:name="_Toc336338246"/>
      <w:bookmarkStart w:id="919" w:name="_Toc368311298"/>
      <w:r w:rsidRPr="001D5686">
        <w:rPr>
          <w:rStyle w:val="Heading3Char"/>
          <w:rFonts w:ascii="Tahoma" w:hAnsi="Tahoma" w:cs="Tahoma"/>
          <w:sz w:val="24"/>
          <w:lang w:val="fr-FR"/>
        </w:rPr>
        <w:t>Disponibilité des Licences de Passage à l’Édition Supérieure</w:t>
      </w:r>
      <w:bookmarkEnd w:id="918"/>
      <w:bookmarkEnd w:id="919"/>
      <w:r w:rsidRPr="001D5686">
        <w:rPr>
          <w:rFonts w:cs="Tahoma"/>
          <w:b/>
          <w:sz w:val="24"/>
          <w:szCs w:val="20"/>
          <w:lang w:val="fr-FR"/>
        </w:rPr>
        <w:t>*</w:t>
      </w:r>
    </w:p>
    <w:p w:rsidR="001044E0" w:rsidRPr="001D5686" w:rsidRDefault="001044E0" w:rsidP="001044E0">
      <w:pPr>
        <w:rPr>
          <w:rFonts w:cs="Tahoma"/>
          <w:lang w:val="fr-FR"/>
        </w:rPr>
      </w:pPr>
    </w:p>
    <w:p w:rsidR="001044E0" w:rsidRPr="001D5686" w:rsidRDefault="001044E0" w:rsidP="00BA69D3">
      <w:pPr>
        <w:rPr>
          <w:rFonts w:cs="Tahoma"/>
          <w:lang w:val="fr-FR"/>
        </w:rPr>
      </w:pPr>
      <w:r w:rsidRPr="001D5686">
        <w:rPr>
          <w:rFonts w:cs="Tahoma"/>
          <w:szCs w:val="18"/>
          <w:lang w:val="fr-FR"/>
        </w:rPr>
        <w:t xml:space="preserve">Les clients qui souhaitent migrer d’une édition de niveau inférieur à une édition de niveau supérieur de certains produits peuvent le faire en faisant l’acquisition d’une Licence de Passage à une Édition Supérieure. Pour acheter ladite Licence de Passage à une Édition Supérieure, ils doivent disposer d’une Software Assurance active </w:t>
      </w:r>
      <w:r w:rsidRPr="001D5686">
        <w:rPr>
          <w:rFonts w:cs="Tahoma"/>
          <w:color w:val="000000"/>
          <w:szCs w:val="18"/>
          <w:lang w:val="fr-FR"/>
        </w:rPr>
        <w:t xml:space="preserve">pour le Produit éligible. La Licence de Passage à une Édition Supérieure doit être acquise, et sera valable uniquement une fois acquise, en vertu du même contrat de Licence en Volume et accord de mise en œuvre (le cas échéant) au titre duquel la Software Assurance pour le </w:t>
      </w:r>
      <w:r w:rsidRPr="001D5686">
        <w:rPr>
          <w:rFonts w:cs="Tahoma"/>
          <w:szCs w:val="18"/>
          <w:lang w:val="fr-FR"/>
        </w:rPr>
        <w:t>produit éligible a été initialement acquise. Le droit d’utiliser le logiciel qui est concédé au client au titre d’une Licence de Passage à une Édition Supérieure est assujetti à la possession et à la conservation d’une Licence pour le produit éligible. Les clients ne sont pas autorisés à transférer la Licence du produit</w:t>
      </w:r>
      <w:r w:rsidR="00BA69D3">
        <w:rPr>
          <w:rFonts w:cs="Tahoma"/>
          <w:szCs w:val="18"/>
          <w:lang w:val="fr-FR"/>
        </w:rPr>
        <w:t> </w:t>
      </w:r>
      <w:r w:rsidRPr="001D5686">
        <w:rPr>
          <w:rFonts w:cs="Tahoma"/>
          <w:szCs w:val="18"/>
          <w:lang w:val="fr-FR"/>
        </w:rPr>
        <w:t>éligible séparément de la Licence de Passage à une Édition Supérieure. Les droits concédés au client pour la</w:t>
      </w:r>
      <w:r w:rsidR="00BA69D3">
        <w:rPr>
          <w:rFonts w:cs="Tahoma"/>
          <w:szCs w:val="18"/>
          <w:lang w:val="fr-FR"/>
        </w:rPr>
        <w:t> </w:t>
      </w:r>
      <w:r w:rsidRPr="001D5686">
        <w:rPr>
          <w:rFonts w:cs="Tahoma"/>
          <w:szCs w:val="18"/>
          <w:lang w:val="fr-FR"/>
        </w:rPr>
        <w:t>durée des droits de propriété intellectuelle au titre de la Licence de Passage à une Édition Supérieure annulent et</w:t>
      </w:r>
      <w:r w:rsidR="00BA69D3">
        <w:rPr>
          <w:rFonts w:cs="Tahoma"/>
          <w:szCs w:val="18"/>
          <w:lang w:val="fr-FR"/>
        </w:rPr>
        <w:t> </w:t>
      </w:r>
      <w:r w:rsidRPr="001D5686">
        <w:rPr>
          <w:rFonts w:cs="Tahoma"/>
          <w:szCs w:val="18"/>
          <w:lang w:val="fr-FR"/>
        </w:rPr>
        <w:t>remplacent la licence du produit éligible. Pour plus d’informations, consultez le récapitulatif répertoriant les Licences en Volume de Passage à une Édition Entreprise Supérieure disponible à l’adresse : http://</w:t>
      </w:r>
      <w:hyperlink r:id="rId32" w:history="1">
        <w:r w:rsidRPr="001D5686">
          <w:rPr>
            <w:rStyle w:val="Hyperlink"/>
            <w:rFonts w:cs="Tahoma"/>
            <w:szCs w:val="18"/>
            <w:lang w:val="fr-FR"/>
          </w:rPr>
          <w:t>www.microsoft.com/licensing</w:t>
        </w:r>
      </w:hyperlink>
      <w:r w:rsidRPr="001D5686">
        <w:rPr>
          <w:rFonts w:cs="Tahoma"/>
          <w:szCs w:val="18"/>
          <w:lang w:val="fr-FR"/>
        </w:rPr>
        <w:t xml:space="preserve"> </w:t>
      </w:r>
    </w:p>
    <w:p w:rsidR="001044E0" w:rsidRPr="001D5686" w:rsidRDefault="001044E0" w:rsidP="001044E0">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1044E0" w:rsidRPr="00364A0D" w:rsidTr="001A5AB0">
        <w:trPr>
          <w:tblHeader/>
        </w:trPr>
        <w:tc>
          <w:tcPr>
            <w:tcW w:w="4230" w:type="dxa"/>
            <w:shd w:val="clear" w:color="auto" w:fill="FABF8F"/>
            <w:tcMar>
              <w:top w:w="0" w:type="dxa"/>
              <w:left w:w="108" w:type="dxa"/>
              <w:bottom w:w="0" w:type="dxa"/>
              <w:right w:w="108" w:type="dxa"/>
            </w:tcMar>
            <w:hideMark/>
          </w:tcPr>
          <w:p w:rsidR="001044E0" w:rsidRPr="00364A0D" w:rsidRDefault="001044E0" w:rsidP="001A5AB0">
            <w:pPr>
              <w:jc w:val="center"/>
              <w:rPr>
                <w:rFonts w:eastAsia="Calibri" w:cs="Tahoma"/>
                <w:b/>
                <w:sz w:val="20"/>
                <w:szCs w:val="20"/>
              </w:rPr>
            </w:pPr>
            <w:r w:rsidRPr="00364A0D">
              <w:rPr>
                <w:rFonts w:cs="Tahoma"/>
                <w:b/>
                <w:sz w:val="20"/>
                <w:szCs w:val="20"/>
              </w:rPr>
              <w:t>Version inférieure</w:t>
            </w:r>
          </w:p>
        </w:tc>
        <w:tc>
          <w:tcPr>
            <w:tcW w:w="4230" w:type="dxa"/>
            <w:shd w:val="clear" w:color="auto" w:fill="FABF8F"/>
            <w:tcMar>
              <w:top w:w="0" w:type="dxa"/>
              <w:left w:w="108" w:type="dxa"/>
              <w:bottom w:w="0" w:type="dxa"/>
              <w:right w:w="108" w:type="dxa"/>
            </w:tcMar>
            <w:hideMark/>
          </w:tcPr>
          <w:p w:rsidR="001044E0" w:rsidRPr="00364A0D" w:rsidRDefault="001044E0" w:rsidP="001A5AB0">
            <w:pPr>
              <w:jc w:val="center"/>
              <w:rPr>
                <w:rFonts w:eastAsia="Calibri" w:cs="Tahoma"/>
                <w:b/>
                <w:sz w:val="20"/>
                <w:szCs w:val="20"/>
              </w:rPr>
            </w:pPr>
            <w:r w:rsidRPr="00364A0D">
              <w:rPr>
                <w:rFonts w:cs="Tahoma"/>
                <w:b/>
                <w:sz w:val="20"/>
                <w:szCs w:val="20"/>
              </w:rPr>
              <w:t>Version supérieure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BizTalk</w:t>
            </w:r>
            <w:r w:rsidR="006C2B1F" w:rsidRPr="006C2B1F">
              <w:rPr>
                <w:rFonts w:cs="Tahoma"/>
                <w:szCs w:val="18"/>
                <w:vertAlign w:val="superscript"/>
              </w:rPr>
              <w:t>®</w:t>
            </w:r>
            <w:r w:rsidRPr="00364A0D">
              <w:rPr>
                <w:rFonts w:cs="Tahoma"/>
                <w:szCs w:val="18"/>
              </w:rPr>
              <w:t xml:space="preserve"> Server Édition Agence</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BizTalk</w:t>
            </w:r>
            <w:r w:rsidR="006C2B1F" w:rsidRPr="006C2B1F">
              <w:rPr>
                <w:rFonts w:cs="Tahoma"/>
                <w:szCs w:val="18"/>
                <w:vertAlign w:val="superscript"/>
              </w:rPr>
              <w:t>®</w:t>
            </w:r>
            <w:r w:rsidRPr="00364A0D">
              <w:rPr>
                <w:rFonts w:cs="Tahoma"/>
                <w:szCs w:val="18"/>
              </w:rPr>
              <w:t xml:space="preserve"> Server Standard</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BizTalk</w:t>
            </w:r>
            <w:r w:rsidR="006C2B1F" w:rsidRPr="006C2B1F">
              <w:rPr>
                <w:rFonts w:cs="Tahoma"/>
                <w:szCs w:val="18"/>
                <w:vertAlign w:val="superscript"/>
              </w:rPr>
              <w:t>®</w:t>
            </w:r>
            <w:r w:rsidRPr="00364A0D">
              <w:rPr>
                <w:rFonts w:cs="Tahoma"/>
                <w:szCs w:val="18"/>
              </w:rPr>
              <w:t xml:space="preserve"> Server Édition Agence</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BizTalk</w:t>
            </w:r>
            <w:r w:rsidR="006C2B1F" w:rsidRPr="006C2B1F">
              <w:rPr>
                <w:rFonts w:cs="Tahoma"/>
                <w:szCs w:val="18"/>
                <w:vertAlign w:val="superscript"/>
              </w:rPr>
              <w:t>®</w:t>
            </w:r>
            <w:r w:rsidRPr="00364A0D">
              <w:rPr>
                <w:rFonts w:cs="Tahoma"/>
                <w:szCs w:val="18"/>
              </w:rPr>
              <w:t xml:space="preserve"> Server Édition Entreprise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BizTalk</w:t>
            </w:r>
            <w:r w:rsidR="006C2B1F" w:rsidRPr="006C2B1F">
              <w:rPr>
                <w:rFonts w:cs="Tahoma"/>
                <w:szCs w:val="18"/>
                <w:vertAlign w:val="superscript"/>
              </w:rPr>
              <w:t>®</w:t>
            </w:r>
            <w:r w:rsidRPr="00364A0D">
              <w:rPr>
                <w:rFonts w:cs="Tahoma"/>
                <w:szCs w:val="18"/>
              </w:rPr>
              <w:t xml:space="preserve"> Server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BizTalk</w:t>
            </w:r>
            <w:r w:rsidR="006C2B1F" w:rsidRPr="006C2B1F">
              <w:rPr>
                <w:rFonts w:cs="Tahoma"/>
                <w:szCs w:val="18"/>
                <w:vertAlign w:val="superscript"/>
              </w:rPr>
              <w:t>®</w:t>
            </w:r>
            <w:r w:rsidRPr="00364A0D">
              <w:rPr>
                <w:rFonts w:cs="Tahoma"/>
                <w:szCs w:val="18"/>
              </w:rPr>
              <w:t xml:space="preserve"> Server Édition Entreprise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Commerce Server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Commerce Server Enterprise</w:t>
            </w:r>
          </w:p>
        </w:tc>
      </w:tr>
      <w:tr w:rsidR="001044E0" w:rsidRPr="00364A0D" w:rsidTr="001A5AB0">
        <w:trPr>
          <w:trHeight w:val="238"/>
        </w:trPr>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Core CAL Suite</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Enterprise CAL Suite</w:t>
            </w:r>
          </w:p>
        </w:tc>
      </w:tr>
      <w:tr w:rsidR="001044E0" w:rsidRPr="000E6FDE" w:rsidTr="001A5AB0">
        <w:trPr>
          <w:trHeight w:val="247"/>
        </w:trPr>
        <w:tc>
          <w:tcPr>
            <w:tcW w:w="4230" w:type="dxa"/>
            <w:tcMar>
              <w:top w:w="0" w:type="dxa"/>
              <w:left w:w="108" w:type="dxa"/>
              <w:bottom w:w="0" w:type="dxa"/>
              <w:right w:w="108" w:type="dxa"/>
            </w:tcMar>
          </w:tcPr>
          <w:p w:rsidR="001044E0" w:rsidRPr="001D5686" w:rsidRDefault="001044E0" w:rsidP="001A5AB0">
            <w:pPr>
              <w:rPr>
                <w:rFonts w:cs="Tahoma"/>
                <w:color w:val="000000"/>
                <w:szCs w:val="18"/>
                <w:lang w:val="fr-FR"/>
              </w:rPr>
            </w:pPr>
            <w:r w:rsidRPr="001D5686">
              <w:rPr>
                <w:rFonts w:cs="Tahoma"/>
                <w:color w:val="000000"/>
                <w:szCs w:val="18"/>
                <w:lang w:val="fr-FR"/>
              </w:rPr>
              <w:t>CAL Core Suite Bridge pour Office 365</w:t>
            </w:r>
          </w:p>
        </w:tc>
        <w:tc>
          <w:tcPr>
            <w:tcW w:w="4230" w:type="dxa"/>
            <w:tcMar>
              <w:top w:w="0" w:type="dxa"/>
              <w:left w:w="108" w:type="dxa"/>
              <w:bottom w:w="0" w:type="dxa"/>
              <w:right w:w="108" w:type="dxa"/>
            </w:tcMar>
          </w:tcPr>
          <w:p w:rsidR="001044E0" w:rsidRPr="001D5686" w:rsidRDefault="001044E0" w:rsidP="001A5AB0">
            <w:pPr>
              <w:rPr>
                <w:rFonts w:cs="Tahoma"/>
                <w:color w:val="000000"/>
                <w:szCs w:val="18"/>
                <w:lang w:val="fr-FR"/>
              </w:rPr>
            </w:pPr>
            <w:r w:rsidRPr="001D5686">
              <w:rPr>
                <w:rFonts w:cs="Tahoma"/>
                <w:color w:val="000000"/>
                <w:szCs w:val="18"/>
                <w:lang w:val="fr-FR"/>
              </w:rPr>
              <w:t>CAL Entreprise Suite Bridge pour Office 365</w:t>
            </w:r>
          </w:p>
        </w:tc>
      </w:tr>
      <w:tr w:rsidR="001044E0" w:rsidRPr="000E6FDE" w:rsidTr="001A5AB0">
        <w:trPr>
          <w:trHeight w:val="247"/>
        </w:trPr>
        <w:tc>
          <w:tcPr>
            <w:tcW w:w="4230" w:type="dxa"/>
            <w:tcMar>
              <w:top w:w="0" w:type="dxa"/>
              <w:left w:w="108" w:type="dxa"/>
              <w:bottom w:w="0" w:type="dxa"/>
              <w:right w:w="108" w:type="dxa"/>
            </w:tcMar>
          </w:tcPr>
          <w:p w:rsidR="001044E0" w:rsidRPr="0008517B" w:rsidRDefault="001044E0" w:rsidP="001A5AB0">
            <w:pPr>
              <w:rPr>
                <w:rFonts w:cs="Tahoma"/>
                <w:color w:val="000000"/>
                <w:szCs w:val="18"/>
                <w:lang w:val="fr-FR"/>
              </w:rPr>
            </w:pPr>
            <w:r w:rsidRPr="0008517B">
              <w:rPr>
                <w:rFonts w:cs="Tahoma"/>
                <w:color w:val="000000"/>
                <w:szCs w:val="18"/>
                <w:lang w:val="fr-FR"/>
              </w:rPr>
              <w:t>CAL Core Suite Bridge pour Windows</w:t>
            </w:r>
            <w:r w:rsidR="006C2B1F" w:rsidRPr="0008517B">
              <w:rPr>
                <w:rFonts w:cs="Tahoma"/>
                <w:color w:val="000000"/>
                <w:szCs w:val="18"/>
                <w:vertAlign w:val="superscript"/>
                <w:lang w:val="fr-FR"/>
              </w:rPr>
              <w:t>®</w:t>
            </w:r>
            <w:r w:rsidRPr="0008517B">
              <w:rPr>
                <w:rFonts w:cs="Tahoma"/>
                <w:color w:val="000000"/>
                <w:szCs w:val="18"/>
                <w:lang w:val="fr-FR"/>
              </w:rPr>
              <w:t xml:space="preserve"> Intune</w:t>
            </w:r>
          </w:p>
        </w:tc>
        <w:tc>
          <w:tcPr>
            <w:tcW w:w="4230" w:type="dxa"/>
            <w:tcMar>
              <w:top w:w="0" w:type="dxa"/>
              <w:left w:w="108" w:type="dxa"/>
              <w:bottom w:w="0" w:type="dxa"/>
              <w:right w:w="108" w:type="dxa"/>
            </w:tcMar>
          </w:tcPr>
          <w:p w:rsidR="001044E0" w:rsidRPr="001D5686" w:rsidRDefault="001044E0" w:rsidP="00BA69D3">
            <w:pPr>
              <w:rPr>
                <w:rFonts w:cs="Tahoma"/>
                <w:color w:val="000000"/>
                <w:szCs w:val="18"/>
                <w:lang w:val="fr-FR"/>
              </w:rPr>
            </w:pPr>
            <w:r w:rsidRPr="001D5686">
              <w:rPr>
                <w:rFonts w:cs="Tahoma"/>
                <w:color w:val="000000"/>
                <w:szCs w:val="18"/>
                <w:lang w:val="fr-FR"/>
              </w:rPr>
              <w:t>CAL Entreprise Suite Bridge pour Windows</w:t>
            </w:r>
            <w:r w:rsidR="006C2B1F" w:rsidRPr="006C2B1F">
              <w:rPr>
                <w:rFonts w:cs="Tahoma"/>
                <w:color w:val="000000"/>
                <w:szCs w:val="18"/>
                <w:vertAlign w:val="superscript"/>
                <w:lang w:val="fr-FR"/>
              </w:rPr>
              <w:t>®</w:t>
            </w:r>
            <w:r w:rsidR="00BA69D3">
              <w:rPr>
                <w:rFonts w:cs="Tahoma"/>
                <w:color w:val="000000"/>
                <w:szCs w:val="18"/>
                <w:lang w:val="fr-FR"/>
              </w:rPr>
              <w:t> </w:t>
            </w:r>
            <w:r w:rsidRPr="001D5686">
              <w:rPr>
                <w:rFonts w:cs="Tahoma"/>
                <w:color w:val="000000"/>
                <w:szCs w:val="18"/>
                <w:lang w:val="fr-FR"/>
              </w:rPr>
              <w:t>Intune</w:t>
            </w:r>
          </w:p>
        </w:tc>
      </w:tr>
      <w:tr w:rsidR="001044E0" w:rsidRPr="000E6FDE" w:rsidTr="001A5AB0">
        <w:trPr>
          <w:trHeight w:val="247"/>
        </w:trPr>
        <w:tc>
          <w:tcPr>
            <w:tcW w:w="4230" w:type="dxa"/>
            <w:tcMar>
              <w:top w:w="0" w:type="dxa"/>
              <w:left w:w="108" w:type="dxa"/>
              <w:bottom w:w="0" w:type="dxa"/>
              <w:right w:w="108" w:type="dxa"/>
            </w:tcMar>
          </w:tcPr>
          <w:p w:rsidR="001044E0" w:rsidRPr="001D5686" w:rsidRDefault="001044E0" w:rsidP="001A5AB0">
            <w:pPr>
              <w:rPr>
                <w:rFonts w:cs="Tahoma"/>
                <w:color w:val="000000"/>
                <w:szCs w:val="18"/>
                <w:lang w:val="fr-FR"/>
              </w:rPr>
            </w:pPr>
            <w:r w:rsidRPr="001D5686">
              <w:rPr>
                <w:rFonts w:cs="Tahoma"/>
                <w:color w:val="000000"/>
                <w:szCs w:val="18"/>
                <w:lang w:val="fr-FR"/>
              </w:rPr>
              <w:t>CAL Core Suite Bridge pour Office 365 et Windows</w:t>
            </w:r>
            <w:r w:rsidR="006C2B1F" w:rsidRPr="006C2B1F">
              <w:rPr>
                <w:rFonts w:cs="Tahoma"/>
                <w:color w:val="000000"/>
                <w:szCs w:val="18"/>
                <w:vertAlign w:val="superscript"/>
                <w:lang w:val="fr-FR"/>
              </w:rPr>
              <w:t>®</w:t>
            </w:r>
            <w:r w:rsidRPr="001D5686">
              <w:rPr>
                <w:rFonts w:cs="Tahoma"/>
                <w:color w:val="000000"/>
                <w:szCs w:val="18"/>
                <w:lang w:val="fr-FR"/>
              </w:rPr>
              <w:t xml:space="preserve"> Intune</w:t>
            </w:r>
          </w:p>
        </w:tc>
        <w:tc>
          <w:tcPr>
            <w:tcW w:w="4230" w:type="dxa"/>
            <w:tcMar>
              <w:top w:w="0" w:type="dxa"/>
              <w:left w:w="108" w:type="dxa"/>
              <w:bottom w:w="0" w:type="dxa"/>
              <w:right w:w="108" w:type="dxa"/>
            </w:tcMar>
          </w:tcPr>
          <w:p w:rsidR="001044E0" w:rsidRPr="001D5686" w:rsidRDefault="001044E0" w:rsidP="001A5AB0">
            <w:pPr>
              <w:rPr>
                <w:rFonts w:cs="Tahoma"/>
                <w:color w:val="000000"/>
                <w:szCs w:val="18"/>
                <w:lang w:val="fr-FR"/>
              </w:rPr>
            </w:pPr>
            <w:r w:rsidRPr="001D5686">
              <w:rPr>
                <w:rFonts w:eastAsia="Calibri" w:cs="Tahoma"/>
                <w:szCs w:val="18"/>
                <w:lang w:val="fr-FR"/>
              </w:rPr>
              <w:t>CAL Entreprise Suite Bridge pour Office 365 et Windows</w:t>
            </w:r>
            <w:r w:rsidR="006C2B1F" w:rsidRPr="006C2B1F">
              <w:rPr>
                <w:rFonts w:cs="Tahoma"/>
                <w:color w:val="000000"/>
                <w:szCs w:val="18"/>
                <w:vertAlign w:val="superscript"/>
                <w:lang w:val="fr-FR"/>
              </w:rPr>
              <w:t>®</w:t>
            </w:r>
            <w:r w:rsidRPr="001D5686">
              <w:rPr>
                <w:rFonts w:cs="Tahoma"/>
                <w:color w:val="000000"/>
                <w:szCs w:val="18"/>
                <w:vertAlign w:val="superscript"/>
                <w:lang w:val="fr-FR"/>
              </w:rPr>
              <w:t xml:space="preserve"> </w:t>
            </w:r>
            <w:r w:rsidRPr="001D5686">
              <w:rPr>
                <w:rFonts w:eastAsia="Calibri" w:cs="Tahoma"/>
                <w:szCs w:val="18"/>
                <w:lang w:val="fr-FR"/>
              </w:rPr>
              <w:t>Intune</w:t>
            </w:r>
          </w:p>
        </w:tc>
      </w:tr>
      <w:tr w:rsidR="001044E0" w:rsidRPr="000E6FDE" w:rsidTr="001A5AB0">
        <w:trPr>
          <w:trHeight w:val="247"/>
        </w:trPr>
        <w:tc>
          <w:tcPr>
            <w:tcW w:w="4230" w:type="dxa"/>
            <w:tcMar>
              <w:top w:w="0" w:type="dxa"/>
              <w:left w:w="108" w:type="dxa"/>
              <w:bottom w:w="0" w:type="dxa"/>
              <w:right w:w="108" w:type="dxa"/>
            </w:tcMar>
            <w:hideMark/>
          </w:tcPr>
          <w:p w:rsidR="001044E0" w:rsidRPr="001D5686" w:rsidRDefault="001044E0" w:rsidP="001A5AB0">
            <w:pPr>
              <w:rPr>
                <w:rFonts w:cs="Tahoma"/>
                <w:szCs w:val="18"/>
                <w:lang w:val="fr-FR"/>
              </w:rPr>
            </w:pPr>
            <w:r w:rsidRPr="001D5686">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1044E0" w:rsidRPr="001D5686" w:rsidRDefault="001044E0" w:rsidP="001A5AB0">
            <w:pPr>
              <w:rPr>
                <w:rFonts w:cs="Tahoma"/>
                <w:szCs w:val="18"/>
                <w:lang w:val="fr-FR"/>
              </w:rPr>
            </w:pPr>
            <w:r w:rsidRPr="001D5686">
              <w:rPr>
                <w:rFonts w:cs="Tahoma"/>
                <w:color w:val="000000"/>
                <w:szCs w:val="18"/>
                <w:lang w:val="fr-FR"/>
              </w:rPr>
              <w:t>Core Infrastructure Server Suite Datacenter</w:t>
            </w:r>
          </w:p>
        </w:tc>
      </w:tr>
      <w:tr w:rsidR="001044E0" w:rsidRPr="000E6FDE"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Desktop Education avec CAL Core</w:t>
            </w:r>
          </w:p>
        </w:tc>
        <w:tc>
          <w:tcPr>
            <w:tcW w:w="4230" w:type="dxa"/>
            <w:tcMar>
              <w:top w:w="0" w:type="dxa"/>
              <w:left w:w="108" w:type="dxa"/>
              <w:bottom w:w="0" w:type="dxa"/>
              <w:right w:w="108" w:type="dxa"/>
            </w:tcMar>
            <w:hideMark/>
          </w:tcPr>
          <w:p w:rsidR="001044E0" w:rsidRPr="001D5686" w:rsidRDefault="001044E0" w:rsidP="001A5AB0">
            <w:pPr>
              <w:rPr>
                <w:rFonts w:eastAsia="Calibri" w:cs="Tahoma"/>
                <w:szCs w:val="18"/>
                <w:lang w:val="fr-FR"/>
              </w:rPr>
            </w:pPr>
            <w:r w:rsidRPr="001D5686">
              <w:rPr>
                <w:rFonts w:cs="Tahoma"/>
                <w:szCs w:val="18"/>
                <w:lang w:val="fr-FR"/>
              </w:rPr>
              <w:t>Desktop Education avec CAL Entreprise Suite</w:t>
            </w:r>
          </w:p>
        </w:tc>
      </w:tr>
      <w:tr w:rsidR="001044E0" w:rsidRPr="000E6FDE"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lastRenderedPageBreak/>
              <w:t>Desktop School avec CAL Core</w:t>
            </w:r>
          </w:p>
        </w:tc>
        <w:tc>
          <w:tcPr>
            <w:tcW w:w="4230" w:type="dxa"/>
            <w:tcMar>
              <w:top w:w="0" w:type="dxa"/>
              <w:left w:w="108" w:type="dxa"/>
              <w:bottom w:w="0" w:type="dxa"/>
              <w:right w:w="108" w:type="dxa"/>
            </w:tcMar>
            <w:hideMark/>
          </w:tcPr>
          <w:p w:rsidR="001044E0" w:rsidRPr="001D5686" w:rsidRDefault="001044E0" w:rsidP="001A5AB0">
            <w:pPr>
              <w:rPr>
                <w:rFonts w:eastAsia="Calibri" w:cs="Tahoma"/>
                <w:szCs w:val="18"/>
                <w:lang w:val="fr-FR"/>
              </w:rPr>
            </w:pPr>
            <w:r w:rsidRPr="001D5686">
              <w:rPr>
                <w:rFonts w:cs="Tahoma"/>
                <w:szCs w:val="18"/>
                <w:lang w:val="fr-FR"/>
              </w:rPr>
              <w:t>Desktop School avec CAL Entreprise Suite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lang w:val="fr-FR"/>
              </w:rPr>
            </w:pPr>
            <w:r w:rsidRPr="00364A0D">
              <w:rPr>
                <w:rFonts w:cs="Tahoma"/>
                <w:szCs w:val="18"/>
              </w:rPr>
              <w:t>Exchange Server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Exchange Server Entreprise</w:t>
            </w:r>
          </w:p>
        </w:tc>
      </w:tr>
      <w:tr w:rsidR="001044E0" w:rsidRPr="00364A0D" w:rsidTr="001A5AB0">
        <w:tc>
          <w:tcPr>
            <w:tcW w:w="4230" w:type="dxa"/>
            <w:tcMar>
              <w:top w:w="0" w:type="dxa"/>
              <w:left w:w="108" w:type="dxa"/>
              <w:bottom w:w="0" w:type="dxa"/>
              <w:right w:w="108" w:type="dxa"/>
            </w:tcMar>
          </w:tcPr>
          <w:p w:rsidR="001044E0" w:rsidRPr="00364A0D" w:rsidRDefault="001044E0" w:rsidP="001A5AB0">
            <w:pPr>
              <w:rPr>
                <w:rFonts w:cs="Tahoma"/>
                <w:szCs w:val="18"/>
              </w:rPr>
            </w:pPr>
            <w:r w:rsidRPr="00364A0D">
              <w:rPr>
                <w:rFonts w:cs="Tahoma"/>
                <w:szCs w:val="18"/>
              </w:rPr>
              <w:t>Forefront TMG Standard</w:t>
            </w:r>
          </w:p>
        </w:tc>
        <w:tc>
          <w:tcPr>
            <w:tcW w:w="4230" w:type="dxa"/>
            <w:tcMar>
              <w:top w:w="0" w:type="dxa"/>
              <w:left w:w="108" w:type="dxa"/>
              <w:bottom w:w="0" w:type="dxa"/>
              <w:right w:w="108" w:type="dxa"/>
            </w:tcMar>
          </w:tcPr>
          <w:p w:rsidR="001044E0" w:rsidRPr="00364A0D" w:rsidRDefault="001044E0" w:rsidP="001A5AB0">
            <w:pPr>
              <w:rPr>
                <w:rFonts w:cs="Tahoma"/>
                <w:szCs w:val="18"/>
              </w:rPr>
            </w:pPr>
            <w:r w:rsidRPr="00364A0D">
              <w:rPr>
                <w:rFonts w:cs="Tahoma"/>
                <w:szCs w:val="18"/>
              </w:rPr>
              <w:t>Forefront TMG Enterprise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Internet Security &amp; Acceleration (ISA)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Internet Security &amp; Acceleration (ISA) Enterprise</w:t>
            </w:r>
          </w:p>
        </w:tc>
      </w:tr>
      <w:tr w:rsidR="001044E0" w:rsidRPr="00364A0D" w:rsidTr="001A5AB0">
        <w:tc>
          <w:tcPr>
            <w:tcW w:w="4230" w:type="dxa"/>
            <w:tcMar>
              <w:top w:w="0" w:type="dxa"/>
              <w:left w:w="108" w:type="dxa"/>
              <w:bottom w:w="0" w:type="dxa"/>
              <w:right w:w="108" w:type="dxa"/>
            </w:tcMar>
          </w:tcPr>
          <w:p w:rsidR="001044E0" w:rsidRPr="00364A0D" w:rsidRDefault="001044E0" w:rsidP="001A5AB0">
            <w:pPr>
              <w:rPr>
                <w:rFonts w:cs="Tahoma"/>
                <w:szCs w:val="18"/>
              </w:rPr>
            </w:pPr>
            <w:r w:rsidRPr="00364A0D">
              <w:rPr>
                <w:rFonts w:cs="Tahoma"/>
                <w:szCs w:val="18"/>
              </w:rPr>
              <w:t>Microsoft Dynamics CRM Workgroup Server 2011</w:t>
            </w:r>
          </w:p>
        </w:tc>
        <w:tc>
          <w:tcPr>
            <w:tcW w:w="4230" w:type="dxa"/>
            <w:tcMar>
              <w:top w:w="0" w:type="dxa"/>
              <w:left w:w="108" w:type="dxa"/>
              <w:bottom w:w="0" w:type="dxa"/>
              <w:right w:w="108" w:type="dxa"/>
            </w:tcMar>
          </w:tcPr>
          <w:p w:rsidR="001044E0" w:rsidRPr="00364A0D" w:rsidRDefault="001044E0" w:rsidP="001A5AB0">
            <w:pPr>
              <w:rPr>
                <w:rFonts w:cs="Tahoma"/>
                <w:szCs w:val="18"/>
              </w:rPr>
            </w:pPr>
            <w:r w:rsidRPr="00364A0D">
              <w:rPr>
                <w:rFonts w:cs="Tahoma"/>
                <w:szCs w:val="18"/>
              </w:rPr>
              <w:t>Microsoft Dynamics CRM Server 2011</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 xml:space="preserve">Office Standard </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lang w:val="fr-FR"/>
              </w:rPr>
            </w:pPr>
            <w:r w:rsidRPr="00364A0D">
              <w:rPr>
                <w:rFonts w:cs="Tahoma"/>
                <w:szCs w:val="18"/>
              </w:rPr>
              <w:t xml:space="preserve">Office Professionnel Plus </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Desktop Professionnel</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Enterprise Desktop</w:t>
            </w:r>
          </w:p>
        </w:tc>
      </w:tr>
      <w:tr w:rsidR="001044E0" w:rsidRPr="000E6FDE" w:rsidTr="001A5AB0">
        <w:tc>
          <w:tcPr>
            <w:tcW w:w="4230" w:type="dxa"/>
            <w:tcMar>
              <w:top w:w="0" w:type="dxa"/>
              <w:left w:w="108" w:type="dxa"/>
              <w:bottom w:w="0" w:type="dxa"/>
              <w:right w:w="108" w:type="dxa"/>
            </w:tcMar>
            <w:hideMark/>
          </w:tcPr>
          <w:p w:rsidR="001044E0" w:rsidRPr="006C0011" w:rsidRDefault="001044E0" w:rsidP="001A5AB0">
            <w:pPr>
              <w:rPr>
                <w:rFonts w:cs="Tahoma"/>
                <w:color w:val="000000"/>
                <w:szCs w:val="18"/>
                <w:lang w:val="fr-FR"/>
              </w:rPr>
            </w:pPr>
            <w:r w:rsidRPr="006C0011">
              <w:rPr>
                <w:rFonts w:cs="Tahoma"/>
                <w:color w:val="000000"/>
                <w:szCs w:val="18"/>
                <w:lang w:val="fr-FR"/>
              </w:rPr>
              <w:t>Desktop Professionnel avec Microsoft</w:t>
            </w:r>
            <w:bookmarkStart w:id="920" w:name="_Toc236810936"/>
            <w:r w:rsidRPr="006C0011">
              <w:rPr>
                <w:rFonts w:cs="Tahoma"/>
                <w:color w:val="000000"/>
                <w:szCs w:val="18"/>
                <w:lang w:val="fr-FR"/>
              </w:rPr>
              <w:t xml:space="preserve"> Desktop Optimization Pack </w:t>
            </w:r>
            <w:bookmarkEnd w:id="920"/>
          </w:p>
        </w:tc>
        <w:tc>
          <w:tcPr>
            <w:tcW w:w="4230" w:type="dxa"/>
            <w:tcMar>
              <w:top w:w="0" w:type="dxa"/>
              <w:left w:w="108" w:type="dxa"/>
              <w:bottom w:w="0" w:type="dxa"/>
              <w:right w:w="108" w:type="dxa"/>
            </w:tcMar>
            <w:hideMark/>
          </w:tcPr>
          <w:p w:rsidR="001044E0" w:rsidRPr="001D5686" w:rsidRDefault="001044E0" w:rsidP="001A5AB0">
            <w:pPr>
              <w:rPr>
                <w:rFonts w:cs="Tahoma"/>
                <w:color w:val="000000"/>
                <w:szCs w:val="18"/>
                <w:lang w:val="fr-FR"/>
              </w:rPr>
            </w:pPr>
            <w:r w:rsidRPr="001D5686">
              <w:rPr>
                <w:rFonts w:cs="Tahoma"/>
                <w:color w:val="000000"/>
                <w:szCs w:val="18"/>
                <w:lang w:val="fr-FR"/>
              </w:rPr>
              <w:t>Desktop Entreprise avec Microsoft Desktop Optimization Pack</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 xml:space="preserve">Project Standard </w:t>
            </w:r>
          </w:p>
        </w:tc>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 xml:space="preserve">Project Professionnel </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SQL Server™ Standard Core</w:t>
            </w:r>
          </w:p>
        </w:tc>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SQL Server™ Enterprise Core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 xml:space="preserve">SQL Server™ </w:t>
            </w:r>
            <w:r w:rsidRPr="00364A0D">
              <w:rPr>
                <w:rFonts w:cs="Tahoma"/>
                <w:color w:val="000000"/>
                <w:szCs w:val="18"/>
              </w:rPr>
              <w:t>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SQL Server™ Business Intelligence</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System Center 2012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System Center 2012 Datacenter</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Visio</w:t>
            </w:r>
            <w:r w:rsidR="006C2B1F" w:rsidRPr="006C2B1F">
              <w:rPr>
                <w:rFonts w:cs="Tahoma"/>
                <w:color w:val="000000"/>
                <w:szCs w:val="18"/>
                <w:vertAlign w:val="superscript"/>
              </w:rPr>
              <w:t>®</w:t>
            </w:r>
            <w:r w:rsidRPr="00364A0D">
              <w:rPr>
                <w:rFonts w:cs="Tahoma"/>
                <w:color w:val="000000"/>
                <w:szCs w:val="18"/>
              </w:rPr>
              <w:t xml:space="preserve">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Visio</w:t>
            </w:r>
            <w:r w:rsidR="006C2B1F" w:rsidRPr="006C2B1F">
              <w:rPr>
                <w:rFonts w:cs="Tahoma"/>
                <w:color w:val="000000"/>
                <w:szCs w:val="18"/>
                <w:vertAlign w:val="superscript"/>
              </w:rPr>
              <w:t>®</w:t>
            </w:r>
            <w:r w:rsidRPr="00364A0D">
              <w:rPr>
                <w:rFonts w:cs="Tahoma"/>
                <w:color w:val="000000"/>
                <w:szCs w:val="18"/>
              </w:rPr>
              <w:t xml:space="preserve"> Professionnel</w:t>
            </w:r>
          </w:p>
        </w:tc>
      </w:tr>
      <w:tr w:rsidR="001044E0" w:rsidRPr="000E6FDE" w:rsidTr="001A5AB0">
        <w:tc>
          <w:tcPr>
            <w:tcW w:w="4230" w:type="dxa"/>
            <w:tcMar>
              <w:top w:w="0" w:type="dxa"/>
              <w:left w:w="108" w:type="dxa"/>
              <w:bottom w:w="0" w:type="dxa"/>
              <w:right w:w="108" w:type="dxa"/>
            </w:tcMar>
            <w:hideMark/>
          </w:tcPr>
          <w:p w:rsidR="001044E0" w:rsidRPr="00364A0D" w:rsidRDefault="001044E0" w:rsidP="001A5AB0">
            <w:pPr>
              <w:rPr>
                <w:rFonts w:eastAsia="Calibri" w:cs="Tahoma"/>
                <w:color w:val="000000"/>
                <w:szCs w:val="18"/>
              </w:rPr>
            </w:pPr>
            <w:r w:rsidRPr="00364A0D">
              <w:rPr>
                <w:rFonts w:cs="Tahoma"/>
                <w:color w:val="000000"/>
                <w:szCs w:val="18"/>
              </w:rPr>
              <w:t>Visual Studio Professional avec MSDN</w:t>
            </w:r>
          </w:p>
        </w:tc>
        <w:tc>
          <w:tcPr>
            <w:tcW w:w="4230" w:type="dxa"/>
            <w:tcMar>
              <w:top w:w="0" w:type="dxa"/>
              <w:left w:w="108" w:type="dxa"/>
              <w:bottom w:w="0" w:type="dxa"/>
              <w:right w:w="108" w:type="dxa"/>
            </w:tcMar>
            <w:hideMark/>
          </w:tcPr>
          <w:p w:rsidR="001044E0" w:rsidRPr="001D5686" w:rsidRDefault="001044E0" w:rsidP="001A5AB0">
            <w:pPr>
              <w:rPr>
                <w:rFonts w:eastAsia="Calibri" w:cs="Tahoma"/>
                <w:color w:val="000000"/>
                <w:szCs w:val="18"/>
                <w:lang w:val="pt-BR"/>
              </w:rPr>
            </w:pPr>
            <w:r w:rsidRPr="001D5686">
              <w:rPr>
                <w:rFonts w:cs="Tahoma"/>
                <w:color w:val="000000"/>
                <w:szCs w:val="18"/>
                <w:lang w:val="pt-BR"/>
              </w:rPr>
              <w:t>Visual Studio Premium avec MSDN</w:t>
            </w:r>
          </w:p>
        </w:tc>
      </w:tr>
      <w:tr w:rsidR="001044E0" w:rsidRPr="00364A0D" w:rsidTr="001A5AB0">
        <w:tc>
          <w:tcPr>
            <w:tcW w:w="4230" w:type="dxa"/>
            <w:tcMar>
              <w:top w:w="0" w:type="dxa"/>
              <w:left w:w="108" w:type="dxa"/>
              <w:bottom w:w="0" w:type="dxa"/>
              <w:right w:w="108" w:type="dxa"/>
            </w:tcMar>
            <w:hideMark/>
          </w:tcPr>
          <w:p w:rsidR="001044E0" w:rsidRPr="001D5686" w:rsidRDefault="001044E0" w:rsidP="001A5AB0">
            <w:pPr>
              <w:rPr>
                <w:rFonts w:eastAsia="Calibri" w:cs="Tahoma"/>
                <w:szCs w:val="18"/>
                <w:lang w:val="pt-BR"/>
              </w:rPr>
            </w:pPr>
            <w:r w:rsidRPr="001D5686">
              <w:rPr>
                <w:rFonts w:cs="Tahoma"/>
                <w:szCs w:val="18"/>
                <w:lang w:val="pt-BR"/>
              </w:rPr>
              <w:t>Visual Studio Premium avec MSDN</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Visual Studio Ultimate avec MSDN</w:t>
            </w:r>
          </w:p>
        </w:tc>
      </w:tr>
      <w:tr w:rsidR="001044E0" w:rsidRPr="000E6FDE"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Visual Studio Test Professional avec MSDN</w:t>
            </w:r>
          </w:p>
        </w:tc>
        <w:tc>
          <w:tcPr>
            <w:tcW w:w="4230" w:type="dxa"/>
            <w:tcMar>
              <w:top w:w="0" w:type="dxa"/>
              <w:left w:w="108" w:type="dxa"/>
              <w:bottom w:w="0" w:type="dxa"/>
              <w:right w:w="108" w:type="dxa"/>
            </w:tcMar>
            <w:hideMark/>
          </w:tcPr>
          <w:p w:rsidR="001044E0" w:rsidRPr="001D5686" w:rsidRDefault="001044E0" w:rsidP="001A5AB0">
            <w:pPr>
              <w:rPr>
                <w:rFonts w:eastAsia="Calibri" w:cs="Tahoma"/>
                <w:szCs w:val="18"/>
                <w:lang w:val="pt-BR"/>
              </w:rPr>
            </w:pPr>
            <w:r w:rsidRPr="001D5686">
              <w:rPr>
                <w:rFonts w:cs="Tahoma"/>
                <w:szCs w:val="18"/>
                <w:lang w:val="pt-BR"/>
              </w:rPr>
              <w:t>Visual Studio Premium avec MSDN</w:t>
            </w:r>
          </w:p>
        </w:tc>
      </w:tr>
      <w:tr w:rsidR="001044E0" w:rsidRPr="00364A0D" w:rsidTr="001A5AB0">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Windows</w:t>
            </w:r>
            <w:r w:rsidR="006C2B1F" w:rsidRPr="006C2B1F">
              <w:rPr>
                <w:rFonts w:cs="Tahoma"/>
                <w:szCs w:val="18"/>
                <w:vertAlign w:val="superscript"/>
              </w:rPr>
              <w:t>®</w:t>
            </w:r>
            <w:r w:rsidRPr="00364A0D">
              <w:rPr>
                <w:rFonts w:cs="Tahoma"/>
                <w:szCs w:val="18"/>
              </w:rPr>
              <w:t xml:space="preserve"> Server™ Standard</w:t>
            </w:r>
          </w:p>
        </w:tc>
        <w:tc>
          <w:tcPr>
            <w:tcW w:w="4230" w:type="dxa"/>
            <w:tcMar>
              <w:top w:w="0" w:type="dxa"/>
              <w:left w:w="108" w:type="dxa"/>
              <w:bottom w:w="0" w:type="dxa"/>
              <w:right w:w="108" w:type="dxa"/>
            </w:tcMar>
            <w:hideMark/>
          </w:tcPr>
          <w:p w:rsidR="001044E0" w:rsidRPr="00364A0D" w:rsidRDefault="001044E0" w:rsidP="001A5AB0">
            <w:pPr>
              <w:rPr>
                <w:rFonts w:eastAsia="Calibri" w:cs="Tahoma"/>
                <w:szCs w:val="18"/>
              </w:rPr>
            </w:pPr>
            <w:r w:rsidRPr="00364A0D">
              <w:rPr>
                <w:rFonts w:cs="Tahoma"/>
                <w:szCs w:val="18"/>
              </w:rPr>
              <w:t>Windows</w:t>
            </w:r>
            <w:r w:rsidR="006C2B1F" w:rsidRPr="006C2B1F">
              <w:rPr>
                <w:rFonts w:cs="Tahoma"/>
                <w:szCs w:val="18"/>
                <w:vertAlign w:val="superscript"/>
              </w:rPr>
              <w:t>®</w:t>
            </w:r>
            <w:r w:rsidRPr="00364A0D">
              <w:rPr>
                <w:rFonts w:cs="Tahoma"/>
                <w:szCs w:val="18"/>
              </w:rPr>
              <w:t xml:space="preserve"> Server™ Datacenter</w:t>
            </w:r>
          </w:p>
        </w:tc>
      </w:tr>
    </w:tbl>
    <w:p w:rsidR="001044E0" w:rsidRPr="001D5686" w:rsidRDefault="001044E0" w:rsidP="00BA69D3">
      <w:pPr>
        <w:pStyle w:val="AppendixBodyText"/>
        <w:ind w:left="396" w:firstLine="9"/>
        <w:rPr>
          <w:rFonts w:ascii="Tahoma" w:hAnsi="Tahoma" w:cs="Tahoma"/>
          <w:lang w:val="fr-FR"/>
        </w:rPr>
      </w:pPr>
      <w:r w:rsidRPr="001D5686">
        <w:rPr>
          <w:rFonts w:ascii="Tahoma" w:hAnsi="Tahoma" w:cs="Tahoma"/>
          <w:b/>
          <w:i/>
          <w:sz w:val="16"/>
          <w:szCs w:val="16"/>
          <w:lang w:val="fr-FR"/>
        </w:rPr>
        <w:t>*Remarque :</w:t>
      </w:r>
      <w:r w:rsidRPr="001D5686">
        <w:rPr>
          <w:rFonts w:ascii="Tahoma" w:hAnsi="Tahoma" w:cs="Tahoma"/>
          <w:i/>
          <w:sz w:val="16"/>
          <w:szCs w:val="16"/>
          <w:lang w:val="fr-FR"/>
        </w:rPr>
        <w:t xml:space="preserve"> la liste des produits pour lesquels des Licences de Passage à une Édition Supérieure sont disponibles peut faire l’objet de modifications.</w:t>
      </w:r>
    </w:p>
    <w:p w:rsidR="001044E0" w:rsidRPr="001D5686" w:rsidRDefault="001044E0" w:rsidP="001044E0">
      <w:pPr>
        <w:rPr>
          <w:rFonts w:cs="Tahoma"/>
          <w:lang w:val="fr-FR"/>
        </w:rPr>
      </w:pPr>
    </w:p>
    <w:p w:rsidR="001044E0" w:rsidRPr="001D5686" w:rsidRDefault="001044E0" w:rsidP="001044E0">
      <w:pPr>
        <w:pStyle w:val="AppendixBodyText"/>
        <w:ind w:left="1710" w:hanging="1260"/>
        <w:rPr>
          <w:rFonts w:ascii="Tahoma" w:hAnsi="Tahoma" w:cs="Tahoma"/>
          <w:lang w:val="fr-FR"/>
        </w:rPr>
      </w:pPr>
      <w:r w:rsidRPr="001D5686">
        <w:rPr>
          <w:rFonts w:ascii="Tahoma" w:hAnsi="Tahoma" w:cs="Tahoma"/>
          <w:b/>
          <w:i/>
          <w:lang w:val="fr-FR"/>
        </w:rPr>
        <w:t xml:space="preserve"> </w:t>
      </w:r>
    </w:p>
    <w:p w:rsidR="001044E0" w:rsidRPr="001D5686" w:rsidRDefault="001044E0" w:rsidP="00BB2698">
      <w:pPr>
        <w:pStyle w:val="Heading1"/>
        <w:spacing w:before="0"/>
        <w:rPr>
          <w:rFonts w:cs="Tahoma"/>
          <w:lang w:val="fr-FR"/>
        </w:rPr>
      </w:pPr>
      <w:r w:rsidRPr="001D5686">
        <w:rPr>
          <w:rFonts w:cs="Tahoma"/>
          <w:lang w:val="fr-FR"/>
        </w:rPr>
        <w:br w:type="page"/>
      </w:r>
      <w:bookmarkStart w:id="921" w:name="_Toc317591256"/>
      <w:bookmarkStart w:id="922" w:name="_Toc336338247"/>
      <w:bookmarkStart w:id="923" w:name="_Toc368311299"/>
      <w:r w:rsidRPr="001D5686">
        <w:rPr>
          <w:rFonts w:cs="Tahoma"/>
          <w:lang w:val="fr-FR"/>
        </w:rPr>
        <w:lastRenderedPageBreak/>
        <w:t xml:space="preserve">SECTION 8 </w:t>
      </w:r>
      <w:r w:rsidR="00BB2698" w:rsidRPr="001D5686">
        <w:rPr>
          <w:rFonts w:cs="Tahoma"/>
          <w:lang w:val="fr-FR"/>
        </w:rPr>
        <w:t>–</w:t>
      </w:r>
      <w:r w:rsidRPr="001D5686">
        <w:rPr>
          <w:rFonts w:cs="Tahoma"/>
          <w:lang w:val="fr-FR"/>
        </w:rPr>
        <w:t xml:space="preserve"> SERVICES</w:t>
      </w:r>
      <w:bookmarkEnd w:id="921"/>
      <w:bookmarkEnd w:id="922"/>
      <w:bookmarkEnd w:id="923"/>
    </w:p>
    <w:p w:rsidR="001044E0" w:rsidRPr="001D5686" w:rsidRDefault="001044E0" w:rsidP="001044E0">
      <w:pPr>
        <w:rPr>
          <w:rFonts w:cs="Tahoma"/>
          <w:lang w:val="fr-FR"/>
        </w:rPr>
      </w:pPr>
    </w:p>
    <w:p w:rsidR="001044E0" w:rsidRPr="001D5686" w:rsidRDefault="001044E0" w:rsidP="001044E0">
      <w:pPr>
        <w:jc w:val="both"/>
        <w:rPr>
          <w:rFonts w:cs="Tahoma"/>
          <w:lang w:val="fr-FR"/>
        </w:rPr>
      </w:pPr>
      <w:r w:rsidRPr="001D5686">
        <w:rPr>
          <w:rFonts w:eastAsia="Times New Roman" w:cs="Tahoma"/>
          <w:szCs w:val="20"/>
          <w:lang w:val="fr-FR"/>
        </w:rPr>
        <w:t xml:space="preserve">Les droits du client d’utiliser tout Service de cette Liste de Produits sont régis par (1) son contrat de Licence en Volume, et (2) tout autre contrat de Prestations de Services de base Microsoft conclu par le client et en vigueur à la date d’achat. En cas de conflit, le contrat de Prestations de Services le plus actuel prévaut. </w:t>
      </w:r>
      <w:r w:rsidRPr="001D5686">
        <w:rPr>
          <w:rFonts w:cs="Tahoma"/>
          <w:color w:val="000000"/>
          <w:szCs w:val="18"/>
          <w:lang w:val="fr-FR"/>
        </w:rPr>
        <w:t xml:space="preserve">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 </w:t>
      </w:r>
      <w:r w:rsidRPr="001D5686">
        <w:rPr>
          <w:rFonts w:eastAsia="Times New Roman" w:cs="Tahoma"/>
          <w:szCs w:val="20"/>
          <w:lang w:val="fr-FR"/>
        </w:rPr>
        <w:t>Si le client n’a pas de contrat de Prestations de Services de base en cours, toutes les dispositions de la section « Conditions générales supplémentaires » suivante s’appliquent.</w:t>
      </w:r>
    </w:p>
    <w:p w:rsidR="001044E0" w:rsidRPr="001D5686" w:rsidRDefault="001044E0" w:rsidP="001044E0">
      <w:pPr>
        <w:jc w:val="both"/>
        <w:rPr>
          <w:rFonts w:cs="Tahoma"/>
          <w:lang w:val="fr-FR"/>
        </w:rPr>
      </w:pPr>
    </w:p>
    <w:p w:rsidR="001044E0" w:rsidRPr="001D5686" w:rsidRDefault="001044E0" w:rsidP="001044E0">
      <w:pPr>
        <w:spacing w:after="75"/>
        <w:rPr>
          <w:rFonts w:cs="Tahoma"/>
          <w:lang w:val="fr-FR"/>
        </w:rPr>
      </w:pPr>
      <w:r w:rsidRPr="001D5686">
        <w:rPr>
          <w:rFonts w:eastAsia="Times New Roman" w:cs="Tahoma"/>
          <w:szCs w:val="20"/>
          <w:lang w:val="fr-FR"/>
        </w:rPr>
        <w:t xml:space="preserve">Les sections suivantes décrivent dans le détail tous les Services pour lesquels les clients peuvent acheter les droits. </w:t>
      </w:r>
    </w:p>
    <w:p w:rsidR="001044E0" w:rsidRPr="001D5686" w:rsidRDefault="001044E0" w:rsidP="001044E0">
      <w:pPr>
        <w:spacing w:after="75"/>
        <w:rPr>
          <w:rFonts w:cs="Tahoma"/>
          <w:lang w:val="fr-FR"/>
        </w:rPr>
      </w:pPr>
      <w:r w:rsidRPr="001D5686">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rsidR="001044E0" w:rsidRPr="001D5686" w:rsidRDefault="001044E0" w:rsidP="001044E0">
      <w:pPr>
        <w:rPr>
          <w:rFonts w:cs="Tahoma"/>
          <w:lang w:val="fr-FR"/>
        </w:rPr>
      </w:pPr>
    </w:p>
    <w:p w:rsidR="001044E0" w:rsidRPr="00364A0D" w:rsidRDefault="001044E0" w:rsidP="001044E0">
      <w:pPr>
        <w:rPr>
          <w:rFonts w:cs="Tahoma"/>
        </w:rPr>
      </w:pPr>
      <w:r w:rsidRPr="00364A0D">
        <w:rPr>
          <w:rFonts w:cs="Tahoma"/>
          <w:b/>
          <w:sz w:val="24"/>
          <w:szCs w:val="24"/>
        </w:rPr>
        <w:t>Offres Support Premier de Microsoft</w:t>
      </w:r>
    </w:p>
    <w:p w:rsidR="001044E0" w:rsidRPr="00364A0D" w:rsidRDefault="001044E0" w:rsidP="001044E0">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0"/>
        <w:gridCol w:w="1778"/>
        <w:gridCol w:w="1444"/>
        <w:gridCol w:w="1687"/>
        <w:gridCol w:w="1589"/>
      </w:tblGrid>
      <w:tr w:rsidR="001044E0" w:rsidRPr="00364A0D" w:rsidTr="00BA69D3">
        <w:tc>
          <w:tcPr>
            <w:tcW w:w="2970" w:type="dxa"/>
            <w:shd w:val="clear" w:color="auto" w:fill="FABF8F"/>
            <w:vAlign w:val="center"/>
          </w:tcPr>
          <w:p w:rsidR="001044E0" w:rsidRPr="00364A0D" w:rsidRDefault="001044E0" w:rsidP="001A5AB0">
            <w:pPr>
              <w:jc w:val="center"/>
              <w:rPr>
                <w:rFonts w:cs="Tahoma"/>
                <w:color w:val="000000"/>
                <w:szCs w:val="18"/>
              </w:rPr>
            </w:pPr>
            <w:r w:rsidRPr="00364A0D">
              <w:rPr>
                <w:rFonts w:cs="Tahoma"/>
                <w:b/>
                <w:bCs/>
                <w:color w:val="000000"/>
                <w:sz w:val="20"/>
                <w:szCs w:val="18"/>
              </w:rPr>
              <w:t>Objet </w:t>
            </w:r>
            <w:r w:rsidRPr="00364A0D">
              <w:rPr>
                <w:rFonts w:cs="Tahoma"/>
                <w:b/>
                <w:bCs/>
                <w:color w:val="000000"/>
                <w:sz w:val="20"/>
                <w:szCs w:val="18"/>
                <w:vertAlign w:val="superscript"/>
              </w:rPr>
              <w:t>1</w:t>
            </w:r>
          </w:p>
        </w:tc>
        <w:tc>
          <w:tcPr>
            <w:tcW w:w="1778" w:type="dxa"/>
            <w:shd w:val="clear" w:color="auto" w:fill="FABF8F"/>
            <w:vAlign w:val="center"/>
          </w:tcPr>
          <w:p w:rsidR="001044E0" w:rsidRPr="00364A0D" w:rsidRDefault="001044E0" w:rsidP="001A5AB0">
            <w:pPr>
              <w:jc w:val="center"/>
              <w:rPr>
                <w:rFonts w:cs="Tahoma"/>
                <w:color w:val="000000"/>
                <w:sz w:val="20"/>
                <w:szCs w:val="20"/>
              </w:rPr>
            </w:pPr>
            <w:r w:rsidRPr="00364A0D">
              <w:rPr>
                <w:rFonts w:cs="Tahoma"/>
                <w:b/>
                <w:bCs/>
                <w:color w:val="000000"/>
                <w:sz w:val="20"/>
                <w:szCs w:val="20"/>
              </w:rPr>
              <w:t>Premier Core</w:t>
            </w:r>
          </w:p>
        </w:tc>
        <w:tc>
          <w:tcPr>
            <w:tcW w:w="1444"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Premier Foundation</w:t>
            </w:r>
          </w:p>
        </w:tc>
        <w:tc>
          <w:tcPr>
            <w:tcW w:w="1687" w:type="dxa"/>
            <w:shd w:val="clear" w:color="auto" w:fill="FABF8F"/>
            <w:vAlign w:val="center"/>
          </w:tcPr>
          <w:p w:rsidR="001044E0" w:rsidRPr="00364A0D" w:rsidRDefault="001044E0" w:rsidP="001A5AB0">
            <w:pPr>
              <w:jc w:val="center"/>
              <w:rPr>
                <w:rFonts w:cs="Tahoma"/>
                <w:color w:val="000000"/>
                <w:szCs w:val="18"/>
              </w:rPr>
            </w:pPr>
            <w:r w:rsidRPr="00364A0D">
              <w:rPr>
                <w:rFonts w:cs="Tahoma"/>
                <w:b/>
                <w:bCs/>
                <w:color w:val="000000"/>
                <w:sz w:val="20"/>
                <w:szCs w:val="18"/>
              </w:rPr>
              <w:t>Premier Standard</w:t>
            </w:r>
          </w:p>
        </w:tc>
        <w:tc>
          <w:tcPr>
            <w:tcW w:w="1589" w:type="dxa"/>
            <w:shd w:val="clear" w:color="auto" w:fill="FABF8F"/>
            <w:vAlign w:val="center"/>
          </w:tcPr>
          <w:p w:rsidR="001044E0" w:rsidRPr="00364A0D" w:rsidRDefault="001044E0" w:rsidP="001A5AB0">
            <w:pPr>
              <w:jc w:val="center"/>
              <w:rPr>
                <w:rFonts w:cs="Tahoma"/>
                <w:color w:val="000000"/>
                <w:szCs w:val="18"/>
              </w:rPr>
            </w:pPr>
            <w:r w:rsidRPr="00364A0D">
              <w:rPr>
                <w:rFonts w:cs="Tahoma"/>
                <w:b/>
                <w:bCs/>
                <w:color w:val="000000"/>
                <w:sz w:val="20"/>
                <w:szCs w:val="18"/>
              </w:rPr>
              <w:t>Premier Plus</w:t>
            </w:r>
          </w:p>
        </w:tc>
      </w:tr>
      <w:tr w:rsidR="001044E0" w:rsidRPr="00364A0D" w:rsidTr="00BA69D3">
        <w:tc>
          <w:tcPr>
            <w:tcW w:w="2970" w:type="dxa"/>
            <w:vAlign w:val="center"/>
          </w:tcPr>
          <w:p w:rsidR="001044E0" w:rsidRPr="00364A0D" w:rsidRDefault="001044E0" w:rsidP="001A5AB0">
            <w:pPr>
              <w:rPr>
                <w:rFonts w:cs="Tahoma"/>
                <w:color w:val="000000"/>
                <w:szCs w:val="18"/>
              </w:rPr>
            </w:pPr>
            <w:r w:rsidRPr="00364A0D">
              <w:rPr>
                <w:rFonts w:cs="Tahoma"/>
                <w:color w:val="000000"/>
                <w:szCs w:val="18"/>
              </w:rPr>
              <w:t xml:space="preserve">Gestion de Compte Support </w:t>
            </w:r>
          </w:p>
        </w:tc>
        <w:tc>
          <w:tcPr>
            <w:tcW w:w="1778"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444"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r>
      <w:tr w:rsidR="001044E0" w:rsidRPr="00364A0D" w:rsidTr="00BA69D3">
        <w:tc>
          <w:tcPr>
            <w:tcW w:w="2970" w:type="dxa"/>
            <w:vAlign w:val="center"/>
          </w:tcPr>
          <w:p w:rsidR="001044E0" w:rsidRPr="001D5686" w:rsidRDefault="001044E0" w:rsidP="001A5AB0">
            <w:pPr>
              <w:rPr>
                <w:rFonts w:cs="Tahoma"/>
                <w:color w:val="000000"/>
                <w:szCs w:val="18"/>
                <w:lang w:val="fr-FR"/>
              </w:rPr>
            </w:pPr>
            <w:r w:rsidRPr="001D5686">
              <w:rPr>
                <w:rFonts w:cs="Tahoma"/>
                <w:color w:val="000000"/>
                <w:szCs w:val="18"/>
                <w:lang w:val="fr-FR"/>
              </w:rPr>
              <w:t>Profilage de compte et rapports</w:t>
            </w:r>
          </w:p>
        </w:tc>
        <w:tc>
          <w:tcPr>
            <w:tcW w:w="1778" w:type="dxa"/>
            <w:vAlign w:val="center"/>
          </w:tcPr>
          <w:p w:rsidR="001044E0" w:rsidRPr="00364A0D" w:rsidRDefault="001044E0" w:rsidP="001A5AB0">
            <w:pPr>
              <w:jc w:val="center"/>
              <w:rPr>
                <w:rFonts w:cs="Tahoma"/>
                <w:color w:val="000000"/>
                <w:szCs w:val="18"/>
              </w:rPr>
            </w:pPr>
            <w:r w:rsidRPr="00364A0D">
              <w:rPr>
                <w:rFonts w:cs="Tahoma"/>
                <w:color w:val="000000"/>
                <w:szCs w:val="18"/>
              </w:rPr>
              <w:t>Mensuel</w:t>
            </w:r>
          </w:p>
        </w:tc>
        <w:tc>
          <w:tcPr>
            <w:tcW w:w="1444" w:type="dxa"/>
            <w:vAlign w:val="center"/>
          </w:tcPr>
          <w:p w:rsidR="001044E0" w:rsidRPr="00364A0D" w:rsidRDefault="001044E0" w:rsidP="001A5AB0">
            <w:pPr>
              <w:jc w:val="center"/>
              <w:rPr>
                <w:rFonts w:cs="Tahoma"/>
                <w:color w:val="000000"/>
                <w:szCs w:val="18"/>
              </w:rPr>
            </w:pPr>
            <w:r w:rsidRPr="00364A0D">
              <w:rPr>
                <w:rFonts w:cs="Tahoma"/>
                <w:color w:val="000000"/>
                <w:szCs w:val="18"/>
              </w:rPr>
              <w:t>Mensuel</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Mensuel</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Mensuel</w:t>
            </w:r>
          </w:p>
        </w:tc>
      </w:tr>
      <w:tr w:rsidR="001044E0" w:rsidRPr="00364A0D" w:rsidTr="00BA69D3">
        <w:tc>
          <w:tcPr>
            <w:tcW w:w="2970" w:type="dxa"/>
            <w:vAlign w:val="center"/>
          </w:tcPr>
          <w:p w:rsidR="001044E0" w:rsidRPr="001D5686" w:rsidRDefault="001044E0" w:rsidP="00BA69D3">
            <w:pPr>
              <w:rPr>
                <w:rFonts w:cs="Tahoma"/>
                <w:color w:val="000000"/>
                <w:szCs w:val="18"/>
                <w:lang w:val="fr-FR"/>
              </w:rPr>
            </w:pPr>
            <w:r w:rsidRPr="001D5686">
              <w:rPr>
                <w:rFonts w:cs="Tahoma"/>
                <w:color w:val="000000"/>
                <w:szCs w:val="18"/>
                <w:lang w:val="fr-FR"/>
              </w:rPr>
              <w:t>Assistance Technique (Heures</w:t>
            </w:r>
            <w:r w:rsidR="00BA69D3">
              <w:rPr>
                <w:rFonts w:cs="Tahoma"/>
                <w:color w:val="000000"/>
                <w:szCs w:val="18"/>
                <w:lang w:val="fr-FR"/>
              </w:rPr>
              <w:t> </w:t>
            </w:r>
            <w:r w:rsidRPr="001D5686">
              <w:rPr>
                <w:rFonts w:cs="Tahoma"/>
                <w:color w:val="000000"/>
                <w:szCs w:val="18"/>
                <w:lang w:val="fr-FR"/>
              </w:rPr>
              <w:t>attribuées par an)</w:t>
            </w:r>
          </w:p>
        </w:tc>
        <w:tc>
          <w:tcPr>
            <w:tcW w:w="1778"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10 heures</w:t>
            </w:r>
          </w:p>
        </w:tc>
        <w:tc>
          <w:tcPr>
            <w:tcW w:w="1444" w:type="dxa"/>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10 heures</w:t>
            </w:r>
            <w:r w:rsidRPr="001D5686">
              <w:rPr>
                <w:rFonts w:cs="Tahoma"/>
                <w:color w:val="000000"/>
                <w:szCs w:val="18"/>
                <w:lang w:val="fr-FR"/>
              </w:rPr>
              <w:br/>
              <w:t>+ 1 Contrôle d’Intégrité</w:t>
            </w:r>
            <w:r w:rsidRPr="001D5686">
              <w:rPr>
                <w:rFonts w:cs="Tahoma"/>
                <w:color w:val="000000"/>
                <w:szCs w:val="18"/>
                <w:lang w:val="fr-FR"/>
              </w:rPr>
              <w:br/>
              <w:t>+ 1 Atelier</w:t>
            </w:r>
          </w:p>
        </w:tc>
        <w:tc>
          <w:tcPr>
            <w:tcW w:w="1687" w:type="dxa"/>
            <w:vAlign w:val="center"/>
          </w:tcPr>
          <w:p w:rsidR="001044E0" w:rsidRPr="00364A0D" w:rsidRDefault="001044E0" w:rsidP="00BA69D3">
            <w:pPr>
              <w:jc w:val="center"/>
              <w:rPr>
                <w:rFonts w:cs="Tahoma"/>
                <w:color w:val="000000"/>
                <w:szCs w:val="18"/>
              </w:rPr>
            </w:pPr>
            <w:r w:rsidRPr="00364A0D">
              <w:rPr>
                <w:rFonts w:cs="Tahoma"/>
                <w:color w:val="000000"/>
                <w:szCs w:val="18"/>
              </w:rPr>
              <w:t>Jusqu’à 120</w:t>
            </w:r>
            <w:r w:rsidR="00BA69D3">
              <w:rPr>
                <w:rFonts w:cs="Tahoma"/>
                <w:color w:val="000000"/>
                <w:szCs w:val="18"/>
              </w:rPr>
              <w:t> </w:t>
            </w:r>
            <w:r w:rsidRPr="00364A0D">
              <w:rPr>
                <w:rFonts w:cs="Tahoma"/>
                <w:color w:val="000000"/>
                <w:szCs w:val="18"/>
              </w:rPr>
              <w:t>heures</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160 heures</w:t>
            </w:r>
          </w:p>
        </w:tc>
      </w:tr>
      <w:tr w:rsidR="001044E0" w:rsidRPr="00364A0D" w:rsidTr="00BA69D3">
        <w:tc>
          <w:tcPr>
            <w:tcW w:w="2970" w:type="dxa"/>
            <w:vAlign w:val="center"/>
          </w:tcPr>
          <w:p w:rsidR="001044E0" w:rsidRPr="001D5686" w:rsidRDefault="001044E0" w:rsidP="001A5AB0">
            <w:pPr>
              <w:rPr>
                <w:rFonts w:cs="Tahoma"/>
                <w:color w:val="000000"/>
                <w:szCs w:val="18"/>
                <w:lang w:val="fr-FR"/>
              </w:rPr>
            </w:pPr>
            <w:r w:rsidRPr="001D5686">
              <w:rPr>
                <w:rFonts w:cs="Tahoma"/>
                <w:color w:val="000000"/>
                <w:szCs w:val="18"/>
                <w:lang w:val="fr-FR"/>
              </w:rPr>
              <w:t>Support Technique (PRS) (attribution annuelle)</w:t>
            </w:r>
          </w:p>
        </w:tc>
        <w:tc>
          <w:tcPr>
            <w:tcW w:w="1778"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40 heures</w:t>
            </w:r>
          </w:p>
        </w:tc>
        <w:tc>
          <w:tcPr>
            <w:tcW w:w="1444" w:type="dxa"/>
          </w:tcPr>
          <w:p w:rsidR="001044E0" w:rsidRPr="00364A0D" w:rsidRDefault="001044E0" w:rsidP="00BA69D3">
            <w:pPr>
              <w:spacing w:before="120"/>
              <w:jc w:val="center"/>
              <w:rPr>
                <w:rFonts w:cs="Tahoma"/>
                <w:color w:val="000000"/>
                <w:szCs w:val="18"/>
              </w:rPr>
            </w:pPr>
            <w:r w:rsidRPr="00364A0D">
              <w:rPr>
                <w:rFonts w:cs="Tahoma"/>
                <w:color w:val="000000"/>
                <w:szCs w:val="18"/>
              </w:rPr>
              <w:t>Jusqu’à 30</w:t>
            </w:r>
            <w:r w:rsidR="00BA69D3">
              <w:rPr>
                <w:rFonts w:cs="Tahoma"/>
                <w:color w:val="000000"/>
                <w:szCs w:val="18"/>
              </w:rPr>
              <w:t> </w:t>
            </w:r>
            <w:r w:rsidRPr="00364A0D">
              <w:rPr>
                <w:rFonts w:cs="Tahoma"/>
                <w:color w:val="000000"/>
                <w:szCs w:val="18"/>
              </w:rPr>
              <w:t>heures</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80 heures</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140 heures</w:t>
            </w:r>
          </w:p>
        </w:tc>
      </w:tr>
      <w:tr w:rsidR="001044E0" w:rsidRPr="00364A0D" w:rsidTr="00BA69D3">
        <w:tc>
          <w:tcPr>
            <w:tcW w:w="2970" w:type="dxa"/>
            <w:vAlign w:val="center"/>
          </w:tcPr>
          <w:p w:rsidR="001044E0" w:rsidRPr="001D5686" w:rsidRDefault="001044E0" w:rsidP="001A5AB0">
            <w:pPr>
              <w:rPr>
                <w:rFonts w:cs="Tahoma"/>
                <w:color w:val="000000"/>
                <w:szCs w:val="18"/>
                <w:lang w:val="fr-FR"/>
              </w:rPr>
            </w:pPr>
            <w:r w:rsidRPr="001D5686">
              <w:rPr>
                <w:rFonts w:cs="Tahoma"/>
                <w:color w:val="000000"/>
                <w:szCs w:val="18"/>
                <w:lang w:val="fr-FR"/>
              </w:rPr>
              <w:t>Gestion de la Procédure d’Escalade de Situation Critique 24x7 (Niveau de Gravité 1)</w:t>
            </w:r>
          </w:p>
        </w:tc>
        <w:tc>
          <w:tcPr>
            <w:tcW w:w="1778"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444"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r>
      <w:tr w:rsidR="001044E0" w:rsidRPr="00364A0D" w:rsidTr="00BA69D3">
        <w:tc>
          <w:tcPr>
            <w:tcW w:w="2970" w:type="dxa"/>
            <w:vAlign w:val="center"/>
          </w:tcPr>
          <w:p w:rsidR="001044E0" w:rsidRPr="00364A0D" w:rsidRDefault="001044E0" w:rsidP="001A5AB0">
            <w:pPr>
              <w:rPr>
                <w:rFonts w:cs="Tahoma"/>
                <w:color w:val="000000"/>
                <w:szCs w:val="18"/>
              </w:rPr>
            </w:pPr>
            <w:r w:rsidRPr="00364A0D">
              <w:rPr>
                <w:rFonts w:cs="Tahoma"/>
                <w:color w:val="000000"/>
                <w:szCs w:val="18"/>
              </w:rPr>
              <w:t>Support Rapide sur Site</w:t>
            </w:r>
          </w:p>
        </w:tc>
        <w:tc>
          <w:tcPr>
            <w:tcW w:w="1778"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444"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r>
      <w:tr w:rsidR="001044E0" w:rsidRPr="00364A0D" w:rsidTr="00BA69D3">
        <w:tc>
          <w:tcPr>
            <w:tcW w:w="2970" w:type="dxa"/>
            <w:vAlign w:val="center"/>
          </w:tcPr>
          <w:p w:rsidR="001044E0" w:rsidRPr="00364A0D" w:rsidRDefault="001044E0" w:rsidP="001A5AB0">
            <w:pPr>
              <w:rPr>
                <w:rFonts w:cs="Tahoma"/>
                <w:color w:val="000000"/>
                <w:szCs w:val="18"/>
              </w:rPr>
            </w:pPr>
            <w:r w:rsidRPr="00364A0D">
              <w:rPr>
                <w:rFonts w:cs="Tahoma"/>
                <w:color w:val="000000"/>
                <w:szCs w:val="18"/>
              </w:rPr>
              <w:t>Services d’Informations Proactifs</w:t>
            </w:r>
          </w:p>
        </w:tc>
        <w:tc>
          <w:tcPr>
            <w:tcW w:w="1778"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444"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r>
      <w:tr w:rsidR="001044E0" w:rsidRPr="00364A0D" w:rsidTr="00BA69D3">
        <w:tc>
          <w:tcPr>
            <w:tcW w:w="2970" w:type="dxa"/>
            <w:vAlign w:val="center"/>
          </w:tcPr>
          <w:p w:rsidR="001044E0" w:rsidRPr="00364A0D" w:rsidRDefault="001044E0" w:rsidP="001A5AB0">
            <w:pPr>
              <w:rPr>
                <w:rFonts w:cs="Tahoma"/>
                <w:color w:val="000000"/>
                <w:szCs w:val="18"/>
              </w:rPr>
            </w:pPr>
            <w:r w:rsidRPr="00364A0D">
              <w:rPr>
                <w:rFonts w:cs="Tahoma"/>
                <w:color w:val="000000"/>
                <w:szCs w:val="18"/>
              </w:rPr>
              <w:t>Microsoft Premier en Ligne</w:t>
            </w:r>
          </w:p>
        </w:tc>
        <w:tc>
          <w:tcPr>
            <w:tcW w:w="1778"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444"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w:t>
            </w:r>
          </w:p>
        </w:tc>
      </w:tr>
      <w:tr w:rsidR="001044E0" w:rsidRPr="00364A0D" w:rsidTr="00BA69D3">
        <w:tc>
          <w:tcPr>
            <w:tcW w:w="2970" w:type="dxa"/>
            <w:vAlign w:val="center"/>
          </w:tcPr>
          <w:p w:rsidR="001044E0" w:rsidRPr="00364A0D" w:rsidRDefault="001044E0" w:rsidP="001A5AB0">
            <w:pPr>
              <w:rPr>
                <w:rFonts w:cs="Tahoma"/>
                <w:color w:val="000000"/>
                <w:szCs w:val="18"/>
              </w:rPr>
            </w:pPr>
            <w:r w:rsidRPr="00364A0D">
              <w:rPr>
                <w:rFonts w:cs="Tahoma"/>
                <w:color w:val="000000"/>
                <w:szCs w:val="18"/>
              </w:rPr>
              <w:t xml:space="preserve">Heures Complémentaires </w:t>
            </w:r>
          </w:p>
        </w:tc>
        <w:tc>
          <w:tcPr>
            <w:tcW w:w="1778" w:type="dxa"/>
            <w:vAlign w:val="center"/>
          </w:tcPr>
          <w:p w:rsidR="001044E0" w:rsidRPr="00364A0D" w:rsidRDefault="001044E0" w:rsidP="001A5AB0">
            <w:pPr>
              <w:jc w:val="center"/>
              <w:rPr>
                <w:rFonts w:cs="Tahoma"/>
                <w:color w:val="000000"/>
                <w:szCs w:val="18"/>
              </w:rPr>
            </w:pPr>
            <w:r w:rsidRPr="00364A0D">
              <w:rPr>
                <w:rFonts w:cs="Tahoma"/>
                <w:color w:val="000000"/>
                <w:szCs w:val="18"/>
              </w:rPr>
              <w:t>Packs de 20</w:t>
            </w:r>
          </w:p>
        </w:tc>
        <w:tc>
          <w:tcPr>
            <w:tcW w:w="1444" w:type="dxa"/>
            <w:vAlign w:val="center"/>
          </w:tcPr>
          <w:p w:rsidR="001044E0" w:rsidRPr="00364A0D" w:rsidRDefault="001044E0" w:rsidP="001A5AB0">
            <w:pPr>
              <w:jc w:val="center"/>
              <w:rPr>
                <w:rFonts w:cs="Tahoma"/>
                <w:color w:val="000000"/>
                <w:szCs w:val="18"/>
              </w:rPr>
            </w:pPr>
            <w:r w:rsidRPr="00364A0D">
              <w:rPr>
                <w:rFonts w:cs="Tahoma"/>
                <w:color w:val="000000"/>
                <w:szCs w:val="18"/>
              </w:rPr>
              <w:t>Packs de 20</w:t>
            </w:r>
          </w:p>
        </w:tc>
        <w:tc>
          <w:tcPr>
            <w:tcW w:w="1687" w:type="dxa"/>
            <w:vAlign w:val="center"/>
          </w:tcPr>
          <w:p w:rsidR="001044E0" w:rsidRPr="00364A0D" w:rsidRDefault="001044E0" w:rsidP="001A5AB0">
            <w:pPr>
              <w:jc w:val="center"/>
              <w:rPr>
                <w:rFonts w:cs="Tahoma"/>
                <w:color w:val="000000"/>
                <w:szCs w:val="18"/>
              </w:rPr>
            </w:pPr>
            <w:r w:rsidRPr="00364A0D">
              <w:rPr>
                <w:rFonts w:cs="Tahoma"/>
                <w:color w:val="000000"/>
                <w:szCs w:val="18"/>
              </w:rPr>
              <w:t>Packs de 20</w:t>
            </w:r>
          </w:p>
        </w:tc>
        <w:tc>
          <w:tcPr>
            <w:tcW w:w="1589" w:type="dxa"/>
            <w:vAlign w:val="center"/>
          </w:tcPr>
          <w:p w:rsidR="001044E0" w:rsidRPr="00364A0D" w:rsidRDefault="001044E0" w:rsidP="001A5AB0">
            <w:pPr>
              <w:jc w:val="center"/>
              <w:rPr>
                <w:rFonts w:cs="Tahoma"/>
                <w:color w:val="000000"/>
                <w:szCs w:val="18"/>
              </w:rPr>
            </w:pPr>
            <w:r w:rsidRPr="00364A0D">
              <w:rPr>
                <w:rFonts w:cs="Tahoma"/>
                <w:color w:val="000000"/>
                <w:szCs w:val="18"/>
              </w:rPr>
              <w:t>Packs de 20</w:t>
            </w:r>
          </w:p>
        </w:tc>
      </w:tr>
    </w:tbl>
    <w:p w:rsidR="001044E0" w:rsidRPr="001D5686" w:rsidRDefault="001044E0" w:rsidP="001044E0">
      <w:pPr>
        <w:pStyle w:val="tableclose"/>
        <w:tabs>
          <w:tab w:val="left" w:pos="810"/>
        </w:tabs>
        <w:ind w:left="810" w:hanging="720"/>
        <w:rPr>
          <w:rFonts w:ascii="Tahoma" w:hAnsi="Tahoma" w:cs="Tahoma"/>
          <w:lang w:val="fr-FR"/>
        </w:rPr>
      </w:pPr>
      <w:r w:rsidRPr="001D5686">
        <w:rPr>
          <w:rFonts w:ascii="Tahoma" w:hAnsi="Tahoma" w:cs="Tahoma"/>
          <w:i/>
          <w:color w:val="000000"/>
          <w:sz w:val="16"/>
          <w:szCs w:val="16"/>
          <w:vertAlign w:val="superscript"/>
          <w:lang w:val="fr-FR"/>
        </w:rPr>
        <w:t xml:space="preserve"> 1</w:t>
      </w:r>
      <w:r w:rsidRPr="001D5686">
        <w:rPr>
          <w:rFonts w:ascii="Tahoma" w:hAnsi="Tahoma" w:cs="Tahoma"/>
          <w:i/>
          <w:color w:val="000000"/>
          <w:sz w:val="16"/>
          <w:szCs w:val="16"/>
          <w:lang w:val="fr-FR"/>
        </w:rPr>
        <w:t xml:space="preserve"> Les Heures Ouvrées varient selon le pays.</w:t>
      </w:r>
    </w:p>
    <w:p w:rsidR="001044E0" w:rsidRPr="001D5686" w:rsidRDefault="001044E0" w:rsidP="001044E0">
      <w:pPr>
        <w:pStyle w:val="BodyText2"/>
        <w:spacing w:after="0" w:line="240" w:lineRule="auto"/>
        <w:rPr>
          <w:rFonts w:ascii="Tahoma" w:hAnsi="Tahoma" w:cs="Tahoma"/>
          <w:lang w:val="fr-FR"/>
        </w:rPr>
      </w:pPr>
    </w:p>
    <w:p w:rsidR="001044E0" w:rsidRPr="001D5686" w:rsidRDefault="001044E0" w:rsidP="001044E0">
      <w:pPr>
        <w:pStyle w:val="BodyText2"/>
        <w:spacing w:after="0" w:line="240" w:lineRule="auto"/>
        <w:rPr>
          <w:rFonts w:ascii="Tahoma" w:hAnsi="Tahoma" w:cs="Tahoma"/>
          <w:lang w:val="fr-FR"/>
        </w:rPr>
      </w:pPr>
      <w:r w:rsidRPr="001D5686">
        <w:rPr>
          <w:rFonts w:ascii="Tahoma" w:hAnsi="Tahoma" w:cs="Tahoma"/>
          <w:b/>
          <w:bCs/>
          <w:color w:val="000000"/>
          <w:sz w:val="18"/>
          <w:szCs w:val="18"/>
          <w:lang w:val="fr-FR"/>
        </w:rPr>
        <w:t>La Gestion de Compte Support</w:t>
      </w:r>
      <w:r w:rsidRPr="001D5686">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rsidR="001044E0" w:rsidRPr="001D5686" w:rsidRDefault="001044E0" w:rsidP="001044E0">
      <w:pPr>
        <w:pStyle w:val="BodyText2"/>
        <w:spacing w:after="0" w:line="240" w:lineRule="auto"/>
        <w:rPr>
          <w:rFonts w:ascii="Tahoma" w:hAnsi="Tahoma" w:cs="Tahoma"/>
          <w:lang w:val="fr-FR"/>
        </w:rPr>
      </w:pPr>
    </w:p>
    <w:p w:rsidR="001044E0" w:rsidRPr="001D5686" w:rsidRDefault="001044E0" w:rsidP="001044E0">
      <w:pPr>
        <w:jc w:val="both"/>
        <w:rPr>
          <w:rFonts w:cs="Tahoma"/>
          <w:lang w:val="fr-FR"/>
        </w:rPr>
      </w:pPr>
      <w:r w:rsidRPr="001D5686">
        <w:rPr>
          <w:rFonts w:cs="Tahoma"/>
          <w:b/>
          <w:bCs/>
          <w:color w:val="000000"/>
          <w:szCs w:val="18"/>
          <w:lang w:val="fr-FR"/>
        </w:rPr>
        <w:t>L’Assistance Technique</w:t>
      </w:r>
      <w:r w:rsidRPr="001D5686">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rsidR="001044E0" w:rsidRPr="001D5686" w:rsidRDefault="001044E0" w:rsidP="001044E0">
      <w:pPr>
        <w:jc w:val="both"/>
        <w:rPr>
          <w:rFonts w:cs="Tahoma"/>
          <w:lang w:val="fr-FR"/>
        </w:rPr>
      </w:pPr>
    </w:p>
    <w:p w:rsidR="001044E0" w:rsidRPr="001D5686" w:rsidRDefault="001044E0" w:rsidP="001044E0">
      <w:pPr>
        <w:rPr>
          <w:rFonts w:cs="Tahoma"/>
          <w:lang w:val="fr-FR"/>
        </w:rPr>
      </w:pPr>
      <w:r w:rsidRPr="001D5686">
        <w:rPr>
          <w:rFonts w:cs="Tahoma"/>
          <w:b/>
          <w:bCs/>
          <w:color w:val="000000"/>
          <w:szCs w:val="18"/>
          <w:lang w:val="fr-FR"/>
        </w:rPr>
        <w:t>Le Support Technique</w:t>
      </w:r>
      <w:r w:rsidRPr="001D5686">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rsidR="001044E0" w:rsidRDefault="001044E0" w:rsidP="001044E0">
      <w:pPr>
        <w:rPr>
          <w:rFonts w:cs="Tahoma"/>
          <w:lang w:val="fr-FR"/>
        </w:rPr>
      </w:pPr>
    </w:p>
    <w:p w:rsidR="00BA69D3" w:rsidRDefault="00BA69D3" w:rsidP="001044E0">
      <w:pPr>
        <w:rPr>
          <w:rFonts w:cs="Tahoma"/>
          <w:lang w:val="fr-FR"/>
        </w:rPr>
      </w:pPr>
    </w:p>
    <w:p w:rsidR="00BA69D3" w:rsidRPr="001D5686" w:rsidRDefault="00BA69D3" w:rsidP="001044E0">
      <w:pPr>
        <w:rPr>
          <w:rFonts w:cs="Tahoma"/>
          <w:lang w:val="fr-FR"/>
        </w:rPr>
      </w:pPr>
    </w:p>
    <w:p w:rsidR="001044E0" w:rsidRPr="001D5686" w:rsidRDefault="001044E0" w:rsidP="001044E0">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800"/>
        <w:gridCol w:w="2430"/>
        <w:gridCol w:w="2700"/>
        <w:gridCol w:w="2430"/>
      </w:tblGrid>
      <w:tr w:rsidR="001044E0" w:rsidRPr="000E6FDE" w:rsidTr="00BA69D3">
        <w:trPr>
          <w:tblHeader/>
        </w:trPr>
        <w:tc>
          <w:tcPr>
            <w:tcW w:w="180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1044E0" w:rsidRPr="00364A0D" w:rsidRDefault="001044E0" w:rsidP="001A5AB0">
            <w:pPr>
              <w:pStyle w:val="tableclose"/>
              <w:spacing w:line="276" w:lineRule="auto"/>
              <w:rPr>
                <w:rFonts w:ascii="Tahoma" w:hAnsi="Tahoma" w:cs="Tahoma"/>
                <w:b/>
                <w:color w:val="000000"/>
              </w:rPr>
            </w:pPr>
            <w:r w:rsidRPr="001D5686">
              <w:rPr>
                <w:rFonts w:ascii="Tahoma" w:hAnsi="Tahoma" w:cs="Tahoma"/>
                <w:color w:val="000000"/>
                <w:sz w:val="6"/>
                <w:lang w:val="fr-FR"/>
              </w:rPr>
              <w:lastRenderedPageBreak/>
              <w:br w:type="page"/>
            </w:r>
            <w:r w:rsidRPr="00364A0D">
              <w:rPr>
                <w:rFonts w:ascii="Tahoma" w:hAnsi="Tahoma" w:cs="Tahoma"/>
                <w:b/>
                <w:color w:val="000000"/>
              </w:rPr>
              <w:t>Gravité</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1044E0" w:rsidRPr="00364A0D" w:rsidRDefault="001044E0" w:rsidP="001A5AB0">
            <w:pPr>
              <w:pStyle w:val="tableclose"/>
              <w:spacing w:line="276" w:lineRule="auto"/>
              <w:rPr>
                <w:rFonts w:ascii="Tahoma" w:hAnsi="Tahoma" w:cs="Tahoma"/>
                <w:b/>
                <w:color w:val="000000"/>
              </w:rPr>
            </w:pPr>
            <w:r w:rsidRPr="00364A0D">
              <w:rPr>
                <w:rFonts w:ascii="Tahoma" w:hAnsi="Tahoma" w:cs="Tahoma"/>
                <w:b/>
                <w:color w:val="000000"/>
              </w:rPr>
              <w:t>Situation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1044E0" w:rsidRPr="001D5686" w:rsidRDefault="001044E0" w:rsidP="001A5AB0">
            <w:pPr>
              <w:pStyle w:val="tableclose"/>
              <w:spacing w:line="276" w:lineRule="auto"/>
              <w:rPr>
                <w:rFonts w:ascii="Tahoma" w:hAnsi="Tahoma" w:cs="Tahoma"/>
                <w:b/>
                <w:color w:val="000000"/>
                <w:lang w:val="fr-FR"/>
              </w:rPr>
            </w:pPr>
            <w:r w:rsidRPr="001D5686">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1044E0" w:rsidRPr="001D5686" w:rsidRDefault="001044E0" w:rsidP="001A5AB0">
            <w:pPr>
              <w:pStyle w:val="tableclose"/>
              <w:spacing w:line="276" w:lineRule="auto"/>
              <w:rPr>
                <w:rFonts w:ascii="Tahoma" w:hAnsi="Tahoma" w:cs="Tahoma"/>
                <w:b/>
                <w:color w:val="000000"/>
                <w:lang w:val="fr-FR"/>
              </w:rPr>
            </w:pPr>
            <w:r w:rsidRPr="001D5686">
              <w:rPr>
                <w:rFonts w:ascii="Tahoma" w:hAnsi="Tahoma" w:cs="Tahoma"/>
                <w:b/>
                <w:color w:val="000000"/>
                <w:lang w:val="fr-FR"/>
              </w:rPr>
              <w:t>Réponse attendue de la part du client</w:t>
            </w:r>
          </w:p>
        </w:tc>
      </w:tr>
      <w:tr w:rsidR="001044E0" w:rsidRPr="000E6FDE" w:rsidTr="00BA69D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tableclose"/>
              <w:spacing w:line="276" w:lineRule="auto"/>
              <w:rPr>
                <w:rFonts w:ascii="Tahoma" w:hAnsi="Tahoma" w:cs="Tahoma"/>
                <w:color w:val="000000"/>
                <w:sz w:val="18"/>
                <w:szCs w:val="18"/>
              </w:rPr>
            </w:pPr>
            <w:r w:rsidRPr="00364A0D">
              <w:rPr>
                <w:rFonts w:ascii="Tahoma" w:hAnsi="Tahoma" w:cs="Tahoma"/>
                <w:color w:val="000000"/>
                <w:sz w:val="18"/>
                <w:szCs w:val="18"/>
              </w:rPr>
              <w:t>1.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ListBullet3"/>
              <w:numPr>
                <w:ilvl w:val="0"/>
                <w:numId w:val="60"/>
              </w:numPr>
              <w:spacing w:line="276" w:lineRule="auto"/>
              <w:rPr>
                <w:rFonts w:ascii="Tahoma" w:hAnsi="Tahoma" w:cs="Tahoma"/>
              </w:rPr>
            </w:pPr>
            <w:r w:rsidRPr="00364A0D">
              <w:rPr>
                <w:rFonts w:ascii="Tahoma" w:hAnsi="Tahoma" w:cs="Tahoma"/>
                <w:color w:val="000000"/>
                <w:sz w:val="18"/>
                <w:szCs w:val="18"/>
              </w:rPr>
              <w:t xml:space="preserve">Impact catastrophique sur l’activité : </w:t>
            </w:r>
          </w:p>
          <w:p w:rsidR="001044E0" w:rsidRPr="001D5686" w:rsidRDefault="001044E0" w:rsidP="00BA69D3">
            <w:pPr>
              <w:pStyle w:val="ListBullet3"/>
              <w:numPr>
                <w:ilvl w:val="0"/>
                <w:numId w:val="60"/>
              </w:numPr>
              <w:spacing w:line="276" w:lineRule="auto"/>
              <w:rPr>
                <w:rFonts w:ascii="Tahoma" w:hAnsi="Tahoma" w:cs="Tahoma"/>
                <w:lang w:val="fr-FR"/>
              </w:rPr>
            </w:pPr>
            <w:r w:rsidRPr="001D5686">
              <w:rPr>
                <w:rFonts w:ascii="Tahoma" w:hAnsi="Tahoma" w:cs="Tahoma"/>
                <w:color w:val="000000"/>
                <w:sz w:val="18"/>
                <w:szCs w:val="18"/>
                <w:lang w:val="fr-FR"/>
              </w:rPr>
              <w:t>Le client subit la perte</w:t>
            </w:r>
            <w:r w:rsidR="00BA69D3">
              <w:rPr>
                <w:rFonts w:ascii="Tahoma" w:hAnsi="Tahoma" w:cs="Tahoma"/>
                <w:color w:val="000000"/>
                <w:sz w:val="18"/>
                <w:szCs w:val="18"/>
                <w:lang w:val="fr-FR"/>
              </w:rPr>
              <w:t> </w:t>
            </w:r>
            <w:r w:rsidRPr="001D5686">
              <w:rPr>
                <w:rFonts w:ascii="Tahoma" w:hAnsi="Tahoma" w:cs="Tahoma"/>
                <w:color w:val="000000"/>
                <w:sz w:val="18"/>
                <w:szCs w:val="18"/>
                <w:lang w:val="fr-FR"/>
              </w:rPr>
              <w:t>totale d’un procédé commercial essentiel (vital pour l’entreprise) et il n’est pas raisonnable de poursuivre l’activité.</w:t>
            </w:r>
          </w:p>
          <w:p w:rsidR="001044E0" w:rsidRPr="00364A0D" w:rsidRDefault="001044E0" w:rsidP="001A5AB0">
            <w:pPr>
              <w:pStyle w:val="ListBullet3"/>
              <w:numPr>
                <w:ilvl w:val="0"/>
                <w:numId w:val="60"/>
              </w:numPr>
              <w:spacing w:line="276" w:lineRule="auto"/>
              <w:rPr>
                <w:rFonts w:ascii="Tahoma" w:hAnsi="Tahoma" w:cs="Tahoma"/>
                <w:color w:val="000000"/>
                <w:sz w:val="18"/>
                <w:szCs w:val="18"/>
              </w:rPr>
            </w:pPr>
            <w:r w:rsidRPr="00364A0D">
              <w:rPr>
                <w:rFonts w:ascii="Tahoma" w:hAnsi="Tahoma" w:cs="Tahoma"/>
                <w:color w:val="000000"/>
                <w:sz w:val="18"/>
                <w:szCs w:val="18"/>
              </w:rPr>
              <w:t>Nécessite une attention immédiate.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1</w:t>
            </w:r>
            <w:r w:rsidRPr="001D5686">
              <w:rPr>
                <w:rFonts w:ascii="Tahoma" w:hAnsi="Tahoma" w:cs="Tahoma"/>
                <w:color w:val="000000"/>
                <w:sz w:val="18"/>
                <w:szCs w:val="18"/>
                <w:vertAlign w:val="superscript"/>
                <w:lang w:val="fr-FR"/>
              </w:rPr>
              <w:t>ère</w:t>
            </w:r>
            <w:r w:rsidRPr="001D5686">
              <w:rPr>
                <w:rFonts w:ascii="Tahoma" w:hAnsi="Tahoma" w:cs="Tahoma"/>
                <w:color w:val="000000"/>
                <w:sz w:val="18"/>
                <w:szCs w:val="18"/>
                <w:lang w:val="fr-FR"/>
              </w:rPr>
              <w:t xml:space="preserve"> réponse par téléphone en une (1) heure maximum</w:t>
            </w:r>
          </w:p>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Nos ressources sur le site du client dès que possible</w:t>
            </w:r>
          </w:p>
          <w:p w:rsidR="001044E0" w:rsidRPr="00BA69D3" w:rsidRDefault="001044E0" w:rsidP="001A5AB0">
            <w:pPr>
              <w:pStyle w:val="ListBullet3"/>
              <w:numPr>
                <w:ilvl w:val="0"/>
                <w:numId w:val="61"/>
              </w:numPr>
              <w:spacing w:line="276" w:lineRule="auto"/>
              <w:rPr>
                <w:rFonts w:ascii="Tahoma" w:hAnsi="Tahoma" w:cs="Tahoma"/>
                <w:lang w:val="fr-FR"/>
              </w:rPr>
            </w:pPr>
            <w:r w:rsidRPr="00BA69D3">
              <w:rPr>
                <w:rFonts w:ascii="Tahoma" w:hAnsi="Tahoma" w:cs="Tahoma"/>
                <w:color w:val="000000"/>
                <w:sz w:val="18"/>
                <w:szCs w:val="18"/>
                <w:lang w:val="fr-FR"/>
              </w:rPr>
              <w:t xml:space="preserve">Effort continu </w:t>
            </w:r>
            <w:r w:rsidR="00BA69D3" w:rsidRPr="00BA69D3">
              <w:rPr>
                <w:rFonts w:ascii="Tahoma" w:hAnsi="Tahoma" w:cs="Tahoma"/>
                <w:color w:val="000000"/>
                <w:sz w:val="18"/>
                <w:szCs w:val="18"/>
                <w:lang w:val="fr-FR"/>
              </w:rPr>
              <w:br/>
            </w:r>
            <w:r w:rsidRPr="00BA69D3">
              <w:rPr>
                <w:rFonts w:ascii="Tahoma" w:hAnsi="Tahoma" w:cs="Tahoma"/>
                <w:color w:val="000000"/>
                <w:sz w:val="18"/>
                <w:szCs w:val="18"/>
                <w:lang w:val="fr-FR"/>
              </w:rPr>
              <w:t>24 h</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24, 7 j</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7</w:t>
            </w:r>
          </w:p>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Escalade Rapide aux équipes Produit Microsoft</w:t>
            </w:r>
          </w:p>
          <w:p w:rsidR="001044E0" w:rsidRPr="001D5686" w:rsidRDefault="001044E0" w:rsidP="001A5AB0">
            <w:pPr>
              <w:pStyle w:val="ListBullet3"/>
              <w:numPr>
                <w:ilvl w:val="0"/>
                <w:numId w:val="61"/>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2"/>
              </w:numPr>
              <w:spacing w:line="276" w:lineRule="auto"/>
              <w:rPr>
                <w:rFonts w:ascii="Tahoma" w:hAnsi="Tahoma" w:cs="Tahoma"/>
                <w:lang w:val="fr-FR"/>
              </w:rPr>
            </w:pPr>
            <w:r w:rsidRPr="001D5686">
              <w:rPr>
                <w:rFonts w:ascii="Tahoma" w:hAnsi="Tahoma" w:cs="Tahoma"/>
                <w:color w:val="000000"/>
                <w:sz w:val="18"/>
                <w:szCs w:val="18"/>
                <w:lang w:val="fr-FR"/>
              </w:rPr>
              <w:t xml:space="preserve">Notification des cadres supérieurs du client </w:t>
            </w:r>
          </w:p>
          <w:p w:rsidR="001044E0" w:rsidRPr="001D5686" w:rsidRDefault="001044E0" w:rsidP="001A5AB0">
            <w:pPr>
              <w:pStyle w:val="ListBullet3"/>
              <w:numPr>
                <w:ilvl w:val="0"/>
                <w:numId w:val="62"/>
              </w:numPr>
              <w:spacing w:line="276" w:lineRule="auto"/>
              <w:rPr>
                <w:rFonts w:ascii="Tahoma" w:hAnsi="Tahoma" w:cs="Tahoma"/>
                <w:lang w:val="fr-FR"/>
              </w:rPr>
            </w:pPr>
            <w:r w:rsidRPr="001D5686">
              <w:rPr>
                <w:rFonts w:ascii="Tahoma" w:hAnsi="Tahoma" w:cs="Tahoma"/>
                <w:color w:val="000000"/>
                <w:sz w:val="18"/>
                <w:szCs w:val="18"/>
                <w:lang w:val="fr-FR"/>
              </w:rPr>
              <w:t>Allocation des ressources appropriées pour un suivi continu 24 h</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24, 7 j</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7</w:t>
            </w:r>
            <w:r w:rsidRPr="001D5686">
              <w:rPr>
                <w:rFonts w:ascii="Tahoma" w:hAnsi="Tahoma" w:cs="Tahoma"/>
                <w:color w:val="000000"/>
                <w:sz w:val="18"/>
                <w:szCs w:val="18"/>
                <w:vertAlign w:val="superscript"/>
                <w:lang w:val="fr-FR"/>
              </w:rPr>
              <w:t>2</w:t>
            </w:r>
          </w:p>
          <w:p w:rsidR="001044E0" w:rsidRPr="001D5686" w:rsidRDefault="001044E0" w:rsidP="00BA69D3">
            <w:pPr>
              <w:pStyle w:val="ListBullet3"/>
              <w:numPr>
                <w:ilvl w:val="0"/>
                <w:numId w:val="62"/>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Disponibilité et réponse rapide de la</w:t>
            </w:r>
            <w:r w:rsidR="00BA69D3">
              <w:rPr>
                <w:rFonts w:ascii="Tahoma" w:hAnsi="Tahoma" w:cs="Tahoma"/>
                <w:color w:val="000000"/>
                <w:sz w:val="18"/>
                <w:szCs w:val="18"/>
                <w:lang w:val="fr-FR"/>
              </w:rPr>
              <w:t> </w:t>
            </w:r>
            <w:r w:rsidRPr="001D5686">
              <w:rPr>
                <w:rFonts w:ascii="Tahoma" w:hAnsi="Tahoma" w:cs="Tahoma"/>
                <w:color w:val="000000"/>
                <w:sz w:val="18"/>
                <w:szCs w:val="18"/>
                <w:lang w:val="fr-FR"/>
              </w:rPr>
              <w:t>part de l’autorité chargée de valider les</w:t>
            </w:r>
            <w:r w:rsidR="00BA69D3">
              <w:rPr>
                <w:rFonts w:ascii="Tahoma" w:hAnsi="Tahoma" w:cs="Tahoma"/>
                <w:color w:val="000000"/>
                <w:sz w:val="18"/>
                <w:szCs w:val="18"/>
                <w:lang w:val="fr-FR"/>
              </w:rPr>
              <w:t> </w:t>
            </w:r>
            <w:r w:rsidRPr="001D5686">
              <w:rPr>
                <w:rFonts w:ascii="Tahoma" w:hAnsi="Tahoma" w:cs="Tahoma"/>
                <w:color w:val="000000"/>
                <w:sz w:val="18"/>
                <w:szCs w:val="18"/>
                <w:lang w:val="fr-FR"/>
              </w:rPr>
              <w:t>modifications</w:t>
            </w:r>
          </w:p>
        </w:tc>
      </w:tr>
      <w:tr w:rsidR="001044E0" w:rsidRPr="00364A0D" w:rsidTr="00BA69D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tableclose"/>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A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ListBullet3"/>
              <w:numPr>
                <w:ilvl w:val="0"/>
                <w:numId w:val="60"/>
              </w:numPr>
              <w:spacing w:line="276" w:lineRule="auto"/>
              <w:rPr>
                <w:rFonts w:ascii="Tahoma" w:hAnsi="Tahoma" w:cs="Tahoma"/>
              </w:rPr>
            </w:pPr>
            <w:r w:rsidRPr="00364A0D">
              <w:rPr>
                <w:rFonts w:ascii="Tahoma" w:hAnsi="Tahoma" w:cs="Tahoma"/>
                <w:color w:val="000000"/>
                <w:sz w:val="18"/>
                <w:szCs w:val="18"/>
              </w:rPr>
              <w:t xml:space="preserve">Impact critique sur l’activité : </w:t>
            </w:r>
          </w:p>
          <w:p w:rsidR="001044E0" w:rsidRPr="001D5686" w:rsidRDefault="001044E0" w:rsidP="001A5AB0">
            <w:pPr>
              <w:pStyle w:val="ListBullet3"/>
              <w:numPr>
                <w:ilvl w:val="0"/>
                <w:numId w:val="60"/>
              </w:numPr>
              <w:spacing w:line="276" w:lineRule="auto"/>
              <w:rPr>
                <w:rFonts w:ascii="Tahoma" w:hAnsi="Tahoma" w:cs="Tahoma"/>
                <w:lang w:val="fr-FR"/>
              </w:rPr>
            </w:pPr>
            <w:r w:rsidRPr="001D5686">
              <w:rPr>
                <w:rFonts w:ascii="Tahoma" w:hAnsi="Tahoma" w:cs="Tahoma"/>
                <w:color w:val="000000"/>
                <w:sz w:val="18"/>
                <w:szCs w:val="18"/>
                <w:lang w:val="fr-FR"/>
              </w:rPr>
              <w:t>Pertes ou dégradations des services importantes</w:t>
            </w:r>
          </w:p>
          <w:p w:rsidR="001044E0" w:rsidRPr="001D5686" w:rsidRDefault="001044E0" w:rsidP="001A5AB0">
            <w:pPr>
              <w:pStyle w:val="ListBullet3"/>
              <w:numPr>
                <w:ilvl w:val="0"/>
                <w:numId w:val="60"/>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Nécessite une attention dans l’heure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1</w:t>
            </w:r>
            <w:r w:rsidRPr="001D5686">
              <w:rPr>
                <w:rFonts w:ascii="Tahoma" w:hAnsi="Tahoma" w:cs="Tahoma"/>
                <w:color w:val="000000"/>
                <w:sz w:val="18"/>
                <w:szCs w:val="18"/>
                <w:vertAlign w:val="superscript"/>
                <w:lang w:val="fr-FR"/>
              </w:rPr>
              <w:t>ère</w:t>
            </w:r>
            <w:r w:rsidRPr="001D5686">
              <w:rPr>
                <w:rFonts w:ascii="Tahoma" w:hAnsi="Tahoma" w:cs="Tahoma"/>
                <w:color w:val="000000"/>
                <w:sz w:val="18"/>
                <w:szCs w:val="18"/>
                <w:lang w:val="fr-FR"/>
              </w:rPr>
              <w:t xml:space="preserve"> réponse par téléphone en une (1) heure maximum</w:t>
            </w:r>
          </w:p>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Nos ressources sur le site du client si requises</w:t>
            </w:r>
          </w:p>
          <w:p w:rsidR="001044E0" w:rsidRPr="00BA69D3" w:rsidRDefault="001044E0" w:rsidP="001A5AB0">
            <w:pPr>
              <w:pStyle w:val="ListBullet3"/>
              <w:numPr>
                <w:ilvl w:val="0"/>
                <w:numId w:val="61"/>
              </w:numPr>
              <w:spacing w:line="276" w:lineRule="auto"/>
              <w:rPr>
                <w:rFonts w:ascii="Tahoma" w:hAnsi="Tahoma" w:cs="Tahoma"/>
                <w:lang w:val="fr-FR"/>
              </w:rPr>
            </w:pPr>
            <w:r w:rsidRPr="00BA69D3">
              <w:rPr>
                <w:rFonts w:ascii="Tahoma" w:hAnsi="Tahoma" w:cs="Tahoma"/>
                <w:color w:val="000000"/>
                <w:sz w:val="18"/>
                <w:szCs w:val="18"/>
                <w:lang w:val="fr-FR"/>
              </w:rPr>
              <w:t xml:space="preserve">Effort continu </w:t>
            </w:r>
            <w:r w:rsidR="00BA69D3" w:rsidRPr="00BA69D3">
              <w:rPr>
                <w:rFonts w:ascii="Tahoma" w:hAnsi="Tahoma" w:cs="Tahoma"/>
                <w:color w:val="000000"/>
                <w:sz w:val="18"/>
                <w:szCs w:val="18"/>
                <w:lang w:val="fr-FR"/>
              </w:rPr>
              <w:br/>
            </w:r>
            <w:r w:rsidRPr="00BA69D3">
              <w:rPr>
                <w:rFonts w:ascii="Tahoma" w:hAnsi="Tahoma" w:cs="Tahoma"/>
                <w:color w:val="000000"/>
                <w:sz w:val="18"/>
                <w:szCs w:val="18"/>
                <w:lang w:val="fr-FR"/>
              </w:rPr>
              <w:t>24 h</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24, 7 j</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BA69D3">
              <w:rPr>
                <w:rFonts w:ascii="Tahoma" w:hAnsi="Tahoma" w:cs="Tahoma"/>
                <w:color w:val="000000"/>
                <w:sz w:val="18"/>
                <w:szCs w:val="18"/>
                <w:lang w:val="fr-FR"/>
              </w:rPr>
              <w:t>7</w:t>
            </w:r>
          </w:p>
          <w:p w:rsidR="001044E0" w:rsidRPr="001D5686" w:rsidRDefault="001044E0" w:rsidP="001A5AB0">
            <w:pPr>
              <w:pStyle w:val="ListBullet3"/>
              <w:numPr>
                <w:ilvl w:val="0"/>
                <w:numId w:val="61"/>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2"/>
              </w:numPr>
              <w:spacing w:line="276" w:lineRule="auto"/>
              <w:rPr>
                <w:rFonts w:ascii="Tahoma" w:hAnsi="Tahoma" w:cs="Tahoma"/>
                <w:lang w:val="fr-FR"/>
              </w:rPr>
            </w:pPr>
            <w:r w:rsidRPr="001D5686">
              <w:rPr>
                <w:rFonts w:ascii="Tahoma" w:hAnsi="Tahoma" w:cs="Tahoma"/>
                <w:color w:val="000000"/>
                <w:sz w:val="18"/>
                <w:szCs w:val="18"/>
                <w:lang w:val="fr-FR"/>
              </w:rPr>
              <w:t>Allocation des ressources appropriées pour un suivi continu 24 h</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24, 7 j</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1D5C3B">
              <w:rPr>
                <w:rFonts w:ascii="Tahoma" w:hAnsi="Tahoma" w:cs="Tahoma"/>
                <w:color w:val="000000"/>
                <w:sz w:val="18"/>
                <w:szCs w:val="18"/>
                <w:lang w:val="fr-FR"/>
              </w:rPr>
              <w:t xml:space="preserve"> </w:t>
            </w:r>
            <w:r w:rsidRPr="001D5686">
              <w:rPr>
                <w:rFonts w:ascii="Tahoma" w:hAnsi="Tahoma" w:cs="Tahoma"/>
                <w:color w:val="000000"/>
                <w:sz w:val="18"/>
                <w:szCs w:val="18"/>
                <w:lang w:val="fr-FR"/>
              </w:rPr>
              <w:t>7</w:t>
            </w:r>
            <w:r w:rsidRPr="001D5686">
              <w:rPr>
                <w:rFonts w:ascii="Tahoma" w:hAnsi="Tahoma" w:cs="Tahoma"/>
                <w:color w:val="000000"/>
                <w:sz w:val="18"/>
                <w:szCs w:val="18"/>
                <w:vertAlign w:val="superscript"/>
                <w:lang w:val="fr-FR"/>
              </w:rPr>
              <w:t>2</w:t>
            </w:r>
          </w:p>
          <w:p w:rsidR="001044E0" w:rsidRPr="001D5686" w:rsidRDefault="001044E0" w:rsidP="00BA69D3">
            <w:pPr>
              <w:pStyle w:val="ListBullet3"/>
              <w:numPr>
                <w:ilvl w:val="0"/>
                <w:numId w:val="62"/>
              </w:numPr>
              <w:spacing w:line="276" w:lineRule="auto"/>
              <w:rPr>
                <w:rFonts w:ascii="Tahoma" w:hAnsi="Tahoma" w:cs="Tahoma"/>
                <w:lang w:val="fr-FR"/>
              </w:rPr>
            </w:pPr>
            <w:r w:rsidRPr="001D5686">
              <w:rPr>
                <w:rFonts w:ascii="Tahoma" w:hAnsi="Tahoma" w:cs="Tahoma"/>
                <w:color w:val="000000"/>
                <w:sz w:val="18"/>
                <w:szCs w:val="18"/>
                <w:lang w:val="fr-FR"/>
              </w:rPr>
              <w:t>Disponibilité et réponse rapide de la</w:t>
            </w:r>
            <w:r w:rsidR="00BA69D3">
              <w:rPr>
                <w:rFonts w:ascii="Tahoma" w:hAnsi="Tahoma" w:cs="Tahoma"/>
                <w:color w:val="000000"/>
                <w:sz w:val="18"/>
                <w:szCs w:val="18"/>
                <w:lang w:val="fr-FR"/>
              </w:rPr>
              <w:t> </w:t>
            </w:r>
            <w:r w:rsidRPr="001D5686">
              <w:rPr>
                <w:rFonts w:ascii="Tahoma" w:hAnsi="Tahoma" w:cs="Tahoma"/>
                <w:color w:val="000000"/>
                <w:sz w:val="18"/>
                <w:szCs w:val="18"/>
                <w:lang w:val="fr-FR"/>
              </w:rPr>
              <w:t>part de l’autorité chargée de valider les</w:t>
            </w:r>
            <w:r w:rsidR="00BA69D3">
              <w:rPr>
                <w:rFonts w:ascii="Tahoma" w:hAnsi="Tahoma" w:cs="Tahoma"/>
                <w:color w:val="000000"/>
                <w:sz w:val="18"/>
                <w:szCs w:val="18"/>
                <w:lang w:val="fr-FR"/>
              </w:rPr>
              <w:t> </w:t>
            </w:r>
            <w:r w:rsidRPr="001D5686">
              <w:rPr>
                <w:rFonts w:ascii="Tahoma" w:hAnsi="Tahoma" w:cs="Tahoma"/>
                <w:color w:val="000000"/>
                <w:sz w:val="18"/>
                <w:szCs w:val="18"/>
                <w:lang w:val="fr-FR"/>
              </w:rPr>
              <w:t>modifications</w:t>
            </w:r>
          </w:p>
          <w:p w:rsidR="001044E0" w:rsidRPr="00364A0D" w:rsidRDefault="001044E0" w:rsidP="001A5AB0">
            <w:pPr>
              <w:pStyle w:val="ListBullet3"/>
              <w:numPr>
                <w:ilvl w:val="0"/>
                <w:numId w:val="62"/>
              </w:numPr>
              <w:spacing w:line="276" w:lineRule="auto"/>
              <w:rPr>
                <w:rFonts w:ascii="Tahoma" w:hAnsi="Tahoma" w:cs="Tahoma"/>
                <w:color w:val="000000"/>
                <w:sz w:val="18"/>
                <w:szCs w:val="18"/>
              </w:rPr>
            </w:pPr>
            <w:r w:rsidRPr="00364A0D">
              <w:rPr>
                <w:rFonts w:ascii="Tahoma" w:hAnsi="Tahoma" w:cs="Tahoma"/>
                <w:color w:val="000000"/>
                <w:sz w:val="18"/>
                <w:szCs w:val="18"/>
              </w:rPr>
              <w:t>Notification des cadres</w:t>
            </w:r>
          </w:p>
        </w:tc>
      </w:tr>
      <w:tr w:rsidR="001044E0" w:rsidRPr="000E6FDE" w:rsidTr="00BA69D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tableclose"/>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B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ListBullet3"/>
              <w:numPr>
                <w:ilvl w:val="0"/>
                <w:numId w:val="60"/>
              </w:numPr>
              <w:spacing w:line="276" w:lineRule="auto"/>
              <w:rPr>
                <w:rFonts w:ascii="Tahoma" w:hAnsi="Tahoma" w:cs="Tahoma"/>
              </w:rPr>
            </w:pPr>
            <w:r w:rsidRPr="00364A0D">
              <w:rPr>
                <w:rFonts w:ascii="Tahoma" w:hAnsi="Tahoma" w:cs="Tahoma"/>
                <w:color w:val="000000"/>
                <w:sz w:val="18"/>
                <w:szCs w:val="18"/>
              </w:rPr>
              <w:t xml:space="preserve">Impact modéré sur l’activité : </w:t>
            </w:r>
          </w:p>
          <w:p w:rsidR="001044E0" w:rsidRPr="001D5686" w:rsidRDefault="001044E0" w:rsidP="001A5AB0">
            <w:pPr>
              <w:pStyle w:val="ListBullet3"/>
              <w:numPr>
                <w:ilvl w:val="0"/>
                <w:numId w:val="60"/>
              </w:numPr>
              <w:spacing w:line="276" w:lineRule="auto"/>
              <w:rPr>
                <w:rFonts w:ascii="Tahoma" w:hAnsi="Tahoma" w:cs="Tahoma"/>
                <w:lang w:val="fr-FR"/>
              </w:rPr>
            </w:pPr>
            <w:r w:rsidRPr="001D5686">
              <w:rPr>
                <w:rFonts w:ascii="Tahoma" w:hAnsi="Tahoma" w:cs="Tahoma"/>
                <w:color w:val="000000"/>
                <w:sz w:val="18"/>
                <w:szCs w:val="18"/>
                <w:lang w:val="fr-FR"/>
              </w:rPr>
              <w:t>L’activité du client subit une perte modérée ou la dégradation des services mais l’activité peut se poursuivre même si elle est perturbée</w:t>
            </w:r>
          </w:p>
          <w:p w:rsidR="001044E0" w:rsidRPr="001D5686" w:rsidRDefault="001044E0" w:rsidP="001A5AB0">
            <w:pPr>
              <w:pStyle w:val="ListBullet3"/>
              <w:numPr>
                <w:ilvl w:val="0"/>
                <w:numId w:val="60"/>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Nécessite une attention dans un délai de deux (2) Heures Ouvrées</w:t>
            </w:r>
            <w:r w:rsidRPr="001D5686">
              <w:rPr>
                <w:rFonts w:ascii="Tahoma" w:hAnsi="Tahoma" w:cs="Tahoma"/>
                <w:color w:val="000000"/>
                <w:sz w:val="18"/>
                <w:szCs w:val="18"/>
                <w:vertAlign w:val="superscript"/>
                <w:lang w:val="fr-FR"/>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1</w:t>
            </w:r>
            <w:r w:rsidRPr="001D5686">
              <w:rPr>
                <w:rFonts w:ascii="Tahoma" w:hAnsi="Tahoma" w:cs="Tahoma"/>
                <w:color w:val="000000"/>
                <w:sz w:val="18"/>
                <w:szCs w:val="18"/>
                <w:vertAlign w:val="superscript"/>
                <w:lang w:val="fr-FR"/>
              </w:rPr>
              <w:t>ère</w:t>
            </w:r>
            <w:r w:rsidRPr="001D5686">
              <w:rPr>
                <w:rFonts w:ascii="Tahoma" w:hAnsi="Tahoma" w:cs="Tahoma"/>
                <w:color w:val="000000"/>
                <w:sz w:val="18"/>
                <w:szCs w:val="18"/>
                <w:lang w:val="fr-FR"/>
              </w:rPr>
              <w:t xml:space="preserve"> réponse par téléphone en deux (2) heures maximum</w:t>
            </w:r>
          </w:p>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Suivi pendant les Heures Ouvrées</w:t>
            </w:r>
            <w:r w:rsidRPr="001D5686">
              <w:rPr>
                <w:rFonts w:ascii="Tahoma" w:hAnsi="Tahoma" w:cs="Tahoma"/>
                <w:color w:val="000000"/>
                <w:sz w:val="18"/>
                <w:szCs w:val="18"/>
                <w:vertAlign w:val="superscript"/>
                <w:lang w:val="fr-FR"/>
              </w:rPr>
              <w:t>1</w:t>
            </w:r>
            <w:r w:rsidRPr="001D5686">
              <w:rPr>
                <w:rFonts w:ascii="Tahoma" w:hAnsi="Tahoma" w:cs="Tahoma"/>
                <w:color w:val="000000"/>
                <w:sz w:val="18"/>
                <w:szCs w:val="18"/>
                <w:lang w:val="fr-FR"/>
              </w:rPr>
              <w:t xml:space="preserve"> uniquement</w:t>
            </w:r>
          </w:p>
          <w:p w:rsidR="001044E0" w:rsidRPr="001D5686" w:rsidRDefault="001044E0" w:rsidP="001A5AB0">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2"/>
              </w:numPr>
              <w:spacing w:line="276" w:lineRule="auto"/>
              <w:rPr>
                <w:rFonts w:ascii="Tahoma" w:hAnsi="Tahoma" w:cs="Tahoma"/>
                <w:lang w:val="fr-FR"/>
              </w:rPr>
            </w:pPr>
            <w:r w:rsidRPr="001D5686">
              <w:rPr>
                <w:rFonts w:ascii="Tahoma" w:hAnsi="Tahoma" w:cs="Tahoma"/>
                <w:color w:val="000000"/>
                <w:sz w:val="18"/>
                <w:szCs w:val="18"/>
                <w:lang w:val="fr-FR"/>
              </w:rPr>
              <w:t>Allocation des ressources appropriées pour un suivi continu pendant les Heures Ouvrées</w:t>
            </w:r>
            <w:r w:rsidRPr="001D5686">
              <w:rPr>
                <w:rFonts w:ascii="Tahoma" w:hAnsi="Tahoma" w:cs="Tahoma"/>
                <w:color w:val="000000"/>
                <w:sz w:val="18"/>
                <w:szCs w:val="18"/>
                <w:vertAlign w:val="superscript"/>
                <w:lang w:val="fr-FR"/>
              </w:rPr>
              <w:t>1</w:t>
            </w:r>
          </w:p>
          <w:p w:rsidR="001044E0" w:rsidRPr="001D5686" w:rsidRDefault="001044E0" w:rsidP="00BA69D3">
            <w:pPr>
              <w:pStyle w:val="ListBullet3"/>
              <w:numPr>
                <w:ilvl w:val="0"/>
                <w:numId w:val="62"/>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Disponibilité et réponse de la part de</w:t>
            </w:r>
            <w:r w:rsidR="00BA69D3">
              <w:rPr>
                <w:rFonts w:ascii="Tahoma" w:hAnsi="Tahoma" w:cs="Tahoma"/>
                <w:color w:val="000000"/>
                <w:sz w:val="18"/>
                <w:szCs w:val="18"/>
                <w:lang w:val="fr-FR"/>
              </w:rPr>
              <w:t> </w:t>
            </w:r>
            <w:r w:rsidRPr="001D5686">
              <w:rPr>
                <w:rFonts w:ascii="Tahoma" w:hAnsi="Tahoma" w:cs="Tahoma"/>
                <w:color w:val="000000"/>
                <w:sz w:val="18"/>
                <w:szCs w:val="18"/>
                <w:lang w:val="fr-FR"/>
              </w:rPr>
              <w:t>l’autorité chargée de valider les modifications sous quatre (4) Heures Ouvrées</w:t>
            </w:r>
            <w:r w:rsidRPr="001D5686">
              <w:rPr>
                <w:rFonts w:ascii="Tahoma" w:hAnsi="Tahoma" w:cs="Tahoma"/>
                <w:color w:val="000000"/>
                <w:sz w:val="18"/>
                <w:szCs w:val="18"/>
                <w:vertAlign w:val="superscript"/>
                <w:lang w:val="fr-FR"/>
              </w:rPr>
              <w:t>1</w:t>
            </w:r>
          </w:p>
        </w:tc>
      </w:tr>
      <w:tr w:rsidR="001044E0" w:rsidRPr="000E6FDE" w:rsidTr="00BA69D3">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tableclose"/>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364A0D" w:rsidRDefault="001044E0" w:rsidP="001A5AB0">
            <w:pPr>
              <w:pStyle w:val="ListBullet3"/>
              <w:numPr>
                <w:ilvl w:val="0"/>
                <w:numId w:val="60"/>
              </w:numPr>
              <w:spacing w:line="276" w:lineRule="auto"/>
              <w:rPr>
                <w:rFonts w:ascii="Tahoma" w:hAnsi="Tahoma" w:cs="Tahoma"/>
              </w:rPr>
            </w:pPr>
            <w:r w:rsidRPr="00364A0D">
              <w:rPr>
                <w:rFonts w:ascii="Tahoma" w:hAnsi="Tahoma" w:cs="Tahoma"/>
                <w:color w:val="000000"/>
                <w:sz w:val="18"/>
                <w:szCs w:val="18"/>
              </w:rPr>
              <w:t xml:space="preserve">Impact minimum sur l’activité : </w:t>
            </w:r>
          </w:p>
          <w:p w:rsidR="001044E0" w:rsidRPr="001D5686" w:rsidRDefault="001044E0" w:rsidP="001A5AB0">
            <w:pPr>
              <w:pStyle w:val="ListBullet3"/>
              <w:numPr>
                <w:ilvl w:val="0"/>
                <w:numId w:val="60"/>
              </w:numPr>
              <w:spacing w:line="276" w:lineRule="auto"/>
              <w:rPr>
                <w:rFonts w:ascii="Tahoma" w:hAnsi="Tahoma" w:cs="Tahoma"/>
                <w:lang w:val="fr-FR"/>
              </w:rPr>
            </w:pPr>
            <w:r w:rsidRPr="001D5686">
              <w:rPr>
                <w:rFonts w:ascii="Tahoma" w:hAnsi="Tahoma" w:cs="Tahoma"/>
                <w:color w:val="000000"/>
                <w:sz w:val="18"/>
                <w:szCs w:val="18"/>
                <w:lang w:val="fr-FR"/>
              </w:rPr>
              <w:t>L’activité se poursuit pour l’essentiel malgré des gênes minimes ou inexistantes pour les services</w:t>
            </w:r>
          </w:p>
          <w:p w:rsidR="001044E0" w:rsidRPr="001D5686" w:rsidRDefault="001044E0" w:rsidP="001A5AB0">
            <w:pPr>
              <w:pStyle w:val="ListBullet3"/>
              <w:numPr>
                <w:ilvl w:val="0"/>
                <w:numId w:val="60"/>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Nécessite une attention dans un délai de quatre (4) Heures Ouvrées</w:t>
            </w:r>
            <w:r w:rsidRPr="001D5686">
              <w:rPr>
                <w:rFonts w:ascii="Tahoma" w:hAnsi="Tahoma" w:cs="Tahoma"/>
                <w:color w:val="000000"/>
                <w:sz w:val="18"/>
                <w:szCs w:val="18"/>
                <w:vertAlign w:val="superscript"/>
                <w:lang w:val="fr-FR"/>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1</w:t>
            </w:r>
            <w:r w:rsidRPr="001D5686">
              <w:rPr>
                <w:rFonts w:ascii="Tahoma" w:hAnsi="Tahoma" w:cs="Tahoma"/>
                <w:color w:val="000000"/>
                <w:sz w:val="18"/>
                <w:szCs w:val="18"/>
                <w:vertAlign w:val="superscript"/>
                <w:lang w:val="fr-FR"/>
              </w:rPr>
              <w:t>ère</w:t>
            </w:r>
            <w:r w:rsidRPr="001D5686">
              <w:rPr>
                <w:rFonts w:ascii="Tahoma" w:hAnsi="Tahoma" w:cs="Tahoma"/>
                <w:color w:val="000000"/>
                <w:sz w:val="18"/>
                <w:szCs w:val="18"/>
                <w:lang w:val="fr-FR"/>
              </w:rPr>
              <w:t xml:space="preserve"> réponse par téléphone en quatre (4) heures maximum</w:t>
            </w:r>
          </w:p>
          <w:p w:rsidR="001044E0" w:rsidRPr="001D5686" w:rsidRDefault="001044E0" w:rsidP="001A5AB0">
            <w:pPr>
              <w:pStyle w:val="ListBullet3"/>
              <w:numPr>
                <w:ilvl w:val="0"/>
                <w:numId w:val="61"/>
              </w:numPr>
              <w:spacing w:line="276" w:lineRule="auto"/>
              <w:rPr>
                <w:rFonts w:ascii="Tahoma" w:hAnsi="Tahoma" w:cs="Tahoma"/>
                <w:lang w:val="fr-FR"/>
              </w:rPr>
            </w:pPr>
            <w:r w:rsidRPr="001D5686">
              <w:rPr>
                <w:rFonts w:ascii="Tahoma" w:hAnsi="Tahoma" w:cs="Tahoma"/>
                <w:color w:val="000000"/>
                <w:sz w:val="18"/>
                <w:szCs w:val="18"/>
                <w:lang w:val="fr-FR"/>
              </w:rPr>
              <w:t>Suivi pendant les Heures Ouvrées</w:t>
            </w:r>
            <w:r w:rsidRPr="001D5686">
              <w:rPr>
                <w:rFonts w:ascii="Tahoma" w:hAnsi="Tahoma" w:cs="Tahoma"/>
                <w:color w:val="000000"/>
                <w:sz w:val="18"/>
                <w:szCs w:val="18"/>
                <w:vertAlign w:val="superscript"/>
                <w:lang w:val="fr-FR"/>
              </w:rPr>
              <w:t>1</w:t>
            </w:r>
            <w:r w:rsidRPr="001D5686">
              <w:rPr>
                <w:rFonts w:ascii="Tahoma" w:hAnsi="Tahoma" w:cs="Tahoma"/>
                <w:color w:val="000000"/>
                <w:sz w:val="18"/>
                <w:szCs w:val="18"/>
                <w:lang w:val="fr-FR"/>
              </w:rPr>
              <w:t xml:space="preserve"> uniquement</w:t>
            </w:r>
          </w:p>
          <w:p w:rsidR="001044E0" w:rsidRPr="001D5686" w:rsidRDefault="001044E0" w:rsidP="001A5AB0">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1044E0" w:rsidRPr="001D5686" w:rsidRDefault="001044E0" w:rsidP="001A5AB0">
            <w:pPr>
              <w:pStyle w:val="ListBullet3"/>
              <w:numPr>
                <w:ilvl w:val="0"/>
                <w:numId w:val="62"/>
              </w:numPr>
              <w:spacing w:line="276" w:lineRule="auto"/>
              <w:rPr>
                <w:rFonts w:ascii="Tahoma" w:hAnsi="Tahoma" w:cs="Tahoma"/>
                <w:lang w:val="fr-FR"/>
              </w:rPr>
            </w:pPr>
            <w:r w:rsidRPr="001D5686">
              <w:rPr>
                <w:rFonts w:ascii="Tahoma" w:hAnsi="Tahoma" w:cs="Tahoma"/>
                <w:color w:val="000000"/>
                <w:sz w:val="18"/>
                <w:szCs w:val="18"/>
                <w:lang w:val="fr-FR"/>
              </w:rPr>
              <w:t>Coordonnées exactes de l’interlocuteur chargé du cas</w:t>
            </w:r>
          </w:p>
          <w:p w:rsidR="001044E0" w:rsidRPr="001D5686" w:rsidRDefault="001044E0" w:rsidP="00BA69D3">
            <w:pPr>
              <w:pStyle w:val="ListBullet3"/>
              <w:numPr>
                <w:ilvl w:val="0"/>
                <w:numId w:val="62"/>
              </w:numPr>
              <w:spacing w:line="276" w:lineRule="auto"/>
              <w:rPr>
                <w:rFonts w:ascii="Tahoma" w:hAnsi="Tahoma" w:cs="Tahoma"/>
                <w:color w:val="000000"/>
                <w:sz w:val="18"/>
                <w:szCs w:val="18"/>
                <w:lang w:val="fr-FR"/>
              </w:rPr>
            </w:pPr>
            <w:r w:rsidRPr="001D5686">
              <w:rPr>
                <w:rFonts w:ascii="Tahoma" w:hAnsi="Tahoma" w:cs="Tahoma"/>
                <w:color w:val="000000"/>
                <w:sz w:val="18"/>
                <w:szCs w:val="18"/>
                <w:lang w:val="fr-FR"/>
              </w:rPr>
              <w:t>Réponse dans un délai</w:t>
            </w:r>
            <w:r w:rsidR="00BA69D3">
              <w:rPr>
                <w:rFonts w:ascii="Tahoma" w:hAnsi="Tahoma" w:cs="Tahoma"/>
                <w:color w:val="000000"/>
                <w:sz w:val="18"/>
                <w:szCs w:val="18"/>
                <w:lang w:val="fr-FR"/>
              </w:rPr>
              <w:t> </w:t>
            </w:r>
            <w:r w:rsidRPr="001D5686">
              <w:rPr>
                <w:rFonts w:ascii="Tahoma" w:hAnsi="Tahoma" w:cs="Tahoma"/>
                <w:color w:val="000000"/>
                <w:sz w:val="18"/>
                <w:szCs w:val="18"/>
                <w:lang w:val="fr-FR"/>
              </w:rPr>
              <w:t>de vingt-quatre (24) heures</w:t>
            </w:r>
          </w:p>
        </w:tc>
      </w:tr>
    </w:tbl>
    <w:p w:rsidR="001044E0" w:rsidRPr="001D5686" w:rsidRDefault="001044E0" w:rsidP="001044E0">
      <w:pPr>
        <w:pStyle w:val="tableclose"/>
        <w:rPr>
          <w:rFonts w:ascii="Tahoma" w:hAnsi="Tahoma" w:cs="Tahoma"/>
          <w:lang w:val="fr-FR"/>
        </w:rPr>
      </w:pPr>
      <w:r w:rsidRPr="001D5686">
        <w:rPr>
          <w:rFonts w:ascii="Tahoma" w:hAnsi="Tahoma" w:cs="Tahoma"/>
          <w:i/>
          <w:color w:val="000000"/>
          <w:sz w:val="16"/>
          <w:szCs w:val="16"/>
          <w:vertAlign w:val="superscript"/>
          <w:lang w:val="fr-FR"/>
        </w:rPr>
        <w:t>1</w:t>
      </w:r>
      <w:r w:rsidRPr="001D5686">
        <w:rPr>
          <w:rFonts w:ascii="Tahoma" w:hAnsi="Tahoma" w:cs="Tahoma"/>
          <w:i/>
          <w:color w:val="000000"/>
          <w:sz w:val="16"/>
          <w:szCs w:val="16"/>
          <w:lang w:val="fr-FR"/>
        </w:rPr>
        <w:t xml:space="preserve"> Les Heures Ouvrées varient selon le pays.</w:t>
      </w:r>
    </w:p>
    <w:p w:rsidR="001044E0" w:rsidRPr="001D5686" w:rsidRDefault="001044E0" w:rsidP="001044E0">
      <w:pPr>
        <w:pStyle w:val="tableclose"/>
        <w:rPr>
          <w:rFonts w:ascii="Tahoma" w:hAnsi="Tahoma" w:cs="Tahoma"/>
          <w:lang w:val="fr-FR"/>
        </w:rPr>
      </w:pPr>
      <w:r w:rsidRPr="001D5686">
        <w:rPr>
          <w:rFonts w:ascii="Tahoma" w:hAnsi="Tahoma" w:cs="Tahoma"/>
          <w:i/>
          <w:color w:val="000000"/>
          <w:sz w:val="16"/>
          <w:szCs w:val="16"/>
          <w:vertAlign w:val="superscript"/>
          <w:lang w:val="fr-FR"/>
        </w:rPr>
        <w:t>2</w:t>
      </w:r>
      <w:r w:rsidRPr="001D5686">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rsidR="001044E0" w:rsidRPr="001D5686" w:rsidRDefault="001044E0" w:rsidP="001044E0">
      <w:pPr>
        <w:spacing w:after="120"/>
        <w:rPr>
          <w:rFonts w:cs="Tahoma"/>
          <w:lang w:val="fr-FR"/>
        </w:rPr>
      </w:pPr>
      <w:r w:rsidRPr="001D5686">
        <w:rPr>
          <w:rFonts w:cs="Tahoma"/>
          <w:b/>
          <w:bCs/>
          <w:color w:val="000000"/>
          <w:szCs w:val="18"/>
          <w:lang w:val="fr-FR"/>
        </w:rPr>
        <w:lastRenderedPageBreak/>
        <w:t>Les Services d’Informations</w:t>
      </w:r>
      <w:r w:rsidRPr="001D5686">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rsidR="001044E0" w:rsidRPr="001D5686" w:rsidRDefault="001044E0" w:rsidP="001044E0">
      <w:pPr>
        <w:rPr>
          <w:rFonts w:cs="Tahoma"/>
          <w:lang w:val="fr-FR"/>
        </w:rPr>
      </w:pPr>
      <w:r w:rsidRPr="001D5686">
        <w:rPr>
          <w:rFonts w:cs="Tahoma"/>
          <w:b/>
          <w:bCs/>
          <w:color w:val="000000"/>
          <w:szCs w:val="18"/>
          <w:lang w:val="fr-FR"/>
        </w:rPr>
        <w:t xml:space="preserve">Les Heures Complémentaires </w:t>
      </w:r>
      <w:r w:rsidRPr="001D5686">
        <w:rPr>
          <w:rFonts w:cs="Tahoma"/>
          <w:color w:val="000000"/>
          <w:szCs w:val="18"/>
          <w:lang w:val="fr-FR"/>
        </w:rPr>
        <w:t xml:space="preserve">peuvent être utilisées pour l’Assistance Technique ou le Support Technique. </w:t>
      </w:r>
    </w:p>
    <w:p w:rsidR="001044E0" w:rsidRPr="001D5686" w:rsidRDefault="001044E0" w:rsidP="001044E0">
      <w:pPr>
        <w:jc w:val="both"/>
        <w:rPr>
          <w:rFonts w:cs="Tahoma"/>
          <w:lang w:val="fr-FR"/>
        </w:rPr>
      </w:pPr>
    </w:p>
    <w:p w:rsidR="001044E0" w:rsidRPr="001D5686" w:rsidRDefault="001044E0" w:rsidP="001044E0">
      <w:pPr>
        <w:spacing w:after="60"/>
        <w:rPr>
          <w:rFonts w:cs="Tahoma"/>
          <w:lang w:val="fr-FR"/>
        </w:rPr>
      </w:pPr>
      <w:r w:rsidRPr="001D5686">
        <w:rPr>
          <w:rFonts w:cs="Tahoma"/>
          <w:b/>
          <w:bCs/>
          <w:color w:val="000000"/>
          <w:szCs w:val="18"/>
          <w:lang w:val="fr-FR"/>
        </w:rPr>
        <w:t>Règles Métier associées</w:t>
      </w:r>
    </w:p>
    <w:p w:rsidR="001044E0" w:rsidRPr="001D5686" w:rsidRDefault="001044E0" w:rsidP="00BA69D3">
      <w:pPr>
        <w:rPr>
          <w:rFonts w:cs="Tahoma"/>
          <w:lang w:val="fr-FR"/>
        </w:rPr>
      </w:pPr>
      <w:r w:rsidRPr="001D5686">
        <w:rPr>
          <w:rFonts w:cs="Tahoma"/>
          <w:color w:val="000000"/>
          <w:szCs w:val="18"/>
          <w:lang w:val="fr-FR"/>
        </w:rPr>
        <w:t>Tous les Services incluent le support des Produits Microsoft commercialisés généralement disponibles (sauf s’ils sont spécifiquement exclus sur le site Web Microsoft Premier Online ou le site Web Microsoft Support Lifecycle). Les</w:t>
      </w:r>
      <w:r w:rsidR="00BA69D3">
        <w:rPr>
          <w:rFonts w:cs="Tahoma"/>
          <w:color w:val="000000"/>
          <w:szCs w:val="18"/>
          <w:lang w:val="fr-FR"/>
        </w:rPr>
        <w:t> </w:t>
      </w:r>
      <w:r w:rsidRPr="001D5686">
        <w:rPr>
          <w:rFonts w:cs="Tahoma"/>
          <w:color w:val="000000"/>
          <w:szCs w:val="18"/>
          <w:lang w:val="fr-FR"/>
        </w:rPr>
        <w:t>Services sont généralement facturés à l’heure, fournis à distance et en anglais (sauf disponibilité d’une autre langue). Ils sont fournis dans le pays dans lequel le contrat de Licences en Volume a été signé. Les visites sur site ne</w:t>
      </w:r>
      <w:r w:rsidR="00BA69D3">
        <w:rPr>
          <w:rFonts w:cs="Tahoma"/>
          <w:color w:val="000000"/>
          <w:szCs w:val="18"/>
          <w:lang w:val="fr-FR"/>
        </w:rPr>
        <w:t> </w:t>
      </w:r>
      <w:r w:rsidRPr="001D5686">
        <w:rPr>
          <w:rFonts w:cs="Tahoma"/>
          <w:color w:val="000000"/>
          <w:szCs w:val="18"/>
          <w:lang w:val="fr-FR"/>
        </w:rPr>
        <w:t>sont pas prépayées et sont assujetties à la disponibilité des ressources. Tous les services non consommés dans l’année sont perdus. Nous pouvons être amenés à accéder au système du client par un accès commuté à distance pour analyser les problèmes, à sa demande. Le client doit disposer d’une connexion à Internet pour pouvoir bénéficier de nos services sur Internet.</w:t>
      </w:r>
    </w:p>
    <w:p w:rsidR="001044E0" w:rsidRPr="001D5686" w:rsidRDefault="001044E0" w:rsidP="001044E0">
      <w:pPr>
        <w:jc w:val="both"/>
        <w:rPr>
          <w:rFonts w:cs="Tahoma"/>
          <w:lang w:val="fr-FR"/>
        </w:rPr>
      </w:pPr>
    </w:p>
    <w:p w:rsidR="001044E0" w:rsidRPr="001D5686" w:rsidRDefault="001044E0" w:rsidP="001044E0">
      <w:pPr>
        <w:rPr>
          <w:rFonts w:cs="Tahoma"/>
          <w:lang w:val="fr-FR"/>
        </w:rPr>
      </w:pPr>
      <w:r w:rsidRPr="001D5686">
        <w:rPr>
          <w:rFonts w:cs="Tahoma"/>
          <w:b/>
          <w:sz w:val="24"/>
          <w:szCs w:val="24"/>
          <w:lang w:val="fr-FR"/>
        </w:rPr>
        <w:t>Offres de support Microsoft Windows Azure</w:t>
      </w:r>
    </w:p>
    <w:p w:rsidR="001044E0" w:rsidRPr="001D5686" w:rsidRDefault="001044E0" w:rsidP="001044E0">
      <w:pPr>
        <w:rPr>
          <w:rFonts w:cs="Tahoma"/>
          <w:lang w:val="fr-FR"/>
        </w:rPr>
      </w:pPr>
    </w:p>
    <w:p w:rsidR="001044E0" w:rsidRPr="001D5686" w:rsidRDefault="001044E0" w:rsidP="001044E0">
      <w:pPr>
        <w:jc w:val="both"/>
        <w:rPr>
          <w:rFonts w:cs="Tahoma"/>
          <w:lang w:val="fr-FR"/>
        </w:rPr>
      </w:pPr>
      <w:r w:rsidRPr="001D5686">
        <w:rPr>
          <w:rFonts w:cs="Tahoma"/>
          <w:color w:val="000000"/>
          <w:szCs w:val="18"/>
          <w:lang w:val="fr-FR"/>
        </w:rPr>
        <w:t xml:space="preserve">Sauf mention contraire ci-après, les Services de support Windows Azure sont réservés à Windows Azure. </w:t>
      </w:r>
    </w:p>
    <w:p w:rsidR="001044E0" w:rsidRPr="001D5686" w:rsidRDefault="001044E0" w:rsidP="001044E0">
      <w:pPr>
        <w:tabs>
          <w:tab w:val="left" w:pos="360"/>
        </w:tabs>
        <w:jc w:val="both"/>
        <w:rPr>
          <w:rFonts w:cs="Tahoma"/>
          <w:lang w:val="fr-FR"/>
        </w:rPr>
      </w:pPr>
    </w:p>
    <w:p w:rsidR="001044E0" w:rsidRPr="001D5686" w:rsidRDefault="001044E0" w:rsidP="00BA69D3">
      <w:pPr>
        <w:tabs>
          <w:tab w:val="left" w:pos="360"/>
        </w:tabs>
        <w:jc w:val="both"/>
        <w:rPr>
          <w:rFonts w:cs="Tahoma"/>
          <w:lang w:val="fr-FR"/>
        </w:rPr>
      </w:pPr>
      <w:r w:rsidRPr="001D5686">
        <w:rPr>
          <w:rFonts w:cs="Tahoma"/>
          <w:szCs w:val="18"/>
          <w:lang w:val="fr-FR"/>
        </w:rPr>
        <w:t>Les Services sont assurés par l’équipe de Support Windows Azure, composée de spécialistes de Windows Azure</w:t>
      </w:r>
      <w:r w:rsidRPr="001D5686">
        <w:rPr>
          <w:rFonts w:cs="Tahoma"/>
          <w:snapToGrid w:val="0"/>
          <w:szCs w:val="18"/>
          <w:lang w:val="fr-FR"/>
        </w:rPr>
        <w:t>. Les</w:t>
      </w:r>
      <w:r w:rsidR="00BA69D3">
        <w:rPr>
          <w:rFonts w:cs="Tahoma"/>
          <w:snapToGrid w:val="0"/>
          <w:szCs w:val="18"/>
          <w:lang w:val="fr-FR"/>
        </w:rPr>
        <w:t> </w:t>
      </w:r>
      <w:r w:rsidRPr="001D5686">
        <w:rPr>
          <w:rFonts w:cs="Tahoma"/>
          <w:snapToGrid w:val="0"/>
          <w:szCs w:val="18"/>
          <w:lang w:val="fr-FR"/>
        </w:rPr>
        <w:t xml:space="preserve">clients bénéficient ainsi de prestations optimales, disponibles </w:t>
      </w:r>
      <w:r w:rsidRPr="001D5686">
        <w:rPr>
          <w:rFonts w:cs="Tahoma"/>
          <w:szCs w:val="18"/>
          <w:lang w:val="fr-FR"/>
        </w:rPr>
        <w:t>24 h</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24 et 7 jours</w:t>
      </w:r>
      <w:r w:rsidR="001D5C3B">
        <w:rPr>
          <w:rFonts w:cs="Tahoma"/>
          <w:szCs w:val="18"/>
          <w:lang w:val="fr-FR"/>
        </w:rPr>
        <w:t xml:space="preserve"> </w:t>
      </w:r>
      <w:r w:rsidRPr="001D5686">
        <w:rPr>
          <w:rFonts w:cs="Tahoma"/>
          <w:szCs w:val="18"/>
          <w:lang w:val="fr-FR"/>
        </w:rPr>
        <w:t>/</w:t>
      </w:r>
      <w:r w:rsidR="001D5C3B">
        <w:rPr>
          <w:rFonts w:cs="Tahoma"/>
          <w:szCs w:val="18"/>
          <w:lang w:val="fr-FR"/>
        </w:rPr>
        <w:t xml:space="preserve"> </w:t>
      </w:r>
      <w:r w:rsidRPr="001D5686">
        <w:rPr>
          <w:rFonts w:cs="Tahoma"/>
          <w:szCs w:val="18"/>
          <w:lang w:val="fr-FR"/>
        </w:rPr>
        <w:t>7, en anglais uniquement. Le</w:t>
      </w:r>
      <w:r w:rsidR="00BA69D3">
        <w:rPr>
          <w:rFonts w:cs="Tahoma"/>
          <w:szCs w:val="18"/>
          <w:lang w:val="fr-FR"/>
        </w:rPr>
        <w:t> </w:t>
      </w:r>
      <w:r w:rsidRPr="001D5686">
        <w:rPr>
          <w:rFonts w:cs="Tahoma"/>
          <w:szCs w:val="18"/>
          <w:lang w:val="fr-FR"/>
        </w:rPr>
        <w:t>support est disponible dans d’autres langues (</w:t>
      </w:r>
      <w:hyperlink r:id="rId33" w:history="1">
        <w:r w:rsidRPr="001D5686">
          <w:rPr>
            <w:rStyle w:val="Hyperlink"/>
            <w:rFonts w:cs="Tahoma"/>
            <w:szCs w:val="18"/>
            <w:lang w:val="fr-FR"/>
          </w:rPr>
          <w:t>http://www.windowsazure.com/en-us/support/plans/</w:t>
        </w:r>
      </w:hyperlink>
      <w:r w:rsidRPr="001D5686">
        <w:rPr>
          <w:rFonts w:cs="Tahoma"/>
          <w:szCs w:val="18"/>
          <w:lang w:val="fr-FR"/>
        </w:rPr>
        <w:t xml:space="preserve">) pendant </w:t>
      </w:r>
      <w:r w:rsidR="006C0011">
        <w:rPr>
          <w:rFonts w:cs="Tahoma"/>
          <w:szCs w:val="18"/>
          <w:lang w:val="fr-FR"/>
        </w:rPr>
        <w:t>les heures ouvrées uniquement.</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szCs w:val="18"/>
          <w:lang w:val="fr-FR"/>
        </w:rPr>
        <w:t xml:space="preserve">« Incident » désigne une demande de support assisté pour une Requête d’Assistance Unique. « Requête d’Assistance Unique » désigne un problème qui ne peut pas être divisé en requêtes secondaires. Si un problème comporte des requêtes secondaires, chacune d’entre elles sera considérée comme un Incident distinct. Les Incidents comprennent la quantité commercialement raisonnable de services nécessaires pour le dépannage et la résolution du problème technique. Les demandes de support peuvent être soumises via le site Web de support assisté accessible à l’adresse </w:t>
      </w:r>
      <w:hyperlink r:id="rId34" w:history="1">
        <w:r w:rsidRPr="001D5686">
          <w:rPr>
            <w:rStyle w:val="Hyperlink"/>
            <w:rFonts w:cs="Tahoma"/>
            <w:szCs w:val="18"/>
            <w:lang w:val="fr-FR"/>
          </w:rPr>
          <w:t>www.windowsazure.com</w:t>
        </w:r>
      </w:hyperlink>
      <w:r w:rsidRPr="001D5686">
        <w:rPr>
          <w:rFonts w:cs="Tahoma"/>
          <w:szCs w:val="18"/>
          <w:lang w:val="fr-FR"/>
        </w:rPr>
        <w:t xml:space="preserve">. </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 Lesdits services supplémentaires seront régis par les conditions dudit contrat distinct.</w:t>
      </w:r>
    </w:p>
    <w:p w:rsidR="001044E0" w:rsidRPr="001D5686" w:rsidRDefault="001044E0" w:rsidP="001044E0">
      <w:pPr>
        <w:pStyle w:val="normal1"/>
        <w:jc w:val="both"/>
        <w:rPr>
          <w:rFonts w:ascii="Tahoma" w:hAnsi="Tahoma" w:cs="Tahoma"/>
          <w:lang w:val="fr-FR"/>
        </w:rPr>
      </w:pPr>
    </w:p>
    <w:p w:rsidR="001044E0" w:rsidRPr="001D5686" w:rsidRDefault="001044E0" w:rsidP="001044E0">
      <w:pPr>
        <w:widowControl w:val="0"/>
        <w:tabs>
          <w:tab w:val="left" w:pos="720"/>
          <w:tab w:val="left" w:pos="1170"/>
        </w:tabs>
        <w:rPr>
          <w:rFonts w:cs="Tahoma"/>
          <w:lang w:val="fr-FR"/>
        </w:rPr>
      </w:pPr>
      <w:r w:rsidRPr="001D5686">
        <w:rPr>
          <w:rFonts w:cs="Tahoma"/>
          <w:b/>
          <w:bCs/>
          <w:sz w:val="24"/>
          <w:szCs w:val="18"/>
          <w:lang w:val="fr-FR"/>
        </w:rPr>
        <w:t>Support professionnel direct pour Windows Azure</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 La gravité de l’Incident détermine le niveau de réponse au sein de Microsoft et les temps de réponse estimés, tel que défini dans le tableau ci-après. La capacité de Microsoft à fournir les Services est conditionnée par la coopération en temps et en heure des clients, ainsi que par l’exactitude et l’exhaustivité de toutes les informations fournies par ces derniers.</w:t>
      </w:r>
    </w:p>
    <w:p w:rsidR="001044E0" w:rsidRPr="001D5686" w:rsidRDefault="001044E0" w:rsidP="001044E0">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1044E0" w:rsidRPr="000E6FDE" w:rsidTr="00BA69D3">
        <w:trPr>
          <w:tblHeader/>
        </w:trPr>
        <w:tc>
          <w:tcPr>
            <w:tcW w:w="1347"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Gravité</w:t>
            </w:r>
          </w:p>
        </w:tc>
        <w:tc>
          <w:tcPr>
            <w:tcW w:w="1800"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Interlocuteur</w:t>
            </w:r>
          </w:p>
        </w:tc>
        <w:tc>
          <w:tcPr>
            <w:tcW w:w="3079"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Situation du client</w:t>
            </w:r>
          </w:p>
        </w:tc>
        <w:tc>
          <w:tcPr>
            <w:tcW w:w="3314" w:type="dxa"/>
            <w:shd w:val="clear" w:color="auto" w:fill="FABF8F"/>
          </w:tcPr>
          <w:p w:rsidR="001044E0" w:rsidRPr="001D5686" w:rsidRDefault="001044E0" w:rsidP="001A5AB0">
            <w:pPr>
              <w:jc w:val="center"/>
              <w:rPr>
                <w:rFonts w:cs="Tahoma"/>
                <w:b/>
                <w:bCs/>
                <w:color w:val="000000"/>
                <w:sz w:val="20"/>
                <w:szCs w:val="18"/>
                <w:lang w:val="fr-FR"/>
              </w:rPr>
            </w:pPr>
            <w:r w:rsidRPr="001D5686">
              <w:rPr>
                <w:rFonts w:cs="Tahoma"/>
                <w:b/>
                <w:bCs/>
                <w:color w:val="000000"/>
                <w:sz w:val="20"/>
                <w:szCs w:val="18"/>
                <w:lang w:val="fr-FR"/>
              </w:rPr>
              <w:t>Délai de réponse estimé de Microsoft</w:t>
            </w:r>
          </w:p>
        </w:tc>
      </w:tr>
      <w:tr w:rsidR="001044E0" w:rsidRPr="000E6FDE" w:rsidTr="001A5AB0">
        <w:tc>
          <w:tcPr>
            <w:tcW w:w="1347" w:type="dxa"/>
          </w:tcPr>
          <w:p w:rsidR="001044E0" w:rsidRPr="00364A0D" w:rsidRDefault="001044E0" w:rsidP="001A5AB0">
            <w:pPr>
              <w:spacing w:after="60" w:line="240" w:lineRule="atLeast"/>
              <w:jc w:val="center"/>
              <w:rPr>
                <w:rFonts w:cs="Tahoma"/>
                <w:szCs w:val="18"/>
              </w:rPr>
            </w:pPr>
            <w:r w:rsidRPr="00364A0D">
              <w:rPr>
                <w:rFonts w:cs="Tahoma"/>
                <w:szCs w:val="18"/>
              </w:rPr>
              <w:t>A</w:t>
            </w:r>
          </w:p>
        </w:tc>
        <w:tc>
          <w:tcPr>
            <w:tcW w:w="1800" w:type="dxa"/>
          </w:tcPr>
          <w:p w:rsidR="001044E0" w:rsidRPr="00364A0D" w:rsidRDefault="001044E0" w:rsidP="001A5AB0">
            <w:pPr>
              <w:spacing w:after="60" w:line="240" w:lineRule="atLeast"/>
              <w:jc w:val="center"/>
              <w:rPr>
                <w:rFonts w:cs="Tahoma"/>
                <w:szCs w:val="18"/>
              </w:rPr>
            </w:pPr>
            <w:r w:rsidRPr="00364A0D">
              <w:rPr>
                <w:rFonts w:cs="Tahoma"/>
                <w:szCs w:val="18"/>
              </w:rPr>
              <w:t>Communication par le Web</w:t>
            </w:r>
          </w:p>
        </w:tc>
        <w:tc>
          <w:tcPr>
            <w:tcW w:w="3079" w:type="dxa"/>
          </w:tcPr>
          <w:p w:rsidR="001044E0" w:rsidRPr="001D5686" w:rsidRDefault="001044E0" w:rsidP="001A5AB0">
            <w:pPr>
              <w:spacing w:after="60" w:line="240" w:lineRule="atLeast"/>
              <w:rPr>
                <w:rFonts w:cs="Tahoma"/>
                <w:lang w:val="fr-FR"/>
              </w:rPr>
            </w:pPr>
            <w:r w:rsidRPr="001D5686">
              <w:rPr>
                <w:rFonts w:cs="Tahoma"/>
                <w:szCs w:val="18"/>
                <w:lang w:val="fr-FR"/>
              </w:rPr>
              <w:t>Impact critique sur l’activité :</w:t>
            </w:r>
          </w:p>
          <w:p w:rsidR="001044E0" w:rsidRPr="001D5686" w:rsidRDefault="001044E0" w:rsidP="001A5AB0">
            <w:pPr>
              <w:spacing w:after="60" w:line="240" w:lineRule="atLeast"/>
              <w:rPr>
                <w:rFonts w:cs="Tahoma"/>
                <w:lang w:val="fr-FR"/>
              </w:rPr>
            </w:pPr>
            <w:r w:rsidRPr="001D5686">
              <w:rPr>
                <w:rFonts w:cs="Tahoma"/>
                <w:szCs w:val="18"/>
                <w:lang w:val="fr-FR"/>
              </w:rPr>
              <w:t>Pertes ou dégradations des services importantes (application en panne)</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l’heure</w:t>
            </w:r>
          </w:p>
        </w:tc>
        <w:tc>
          <w:tcPr>
            <w:tcW w:w="3314" w:type="dxa"/>
          </w:tcPr>
          <w:p w:rsidR="001044E0" w:rsidRPr="001D5686" w:rsidRDefault="001044E0" w:rsidP="001A5AB0">
            <w:pPr>
              <w:spacing w:after="60" w:line="240" w:lineRule="atLeast"/>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une (1) heure maximum</w:t>
            </w:r>
          </w:p>
          <w:p w:rsidR="001044E0" w:rsidRPr="001D5686" w:rsidRDefault="001044E0" w:rsidP="001A5AB0">
            <w:pPr>
              <w:spacing w:after="60" w:line="240" w:lineRule="atLeast"/>
              <w:rPr>
                <w:rFonts w:cs="Tahoma"/>
                <w:szCs w:val="18"/>
                <w:lang w:val="fr-FR"/>
              </w:rPr>
            </w:pPr>
          </w:p>
        </w:tc>
      </w:tr>
      <w:tr w:rsidR="001044E0" w:rsidRPr="000E6FDE" w:rsidTr="00BA69D3">
        <w:trPr>
          <w:cantSplit/>
        </w:trPr>
        <w:tc>
          <w:tcPr>
            <w:tcW w:w="1347" w:type="dxa"/>
          </w:tcPr>
          <w:p w:rsidR="001044E0" w:rsidRPr="00364A0D" w:rsidRDefault="001044E0" w:rsidP="001A5AB0">
            <w:pPr>
              <w:spacing w:after="60" w:line="240" w:lineRule="atLeast"/>
              <w:jc w:val="center"/>
              <w:rPr>
                <w:rFonts w:cs="Tahoma"/>
                <w:szCs w:val="18"/>
              </w:rPr>
            </w:pPr>
            <w:r w:rsidRPr="00364A0D">
              <w:rPr>
                <w:rFonts w:cs="Tahoma"/>
                <w:szCs w:val="18"/>
              </w:rPr>
              <w:lastRenderedPageBreak/>
              <w:t>B</w:t>
            </w:r>
          </w:p>
        </w:tc>
        <w:tc>
          <w:tcPr>
            <w:tcW w:w="1800" w:type="dxa"/>
          </w:tcPr>
          <w:p w:rsidR="001044E0" w:rsidRPr="00364A0D" w:rsidRDefault="001044E0" w:rsidP="001A5AB0">
            <w:pPr>
              <w:spacing w:after="60" w:line="240" w:lineRule="atLeast"/>
              <w:jc w:val="center"/>
              <w:rPr>
                <w:rFonts w:cs="Tahoma"/>
                <w:szCs w:val="18"/>
              </w:rPr>
            </w:pPr>
            <w:r w:rsidRPr="00364A0D">
              <w:rPr>
                <w:rFonts w:cs="Tahoma"/>
                <w:szCs w:val="18"/>
              </w:rPr>
              <w:t>Communication par le Web</w:t>
            </w:r>
          </w:p>
        </w:tc>
        <w:tc>
          <w:tcPr>
            <w:tcW w:w="3079" w:type="dxa"/>
          </w:tcPr>
          <w:p w:rsidR="001044E0" w:rsidRPr="001D5686" w:rsidRDefault="001044E0" w:rsidP="001A5AB0">
            <w:pPr>
              <w:spacing w:after="60" w:line="240" w:lineRule="atLeast"/>
              <w:rPr>
                <w:rFonts w:cs="Tahoma"/>
                <w:lang w:val="fr-FR"/>
              </w:rPr>
            </w:pPr>
            <w:r w:rsidRPr="001D5686">
              <w:rPr>
                <w:rFonts w:cs="Tahoma"/>
                <w:szCs w:val="18"/>
                <w:lang w:val="fr-FR"/>
              </w:rPr>
              <w:t xml:space="preserve">Impact modéré sur l’activité : </w:t>
            </w:r>
          </w:p>
          <w:p w:rsidR="001044E0" w:rsidRPr="001D5686" w:rsidRDefault="001044E0" w:rsidP="001A5AB0">
            <w:pPr>
              <w:spacing w:line="240" w:lineRule="atLeast"/>
              <w:rPr>
                <w:rFonts w:cs="Tahoma"/>
                <w:lang w:val="fr-FR"/>
              </w:rPr>
            </w:pPr>
            <w:r w:rsidRPr="001D5686">
              <w:rPr>
                <w:rFonts w:cs="Tahoma"/>
                <w:szCs w:val="18"/>
                <w:lang w:val="fr-FR"/>
              </w:rPr>
              <w:t>L’activité du client subit une perte modérée ou la dégradation des services mais l’activité peut se poursuivre même si elle est perturbée</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(2) heures</w:t>
            </w:r>
          </w:p>
        </w:tc>
        <w:tc>
          <w:tcPr>
            <w:tcW w:w="3314" w:type="dxa"/>
          </w:tcPr>
          <w:p w:rsidR="001044E0" w:rsidRPr="001D5686" w:rsidRDefault="001044E0" w:rsidP="001A5AB0">
            <w:pPr>
              <w:spacing w:line="240" w:lineRule="atLeast"/>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deux (2) heures maximum</w:t>
            </w:r>
          </w:p>
          <w:p w:rsidR="001044E0" w:rsidRPr="001D5686" w:rsidRDefault="001044E0" w:rsidP="001A5AB0">
            <w:pPr>
              <w:spacing w:after="60" w:line="240" w:lineRule="atLeast"/>
              <w:rPr>
                <w:rFonts w:cs="Tahoma"/>
                <w:szCs w:val="18"/>
                <w:lang w:val="fr-FR"/>
              </w:rPr>
            </w:pPr>
          </w:p>
        </w:tc>
      </w:tr>
      <w:tr w:rsidR="001044E0" w:rsidRPr="000E6FDE" w:rsidTr="001A5AB0">
        <w:tc>
          <w:tcPr>
            <w:tcW w:w="1347" w:type="dxa"/>
          </w:tcPr>
          <w:p w:rsidR="001044E0" w:rsidRPr="00364A0D" w:rsidRDefault="001044E0" w:rsidP="001A5AB0">
            <w:pPr>
              <w:spacing w:after="60" w:line="240" w:lineRule="atLeast"/>
              <w:jc w:val="center"/>
              <w:rPr>
                <w:rFonts w:cs="Tahoma"/>
                <w:szCs w:val="18"/>
              </w:rPr>
            </w:pPr>
            <w:r w:rsidRPr="00364A0D">
              <w:rPr>
                <w:rFonts w:cs="Tahoma"/>
                <w:szCs w:val="18"/>
              </w:rPr>
              <w:t>C</w:t>
            </w:r>
          </w:p>
        </w:tc>
        <w:tc>
          <w:tcPr>
            <w:tcW w:w="1800" w:type="dxa"/>
          </w:tcPr>
          <w:p w:rsidR="001044E0" w:rsidRPr="00364A0D" w:rsidRDefault="001044E0" w:rsidP="001A5AB0">
            <w:pPr>
              <w:spacing w:after="60" w:line="240" w:lineRule="atLeast"/>
              <w:jc w:val="center"/>
              <w:rPr>
                <w:rFonts w:cs="Tahoma"/>
                <w:szCs w:val="18"/>
              </w:rPr>
            </w:pPr>
            <w:r w:rsidRPr="00364A0D">
              <w:rPr>
                <w:rFonts w:cs="Tahoma"/>
                <w:szCs w:val="18"/>
              </w:rPr>
              <w:t>Communication par le Web</w:t>
            </w:r>
          </w:p>
        </w:tc>
        <w:tc>
          <w:tcPr>
            <w:tcW w:w="3079" w:type="dxa"/>
          </w:tcPr>
          <w:p w:rsidR="001044E0" w:rsidRPr="001D5686" w:rsidRDefault="001044E0" w:rsidP="001A5AB0">
            <w:pPr>
              <w:rPr>
                <w:rFonts w:cs="Tahoma"/>
                <w:lang w:val="fr-FR"/>
              </w:rPr>
            </w:pPr>
            <w:r w:rsidRPr="001D5686">
              <w:rPr>
                <w:rFonts w:cs="Tahoma"/>
                <w:szCs w:val="18"/>
                <w:lang w:val="fr-FR"/>
              </w:rPr>
              <w:t>Impact minimum sur l’activité :</w:t>
            </w:r>
          </w:p>
          <w:p w:rsidR="001044E0" w:rsidRPr="001D5686" w:rsidRDefault="001044E0" w:rsidP="001A5AB0">
            <w:pPr>
              <w:rPr>
                <w:rFonts w:cs="Tahoma"/>
                <w:lang w:val="fr-FR"/>
              </w:rPr>
            </w:pPr>
            <w:r w:rsidRPr="001D5686">
              <w:rPr>
                <w:rFonts w:cs="Tahoma"/>
                <w:szCs w:val="18"/>
                <w:lang w:val="fr-FR"/>
              </w:rPr>
              <w:t>L’activité se poursuit pour l’essentiel malgré des gênes minimes ou inexistantes pour les services</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(4) heures</w:t>
            </w:r>
          </w:p>
        </w:tc>
        <w:tc>
          <w:tcPr>
            <w:tcW w:w="3314" w:type="dxa"/>
          </w:tcPr>
          <w:p w:rsidR="001044E0" w:rsidRPr="001D5686" w:rsidRDefault="001044E0" w:rsidP="001A5AB0">
            <w:pPr>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quatre (4) heures maximum</w:t>
            </w:r>
          </w:p>
          <w:p w:rsidR="001044E0" w:rsidRPr="001D5686" w:rsidRDefault="001044E0" w:rsidP="001A5AB0">
            <w:pPr>
              <w:spacing w:line="240" w:lineRule="atLeast"/>
              <w:rPr>
                <w:rFonts w:cs="Tahoma"/>
                <w:szCs w:val="18"/>
                <w:lang w:val="fr-FR"/>
              </w:rPr>
            </w:pPr>
          </w:p>
        </w:tc>
      </w:tr>
    </w:tbl>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snapToGrid w:val="0"/>
          <w:color w:val="000000"/>
          <w:szCs w:val="18"/>
          <w:lang w:val="fr-FR"/>
        </w:rPr>
        <w:t>Les clients peuvent opter pour un service de support téléphonique. Par défaut, le support est assuré en ligne (par e-mail ou via le portail Windows Azure, par exemple).</w:t>
      </w:r>
    </w:p>
    <w:p w:rsidR="001044E0" w:rsidRPr="001D5686" w:rsidRDefault="001044E0" w:rsidP="001044E0">
      <w:pPr>
        <w:rPr>
          <w:rFonts w:cs="Tahoma"/>
          <w:lang w:val="fr-FR"/>
        </w:rPr>
      </w:pPr>
    </w:p>
    <w:p w:rsidR="001044E0" w:rsidRPr="001D5686" w:rsidRDefault="001044E0" w:rsidP="001044E0">
      <w:pPr>
        <w:keepNext/>
        <w:tabs>
          <w:tab w:val="left" w:pos="360"/>
        </w:tabs>
        <w:spacing w:after="60"/>
        <w:jc w:val="both"/>
        <w:rPr>
          <w:rFonts w:cs="Tahoma"/>
          <w:lang w:val="fr-FR"/>
        </w:rPr>
      </w:pPr>
      <w:r w:rsidRPr="001D5686">
        <w:rPr>
          <w:rFonts w:cs="Tahoma"/>
          <w:b/>
          <w:color w:val="000000"/>
          <w:szCs w:val="18"/>
          <w:lang w:val="fr-FR"/>
        </w:rPr>
        <w:t>Gestion de Prestation de Services</w:t>
      </w:r>
    </w:p>
    <w:p w:rsidR="001044E0" w:rsidRPr="00364A0D" w:rsidRDefault="001044E0" w:rsidP="001044E0">
      <w:pPr>
        <w:tabs>
          <w:tab w:val="left" w:pos="360"/>
        </w:tabs>
        <w:jc w:val="both"/>
        <w:rPr>
          <w:rFonts w:cs="Tahoma"/>
        </w:rPr>
      </w:pPr>
      <w:r w:rsidRPr="001D5686">
        <w:rPr>
          <w:rFonts w:cs="Tahoma"/>
          <w:color w:val="000000"/>
          <w:szCs w:val="18"/>
          <w:lang w:val="fr-FR"/>
        </w:rPr>
        <w:t>Outre</w:t>
      </w:r>
      <w:r w:rsidRPr="001D5686">
        <w:rPr>
          <w:rFonts w:cs="Tahoma"/>
          <w:snapToGrid w:val="0"/>
          <w:szCs w:val="18"/>
          <w:lang w:val="fr-FR"/>
        </w:rPr>
        <w:t xml:space="preserve"> les Services décrits ci-avant, les clients du Support professionnel direct pour Windows Azure bénéficient d’une </w:t>
      </w:r>
      <w:r w:rsidRPr="001D5686">
        <w:rPr>
          <w:rFonts w:cs="Tahoma"/>
          <w:snapToGrid w:val="0"/>
          <w:color w:val="000000"/>
          <w:szCs w:val="18"/>
          <w:lang w:val="fr-FR"/>
        </w:rPr>
        <w:t xml:space="preserve">assistance à la coordination des services de support et d’assistance pour Windows Azure. Ces services sont assurés par une équipe de techniciens d’assistance (les « Responsables de la Prestation Professionnelle Directe »). Les Responsables de la Prestation Professionnelle Directe représentent </w:t>
      </w:r>
      <w:r w:rsidRPr="001D5686">
        <w:rPr>
          <w:rFonts w:cs="Tahoma"/>
          <w:szCs w:val="18"/>
          <w:lang w:val="fr-FR"/>
        </w:rPr>
        <w:t xml:space="preserve">les intérêts des clients </w:t>
      </w:r>
      <w:r w:rsidRPr="001D5686">
        <w:rPr>
          <w:rFonts w:cs="Tahoma"/>
          <w:snapToGrid w:val="0"/>
          <w:color w:val="000000"/>
          <w:szCs w:val="18"/>
          <w:lang w:val="fr-FR"/>
        </w:rPr>
        <w:t xml:space="preserve">auprès de Microsoft et se chargent de coordonner le travail des équipes de support technique des Services en Ligne. Ils servent aussi de source d’informations et communiquent les commentaires des </w:t>
      </w:r>
      <w:r w:rsidRPr="001D5686">
        <w:rPr>
          <w:rFonts w:cs="Tahoma"/>
          <w:szCs w:val="18"/>
          <w:lang w:val="fr-FR"/>
        </w:rPr>
        <w:t xml:space="preserve">clients </w:t>
      </w:r>
      <w:r w:rsidRPr="001D5686">
        <w:rPr>
          <w:rFonts w:cs="Tahoma"/>
          <w:snapToGrid w:val="0"/>
          <w:color w:val="000000"/>
          <w:szCs w:val="18"/>
          <w:lang w:val="fr-FR"/>
        </w:rPr>
        <w:t xml:space="preserve">au sujet des Services aux autres groupes Microsoft. </w:t>
      </w:r>
      <w:r w:rsidRPr="00364A0D">
        <w:rPr>
          <w:rFonts w:cs="Tahoma"/>
          <w:snapToGrid w:val="0"/>
          <w:color w:val="000000"/>
          <w:szCs w:val="18"/>
        </w:rPr>
        <w:t>Ils peuvent également proposer les Services supplémentaires suivants :</w:t>
      </w:r>
    </w:p>
    <w:p w:rsidR="001044E0" w:rsidRPr="00364A0D" w:rsidRDefault="001044E0" w:rsidP="001044E0">
      <w:pPr>
        <w:tabs>
          <w:tab w:val="left" w:pos="360"/>
        </w:tabs>
        <w:jc w:val="both"/>
        <w:rPr>
          <w:rFonts w:cs="Tahoma"/>
        </w:rPr>
      </w:pPr>
    </w:p>
    <w:p w:rsidR="001044E0" w:rsidRPr="001D5686" w:rsidRDefault="001044E0" w:rsidP="001044E0">
      <w:pPr>
        <w:numPr>
          <w:ilvl w:val="0"/>
          <w:numId w:val="112"/>
        </w:numPr>
        <w:tabs>
          <w:tab w:val="clear" w:pos="720"/>
        </w:tabs>
        <w:spacing w:after="60"/>
        <w:ind w:left="1440"/>
        <w:jc w:val="both"/>
        <w:rPr>
          <w:rFonts w:cs="Tahoma"/>
          <w:lang w:val="fr-FR"/>
        </w:rPr>
      </w:pPr>
      <w:r w:rsidRPr="001D5686">
        <w:rPr>
          <w:rFonts w:cs="Tahoma"/>
          <w:b/>
          <w:color w:val="000000"/>
          <w:szCs w:val="18"/>
          <w:lang w:val="fr-FR"/>
        </w:rPr>
        <w:t>Planification des prestations et mise à disposition des ressources.</w:t>
      </w:r>
      <w:r w:rsidRPr="001D5686">
        <w:rPr>
          <w:rFonts w:cs="Tahoma"/>
          <w:szCs w:val="18"/>
          <w:lang w:val="fr-FR"/>
        </w:rPr>
        <w:t xml:space="preserve"> Microsoft organise une réunion de lancement conjointement avec la direction et les salariés du client dès le début du contrat. Cette réunion a pour but de discuter des Services de support disponibles et de répondre aux éventuelles questions de manière à permettre au client de planifier son utilisation des Services.</w:t>
      </w:r>
    </w:p>
    <w:p w:rsidR="001044E0" w:rsidRPr="001D5686" w:rsidRDefault="001044E0" w:rsidP="001044E0">
      <w:pPr>
        <w:numPr>
          <w:ilvl w:val="0"/>
          <w:numId w:val="112"/>
        </w:numPr>
        <w:tabs>
          <w:tab w:val="clear" w:pos="720"/>
        </w:tabs>
        <w:spacing w:after="60"/>
        <w:ind w:left="1440"/>
        <w:jc w:val="both"/>
        <w:rPr>
          <w:rFonts w:cs="Tahoma"/>
          <w:lang w:val="fr-FR"/>
        </w:rPr>
      </w:pPr>
      <w:r w:rsidRPr="001D5686">
        <w:rPr>
          <w:rFonts w:cs="Tahoma"/>
          <w:b/>
          <w:color w:val="000000"/>
          <w:szCs w:val="18"/>
          <w:lang w:val="fr-FR"/>
        </w:rPr>
        <w:t>Gestion de la remontée d’informations.</w:t>
      </w:r>
      <w:r w:rsidRPr="001D5686">
        <w:rPr>
          <w:rFonts w:cs="Tahoma"/>
          <w:szCs w:val="18"/>
          <w:lang w:val="fr-FR"/>
        </w:rPr>
        <w:t xml:space="preserve"> Un Responsable de la Prestation Professionnelle Directe</w:t>
      </w:r>
      <w:r w:rsidRPr="001D5686">
        <w:rPr>
          <w:rFonts w:cs="Tahoma"/>
          <w:snapToGrid w:val="0"/>
          <w:szCs w:val="18"/>
          <w:lang w:val="fr-FR"/>
        </w:rPr>
        <w:t xml:space="preserve"> fournit au client des services de gestion de la remontée des informations de support technique pour Windows Azure.</w:t>
      </w:r>
    </w:p>
    <w:p w:rsidR="001044E0" w:rsidRPr="001D5686" w:rsidRDefault="001044E0" w:rsidP="001044E0">
      <w:pPr>
        <w:tabs>
          <w:tab w:val="left" w:pos="360"/>
        </w:tabs>
        <w:jc w:val="both"/>
        <w:rPr>
          <w:rFonts w:cs="Tahoma"/>
          <w:lang w:val="fr-FR"/>
        </w:rPr>
      </w:pPr>
    </w:p>
    <w:p w:rsidR="001044E0" w:rsidRPr="001D5686" w:rsidRDefault="001044E0" w:rsidP="00BA69D3">
      <w:pPr>
        <w:pStyle w:val="normal1"/>
        <w:jc w:val="both"/>
        <w:rPr>
          <w:rFonts w:ascii="Tahoma" w:hAnsi="Tahoma" w:cs="Tahoma"/>
          <w:lang w:val="fr-FR"/>
        </w:rPr>
      </w:pPr>
      <w:r w:rsidRPr="001D5686">
        <w:rPr>
          <w:rFonts w:ascii="Tahoma" w:hAnsi="Tahoma" w:cs="Tahoma"/>
          <w:color w:val="000000"/>
          <w:sz w:val="18"/>
          <w:szCs w:val="18"/>
          <w:lang w:val="fr-FR"/>
        </w:rPr>
        <w:t>Les services de Gestion de Prestation de Services sont disponibles en anglais uniquement, de 9 h 00 à 17 h 00 (heure</w:t>
      </w:r>
      <w:r w:rsidR="00BA69D3">
        <w:rPr>
          <w:rFonts w:ascii="Tahoma" w:hAnsi="Tahoma" w:cs="Tahoma"/>
          <w:color w:val="000000"/>
          <w:sz w:val="18"/>
          <w:szCs w:val="18"/>
          <w:lang w:val="fr-FR"/>
        </w:rPr>
        <w:t> </w:t>
      </w:r>
      <w:r w:rsidRPr="001D5686">
        <w:rPr>
          <w:rFonts w:ascii="Tahoma" w:hAnsi="Tahoma" w:cs="Tahoma"/>
          <w:color w:val="000000"/>
          <w:sz w:val="18"/>
          <w:szCs w:val="18"/>
          <w:lang w:val="fr-FR"/>
        </w:rPr>
        <w:t>locale),</w:t>
      </w:r>
      <w:r w:rsidRPr="001D5686">
        <w:rPr>
          <w:rFonts w:ascii="Tahoma" w:hAnsi="Tahoma" w:cs="Tahoma"/>
          <w:color w:val="FF3399"/>
          <w:sz w:val="18"/>
          <w:szCs w:val="18"/>
          <w:lang w:val="fr-FR"/>
        </w:rPr>
        <w:t xml:space="preserve"> </w:t>
      </w:r>
      <w:r w:rsidRPr="001D5686">
        <w:rPr>
          <w:rFonts w:ascii="Tahoma" w:hAnsi="Tahoma" w:cs="Tahoma"/>
          <w:sz w:val="18"/>
          <w:szCs w:val="18"/>
          <w:lang w:val="fr-FR"/>
        </w:rPr>
        <w:t>du lundi au vendredi, hors week-ends et jours fériés.</w:t>
      </w:r>
      <w:r w:rsidRPr="001D5686">
        <w:rPr>
          <w:rFonts w:ascii="Tahoma" w:hAnsi="Tahoma" w:cs="Tahoma"/>
          <w:color w:val="000000"/>
          <w:sz w:val="18"/>
          <w:szCs w:val="18"/>
          <w:u w:val="single"/>
          <w:lang w:val="fr-FR"/>
        </w:rPr>
        <w:t xml:space="preserve"> </w:t>
      </w:r>
    </w:p>
    <w:p w:rsidR="001044E0" w:rsidRPr="001D5686" w:rsidRDefault="001044E0" w:rsidP="001044E0">
      <w:pPr>
        <w:pStyle w:val="normal1"/>
        <w:jc w:val="both"/>
        <w:rPr>
          <w:rFonts w:ascii="Tahoma" w:hAnsi="Tahoma" w:cs="Tahoma"/>
          <w:lang w:val="fr-FR"/>
        </w:rPr>
      </w:pPr>
    </w:p>
    <w:p w:rsidR="001044E0" w:rsidRPr="001D5686" w:rsidRDefault="001044E0" w:rsidP="001044E0">
      <w:pPr>
        <w:tabs>
          <w:tab w:val="left" w:pos="360"/>
        </w:tabs>
        <w:spacing w:after="60"/>
        <w:jc w:val="both"/>
        <w:rPr>
          <w:rFonts w:cs="Tahoma"/>
          <w:lang w:val="fr-FR"/>
        </w:rPr>
      </w:pPr>
      <w:r w:rsidRPr="001D5686">
        <w:rPr>
          <w:rFonts w:cs="Tahoma"/>
          <w:b/>
          <w:szCs w:val="18"/>
          <w:lang w:val="fr-FR"/>
        </w:rPr>
        <w:t>Autres Services d’Information et avantages</w:t>
      </w:r>
    </w:p>
    <w:p w:rsidR="001044E0" w:rsidRPr="001D5686" w:rsidRDefault="001044E0" w:rsidP="001044E0">
      <w:pPr>
        <w:tabs>
          <w:tab w:val="left" w:pos="360"/>
        </w:tabs>
        <w:jc w:val="both"/>
        <w:rPr>
          <w:rFonts w:cs="Tahoma"/>
          <w:lang w:val="fr-FR"/>
        </w:rPr>
      </w:pPr>
      <w:r w:rsidRPr="001D5686">
        <w:rPr>
          <w:rFonts w:cs="Tahoma"/>
          <w:szCs w:val="18"/>
          <w:lang w:val="fr-FR"/>
        </w:rPr>
        <w:t>Les Services d’Information fournissent des informations techniques sur Windows Azure et des outils de support qui aident les clients à déployer et utiliser Windows Azure de manière plus efficace et performante. Les Services d’Information sont disponibles en anglais uniquement et recouvrent les éléments suivants :</w:t>
      </w:r>
    </w:p>
    <w:p w:rsidR="001044E0" w:rsidRPr="001D5686" w:rsidRDefault="001044E0" w:rsidP="001044E0">
      <w:pPr>
        <w:tabs>
          <w:tab w:val="left" w:pos="360"/>
        </w:tabs>
        <w:jc w:val="both"/>
        <w:rPr>
          <w:rFonts w:cs="Tahoma"/>
          <w:lang w:val="fr-FR"/>
        </w:rPr>
      </w:pPr>
    </w:p>
    <w:p w:rsidR="001044E0" w:rsidRPr="001D5686" w:rsidRDefault="001044E0" w:rsidP="001044E0">
      <w:pPr>
        <w:pStyle w:val="ListParagraph"/>
        <w:numPr>
          <w:ilvl w:val="0"/>
          <w:numId w:val="113"/>
        </w:numPr>
        <w:tabs>
          <w:tab w:val="left" w:pos="360"/>
        </w:tabs>
        <w:spacing w:after="60"/>
        <w:ind w:left="1440"/>
        <w:contextualSpacing w:val="0"/>
        <w:jc w:val="both"/>
        <w:rPr>
          <w:rFonts w:ascii="Tahoma" w:hAnsi="Tahoma" w:cs="Tahoma"/>
          <w:lang w:val="fr-FR"/>
        </w:rPr>
      </w:pPr>
      <w:r w:rsidRPr="001D5686">
        <w:rPr>
          <w:rFonts w:ascii="Tahoma" w:hAnsi="Tahoma" w:cs="Tahoma"/>
          <w:b/>
          <w:color w:val="000000"/>
          <w:sz w:val="18"/>
          <w:szCs w:val="18"/>
          <w:lang w:val="fr-FR"/>
        </w:rPr>
        <w:t xml:space="preserve">Contenus exclusifs au support professionnel direct pour Windows Azure. </w:t>
      </w:r>
      <w:r w:rsidRPr="001D5686">
        <w:rPr>
          <w:rFonts w:ascii="Tahoma" w:hAnsi="Tahoma" w:cs="Tahoma"/>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rsidR="001044E0" w:rsidRPr="001D5686" w:rsidRDefault="001044E0" w:rsidP="001044E0">
      <w:pPr>
        <w:numPr>
          <w:ilvl w:val="0"/>
          <w:numId w:val="113"/>
        </w:numPr>
        <w:tabs>
          <w:tab w:val="left" w:pos="360"/>
        </w:tabs>
        <w:spacing w:after="60"/>
        <w:ind w:left="1440"/>
        <w:jc w:val="both"/>
        <w:rPr>
          <w:rFonts w:cs="Tahoma"/>
          <w:lang w:val="fr-FR"/>
        </w:rPr>
      </w:pPr>
      <w:r w:rsidRPr="001D5686">
        <w:rPr>
          <w:rFonts w:cs="Tahoma"/>
          <w:b/>
          <w:color w:val="000000"/>
          <w:szCs w:val="18"/>
          <w:lang w:val="fr-FR"/>
        </w:rPr>
        <w:t>Séminaires Web.</w:t>
      </w:r>
      <w:r w:rsidRPr="001D5686">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1044E0" w:rsidRPr="001D5686" w:rsidRDefault="001044E0" w:rsidP="001044E0">
      <w:pPr>
        <w:numPr>
          <w:ilvl w:val="0"/>
          <w:numId w:val="113"/>
        </w:numPr>
        <w:tabs>
          <w:tab w:val="left" w:pos="360"/>
        </w:tabs>
        <w:spacing w:after="60"/>
        <w:ind w:left="1440"/>
        <w:jc w:val="both"/>
        <w:rPr>
          <w:rFonts w:cs="Tahoma"/>
          <w:lang w:val="fr-FR"/>
        </w:rPr>
      </w:pPr>
      <w:r w:rsidRPr="001D5686">
        <w:rPr>
          <w:rFonts w:cs="Tahoma"/>
          <w:b/>
          <w:color w:val="000000"/>
          <w:szCs w:val="18"/>
          <w:lang w:val="fr-FR"/>
        </w:rPr>
        <w:lastRenderedPageBreak/>
        <w:t>Services de Conseil Supplémentaires proposés par des Responsables de la Prestation Professionnelle Directe.</w:t>
      </w:r>
    </w:p>
    <w:p w:rsidR="001044E0" w:rsidRPr="001D5686" w:rsidRDefault="001044E0" w:rsidP="001044E0">
      <w:pPr>
        <w:numPr>
          <w:ilvl w:val="1"/>
          <w:numId w:val="99"/>
        </w:numPr>
        <w:tabs>
          <w:tab w:val="left" w:pos="360"/>
        </w:tabs>
        <w:spacing w:after="60"/>
        <w:ind w:left="1980"/>
        <w:jc w:val="both"/>
        <w:rPr>
          <w:rFonts w:cs="Tahoma"/>
          <w:lang w:val="fr-FR"/>
        </w:rPr>
      </w:pPr>
      <w:r w:rsidRPr="001D5686">
        <w:rPr>
          <w:rFonts w:cs="Tahoma"/>
          <w:snapToGrid w:val="0"/>
          <w:szCs w:val="18"/>
          <w:lang w:val="fr-FR"/>
        </w:rPr>
        <w:t>Recommandation des meilleures ressources en ligne. Un Responsable de la Prestation Professionnelle Directe fournit des recommandations au client, notamment des consignes pour accéder aux ressources en libre-service disponibles qui répondront à ses questions sur les fonctionnalités et principaux services de Windows Azure.</w:t>
      </w:r>
    </w:p>
    <w:p w:rsidR="001044E0" w:rsidRPr="001D5686" w:rsidRDefault="001044E0" w:rsidP="001044E0">
      <w:pPr>
        <w:numPr>
          <w:ilvl w:val="1"/>
          <w:numId w:val="99"/>
        </w:numPr>
        <w:spacing w:after="60"/>
        <w:ind w:left="1980"/>
        <w:jc w:val="both"/>
        <w:rPr>
          <w:rFonts w:cs="Tahoma"/>
          <w:lang w:val="fr-FR"/>
        </w:rPr>
      </w:pPr>
      <w:r w:rsidRPr="001D5686">
        <w:rPr>
          <w:rFonts w:cs="Tahoma"/>
          <w:snapToGrid w:val="0"/>
          <w:szCs w:val="18"/>
          <w:lang w:val="fr-FR"/>
        </w:rPr>
        <w:t>Dégagement de tendances relatives aux incidents. Un Responsable de la Prestation Professionnelle Directe aide le client à détecter et analyser la cause des incidents qu’il signale régulièrement et lui suggère des solutions pour limiter l’occurrence ultérieure de ces incidents.</w:t>
      </w:r>
    </w:p>
    <w:p w:rsidR="001044E0" w:rsidRPr="001D5686" w:rsidRDefault="001044E0" w:rsidP="001044E0">
      <w:pPr>
        <w:numPr>
          <w:ilvl w:val="0"/>
          <w:numId w:val="113"/>
        </w:numPr>
        <w:tabs>
          <w:tab w:val="left" w:pos="360"/>
        </w:tabs>
        <w:spacing w:after="60"/>
        <w:ind w:left="1440"/>
        <w:jc w:val="both"/>
        <w:rPr>
          <w:rFonts w:cs="Tahoma"/>
          <w:lang w:val="fr-FR"/>
        </w:rPr>
      </w:pPr>
      <w:r w:rsidRPr="001D5686">
        <w:rPr>
          <w:rFonts w:cs="Tahoma"/>
          <w:b/>
          <w:color w:val="000000"/>
          <w:szCs w:val="18"/>
          <w:lang w:val="fr-FR"/>
        </w:rPr>
        <w:t xml:space="preserve">Rapports d’optimisation Windows Azure. </w:t>
      </w:r>
      <w:r w:rsidRPr="001D5686">
        <w:rPr>
          <w:rFonts w:cs="Tahoma"/>
          <w:szCs w:val="18"/>
          <w:lang w:val="fr-FR"/>
        </w:rPr>
        <w:t>Un Responsable de la Prestation Professionnelle Directe fournit régulièrement des rapports qui facilitent l’identification des économies possibles, optimisent les temps de disponibilité et améliorent l’expérience utilisateur.</w:t>
      </w:r>
      <w:r w:rsidRPr="001D5686">
        <w:rPr>
          <w:rFonts w:cs="Tahoma"/>
          <w:lang w:val="fr-FR"/>
        </w:rPr>
        <w:t xml:space="preserve"> </w:t>
      </w:r>
    </w:p>
    <w:p w:rsidR="001044E0" w:rsidRPr="001D5686" w:rsidRDefault="001044E0" w:rsidP="001044E0">
      <w:pPr>
        <w:pStyle w:val="normal1"/>
        <w:jc w:val="both"/>
        <w:rPr>
          <w:rFonts w:ascii="Tahoma" w:hAnsi="Tahoma" w:cs="Tahoma"/>
          <w:lang w:val="fr-FR"/>
        </w:rPr>
      </w:pPr>
    </w:p>
    <w:p w:rsidR="001044E0" w:rsidRPr="001D5686" w:rsidRDefault="001044E0" w:rsidP="001044E0">
      <w:pPr>
        <w:tabs>
          <w:tab w:val="left" w:pos="360"/>
        </w:tabs>
        <w:jc w:val="both"/>
        <w:rPr>
          <w:rFonts w:cs="Tahoma"/>
          <w:lang w:val="fr-FR"/>
        </w:rPr>
      </w:pPr>
      <w:r w:rsidRPr="001D5686">
        <w:rPr>
          <w:rFonts w:cs="Tahoma"/>
          <w:b/>
          <w:sz w:val="24"/>
          <w:szCs w:val="18"/>
          <w:lang w:val="fr-FR"/>
        </w:rPr>
        <w:t>Support standard pour Windows Azure</w:t>
      </w:r>
    </w:p>
    <w:p w:rsidR="001044E0" w:rsidRPr="001D5686" w:rsidRDefault="001044E0" w:rsidP="001044E0">
      <w:pPr>
        <w:tabs>
          <w:tab w:val="left" w:pos="360"/>
        </w:tabs>
        <w:jc w:val="both"/>
        <w:rPr>
          <w:rFonts w:cs="Tahoma"/>
          <w:lang w:val="fr-FR"/>
        </w:rPr>
      </w:pPr>
    </w:p>
    <w:p w:rsidR="001044E0" w:rsidRPr="001D5686" w:rsidRDefault="001044E0" w:rsidP="001044E0">
      <w:pPr>
        <w:rPr>
          <w:rFonts w:cs="Tahoma"/>
          <w:lang w:val="fr-FR"/>
        </w:rPr>
      </w:pPr>
      <w:r w:rsidRPr="001D5686">
        <w:rPr>
          <w:rFonts w:cs="Tahoma"/>
          <w:color w:val="000000"/>
          <w:szCs w:val="18"/>
          <w:lang w:val="fr-FR"/>
        </w:rPr>
        <w:t xml:space="preserve">Il incombe aux clients de définir le niveau de gravité initial pendant le processus de soumission en ligne conformément aux directives sur le niveau de gravité fournies. Microsoft peut être amenée à rétrograder le niveau de gravité d’une demande si le client ne peut pas fournir les ressources ou réponses adéquates pour permettre à Microsoft de poursuivre ses efforts de résolution du problème. </w:t>
      </w:r>
      <w:r w:rsidRPr="001D5686">
        <w:rPr>
          <w:rFonts w:cs="Tahoma"/>
          <w:szCs w:val="18"/>
          <w:lang w:val="fr-FR"/>
        </w:rPr>
        <w:t>La gravité de l’Incident détermine le niveau de réponse au sein de Microsoft et les temps de réponse estimés, tel que défini dans le tableau ci-après. La capacité de Microsoft à fournir les Services est conditionnée par la coopération en temps et en heure des clients, ainsi que par l’exactitude et l’exhaustivité de toutes les informations fournies par ces derniers.</w:t>
      </w:r>
    </w:p>
    <w:p w:rsidR="001044E0" w:rsidRPr="001D5686" w:rsidRDefault="001044E0" w:rsidP="001044E0">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1044E0" w:rsidRPr="000E6FDE" w:rsidTr="001A5AB0">
        <w:tc>
          <w:tcPr>
            <w:tcW w:w="779" w:type="pct"/>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Gravité</w:t>
            </w:r>
          </w:p>
        </w:tc>
        <w:tc>
          <w:tcPr>
            <w:tcW w:w="1022" w:type="pct"/>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Interlocuteur</w:t>
            </w:r>
          </w:p>
        </w:tc>
        <w:tc>
          <w:tcPr>
            <w:tcW w:w="1571" w:type="pct"/>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Situation du client</w:t>
            </w:r>
          </w:p>
        </w:tc>
        <w:tc>
          <w:tcPr>
            <w:tcW w:w="1628" w:type="pct"/>
            <w:shd w:val="clear" w:color="auto" w:fill="FABF8F"/>
          </w:tcPr>
          <w:p w:rsidR="001044E0" w:rsidRPr="001D5686" w:rsidRDefault="001044E0" w:rsidP="001A5AB0">
            <w:pPr>
              <w:jc w:val="center"/>
              <w:rPr>
                <w:rFonts w:cs="Tahoma"/>
                <w:b/>
                <w:bCs/>
                <w:color w:val="000000"/>
                <w:sz w:val="20"/>
                <w:szCs w:val="18"/>
                <w:lang w:val="fr-FR"/>
              </w:rPr>
            </w:pPr>
            <w:r w:rsidRPr="001D5686">
              <w:rPr>
                <w:rFonts w:cs="Tahoma"/>
                <w:b/>
                <w:bCs/>
                <w:color w:val="000000"/>
                <w:sz w:val="20"/>
                <w:szCs w:val="18"/>
                <w:lang w:val="fr-FR"/>
              </w:rPr>
              <w:t>Délai de réponse estimé de Microsoft</w:t>
            </w:r>
          </w:p>
        </w:tc>
      </w:tr>
      <w:tr w:rsidR="001044E0" w:rsidRPr="000E6FDE" w:rsidTr="001A5AB0">
        <w:tc>
          <w:tcPr>
            <w:tcW w:w="779" w:type="pct"/>
          </w:tcPr>
          <w:p w:rsidR="001044E0" w:rsidRPr="00364A0D" w:rsidRDefault="001044E0" w:rsidP="001A5AB0">
            <w:pPr>
              <w:spacing w:after="60" w:line="240" w:lineRule="atLeast"/>
              <w:jc w:val="center"/>
              <w:rPr>
                <w:rFonts w:cs="Tahoma"/>
                <w:szCs w:val="18"/>
              </w:rPr>
            </w:pPr>
            <w:r w:rsidRPr="00364A0D">
              <w:rPr>
                <w:rFonts w:cs="Tahoma"/>
                <w:szCs w:val="18"/>
              </w:rPr>
              <w:t>A</w:t>
            </w:r>
          </w:p>
        </w:tc>
        <w:tc>
          <w:tcPr>
            <w:tcW w:w="1022" w:type="pct"/>
          </w:tcPr>
          <w:p w:rsidR="001044E0" w:rsidRPr="00364A0D" w:rsidRDefault="001044E0" w:rsidP="00BA69D3">
            <w:pPr>
              <w:spacing w:after="60" w:line="240" w:lineRule="atLeast"/>
              <w:jc w:val="center"/>
              <w:rPr>
                <w:rFonts w:cs="Tahoma"/>
                <w:szCs w:val="18"/>
              </w:rPr>
            </w:pPr>
            <w:r w:rsidRPr="00364A0D">
              <w:rPr>
                <w:rFonts w:cs="Tahoma"/>
                <w:szCs w:val="18"/>
              </w:rPr>
              <w:t>Communication par le</w:t>
            </w:r>
            <w:r w:rsidR="00BA69D3">
              <w:rPr>
                <w:rFonts w:cs="Tahoma"/>
                <w:szCs w:val="18"/>
              </w:rPr>
              <w:t> </w:t>
            </w:r>
            <w:r w:rsidRPr="00364A0D">
              <w:rPr>
                <w:rFonts w:cs="Tahoma"/>
                <w:szCs w:val="18"/>
              </w:rPr>
              <w:t>Web</w:t>
            </w:r>
          </w:p>
        </w:tc>
        <w:tc>
          <w:tcPr>
            <w:tcW w:w="1571" w:type="pct"/>
          </w:tcPr>
          <w:p w:rsidR="001044E0" w:rsidRPr="001D5686" w:rsidRDefault="001044E0" w:rsidP="001A5AB0">
            <w:pPr>
              <w:spacing w:after="60" w:line="240" w:lineRule="atLeast"/>
              <w:rPr>
                <w:rFonts w:cs="Tahoma"/>
                <w:lang w:val="fr-FR"/>
              </w:rPr>
            </w:pPr>
            <w:r w:rsidRPr="001D5686">
              <w:rPr>
                <w:rFonts w:cs="Tahoma"/>
                <w:szCs w:val="18"/>
                <w:lang w:val="fr-FR"/>
              </w:rPr>
              <w:t>Impact critique sur l’activité :</w:t>
            </w:r>
          </w:p>
          <w:p w:rsidR="001044E0" w:rsidRPr="001D5686" w:rsidRDefault="001044E0" w:rsidP="001A5AB0">
            <w:pPr>
              <w:spacing w:after="60" w:line="240" w:lineRule="atLeast"/>
              <w:rPr>
                <w:rFonts w:cs="Tahoma"/>
                <w:lang w:val="fr-FR"/>
              </w:rPr>
            </w:pPr>
            <w:r w:rsidRPr="001D5686">
              <w:rPr>
                <w:rFonts w:cs="Tahoma"/>
                <w:szCs w:val="18"/>
                <w:lang w:val="fr-FR"/>
              </w:rPr>
              <w:t>Pertes ou dégradations des services importantes (application en panne)</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(2) heures</w:t>
            </w:r>
          </w:p>
        </w:tc>
        <w:tc>
          <w:tcPr>
            <w:tcW w:w="1628" w:type="pct"/>
          </w:tcPr>
          <w:p w:rsidR="001044E0" w:rsidRPr="001D5686" w:rsidRDefault="001044E0" w:rsidP="001A5AB0">
            <w:pPr>
              <w:spacing w:after="60" w:line="240" w:lineRule="atLeast"/>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deux (2) heures maximum</w:t>
            </w:r>
          </w:p>
          <w:p w:rsidR="001044E0" w:rsidRPr="001D5686" w:rsidRDefault="001044E0" w:rsidP="001A5AB0">
            <w:pPr>
              <w:spacing w:after="60" w:line="240" w:lineRule="atLeast"/>
              <w:rPr>
                <w:rFonts w:cs="Tahoma"/>
                <w:szCs w:val="18"/>
                <w:lang w:val="fr-FR"/>
              </w:rPr>
            </w:pPr>
          </w:p>
        </w:tc>
      </w:tr>
      <w:tr w:rsidR="001044E0" w:rsidRPr="000E6FDE" w:rsidTr="001A5AB0">
        <w:tc>
          <w:tcPr>
            <w:tcW w:w="779" w:type="pct"/>
          </w:tcPr>
          <w:p w:rsidR="001044E0" w:rsidRPr="00364A0D" w:rsidRDefault="001044E0" w:rsidP="001A5AB0">
            <w:pPr>
              <w:keepNext/>
              <w:spacing w:after="60" w:line="240" w:lineRule="atLeast"/>
              <w:jc w:val="center"/>
              <w:rPr>
                <w:rFonts w:cs="Tahoma"/>
                <w:szCs w:val="18"/>
              </w:rPr>
            </w:pPr>
            <w:r w:rsidRPr="00364A0D">
              <w:rPr>
                <w:rFonts w:cs="Tahoma"/>
                <w:szCs w:val="18"/>
              </w:rPr>
              <w:t>B</w:t>
            </w:r>
          </w:p>
        </w:tc>
        <w:tc>
          <w:tcPr>
            <w:tcW w:w="1022" w:type="pct"/>
          </w:tcPr>
          <w:p w:rsidR="001044E0" w:rsidRPr="00364A0D" w:rsidRDefault="001044E0" w:rsidP="00BA69D3">
            <w:pPr>
              <w:spacing w:after="60" w:line="240" w:lineRule="atLeast"/>
              <w:jc w:val="center"/>
              <w:rPr>
                <w:rFonts w:cs="Tahoma"/>
                <w:szCs w:val="18"/>
              </w:rPr>
            </w:pPr>
            <w:r w:rsidRPr="00364A0D">
              <w:rPr>
                <w:rFonts w:cs="Tahoma"/>
                <w:szCs w:val="18"/>
              </w:rPr>
              <w:t>Communication par</w:t>
            </w:r>
            <w:r w:rsidR="00BA69D3">
              <w:rPr>
                <w:rFonts w:cs="Tahoma"/>
                <w:szCs w:val="18"/>
              </w:rPr>
              <w:t> </w:t>
            </w:r>
            <w:r w:rsidRPr="00364A0D">
              <w:rPr>
                <w:rFonts w:cs="Tahoma"/>
                <w:szCs w:val="18"/>
              </w:rPr>
              <w:t>le</w:t>
            </w:r>
            <w:r w:rsidR="00BA69D3">
              <w:rPr>
                <w:rFonts w:cs="Tahoma"/>
                <w:szCs w:val="18"/>
              </w:rPr>
              <w:t> </w:t>
            </w:r>
            <w:r w:rsidRPr="00364A0D">
              <w:rPr>
                <w:rFonts w:cs="Tahoma"/>
                <w:szCs w:val="18"/>
              </w:rPr>
              <w:t>Web</w:t>
            </w:r>
          </w:p>
        </w:tc>
        <w:tc>
          <w:tcPr>
            <w:tcW w:w="1571" w:type="pct"/>
          </w:tcPr>
          <w:p w:rsidR="001044E0" w:rsidRPr="001D5686" w:rsidRDefault="001044E0" w:rsidP="001A5AB0">
            <w:pPr>
              <w:spacing w:after="60" w:line="240" w:lineRule="atLeast"/>
              <w:rPr>
                <w:rFonts w:cs="Tahoma"/>
                <w:lang w:val="fr-FR"/>
              </w:rPr>
            </w:pPr>
            <w:r w:rsidRPr="001D5686">
              <w:rPr>
                <w:rFonts w:cs="Tahoma"/>
                <w:szCs w:val="18"/>
                <w:lang w:val="fr-FR"/>
              </w:rPr>
              <w:t xml:space="preserve">Impact modéré sur l’activité : </w:t>
            </w:r>
          </w:p>
          <w:p w:rsidR="001044E0" w:rsidRPr="001D5686" w:rsidRDefault="001044E0" w:rsidP="001A5AB0">
            <w:pPr>
              <w:spacing w:line="240" w:lineRule="atLeast"/>
              <w:rPr>
                <w:rFonts w:cs="Tahoma"/>
                <w:lang w:val="fr-FR"/>
              </w:rPr>
            </w:pPr>
            <w:r w:rsidRPr="001D5686">
              <w:rPr>
                <w:rFonts w:cs="Tahoma"/>
                <w:szCs w:val="18"/>
                <w:lang w:val="fr-FR"/>
              </w:rPr>
              <w:t>L’activité du client subit une perte modérée ou la dégradation des services mais l’activité peut se poursuivre même si elle est perturbée</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(4) heures</w:t>
            </w:r>
          </w:p>
        </w:tc>
        <w:tc>
          <w:tcPr>
            <w:tcW w:w="1628" w:type="pct"/>
          </w:tcPr>
          <w:p w:rsidR="001044E0" w:rsidRPr="001D5686" w:rsidRDefault="001044E0" w:rsidP="001A5AB0">
            <w:pPr>
              <w:spacing w:line="240" w:lineRule="atLeast"/>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quatre (4) heures maximum</w:t>
            </w:r>
          </w:p>
          <w:p w:rsidR="001044E0" w:rsidRPr="001D5686" w:rsidRDefault="001044E0" w:rsidP="001A5AB0">
            <w:pPr>
              <w:spacing w:after="60" w:line="240" w:lineRule="atLeast"/>
              <w:rPr>
                <w:rFonts w:cs="Tahoma"/>
                <w:szCs w:val="18"/>
                <w:lang w:val="fr-FR"/>
              </w:rPr>
            </w:pPr>
          </w:p>
        </w:tc>
      </w:tr>
      <w:tr w:rsidR="001044E0" w:rsidRPr="000E6FDE" w:rsidTr="001A5AB0">
        <w:tc>
          <w:tcPr>
            <w:tcW w:w="779" w:type="pct"/>
          </w:tcPr>
          <w:p w:rsidR="001044E0" w:rsidRPr="00364A0D" w:rsidRDefault="001044E0" w:rsidP="001A5AB0">
            <w:pPr>
              <w:spacing w:after="60" w:line="240" w:lineRule="atLeast"/>
              <w:jc w:val="center"/>
              <w:rPr>
                <w:rFonts w:cs="Tahoma"/>
                <w:szCs w:val="18"/>
              </w:rPr>
            </w:pPr>
            <w:r w:rsidRPr="00364A0D">
              <w:rPr>
                <w:rFonts w:cs="Tahoma"/>
                <w:szCs w:val="18"/>
              </w:rPr>
              <w:t>C</w:t>
            </w:r>
          </w:p>
        </w:tc>
        <w:tc>
          <w:tcPr>
            <w:tcW w:w="1022" w:type="pct"/>
          </w:tcPr>
          <w:p w:rsidR="001044E0" w:rsidRPr="00364A0D" w:rsidRDefault="001044E0" w:rsidP="00BA69D3">
            <w:pPr>
              <w:spacing w:after="60" w:line="240" w:lineRule="atLeast"/>
              <w:jc w:val="center"/>
              <w:rPr>
                <w:rFonts w:cs="Tahoma"/>
                <w:szCs w:val="18"/>
              </w:rPr>
            </w:pPr>
            <w:r w:rsidRPr="00364A0D">
              <w:rPr>
                <w:rFonts w:cs="Tahoma"/>
                <w:szCs w:val="18"/>
              </w:rPr>
              <w:t>Communication par le</w:t>
            </w:r>
            <w:r w:rsidR="00BA69D3">
              <w:rPr>
                <w:rFonts w:cs="Tahoma"/>
                <w:szCs w:val="18"/>
              </w:rPr>
              <w:t> </w:t>
            </w:r>
            <w:r w:rsidRPr="00364A0D">
              <w:rPr>
                <w:rFonts w:cs="Tahoma"/>
                <w:szCs w:val="18"/>
              </w:rPr>
              <w:t>Web</w:t>
            </w:r>
          </w:p>
        </w:tc>
        <w:tc>
          <w:tcPr>
            <w:tcW w:w="1571" w:type="pct"/>
          </w:tcPr>
          <w:p w:rsidR="001044E0" w:rsidRPr="001D5686" w:rsidRDefault="001044E0" w:rsidP="001A5AB0">
            <w:pPr>
              <w:rPr>
                <w:rFonts w:cs="Tahoma"/>
                <w:lang w:val="fr-FR"/>
              </w:rPr>
            </w:pPr>
            <w:r w:rsidRPr="001D5686">
              <w:rPr>
                <w:rFonts w:cs="Tahoma"/>
                <w:szCs w:val="18"/>
                <w:lang w:val="fr-FR"/>
              </w:rPr>
              <w:t>Impact minimum sur l’activité :</w:t>
            </w:r>
          </w:p>
          <w:p w:rsidR="001044E0" w:rsidRPr="001D5686" w:rsidRDefault="001044E0" w:rsidP="001A5AB0">
            <w:pPr>
              <w:rPr>
                <w:rFonts w:cs="Tahoma"/>
                <w:lang w:val="fr-FR"/>
              </w:rPr>
            </w:pPr>
            <w:r w:rsidRPr="001D5686">
              <w:rPr>
                <w:rFonts w:cs="Tahoma"/>
                <w:szCs w:val="18"/>
                <w:lang w:val="fr-FR"/>
              </w:rPr>
              <w:t>L’activité se poursuit pour l’essentiel malgré des gênes minimes ou inexistantes pour les services</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(8) heures</w:t>
            </w:r>
          </w:p>
        </w:tc>
        <w:tc>
          <w:tcPr>
            <w:tcW w:w="1628" w:type="pct"/>
          </w:tcPr>
          <w:p w:rsidR="001044E0" w:rsidRPr="001D5686" w:rsidRDefault="001044E0" w:rsidP="001A5AB0">
            <w:pPr>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huit (8) heures maximum</w:t>
            </w:r>
          </w:p>
          <w:p w:rsidR="001044E0" w:rsidRPr="001D5686" w:rsidRDefault="001044E0" w:rsidP="001A5AB0">
            <w:pPr>
              <w:spacing w:line="240" w:lineRule="atLeast"/>
              <w:rPr>
                <w:rFonts w:cs="Tahoma"/>
                <w:szCs w:val="18"/>
                <w:lang w:val="fr-FR"/>
              </w:rPr>
            </w:pPr>
          </w:p>
        </w:tc>
      </w:tr>
    </w:tbl>
    <w:p w:rsidR="001044E0" w:rsidRPr="001D5686" w:rsidRDefault="001044E0" w:rsidP="001044E0">
      <w:pPr>
        <w:rPr>
          <w:rFonts w:cs="Tahoma"/>
          <w:lang w:val="fr-FR"/>
        </w:rPr>
      </w:pPr>
    </w:p>
    <w:p w:rsidR="001044E0" w:rsidRPr="001D5686" w:rsidRDefault="001044E0" w:rsidP="001044E0">
      <w:pPr>
        <w:tabs>
          <w:tab w:val="left" w:pos="360"/>
        </w:tabs>
        <w:jc w:val="both"/>
        <w:rPr>
          <w:rFonts w:cs="Tahoma"/>
          <w:lang w:val="fr-FR"/>
        </w:rPr>
      </w:pPr>
      <w:r w:rsidRPr="001D5686">
        <w:rPr>
          <w:rFonts w:cs="Tahoma"/>
          <w:snapToGrid w:val="0"/>
          <w:color w:val="000000"/>
          <w:szCs w:val="18"/>
          <w:lang w:val="fr-FR"/>
        </w:rPr>
        <w:t xml:space="preserve">Les clients peuvent opter pour un service de support téléphonique, limité à 3 incidents par mois. Par défaut, le support est assuré en ligne (par e-mail ou via le portail Windows Azure, par exemple). </w:t>
      </w:r>
    </w:p>
    <w:p w:rsidR="001044E0" w:rsidRDefault="001044E0" w:rsidP="001044E0">
      <w:pPr>
        <w:rPr>
          <w:rFonts w:cs="Tahoma"/>
          <w:lang w:val="fr-FR"/>
        </w:rPr>
      </w:pPr>
    </w:p>
    <w:p w:rsidR="00BA69D3" w:rsidRDefault="00BA69D3" w:rsidP="001044E0">
      <w:pPr>
        <w:rPr>
          <w:rFonts w:cs="Tahoma"/>
          <w:lang w:val="fr-FR"/>
        </w:rPr>
      </w:pPr>
    </w:p>
    <w:p w:rsidR="00BA69D3" w:rsidRPr="001D5686" w:rsidRDefault="00BA69D3" w:rsidP="001044E0">
      <w:pPr>
        <w:rPr>
          <w:rFonts w:cs="Tahoma"/>
          <w:lang w:val="fr-FR"/>
        </w:rPr>
      </w:pPr>
    </w:p>
    <w:p w:rsidR="001044E0" w:rsidRPr="001D5686" w:rsidRDefault="001044E0" w:rsidP="001044E0">
      <w:pPr>
        <w:rPr>
          <w:rFonts w:cs="Tahoma"/>
          <w:lang w:val="fr-FR"/>
        </w:rPr>
      </w:pPr>
      <w:r w:rsidRPr="001D5686">
        <w:rPr>
          <w:rFonts w:cs="Tahoma"/>
          <w:b/>
          <w:sz w:val="24"/>
          <w:szCs w:val="24"/>
          <w:lang w:val="fr-FR"/>
        </w:rPr>
        <w:t>Offres du Programme Enterprise Strategy de Microsoft</w:t>
      </w:r>
    </w:p>
    <w:p w:rsidR="001044E0" w:rsidRPr="001D5686" w:rsidRDefault="001044E0" w:rsidP="001044E0">
      <w:pPr>
        <w:rPr>
          <w:rFonts w:cs="Tahoma"/>
          <w:lang w:val="fr-FR"/>
        </w:rPr>
      </w:pPr>
    </w:p>
    <w:p w:rsidR="001044E0" w:rsidRPr="001D5686" w:rsidRDefault="001044E0" w:rsidP="001044E0">
      <w:pPr>
        <w:widowControl w:val="0"/>
        <w:tabs>
          <w:tab w:val="left" w:pos="720"/>
          <w:tab w:val="left" w:pos="1170"/>
        </w:tabs>
        <w:spacing w:after="60"/>
        <w:rPr>
          <w:rFonts w:cs="Tahoma"/>
          <w:lang w:val="fr-FR"/>
        </w:rPr>
      </w:pPr>
      <w:r w:rsidRPr="001D5686">
        <w:rPr>
          <w:rFonts w:cs="Tahoma"/>
          <w:b/>
          <w:bCs/>
          <w:szCs w:val="18"/>
          <w:lang w:val="fr-FR"/>
        </w:rPr>
        <w:t>Présentation du Programme Enterprise Strategy</w:t>
      </w:r>
    </w:p>
    <w:p w:rsidR="001044E0" w:rsidRPr="001D5686" w:rsidRDefault="001044E0" w:rsidP="001044E0">
      <w:pPr>
        <w:rPr>
          <w:rFonts w:cs="Tahoma"/>
          <w:lang w:val="fr-FR"/>
        </w:rPr>
      </w:pPr>
      <w:r w:rsidRPr="001D5686">
        <w:rPr>
          <w:rFonts w:cs="Tahoma"/>
          <w:lang w:val="fr-FR"/>
        </w:rPr>
        <w:t xml:space="preserve">Le Programme Enterprise Strategy disponible dans le cadre du Contrat Microsoft Entreprise propose un accompagnement personnalisé, assuré par les Architectes d’Entreprise Microsoft, pour accélérer l’adoption technologique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lang w:val="fr-FR"/>
        </w:rPr>
        <w:t>Le tableau suivant décrit les services inclus dans les offres du Programme Enterprise Strategy, disponibles chaque année pendant toute la durée du Contrat Entreprise du Client :</w:t>
      </w:r>
    </w:p>
    <w:p w:rsidR="001044E0" w:rsidRPr="001D5686" w:rsidRDefault="001044E0" w:rsidP="001044E0">
      <w:pPr>
        <w:rPr>
          <w:rFonts w:cs="Tahoma"/>
          <w:lang w:val="fr-FR"/>
        </w:rPr>
      </w:pPr>
      <w:bookmarkStart w:id="924" w:name="OLE_LINK5"/>
      <w:bookmarkStart w:id="92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305"/>
        <w:gridCol w:w="2250"/>
        <w:gridCol w:w="2250"/>
      </w:tblGrid>
      <w:tr w:rsidR="001044E0" w:rsidRPr="00364A0D" w:rsidTr="001509D5">
        <w:tc>
          <w:tcPr>
            <w:tcW w:w="2555" w:type="dxa"/>
            <w:shd w:val="clear" w:color="auto" w:fill="FABF8F"/>
            <w:vAlign w:val="center"/>
          </w:tcPr>
          <w:p w:rsidR="001044E0" w:rsidRPr="00364A0D" w:rsidRDefault="001044E0" w:rsidP="001A5AB0">
            <w:pPr>
              <w:jc w:val="center"/>
              <w:rPr>
                <w:rFonts w:cs="Tahoma"/>
                <w:color w:val="000000"/>
                <w:szCs w:val="18"/>
              </w:rPr>
            </w:pPr>
            <w:r w:rsidRPr="00364A0D">
              <w:rPr>
                <w:rFonts w:cs="Tahoma"/>
                <w:b/>
                <w:bCs/>
                <w:color w:val="000000"/>
                <w:sz w:val="20"/>
                <w:szCs w:val="18"/>
              </w:rPr>
              <w:t>Objet</w:t>
            </w:r>
          </w:p>
        </w:tc>
        <w:tc>
          <w:tcPr>
            <w:tcW w:w="2305" w:type="dxa"/>
            <w:shd w:val="clear" w:color="auto" w:fill="FABF8F"/>
            <w:vAlign w:val="center"/>
          </w:tcPr>
          <w:p w:rsidR="001044E0" w:rsidRPr="00364A0D" w:rsidRDefault="001044E0" w:rsidP="001A5AB0">
            <w:pPr>
              <w:jc w:val="center"/>
              <w:rPr>
                <w:rFonts w:cs="Tahoma"/>
                <w:b/>
                <w:bCs/>
                <w:color w:val="000000"/>
                <w:sz w:val="20"/>
                <w:szCs w:val="20"/>
              </w:rPr>
            </w:pPr>
            <w:r w:rsidRPr="00364A0D">
              <w:rPr>
                <w:rFonts w:cs="Tahoma"/>
                <w:b/>
                <w:bCs/>
                <w:color w:val="000000"/>
                <w:sz w:val="20"/>
                <w:szCs w:val="20"/>
              </w:rPr>
              <w:t>Enterprise Strategy Connect</w:t>
            </w:r>
          </w:p>
        </w:tc>
        <w:tc>
          <w:tcPr>
            <w:tcW w:w="2250" w:type="dxa"/>
            <w:shd w:val="clear" w:color="auto" w:fill="FABF8F"/>
            <w:vAlign w:val="center"/>
          </w:tcPr>
          <w:p w:rsidR="001044E0" w:rsidRPr="00364A0D" w:rsidRDefault="001044E0" w:rsidP="001A5AB0">
            <w:pPr>
              <w:jc w:val="center"/>
              <w:rPr>
                <w:rFonts w:cs="Tahoma"/>
                <w:color w:val="000000"/>
                <w:sz w:val="20"/>
                <w:szCs w:val="20"/>
              </w:rPr>
            </w:pPr>
            <w:r w:rsidRPr="00364A0D">
              <w:rPr>
                <w:rFonts w:cs="Tahoma"/>
                <w:b/>
                <w:bCs/>
                <w:color w:val="000000"/>
                <w:sz w:val="20"/>
                <w:szCs w:val="20"/>
              </w:rPr>
              <w:t>Enterprise Strategy Foundation</w:t>
            </w:r>
          </w:p>
        </w:tc>
        <w:tc>
          <w:tcPr>
            <w:tcW w:w="2250" w:type="dxa"/>
            <w:shd w:val="clear" w:color="auto" w:fill="FABF8F"/>
            <w:vAlign w:val="center"/>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Portefeuille Enterprise Strategy</w:t>
            </w:r>
          </w:p>
        </w:tc>
      </w:tr>
      <w:tr w:rsidR="001044E0" w:rsidRPr="000E6FDE"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Architecte d’Entreprise</w:t>
            </w:r>
          </w:p>
        </w:tc>
        <w:tc>
          <w:tcPr>
            <w:tcW w:w="2305" w:type="dxa"/>
            <w:vAlign w:val="center"/>
          </w:tcPr>
          <w:p w:rsidR="001044E0" w:rsidRPr="001D5686" w:rsidRDefault="001044E0" w:rsidP="001A5AB0">
            <w:pPr>
              <w:jc w:val="center"/>
              <w:rPr>
                <w:rFonts w:eastAsia="MS UI Gothic" w:cs="Tahoma"/>
                <w:color w:val="000000"/>
                <w:szCs w:val="18"/>
                <w:lang w:val="fr-FR"/>
              </w:rPr>
            </w:pPr>
            <w:r w:rsidRPr="001D5686">
              <w:rPr>
                <w:rFonts w:eastAsia="MS UI Gothic" w:cs="Tahoma"/>
                <w:color w:val="000000"/>
                <w:szCs w:val="18"/>
                <w:lang w:val="fr-FR"/>
              </w:rPr>
              <w:t xml:space="preserve">1 Architecte d’Entreprise Microsoft à quart-temps </w:t>
            </w:r>
            <w:r w:rsidRPr="001D5686">
              <w:rPr>
                <w:rFonts w:cs="Tahoma"/>
                <w:b/>
                <w:bCs/>
                <w:color w:val="000000"/>
                <w:sz w:val="20"/>
                <w:szCs w:val="18"/>
                <w:vertAlign w:val="superscript"/>
                <w:lang w:val="fr-FR"/>
              </w:rPr>
              <w:t>1</w:t>
            </w:r>
          </w:p>
        </w:tc>
        <w:tc>
          <w:tcPr>
            <w:tcW w:w="2250" w:type="dxa"/>
            <w:vAlign w:val="center"/>
          </w:tcPr>
          <w:p w:rsidR="001044E0" w:rsidRPr="001D5686" w:rsidRDefault="001044E0" w:rsidP="001A5AB0">
            <w:pPr>
              <w:jc w:val="center"/>
              <w:rPr>
                <w:rFonts w:cs="Tahoma"/>
                <w:color w:val="000000"/>
                <w:szCs w:val="18"/>
                <w:lang w:val="fr-FR"/>
              </w:rPr>
            </w:pPr>
            <w:r w:rsidRPr="001D5686">
              <w:rPr>
                <w:rFonts w:eastAsia="MS UI Gothic" w:cs="Tahoma"/>
                <w:color w:val="000000"/>
                <w:szCs w:val="18"/>
                <w:lang w:val="fr-FR"/>
              </w:rPr>
              <w:t xml:space="preserve">1 Architecte d’Entreprise Microsoft à mi-temps </w:t>
            </w:r>
            <w:r w:rsidRPr="001D5686">
              <w:rPr>
                <w:rFonts w:cs="Tahoma"/>
                <w:b/>
                <w:bCs/>
                <w:color w:val="000000"/>
                <w:sz w:val="20"/>
                <w:szCs w:val="18"/>
                <w:vertAlign w:val="superscript"/>
                <w:lang w:val="fr-FR"/>
              </w:rPr>
              <w:t>1</w:t>
            </w:r>
          </w:p>
        </w:tc>
        <w:tc>
          <w:tcPr>
            <w:tcW w:w="2250" w:type="dxa"/>
            <w:vAlign w:val="center"/>
          </w:tcPr>
          <w:p w:rsidR="001044E0" w:rsidRPr="001D5686" w:rsidRDefault="001044E0" w:rsidP="001A5AB0">
            <w:pPr>
              <w:jc w:val="center"/>
              <w:rPr>
                <w:rFonts w:cs="Tahoma"/>
                <w:color w:val="000000"/>
                <w:szCs w:val="18"/>
                <w:lang w:val="fr-FR"/>
              </w:rPr>
            </w:pPr>
            <w:r w:rsidRPr="001D5686">
              <w:rPr>
                <w:rFonts w:eastAsia="MS UI Gothic" w:cs="Tahoma"/>
                <w:color w:val="000000"/>
                <w:szCs w:val="18"/>
                <w:lang w:val="fr-FR"/>
              </w:rPr>
              <w:t xml:space="preserve">1 Architecte d’Entreprise Microsoft à plein temps </w:t>
            </w:r>
            <w:r w:rsidRPr="001D5686">
              <w:rPr>
                <w:rFonts w:cs="Tahoma"/>
                <w:b/>
                <w:bCs/>
                <w:color w:val="000000"/>
                <w:sz w:val="20"/>
                <w:szCs w:val="18"/>
                <w:vertAlign w:val="superscript"/>
                <w:lang w:val="fr-FR"/>
              </w:rPr>
              <w:t>1</w:t>
            </w:r>
          </w:p>
        </w:tc>
      </w:tr>
      <w:tr w:rsidR="001044E0" w:rsidRPr="000E6FDE"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Évaluation</w:t>
            </w:r>
            <w:r w:rsidRPr="00364A0D">
              <w:rPr>
                <w:rFonts w:cs="Tahoma"/>
                <w:b/>
                <w:bCs/>
                <w:color w:val="000000"/>
                <w:sz w:val="20"/>
                <w:szCs w:val="18"/>
              </w:rPr>
              <w:t> </w:t>
            </w:r>
            <w:r w:rsidRPr="00364A0D">
              <w:rPr>
                <w:rFonts w:cs="Tahoma"/>
                <w:b/>
                <w:bCs/>
                <w:color w:val="000000"/>
                <w:sz w:val="20"/>
                <w:szCs w:val="18"/>
                <w:vertAlign w:val="superscript"/>
              </w:rPr>
              <w:t>2</w:t>
            </w:r>
          </w:p>
        </w:tc>
        <w:tc>
          <w:tcPr>
            <w:tcW w:w="2305" w:type="dxa"/>
            <w:vAlign w:val="center"/>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25 % du travail de l’Architecte par an</w:t>
            </w:r>
          </w:p>
        </w:tc>
        <w:tc>
          <w:tcPr>
            <w:tcW w:w="2250" w:type="dxa"/>
            <w:vAlign w:val="center"/>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25 % du travail de l’Architecte par an</w:t>
            </w:r>
          </w:p>
        </w:tc>
        <w:tc>
          <w:tcPr>
            <w:tcW w:w="2250" w:type="dxa"/>
            <w:vAlign w:val="center"/>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25 % du travail de l’Architecte par an</w:t>
            </w:r>
          </w:p>
        </w:tc>
      </w:tr>
      <w:tr w:rsidR="001044E0" w:rsidRPr="000E6FDE"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Projet Enterprise Strategy</w:t>
            </w:r>
            <w:r w:rsidRPr="00364A0D">
              <w:rPr>
                <w:rFonts w:cs="Tahoma"/>
                <w:b/>
                <w:bCs/>
                <w:color w:val="000000"/>
                <w:sz w:val="20"/>
                <w:szCs w:val="18"/>
              </w:rPr>
              <w:t> </w:t>
            </w:r>
            <w:r w:rsidRPr="00364A0D">
              <w:rPr>
                <w:rFonts w:cs="Tahoma"/>
                <w:b/>
                <w:bCs/>
                <w:color w:val="000000"/>
                <w:sz w:val="20"/>
                <w:szCs w:val="18"/>
                <w:vertAlign w:val="superscript"/>
              </w:rPr>
              <w:t>2</w:t>
            </w:r>
          </w:p>
        </w:tc>
        <w:tc>
          <w:tcPr>
            <w:tcW w:w="2305" w:type="dxa"/>
            <w:vAlign w:val="center"/>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75 % du travail de l’Architecte par an</w:t>
            </w:r>
          </w:p>
        </w:tc>
        <w:tc>
          <w:tcPr>
            <w:tcW w:w="2250" w:type="dxa"/>
            <w:vAlign w:val="center"/>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75 % du travail de l’Architecte par an</w:t>
            </w:r>
          </w:p>
        </w:tc>
        <w:tc>
          <w:tcPr>
            <w:tcW w:w="2250" w:type="dxa"/>
            <w:vAlign w:val="center"/>
          </w:tcPr>
          <w:p w:rsidR="001044E0" w:rsidRPr="001D5686" w:rsidRDefault="001044E0" w:rsidP="001A5AB0">
            <w:pPr>
              <w:jc w:val="center"/>
              <w:rPr>
                <w:rFonts w:cs="Tahoma"/>
                <w:color w:val="000000"/>
                <w:szCs w:val="18"/>
                <w:lang w:val="fr-FR"/>
              </w:rPr>
            </w:pPr>
            <w:r w:rsidRPr="001D5686">
              <w:rPr>
                <w:rFonts w:cs="Tahoma"/>
                <w:color w:val="000000"/>
                <w:szCs w:val="18"/>
                <w:lang w:val="fr-FR"/>
              </w:rPr>
              <w:t>Jusqu’à 75 % du travail de l’Architecte par an</w:t>
            </w:r>
          </w:p>
        </w:tc>
      </w:tr>
      <w:tr w:rsidR="001044E0" w:rsidRPr="00364A0D"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Ateliers de Veille</w:t>
            </w:r>
          </w:p>
        </w:tc>
        <w:tc>
          <w:tcPr>
            <w:tcW w:w="2305"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1 par an</w:t>
            </w:r>
          </w:p>
        </w:tc>
        <w:tc>
          <w:tcPr>
            <w:tcW w:w="2250" w:type="dxa"/>
            <w:vAlign w:val="center"/>
          </w:tcPr>
          <w:p w:rsidR="001044E0" w:rsidRPr="00364A0D" w:rsidRDefault="001044E0" w:rsidP="001A5AB0">
            <w:pPr>
              <w:jc w:val="center"/>
              <w:rPr>
                <w:rFonts w:cs="Tahoma"/>
                <w:color w:val="000000"/>
                <w:szCs w:val="18"/>
              </w:rPr>
            </w:pPr>
            <w:r w:rsidRPr="00364A0D">
              <w:rPr>
                <w:rFonts w:cs="Tahoma"/>
                <w:color w:val="000000"/>
                <w:szCs w:val="18"/>
              </w:rPr>
              <w:t>Jusqu’à 2 par an</w:t>
            </w:r>
          </w:p>
        </w:tc>
        <w:tc>
          <w:tcPr>
            <w:tcW w:w="2250" w:type="dxa"/>
            <w:vAlign w:val="center"/>
          </w:tcPr>
          <w:p w:rsidR="001044E0" w:rsidRPr="00364A0D" w:rsidRDefault="001044E0" w:rsidP="001A5AB0">
            <w:pPr>
              <w:spacing w:before="120"/>
              <w:jc w:val="center"/>
              <w:rPr>
                <w:rFonts w:cs="Tahoma"/>
                <w:color w:val="000000"/>
                <w:szCs w:val="18"/>
              </w:rPr>
            </w:pPr>
            <w:r w:rsidRPr="00364A0D">
              <w:rPr>
                <w:rFonts w:cs="Tahoma"/>
              </w:rPr>
              <w:t>Jusqu’à 4 par an</w:t>
            </w:r>
          </w:p>
        </w:tc>
      </w:tr>
      <w:tr w:rsidR="001044E0" w:rsidRPr="00364A0D"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Réseau Enterprise Strategy</w:t>
            </w:r>
          </w:p>
        </w:tc>
        <w:tc>
          <w:tcPr>
            <w:tcW w:w="2305" w:type="dxa"/>
            <w:vAlign w:val="center"/>
          </w:tcPr>
          <w:p w:rsidR="001044E0" w:rsidRPr="00364A0D" w:rsidRDefault="001044E0" w:rsidP="001A5AB0">
            <w:pPr>
              <w:jc w:val="center"/>
              <w:rPr>
                <w:rFonts w:eastAsia="MS UI Gothic"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eastAsia="MS UI Gothic"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eastAsia="MS UI Gothic" w:cs="Tahoma"/>
              </w:rPr>
            </w:pPr>
            <w:r w:rsidRPr="00364A0D">
              <w:rPr>
                <w:rFonts w:ascii="MS UI Gothic" w:eastAsia="MS UI Gothic" w:hAnsi="MS UI Gothic" w:cs="MS UI Gothic" w:hint="eastAsia"/>
                <w:color w:val="000000"/>
                <w:szCs w:val="18"/>
              </w:rPr>
              <w:t>✓</w:t>
            </w:r>
          </w:p>
        </w:tc>
      </w:tr>
      <w:tr w:rsidR="001044E0" w:rsidRPr="00364A0D"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Bibliothèque Enterprise Strategy</w:t>
            </w:r>
          </w:p>
        </w:tc>
        <w:tc>
          <w:tcPr>
            <w:tcW w:w="2305" w:type="dxa"/>
            <w:vAlign w:val="center"/>
          </w:tcPr>
          <w:p w:rsidR="001044E0" w:rsidRPr="00364A0D" w:rsidRDefault="001044E0" w:rsidP="001A5AB0">
            <w:pPr>
              <w:jc w:val="center"/>
              <w:rPr>
                <w:rFonts w:eastAsia="MS UI Gothic"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eastAsia="MS UI Gothic"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eastAsia="MS UI Gothic" w:cs="Tahoma"/>
              </w:rPr>
            </w:pPr>
            <w:r w:rsidRPr="00364A0D">
              <w:rPr>
                <w:rFonts w:ascii="MS UI Gothic" w:eastAsia="MS UI Gothic" w:hAnsi="MS UI Gothic" w:cs="MS UI Gothic" w:hint="eastAsia"/>
                <w:color w:val="000000"/>
                <w:szCs w:val="18"/>
              </w:rPr>
              <w:t>✓</w:t>
            </w:r>
          </w:p>
        </w:tc>
      </w:tr>
      <w:tr w:rsidR="001044E0" w:rsidRPr="00364A0D"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Briefings Stratégiques</w:t>
            </w:r>
          </w:p>
        </w:tc>
        <w:tc>
          <w:tcPr>
            <w:tcW w:w="2305" w:type="dxa"/>
            <w:vAlign w:val="center"/>
          </w:tcPr>
          <w:p w:rsidR="001044E0" w:rsidRPr="00364A0D" w:rsidRDefault="001044E0" w:rsidP="001A5AB0">
            <w:pPr>
              <w:jc w:val="center"/>
              <w:rPr>
                <w:rFonts w:eastAsia="MS UI Gothic"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rPr>
              <w:t>✓</w:t>
            </w:r>
          </w:p>
        </w:tc>
      </w:tr>
      <w:tr w:rsidR="001044E0" w:rsidRPr="00364A0D"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Forum Enterprise Strategy</w:t>
            </w:r>
          </w:p>
        </w:tc>
        <w:tc>
          <w:tcPr>
            <w:tcW w:w="2305" w:type="dxa"/>
            <w:vAlign w:val="center"/>
          </w:tcPr>
          <w:p w:rsidR="001044E0" w:rsidRPr="00364A0D" w:rsidRDefault="001044E0" w:rsidP="001A5AB0">
            <w:pPr>
              <w:jc w:val="center"/>
              <w:rPr>
                <w:rFonts w:cs="Tahoma"/>
                <w:color w:val="000000"/>
                <w:szCs w:val="18"/>
              </w:rPr>
            </w:pPr>
          </w:p>
        </w:tc>
        <w:tc>
          <w:tcPr>
            <w:tcW w:w="2250"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c>
          <w:tcPr>
            <w:tcW w:w="2250" w:type="dxa"/>
            <w:vAlign w:val="center"/>
          </w:tcPr>
          <w:p w:rsidR="001044E0" w:rsidRPr="00364A0D" w:rsidRDefault="001044E0" w:rsidP="001A5AB0">
            <w:pPr>
              <w:jc w:val="center"/>
              <w:rPr>
                <w:rFonts w:cs="Tahoma"/>
                <w:color w:val="000000"/>
                <w:szCs w:val="18"/>
              </w:rPr>
            </w:pPr>
            <w:r w:rsidRPr="00364A0D">
              <w:rPr>
                <w:rFonts w:ascii="MS UI Gothic" w:eastAsia="MS UI Gothic" w:hAnsi="MS UI Gothic" w:cs="MS UI Gothic" w:hint="eastAsia"/>
                <w:color w:val="000000"/>
                <w:szCs w:val="18"/>
              </w:rPr>
              <w:t>✓</w:t>
            </w:r>
          </w:p>
        </w:tc>
      </w:tr>
      <w:tr w:rsidR="001044E0" w:rsidRPr="00364A0D" w:rsidTr="001509D5">
        <w:tc>
          <w:tcPr>
            <w:tcW w:w="2555" w:type="dxa"/>
            <w:vAlign w:val="center"/>
          </w:tcPr>
          <w:p w:rsidR="001044E0" w:rsidRPr="00364A0D" w:rsidRDefault="001044E0" w:rsidP="001A5AB0">
            <w:pPr>
              <w:rPr>
                <w:rFonts w:cs="Tahoma"/>
                <w:color w:val="000000"/>
                <w:szCs w:val="18"/>
              </w:rPr>
            </w:pPr>
            <w:r w:rsidRPr="00364A0D">
              <w:rPr>
                <w:rFonts w:cs="Tahoma"/>
                <w:color w:val="000000"/>
                <w:szCs w:val="18"/>
              </w:rPr>
              <w:t>Module complémentaire Enterprise StrategyCapacity</w:t>
            </w:r>
          </w:p>
        </w:tc>
        <w:tc>
          <w:tcPr>
            <w:tcW w:w="2305" w:type="dxa"/>
            <w:vAlign w:val="center"/>
          </w:tcPr>
          <w:p w:rsidR="001044E0" w:rsidRPr="00364A0D" w:rsidRDefault="001044E0" w:rsidP="001A5AB0">
            <w:pPr>
              <w:jc w:val="center"/>
              <w:rPr>
                <w:rFonts w:eastAsia="MS UI Gothic" w:cs="Tahoma"/>
                <w:color w:val="000000"/>
                <w:szCs w:val="18"/>
              </w:rPr>
            </w:pPr>
            <w:r w:rsidRPr="00364A0D">
              <w:rPr>
                <w:rFonts w:cs="Tahoma"/>
                <w:color w:val="000000"/>
                <w:szCs w:val="18"/>
              </w:rPr>
              <w:t>200 heures</w:t>
            </w:r>
          </w:p>
        </w:tc>
        <w:tc>
          <w:tcPr>
            <w:tcW w:w="2250" w:type="dxa"/>
            <w:vAlign w:val="center"/>
          </w:tcPr>
          <w:p w:rsidR="001044E0" w:rsidRPr="00364A0D" w:rsidRDefault="001044E0" w:rsidP="001A5AB0">
            <w:pPr>
              <w:jc w:val="center"/>
              <w:rPr>
                <w:rFonts w:eastAsia="MS UI Gothic" w:cs="Tahoma"/>
                <w:color w:val="000000"/>
                <w:szCs w:val="18"/>
              </w:rPr>
            </w:pPr>
            <w:r w:rsidRPr="00364A0D">
              <w:rPr>
                <w:rFonts w:cs="Tahoma"/>
                <w:color w:val="000000"/>
                <w:szCs w:val="18"/>
              </w:rPr>
              <w:t>200 heures</w:t>
            </w:r>
          </w:p>
        </w:tc>
        <w:tc>
          <w:tcPr>
            <w:tcW w:w="2250" w:type="dxa"/>
            <w:vAlign w:val="center"/>
          </w:tcPr>
          <w:p w:rsidR="001044E0" w:rsidRPr="00364A0D" w:rsidRDefault="001044E0" w:rsidP="001A5AB0">
            <w:pPr>
              <w:jc w:val="center"/>
              <w:rPr>
                <w:rFonts w:eastAsia="MS UI Gothic" w:cs="Tahoma"/>
              </w:rPr>
            </w:pPr>
            <w:r w:rsidRPr="00364A0D">
              <w:rPr>
                <w:rFonts w:cs="Tahoma"/>
                <w:color w:val="000000"/>
                <w:szCs w:val="18"/>
              </w:rPr>
              <w:t>200 heures</w:t>
            </w:r>
          </w:p>
        </w:tc>
      </w:tr>
    </w:tbl>
    <w:p w:rsidR="001044E0" w:rsidRPr="001D5686" w:rsidRDefault="001044E0" w:rsidP="001044E0">
      <w:pPr>
        <w:rPr>
          <w:rFonts w:cs="Tahoma"/>
          <w:lang w:val="fr-FR"/>
        </w:rPr>
      </w:pPr>
      <w:r w:rsidRPr="001D5686">
        <w:rPr>
          <w:rFonts w:cs="Tahoma"/>
          <w:b/>
          <w:bCs/>
          <w:color w:val="000000"/>
          <w:sz w:val="20"/>
          <w:szCs w:val="18"/>
          <w:vertAlign w:val="superscript"/>
          <w:lang w:val="fr-FR"/>
        </w:rPr>
        <w:t>1</w:t>
      </w:r>
      <w:r w:rsidRPr="001D5686">
        <w:rPr>
          <w:rFonts w:cs="Tahoma"/>
          <w:b/>
          <w:bCs/>
          <w:i/>
          <w:color w:val="000000"/>
          <w:sz w:val="20"/>
          <w:szCs w:val="18"/>
          <w:vertAlign w:val="superscript"/>
          <w:lang w:val="fr-FR"/>
        </w:rPr>
        <w:t xml:space="preserve"> </w:t>
      </w:r>
      <w:r w:rsidRPr="001D5686">
        <w:rPr>
          <w:rFonts w:eastAsia="Times New Roman" w:cs="Tahoma"/>
          <w:i/>
          <w:sz w:val="16"/>
          <w:szCs w:val="20"/>
          <w:lang w:val="fr-FR"/>
        </w:rPr>
        <w:t>Un engagement Enterprise Strategy Connect comprend jusqu’à 400 heures de travail. Un engagement Enterprise Strategy Foundation comprend jusqu’à 800 heures de travail. Un engagement Enterprise Strategy Portfolio comprend jusqu’à 1 600 heures de travail. Les ressources Microsoft mises à disposition pour l’exécution des travaux sont adaptées en fonction des besoins spécifiques du client et comprennent un mélange d’Architectes d’entreprise et de ressources du Réseau Enterprise Strategy.</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b/>
          <w:bCs/>
          <w:i/>
          <w:color w:val="000000"/>
          <w:sz w:val="20"/>
          <w:szCs w:val="18"/>
          <w:vertAlign w:val="superscript"/>
          <w:lang w:val="fr-FR"/>
        </w:rPr>
        <w:t>2</w:t>
      </w:r>
      <w:r w:rsidR="00BA69D3">
        <w:rPr>
          <w:rFonts w:cs="Tahoma"/>
          <w:b/>
          <w:bCs/>
          <w:i/>
          <w:color w:val="000000"/>
          <w:sz w:val="20"/>
          <w:szCs w:val="18"/>
          <w:vertAlign w:val="superscript"/>
          <w:lang w:val="fr-FR"/>
        </w:rPr>
        <w:t xml:space="preserve"> </w:t>
      </w:r>
      <w:r w:rsidRPr="001D5686">
        <w:rPr>
          <w:rFonts w:eastAsia="Times New Roman" w:cs="Tahoma"/>
          <w:i/>
          <w:sz w:val="16"/>
          <w:szCs w:val="20"/>
          <w:lang w:val="fr-FR"/>
        </w:rPr>
        <w:t>Le volume de travail effectif est à convenir entre Microsoft et le Client</w:t>
      </w:r>
    </w:p>
    <w:p w:rsidR="001044E0" w:rsidRPr="001D5686" w:rsidRDefault="001044E0" w:rsidP="001044E0">
      <w:pPr>
        <w:rPr>
          <w:rFonts w:cs="Tahoma"/>
          <w:lang w:val="fr-FR"/>
        </w:rPr>
      </w:pPr>
    </w:p>
    <w:p w:rsidR="001044E0" w:rsidRPr="00364A0D" w:rsidRDefault="001044E0" w:rsidP="001044E0">
      <w:pPr>
        <w:keepNext/>
        <w:spacing w:after="60"/>
        <w:rPr>
          <w:rFonts w:cs="Tahoma"/>
        </w:rPr>
      </w:pPr>
      <w:r w:rsidRPr="00364A0D">
        <w:rPr>
          <w:rFonts w:cs="Tahoma"/>
          <w:b/>
        </w:rPr>
        <w:t xml:space="preserve">Missions de l’Architecte d’Entreprise : </w:t>
      </w:r>
    </w:p>
    <w:p w:rsidR="001044E0" w:rsidRPr="001D5686" w:rsidRDefault="001044E0" w:rsidP="001044E0">
      <w:pPr>
        <w:numPr>
          <w:ilvl w:val="0"/>
          <w:numId w:val="75"/>
        </w:numPr>
        <w:spacing w:after="60"/>
        <w:ind w:left="1440"/>
        <w:rPr>
          <w:rFonts w:cs="Tahoma"/>
          <w:lang w:val="fr-FR"/>
        </w:rPr>
      </w:pPr>
      <w:r w:rsidRPr="001D5686">
        <w:rPr>
          <w:rFonts w:eastAsia="Times New Roman" w:cs="Tahoma"/>
          <w:szCs w:val="20"/>
          <w:lang w:val="fr-FR"/>
        </w:rPr>
        <w:t xml:space="preserve">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 </w:t>
      </w:r>
    </w:p>
    <w:p w:rsidR="001044E0" w:rsidRPr="001D5686" w:rsidRDefault="001044E0" w:rsidP="001044E0">
      <w:pPr>
        <w:numPr>
          <w:ilvl w:val="0"/>
          <w:numId w:val="75"/>
        </w:numPr>
        <w:spacing w:after="60"/>
        <w:ind w:left="1440"/>
        <w:rPr>
          <w:rFonts w:cs="Tahoma"/>
          <w:lang w:val="fr-FR"/>
        </w:rPr>
      </w:pPr>
      <w:r w:rsidRPr="001D5686">
        <w:rPr>
          <w:rFonts w:eastAsia="Times New Roman" w:cs="Tahoma"/>
          <w:szCs w:val="20"/>
          <w:lang w:val="fr-FR"/>
        </w:rPr>
        <w:t>Faire chaque mois le point sur la progression du Client au regard du plan défini.</w:t>
      </w:r>
    </w:p>
    <w:p w:rsidR="001044E0" w:rsidRPr="001D5686" w:rsidRDefault="001044E0" w:rsidP="001044E0">
      <w:pPr>
        <w:numPr>
          <w:ilvl w:val="0"/>
          <w:numId w:val="75"/>
        </w:numPr>
        <w:spacing w:after="60"/>
        <w:ind w:left="1440"/>
        <w:rPr>
          <w:rFonts w:cs="Tahoma"/>
          <w:lang w:val="fr-FR"/>
        </w:rPr>
      </w:pPr>
      <w:r w:rsidRPr="001D5686">
        <w:rPr>
          <w:rFonts w:cs="Tahoma"/>
          <w:lang w:val="fr-FR"/>
        </w:rPr>
        <w:t>Gérer l’accès aux Réseau Microsoft Enterprise Strategy.</w:t>
      </w:r>
    </w:p>
    <w:p w:rsidR="001044E0" w:rsidRPr="001D5686" w:rsidRDefault="001044E0" w:rsidP="001044E0">
      <w:pPr>
        <w:rPr>
          <w:rFonts w:cs="Tahoma"/>
          <w:lang w:val="fr-FR"/>
        </w:rPr>
      </w:pPr>
    </w:p>
    <w:p w:rsidR="001044E0" w:rsidRPr="00364A0D" w:rsidRDefault="001044E0" w:rsidP="001044E0">
      <w:pPr>
        <w:spacing w:after="60"/>
        <w:rPr>
          <w:rFonts w:cs="Tahoma"/>
        </w:rPr>
      </w:pPr>
      <w:r w:rsidRPr="00364A0D">
        <w:rPr>
          <w:rFonts w:cs="Tahoma"/>
          <w:b/>
        </w:rPr>
        <w:t>Étapes de l’Évaluation :</w:t>
      </w:r>
    </w:p>
    <w:p w:rsidR="001044E0" w:rsidRPr="001D5686" w:rsidRDefault="001044E0" w:rsidP="001044E0">
      <w:pPr>
        <w:numPr>
          <w:ilvl w:val="0"/>
          <w:numId w:val="76"/>
        </w:numPr>
        <w:spacing w:after="60"/>
        <w:ind w:left="1440"/>
        <w:rPr>
          <w:rFonts w:cs="Tahoma"/>
          <w:lang w:val="fr-FR"/>
        </w:rPr>
      </w:pPr>
      <w:r w:rsidRPr="001D5686">
        <w:rPr>
          <w:rFonts w:eastAsia="Times New Roman" w:cs="Tahoma"/>
          <w:szCs w:val="20"/>
          <w:lang w:val="fr-FR"/>
        </w:rPr>
        <w:t>Identification des initiatives informatiques envisageables pour atteindre les objectifs stratégiques du Client.</w:t>
      </w:r>
    </w:p>
    <w:p w:rsidR="001044E0" w:rsidRPr="001D5686" w:rsidRDefault="001044E0" w:rsidP="001044E0">
      <w:pPr>
        <w:numPr>
          <w:ilvl w:val="0"/>
          <w:numId w:val="76"/>
        </w:numPr>
        <w:spacing w:after="60"/>
        <w:ind w:left="1440"/>
        <w:rPr>
          <w:rFonts w:cs="Tahoma"/>
          <w:lang w:val="fr-FR"/>
        </w:rPr>
      </w:pPr>
      <w:r w:rsidRPr="001D5686">
        <w:rPr>
          <w:rFonts w:eastAsia="Times New Roman" w:cs="Tahoma"/>
          <w:szCs w:val="20"/>
          <w:lang w:val="fr-FR"/>
        </w:rPr>
        <w:t>Définir le contexte commercial et de l’architecture avant la conception en ce qui concerne les services informatiques et groupes d’utilisateurs, visant à détecter les dépendances et à déterminer si les efforts et les investissements requis justifient la poursuite de la planification.</w:t>
      </w:r>
    </w:p>
    <w:p w:rsidR="001044E0" w:rsidRPr="001D5686" w:rsidRDefault="001044E0" w:rsidP="001044E0">
      <w:pPr>
        <w:numPr>
          <w:ilvl w:val="0"/>
          <w:numId w:val="76"/>
        </w:numPr>
        <w:spacing w:after="60"/>
        <w:ind w:left="1440"/>
        <w:rPr>
          <w:rFonts w:cs="Tahoma"/>
          <w:lang w:val="fr-FR"/>
        </w:rPr>
      </w:pPr>
      <w:r w:rsidRPr="001D5686">
        <w:rPr>
          <w:rFonts w:eastAsia="Times New Roman" w:cs="Tahoma"/>
          <w:szCs w:val="20"/>
          <w:lang w:val="fr-FR"/>
        </w:rPr>
        <w:t>Sélection, confirmation et hiérarchisation des initiatives à inclure dans le Plan de Prestation des Services d’Architecture.</w:t>
      </w:r>
    </w:p>
    <w:p w:rsidR="001044E0" w:rsidRPr="001D5686" w:rsidRDefault="001044E0" w:rsidP="001044E0">
      <w:pPr>
        <w:numPr>
          <w:ilvl w:val="0"/>
          <w:numId w:val="76"/>
        </w:numPr>
        <w:spacing w:after="60"/>
        <w:ind w:left="1440"/>
        <w:rPr>
          <w:rFonts w:cs="Tahoma"/>
          <w:lang w:val="fr-FR"/>
        </w:rPr>
      </w:pPr>
      <w:r w:rsidRPr="001D5686">
        <w:rPr>
          <w:rFonts w:eastAsia="Times New Roman" w:cs="Tahoma"/>
          <w:szCs w:val="20"/>
          <w:lang w:val="fr-FR"/>
        </w:rPr>
        <w:t>Création du Rapport d’Évaluation Final, recommandant au moins une initiative à inclure dans le Projet Enterprise Strategy.</w:t>
      </w:r>
    </w:p>
    <w:p w:rsidR="001044E0" w:rsidRDefault="001044E0" w:rsidP="001044E0">
      <w:pPr>
        <w:spacing w:after="60"/>
        <w:rPr>
          <w:rFonts w:cs="Tahoma"/>
          <w:lang w:val="fr-FR"/>
        </w:rPr>
      </w:pPr>
    </w:p>
    <w:p w:rsidR="00D0260D" w:rsidRPr="001D5686" w:rsidRDefault="00D0260D" w:rsidP="001044E0">
      <w:pPr>
        <w:spacing w:after="60"/>
        <w:rPr>
          <w:rFonts w:cs="Tahoma"/>
          <w:lang w:val="fr-FR"/>
        </w:rPr>
      </w:pPr>
    </w:p>
    <w:p w:rsidR="001044E0" w:rsidRPr="001D5686" w:rsidRDefault="001044E0" w:rsidP="001044E0">
      <w:pPr>
        <w:spacing w:after="60"/>
        <w:rPr>
          <w:rFonts w:cs="Tahoma"/>
          <w:lang w:val="fr-FR"/>
        </w:rPr>
      </w:pPr>
      <w:r w:rsidRPr="001D5686">
        <w:rPr>
          <w:rFonts w:cs="Tahoma"/>
          <w:b/>
          <w:lang w:val="fr-FR"/>
        </w:rPr>
        <w:t>Déroulement d’un Projet Enterprise Strategy</w:t>
      </w:r>
    </w:p>
    <w:p w:rsidR="001044E0" w:rsidRPr="001D5686" w:rsidRDefault="001044E0" w:rsidP="001044E0">
      <w:pPr>
        <w:rPr>
          <w:rFonts w:cs="Tahoma"/>
          <w:lang w:val="fr-FR"/>
        </w:rPr>
      </w:pPr>
      <w:r w:rsidRPr="001D5686">
        <w:rPr>
          <w:rFonts w:eastAsia="Arial" w:cs="Tahoma"/>
          <w:bCs/>
          <w:color w:val="000000"/>
          <w:szCs w:val="18"/>
          <w:lang w:val="fr-FR"/>
        </w:rPr>
        <w:lastRenderedPageBreak/>
        <w:t xml:space="preserve">L’Architecte </w:t>
      </w:r>
      <w:r w:rsidRPr="001D5686">
        <w:rPr>
          <w:rFonts w:cs="Tahoma"/>
          <w:bCs/>
          <w:szCs w:val="18"/>
          <w:lang w:val="fr-FR"/>
        </w:rPr>
        <w:t xml:space="preserve">d’Entreprise aidera le Client </w:t>
      </w:r>
      <w:r w:rsidRPr="001D5686">
        <w:rPr>
          <w:rFonts w:cs="Tahoma"/>
          <w:bCs/>
          <w:color w:val="000000"/>
          <w:szCs w:val="18"/>
          <w:lang w:val="fr-FR"/>
        </w:rPr>
        <w:t xml:space="preserve">à développer un plan </w:t>
      </w:r>
      <w:r w:rsidRPr="001D5686">
        <w:rPr>
          <w:rFonts w:cs="Tahoma"/>
          <w:color w:val="000000"/>
          <w:szCs w:val="18"/>
          <w:lang w:val="fr-FR"/>
        </w:rPr>
        <w:t>pour atteindre les objectifs qu’il s’est fixés dans le cadre des initiatives sélectionnées et à migrer vers l’environnement informatique visé en douceur et dans les meilleurs délais, pour rentabiliser au plus vite ses investissements.</w:t>
      </w:r>
    </w:p>
    <w:p w:rsidR="001044E0" w:rsidRPr="001D5686" w:rsidRDefault="001044E0" w:rsidP="001044E0">
      <w:pPr>
        <w:rPr>
          <w:rFonts w:cs="Tahoma"/>
          <w:lang w:val="fr-FR"/>
        </w:rPr>
      </w:pPr>
    </w:p>
    <w:p w:rsidR="001044E0" w:rsidRPr="001D5686" w:rsidRDefault="001044E0" w:rsidP="001044E0">
      <w:pPr>
        <w:spacing w:after="60"/>
        <w:rPr>
          <w:rFonts w:cs="Tahoma"/>
          <w:lang w:val="fr-FR"/>
        </w:rPr>
      </w:pPr>
      <w:r w:rsidRPr="001D5686">
        <w:rPr>
          <w:rFonts w:cs="Tahoma"/>
          <w:b/>
          <w:color w:val="000000"/>
          <w:szCs w:val="18"/>
          <w:lang w:val="fr-FR"/>
        </w:rPr>
        <w:t>Services inclus dans un Projet Enterprise Strategy :</w:t>
      </w:r>
    </w:p>
    <w:p w:rsidR="001044E0" w:rsidRPr="001D5686" w:rsidRDefault="001044E0" w:rsidP="001044E0">
      <w:pPr>
        <w:numPr>
          <w:ilvl w:val="0"/>
          <w:numId w:val="77"/>
        </w:numPr>
        <w:spacing w:after="60"/>
        <w:ind w:left="1440"/>
        <w:rPr>
          <w:rFonts w:cs="Tahoma"/>
          <w:lang w:val="fr-FR"/>
        </w:rPr>
      </w:pPr>
      <w:r w:rsidRPr="001D5686">
        <w:rPr>
          <w:rFonts w:eastAsia="Times New Roman" w:cs="Tahoma"/>
          <w:szCs w:val="20"/>
          <w:lang w:val="fr-FR"/>
        </w:rPr>
        <w:t xml:space="preserve">Documentation des technologies Microsoft alignées sur les principaux objectifs du Client. </w:t>
      </w:r>
    </w:p>
    <w:p w:rsidR="001044E0" w:rsidRPr="001D5686" w:rsidRDefault="001044E0" w:rsidP="00BA69D3">
      <w:pPr>
        <w:numPr>
          <w:ilvl w:val="0"/>
          <w:numId w:val="77"/>
        </w:numPr>
        <w:tabs>
          <w:tab w:val="left" w:pos="1080"/>
        </w:tabs>
        <w:spacing w:after="60"/>
        <w:ind w:left="1440"/>
        <w:rPr>
          <w:rFonts w:cs="Tahoma"/>
          <w:lang w:val="fr-FR"/>
        </w:rPr>
      </w:pPr>
      <w:r w:rsidRPr="001D5686">
        <w:rPr>
          <w:rFonts w:eastAsia="Times New Roman" w:cs="Tahoma"/>
          <w:szCs w:val="20"/>
          <w:lang w:val="fr-FR"/>
        </w:rPr>
        <w:t>Analyse des avantages et coûts potentiels pour chaque division ou département concerné par le</w:t>
      </w:r>
      <w:r w:rsidR="00BA69D3">
        <w:rPr>
          <w:rFonts w:eastAsia="Times New Roman" w:cs="Tahoma"/>
          <w:szCs w:val="20"/>
          <w:lang w:val="fr-FR"/>
        </w:rPr>
        <w:t> </w:t>
      </w:r>
      <w:r w:rsidRPr="001D5686">
        <w:rPr>
          <w:rFonts w:eastAsia="Times New Roman" w:cs="Tahoma"/>
          <w:szCs w:val="20"/>
          <w:lang w:val="fr-FR"/>
        </w:rPr>
        <w:t>projet.</w:t>
      </w:r>
    </w:p>
    <w:p w:rsidR="001044E0" w:rsidRPr="001D5686" w:rsidRDefault="001044E0" w:rsidP="001044E0">
      <w:pPr>
        <w:numPr>
          <w:ilvl w:val="0"/>
          <w:numId w:val="77"/>
        </w:numPr>
        <w:tabs>
          <w:tab w:val="left" w:pos="1080"/>
        </w:tabs>
        <w:spacing w:after="60"/>
        <w:ind w:left="1440"/>
        <w:rPr>
          <w:rFonts w:cs="Tahoma"/>
          <w:lang w:val="fr-FR"/>
        </w:rPr>
      </w:pPr>
      <w:r w:rsidRPr="001D5686">
        <w:rPr>
          <w:rFonts w:eastAsia="Times New Roman" w:cs="Tahoma"/>
          <w:szCs w:val="20"/>
          <w:lang w:val="fr-FR"/>
        </w:rPr>
        <w:t>Création d’un Document de Définition de l’Architecture qui décrira l’architecture fonctionnelle des applications et technologies, ainsi que les normes de spécification recommandées.</w:t>
      </w:r>
    </w:p>
    <w:p w:rsidR="001044E0" w:rsidRPr="001D5686" w:rsidRDefault="001044E0" w:rsidP="001044E0">
      <w:pPr>
        <w:numPr>
          <w:ilvl w:val="0"/>
          <w:numId w:val="77"/>
        </w:numPr>
        <w:tabs>
          <w:tab w:val="left" w:pos="1080"/>
        </w:tabs>
        <w:spacing w:after="60"/>
        <w:ind w:left="1440"/>
        <w:rPr>
          <w:rFonts w:cs="Tahoma"/>
          <w:lang w:val="fr-FR"/>
        </w:rPr>
      </w:pPr>
      <w:r w:rsidRPr="001D5686">
        <w:rPr>
          <w:rFonts w:eastAsia="Times New Roman" w:cs="Tahoma"/>
          <w:szCs w:val="20"/>
          <w:lang w:val="fr-FR"/>
        </w:rPr>
        <w:t>Création d’un Plan de Mesure qui décrira la méthode de mesure des progrès réalisés vis-à-vis des objectifs visés, les responsabilités de chacun et le calendrier des prestations.</w:t>
      </w:r>
    </w:p>
    <w:p w:rsidR="001044E0" w:rsidRPr="001D5686" w:rsidRDefault="001044E0" w:rsidP="001044E0">
      <w:pPr>
        <w:numPr>
          <w:ilvl w:val="0"/>
          <w:numId w:val="77"/>
        </w:numPr>
        <w:spacing w:after="60"/>
        <w:ind w:left="1440"/>
        <w:rPr>
          <w:rFonts w:cs="Tahoma"/>
          <w:lang w:val="fr-FR"/>
        </w:rPr>
      </w:pPr>
      <w:r w:rsidRPr="001D5686">
        <w:rPr>
          <w:rFonts w:eastAsia="Times New Roman" w:cs="Tahoma"/>
          <w:szCs w:val="20"/>
          <w:lang w:val="fr-FR"/>
        </w:rPr>
        <w:t>Application des meilleures pratiques de surveillance</w:t>
      </w:r>
      <w:r w:rsidR="001D5C3B">
        <w:rPr>
          <w:rFonts w:eastAsia="Times New Roman" w:cs="Tahoma"/>
          <w:szCs w:val="20"/>
          <w:lang w:val="fr-FR"/>
        </w:rPr>
        <w:t xml:space="preserve"> </w:t>
      </w:r>
      <w:r w:rsidRPr="001D5686">
        <w:rPr>
          <w:rFonts w:eastAsia="Times New Roman" w:cs="Tahoma"/>
          <w:szCs w:val="20"/>
          <w:lang w:val="fr-FR"/>
        </w:rPr>
        <w:t>/</w:t>
      </w:r>
      <w:r w:rsidR="001D5C3B">
        <w:rPr>
          <w:rFonts w:eastAsia="Times New Roman" w:cs="Tahoma"/>
          <w:szCs w:val="20"/>
          <w:lang w:val="fr-FR"/>
        </w:rPr>
        <w:t xml:space="preserve"> </w:t>
      </w:r>
      <w:r w:rsidRPr="001D5686">
        <w:rPr>
          <w:rFonts w:eastAsia="Times New Roman" w:cs="Tahoma"/>
          <w:szCs w:val="20"/>
          <w:lang w:val="fr-FR"/>
        </w:rPr>
        <w:t>gouvernance, d’adoption et de mesure de Microsoft, en tenant compte des spécificités de l’environnement du Client.</w:t>
      </w:r>
    </w:p>
    <w:p w:rsidR="001044E0" w:rsidRPr="001D5686" w:rsidRDefault="001044E0" w:rsidP="001044E0">
      <w:pPr>
        <w:numPr>
          <w:ilvl w:val="0"/>
          <w:numId w:val="77"/>
        </w:numPr>
        <w:spacing w:after="60"/>
        <w:ind w:left="1440"/>
        <w:rPr>
          <w:rFonts w:cs="Tahoma"/>
          <w:lang w:val="fr-FR"/>
        </w:rPr>
      </w:pPr>
      <w:r w:rsidRPr="001D5686">
        <w:rPr>
          <w:rFonts w:eastAsia="Times New Roman" w:cs="Tahoma"/>
          <w:szCs w:val="20"/>
          <w:lang w:val="fr-FR"/>
        </w:rPr>
        <w:t>Collaboration avec la direction de l’entreprise du Client à la mise en place de mesures de gouvernance du programme</w:t>
      </w:r>
      <w:r w:rsidRPr="001D5686">
        <w:rPr>
          <w:rFonts w:eastAsia="Arial" w:cs="Tahoma"/>
          <w:szCs w:val="18"/>
          <w:lang w:val="fr-FR"/>
        </w:rPr>
        <w:t>.</w:t>
      </w:r>
    </w:p>
    <w:p w:rsidR="001044E0" w:rsidRPr="001D5686" w:rsidDel="00954C6A" w:rsidRDefault="001044E0" w:rsidP="001044E0">
      <w:pPr>
        <w:numPr>
          <w:ilvl w:val="0"/>
          <w:numId w:val="77"/>
        </w:numPr>
        <w:ind w:left="1440"/>
        <w:rPr>
          <w:rFonts w:cs="Tahoma"/>
          <w:lang w:val="fr-FR"/>
        </w:rPr>
      </w:pPr>
      <w:r w:rsidRPr="001D5686">
        <w:rPr>
          <w:rFonts w:eastAsia="Times New Roman" w:cs="Tahoma"/>
          <w:szCs w:val="20"/>
          <w:lang w:val="fr-FR"/>
        </w:rPr>
        <w:t>Contrôle régulier des progrès réalisés par le Client vis-à-vis des objectifs fixés.</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Arial" w:cs="Tahoma"/>
          <w:b/>
          <w:sz w:val="24"/>
          <w:szCs w:val="18"/>
          <w:lang w:val="fr-FR"/>
        </w:rPr>
        <w:t>Avantages du Programme</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Arial" w:cs="Tahoma"/>
          <w:szCs w:val="18"/>
          <w:lang w:val="fr-FR"/>
        </w:rPr>
        <w:t xml:space="preserve">Les avantages suivants sont disponibles pendant toute la durée du Programme : </w:t>
      </w:r>
    </w:p>
    <w:p w:rsidR="001044E0" w:rsidRPr="001D5686" w:rsidRDefault="001044E0" w:rsidP="001044E0">
      <w:pPr>
        <w:spacing w:after="60"/>
        <w:rPr>
          <w:rFonts w:cs="Tahoma"/>
          <w:lang w:val="fr-FR"/>
        </w:rPr>
      </w:pPr>
    </w:p>
    <w:p w:rsidR="001044E0" w:rsidRPr="001D5686" w:rsidRDefault="001044E0" w:rsidP="001044E0">
      <w:pPr>
        <w:spacing w:after="60"/>
        <w:rPr>
          <w:rFonts w:cs="Tahoma"/>
          <w:lang w:val="fr-FR"/>
        </w:rPr>
      </w:pPr>
      <w:r w:rsidRPr="001D5686">
        <w:rPr>
          <w:rFonts w:cs="Tahoma"/>
          <w:b/>
          <w:szCs w:val="18"/>
          <w:lang w:val="fr-FR"/>
        </w:rPr>
        <w:t>Réseau Enterprise Strategy</w:t>
      </w:r>
    </w:p>
    <w:p w:rsidR="001044E0" w:rsidRPr="001D5686" w:rsidRDefault="001044E0" w:rsidP="001044E0">
      <w:pPr>
        <w:rPr>
          <w:rFonts w:cs="Tahoma"/>
          <w:lang w:val="fr-FR"/>
        </w:rPr>
      </w:pPr>
      <w:r w:rsidRPr="001D5686">
        <w:rPr>
          <w:rFonts w:cs="Tahoma"/>
          <w:szCs w:val="18"/>
          <w:lang w:val="fr-FR"/>
        </w:rPr>
        <w:t>le Programme Enterprise Strategy repose également sur l’intervention des chercheurs et développeurs de Microsoft, ainsi que des experts de ses différents départements. Les Architectes d’Entreprise ont recours à cette expertise pour s’assurer de fournir aux clients les meilleurs conseils pratiques et recommandations sur les technologies et architectures de référence de Microsoft. La Bibliothèque Microsoft Enterprise Strategy donne également accès à des recommandations fondées sur les meilleurs pratiques et à des supports et outils associés pour accélérer la concrétisation des engagements pris envers les clients dans le cadre du Programme Enterprise Strategy.</w:t>
      </w:r>
    </w:p>
    <w:p w:rsidR="001044E0" w:rsidRPr="001D5686" w:rsidRDefault="001044E0" w:rsidP="001044E0">
      <w:pPr>
        <w:rPr>
          <w:rFonts w:cs="Tahoma"/>
          <w:lang w:val="fr-FR"/>
        </w:rPr>
      </w:pPr>
    </w:p>
    <w:p w:rsidR="001044E0" w:rsidRPr="001D5686" w:rsidRDefault="001044E0" w:rsidP="001044E0">
      <w:pPr>
        <w:spacing w:after="60"/>
        <w:rPr>
          <w:rFonts w:cs="Tahoma"/>
          <w:lang w:val="fr-FR"/>
        </w:rPr>
      </w:pPr>
      <w:r w:rsidRPr="001D5686">
        <w:rPr>
          <w:rFonts w:cs="Tahoma"/>
          <w:b/>
          <w:szCs w:val="18"/>
          <w:lang w:val="fr-FR"/>
        </w:rPr>
        <w:t>Bibliothèque Enterprise Strategy</w:t>
      </w:r>
    </w:p>
    <w:p w:rsidR="001044E0" w:rsidRPr="001D5686" w:rsidRDefault="001044E0" w:rsidP="001044E0">
      <w:pPr>
        <w:rPr>
          <w:rFonts w:cs="Tahoma"/>
          <w:lang w:val="fr-FR"/>
        </w:rPr>
      </w:pPr>
      <w:r w:rsidRPr="001D5686">
        <w:rPr>
          <w:rFonts w:cs="Tahoma"/>
          <w:szCs w:val="18"/>
          <w:lang w:val="fr-FR"/>
        </w:rPr>
        <w:t xml:space="preserve">Le programme Enterprise Strategy inclut </w:t>
      </w:r>
      <w:r w:rsidRPr="001D5686">
        <w:rPr>
          <w:rFonts w:eastAsia="Arial" w:cs="Tahoma"/>
          <w:szCs w:val="18"/>
          <w:lang w:val="fr-FR"/>
        </w:rPr>
        <w:t>une vaste collection de supports, notamment des rapports de veille sectorielle et outils d’évaluation en banc d’essais, ainsi que de la documentation sur les modèles et méthodes de référence Enterprise Architecture et Technology Architecture. L’Architecte d’Entreprise s’appuie sur les contenus et outils alignés sur les besoins de son Client.</w:t>
      </w:r>
    </w:p>
    <w:p w:rsidR="001044E0" w:rsidRPr="001D5686" w:rsidRDefault="001044E0" w:rsidP="001044E0">
      <w:pPr>
        <w:rPr>
          <w:rFonts w:cs="Tahoma"/>
          <w:lang w:val="fr-FR"/>
        </w:rPr>
      </w:pPr>
    </w:p>
    <w:p w:rsidR="001044E0" w:rsidRPr="001D5686" w:rsidRDefault="001044E0" w:rsidP="001044E0">
      <w:pPr>
        <w:keepNext/>
        <w:spacing w:after="60"/>
        <w:rPr>
          <w:rFonts w:cs="Tahoma"/>
          <w:lang w:val="fr-FR"/>
        </w:rPr>
      </w:pPr>
      <w:r w:rsidRPr="001D5686">
        <w:rPr>
          <w:rFonts w:cs="Tahoma"/>
          <w:b/>
          <w:szCs w:val="18"/>
          <w:lang w:val="fr-FR"/>
        </w:rPr>
        <w:t>Ateliers de Veille</w:t>
      </w:r>
    </w:p>
    <w:p w:rsidR="001044E0" w:rsidRPr="001D5686" w:rsidRDefault="001044E0" w:rsidP="001044E0">
      <w:pPr>
        <w:rPr>
          <w:rFonts w:cs="Tahoma"/>
          <w:lang w:val="fr-FR"/>
        </w:rPr>
      </w:pPr>
      <w:r w:rsidRPr="001D5686">
        <w:rPr>
          <w:rFonts w:eastAsia="Arial" w:cs="Tahoma"/>
          <w:lang w:val="fr-FR"/>
        </w:rPr>
        <w:t>Destinés aux cadres dirigeants, ces ateliers d’une journée ont généralement lieu dans les bureaux régionaux de la filiale locale de Microsoft. Leur objectif est de sensibiliser les décideurs stratégiques et informatiques du Client aux attraits des technologies émergentes et de la veille sectorielle pour son entreprise. Les frais de participation à ces ateliers sont à la charge du Client.</w:t>
      </w:r>
    </w:p>
    <w:p w:rsidR="001044E0" w:rsidRPr="001D5686" w:rsidRDefault="001044E0" w:rsidP="001044E0">
      <w:pPr>
        <w:rPr>
          <w:rFonts w:cs="Tahoma"/>
          <w:lang w:val="fr-FR"/>
        </w:rPr>
      </w:pPr>
    </w:p>
    <w:p w:rsidR="001044E0" w:rsidRPr="001D5686" w:rsidRDefault="001044E0" w:rsidP="001044E0">
      <w:pPr>
        <w:spacing w:after="60"/>
        <w:rPr>
          <w:rFonts w:cs="Tahoma"/>
          <w:lang w:val="fr-FR"/>
        </w:rPr>
      </w:pPr>
      <w:r w:rsidRPr="001D5686">
        <w:rPr>
          <w:rFonts w:cs="Tahoma"/>
          <w:b/>
          <w:szCs w:val="18"/>
          <w:lang w:val="fr-FR"/>
        </w:rPr>
        <w:t>Briefings Stratégiques</w:t>
      </w:r>
    </w:p>
    <w:p w:rsidR="001044E0" w:rsidRPr="001D5686" w:rsidRDefault="001044E0" w:rsidP="001044E0">
      <w:pPr>
        <w:spacing w:after="60"/>
        <w:rPr>
          <w:rFonts w:cs="Tahoma"/>
          <w:lang w:val="fr-FR"/>
        </w:rPr>
      </w:pPr>
      <w:r w:rsidRPr="001D5686">
        <w:rPr>
          <w:rFonts w:eastAsia="Arial" w:cs="Tahoma"/>
          <w:lang w:val="fr-FR"/>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 Le Client peut également visionner les enregistrements des Briefings Stratégiques précédents.</w:t>
      </w:r>
    </w:p>
    <w:p w:rsidR="001044E0" w:rsidRPr="001D5686" w:rsidRDefault="001044E0" w:rsidP="001044E0">
      <w:pPr>
        <w:rPr>
          <w:rFonts w:cs="Tahoma"/>
          <w:lang w:val="fr-FR"/>
        </w:rPr>
      </w:pPr>
    </w:p>
    <w:p w:rsidR="001044E0" w:rsidRPr="001D5686" w:rsidRDefault="001044E0" w:rsidP="001044E0">
      <w:pPr>
        <w:spacing w:after="60"/>
        <w:rPr>
          <w:rFonts w:cs="Tahoma"/>
          <w:lang w:val="fr-FR"/>
        </w:rPr>
      </w:pPr>
      <w:r w:rsidRPr="001D5686">
        <w:rPr>
          <w:rFonts w:eastAsia="Arial" w:cs="Tahoma"/>
          <w:b/>
          <w:lang w:val="fr-FR"/>
        </w:rPr>
        <w:t>Forum Enterprise Strategy</w:t>
      </w:r>
    </w:p>
    <w:p w:rsidR="001044E0" w:rsidRPr="001D5686" w:rsidRDefault="001044E0" w:rsidP="001044E0">
      <w:pPr>
        <w:spacing w:after="60"/>
        <w:rPr>
          <w:rFonts w:cs="Tahoma"/>
          <w:lang w:val="fr-FR"/>
        </w:rPr>
      </w:pPr>
      <w:r w:rsidRPr="001D5686">
        <w:rPr>
          <w:rFonts w:eastAsia="Arial" w:cs="Tahoma"/>
          <w:lang w:val="fr-FR"/>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 Les frais de participation à cette conférence sont à la charge du Client.</w:t>
      </w:r>
      <w:r w:rsidRPr="001D5686">
        <w:rPr>
          <w:rFonts w:cs="Tahoma"/>
          <w:sz w:val="22"/>
          <w:lang w:val="fr-FR"/>
        </w:rPr>
        <w:t xml:space="preserve"> </w:t>
      </w:r>
    </w:p>
    <w:p w:rsidR="001044E0" w:rsidRPr="001D5686" w:rsidRDefault="001044E0" w:rsidP="001044E0">
      <w:pPr>
        <w:spacing w:after="60"/>
        <w:rPr>
          <w:rFonts w:cs="Tahoma"/>
          <w:lang w:val="fr-FR"/>
        </w:rPr>
      </w:pPr>
      <w:r w:rsidRPr="001D5686">
        <w:rPr>
          <w:rFonts w:cs="Tahoma"/>
          <w:b/>
          <w:bCs/>
          <w:color w:val="000000"/>
          <w:szCs w:val="18"/>
          <w:lang w:val="fr-FR"/>
        </w:rPr>
        <w:t>Complément Enterprise Strategy</w:t>
      </w:r>
    </w:p>
    <w:p w:rsidR="001044E0" w:rsidRPr="001D5686" w:rsidRDefault="001044E0" w:rsidP="001044E0">
      <w:pPr>
        <w:rPr>
          <w:rFonts w:cs="Tahoma"/>
          <w:lang w:val="fr-FR"/>
        </w:rPr>
      </w:pPr>
      <w:r w:rsidRPr="001D5686">
        <w:rPr>
          <w:rFonts w:cs="Tahoma"/>
          <w:color w:val="000000"/>
          <w:szCs w:val="18"/>
          <w:lang w:val="fr-FR"/>
        </w:rPr>
        <w:lastRenderedPageBreak/>
        <w:t>Les clients peuvent acheter des modules de 200 heures de ressources de conseil Microsoft Enterprise Service pour optimiser la capacité d’exécution de leurs Projets Enterprise Strategy ou pour compléter leurs différents engagements.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1044E0" w:rsidRPr="00BA69D3" w:rsidRDefault="001044E0" w:rsidP="00BA69D3">
      <w:pPr>
        <w:spacing w:line="204" w:lineRule="auto"/>
        <w:rPr>
          <w:rFonts w:cs="Tahoma"/>
          <w:szCs w:val="18"/>
          <w:lang w:val="fr-FR"/>
        </w:rPr>
      </w:pPr>
    </w:p>
    <w:bookmarkEnd w:id="924"/>
    <w:bookmarkEnd w:id="925"/>
    <w:p w:rsidR="001044E0" w:rsidRPr="001D5686" w:rsidRDefault="001044E0" w:rsidP="001044E0">
      <w:pPr>
        <w:rPr>
          <w:rFonts w:cs="Tahoma"/>
          <w:lang w:val="fr-FR"/>
        </w:rPr>
      </w:pPr>
      <w:r w:rsidRPr="001D5686">
        <w:rPr>
          <w:rFonts w:cs="Tahoma"/>
          <w:b/>
          <w:sz w:val="24"/>
          <w:szCs w:val="18"/>
          <w:lang w:val="fr-FR"/>
        </w:rPr>
        <w:t>Prestations n’entrant pas dans le champ d’application</w:t>
      </w:r>
      <w:r w:rsidRPr="001D5686">
        <w:rPr>
          <w:rFonts w:cs="Tahoma"/>
          <w:sz w:val="20"/>
          <w:szCs w:val="18"/>
          <w:lang w:val="fr-FR"/>
        </w:rPr>
        <w:t xml:space="preserve"> </w:t>
      </w:r>
    </w:p>
    <w:p w:rsidR="001044E0" w:rsidRPr="00BA69D3" w:rsidRDefault="001044E0" w:rsidP="00BA69D3">
      <w:pPr>
        <w:spacing w:line="204" w:lineRule="auto"/>
        <w:rPr>
          <w:rFonts w:cs="Tahoma"/>
          <w:szCs w:val="18"/>
          <w:lang w:val="fr-FR"/>
        </w:rPr>
      </w:pPr>
    </w:p>
    <w:p w:rsidR="001044E0" w:rsidRPr="00BA69D3" w:rsidRDefault="001044E0" w:rsidP="00BA69D3">
      <w:pPr>
        <w:rPr>
          <w:rFonts w:cs="Tahoma"/>
          <w:szCs w:val="18"/>
          <w:lang w:val="fr-FR"/>
        </w:rPr>
      </w:pPr>
      <w:r w:rsidRPr="00BA69D3">
        <w:rPr>
          <w:rFonts w:cs="Tahoma"/>
          <w:szCs w:val="18"/>
          <w:lang w:val="fr-FR"/>
        </w:rPr>
        <w:t xml:space="preserve">Le Programme Enterprise Strategy fournit exclusivement des conseils et des recommandations sur l’adoption des technologies Microsoft. </w:t>
      </w:r>
      <w:r w:rsidRPr="00BA69D3">
        <w:rPr>
          <w:rFonts w:eastAsia="Arial" w:cs="Tahoma"/>
          <w:bCs/>
          <w:szCs w:val="18"/>
          <w:lang w:val="fr-FR"/>
        </w:rPr>
        <w:t>Le Client est entièrement libre d’appliquer ou non les conseils et recommandations fournis par</w:t>
      </w:r>
      <w:r w:rsidR="00BA69D3">
        <w:rPr>
          <w:rFonts w:eastAsia="Arial" w:cs="Tahoma"/>
          <w:bCs/>
          <w:szCs w:val="18"/>
          <w:lang w:val="fr-FR"/>
        </w:rPr>
        <w:t> </w:t>
      </w:r>
      <w:r w:rsidRPr="00BA69D3">
        <w:rPr>
          <w:rFonts w:eastAsia="Arial" w:cs="Tahoma"/>
          <w:bCs/>
          <w:szCs w:val="18"/>
          <w:lang w:val="fr-FR"/>
        </w:rPr>
        <w:t xml:space="preserve">Microsoft. Microsoft ne se porte pas garant des résultats obtenus par le Client du fait de l’application de ses conseils et recommandations. </w:t>
      </w:r>
      <w:r w:rsidRPr="00BA69D3">
        <w:rPr>
          <w:rFonts w:cs="Tahoma"/>
          <w:szCs w:val="18"/>
          <w:lang w:val="fr-FR"/>
        </w:rPr>
        <w:t>Aucune licence logicielle n’est fournie dans le cadre du Programme. Les prestations de l’Architecte d’Entreprise n’incluent pas le déploiement des logiciels, la résolution des problèmes ou l’assistance au 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w:t>
      </w:r>
      <w:r w:rsidR="00BA69D3">
        <w:rPr>
          <w:rFonts w:cs="Tahoma"/>
          <w:szCs w:val="18"/>
          <w:lang w:val="fr-FR"/>
        </w:rPr>
        <w:t> </w:t>
      </w:r>
      <w:r w:rsidRPr="00BA69D3">
        <w:rPr>
          <w:rFonts w:cs="Tahoma"/>
          <w:szCs w:val="18"/>
          <w:lang w:val="fr-FR"/>
        </w:rPr>
        <w:t>ou la trace du moniteur réseau.</w:t>
      </w:r>
    </w:p>
    <w:p w:rsidR="001044E0" w:rsidRPr="00BA69D3" w:rsidRDefault="001044E0" w:rsidP="00BA69D3">
      <w:pPr>
        <w:spacing w:line="204" w:lineRule="auto"/>
        <w:rPr>
          <w:rFonts w:cs="Tahoma"/>
          <w:szCs w:val="18"/>
          <w:lang w:val="fr-FR"/>
        </w:rPr>
      </w:pPr>
    </w:p>
    <w:p w:rsidR="001044E0" w:rsidRPr="001D5686" w:rsidRDefault="001044E0" w:rsidP="001044E0">
      <w:pPr>
        <w:rPr>
          <w:rFonts w:cs="Tahoma"/>
          <w:lang w:val="fr-FR"/>
        </w:rPr>
      </w:pPr>
      <w:r w:rsidRPr="001D5686">
        <w:rPr>
          <w:rFonts w:cs="Tahoma"/>
          <w:b/>
          <w:sz w:val="24"/>
          <w:szCs w:val="18"/>
          <w:lang w:val="fr-FR"/>
        </w:rPr>
        <w:t>Responsabilités du Client</w:t>
      </w:r>
      <w:r w:rsidRPr="001D5686">
        <w:rPr>
          <w:rFonts w:cs="Tahoma"/>
          <w:sz w:val="24"/>
          <w:szCs w:val="18"/>
          <w:lang w:val="fr-FR"/>
        </w:rPr>
        <w:t xml:space="preserve"> </w:t>
      </w:r>
    </w:p>
    <w:p w:rsidR="001044E0" w:rsidRPr="00BA69D3" w:rsidRDefault="001044E0" w:rsidP="00BA69D3">
      <w:pPr>
        <w:spacing w:line="204" w:lineRule="auto"/>
        <w:rPr>
          <w:rFonts w:cs="Tahoma"/>
          <w:szCs w:val="18"/>
          <w:lang w:val="fr-FR"/>
        </w:rPr>
      </w:pPr>
    </w:p>
    <w:p w:rsidR="001044E0" w:rsidRPr="001D5686" w:rsidRDefault="001044E0" w:rsidP="001044E0">
      <w:pPr>
        <w:rPr>
          <w:rFonts w:cs="Tahoma"/>
          <w:lang w:val="fr-FR"/>
        </w:rPr>
      </w:pPr>
      <w:r w:rsidRPr="001D5686">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rsidR="001044E0" w:rsidRPr="00BA69D3" w:rsidRDefault="001044E0" w:rsidP="00BA69D3">
      <w:pPr>
        <w:spacing w:line="204" w:lineRule="auto"/>
        <w:rPr>
          <w:rFonts w:cs="Tahoma"/>
          <w:szCs w:val="18"/>
          <w:lang w:val="fr-FR"/>
        </w:rPr>
      </w:pPr>
    </w:p>
    <w:p w:rsidR="001044E0" w:rsidRPr="001D5686" w:rsidRDefault="001044E0" w:rsidP="001044E0">
      <w:pPr>
        <w:numPr>
          <w:ilvl w:val="0"/>
          <w:numId w:val="78"/>
        </w:numPr>
        <w:tabs>
          <w:tab w:val="left" w:pos="1440"/>
        </w:tabs>
        <w:spacing w:after="60"/>
        <w:ind w:left="1440"/>
        <w:rPr>
          <w:rFonts w:cs="Tahoma"/>
          <w:lang w:val="fr-FR"/>
        </w:rPr>
      </w:pPr>
      <w:r w:rsidRPr="001D5686">
        <w:rPr>
          <w:rFonts w:cs="Tahoma"/>
          <w:color w:val="000000"/>
          <w:szCs w:val="18"/>
          <w:lang w:val="fr-FR"/>
        </w:rPr>
        <w:t>mettre à notre disposition les représentants, le personnel informatique et les ressources exigés, y compris, sans limitation, les équipements matériels et logiciels, la connexion Internet et l’espace de travail ;</w:t>
      </w:r>
    </w:p>
    <w:p w:rsidR="001044E0" w:rsidRPr="001D5686" w:rsidRDefault="001044E0" w:rsidP="001044E0">
      <w:pPr>
        <w:numPr>
          <w:ilvl w:val="0"/>
          <w:numId w:val="78"/>
        </w:numPr>
        <w:tabs>
          <w:tab w:val="left" w:pos="1440"/>
        </w:tabs>
        <w:spacing w:after="60"/>
        <w:ind w:left="1440"/>
        <w:rPr>
          <w:rFonts w:cs="Tahoma"/>
          <w:lang w:val="fr-FR"/>
        </w:rPr>
      </w:pPr>
      <w:r w:rsidRPr="001D5686">
        <w:rPr>
          <w:rFonts w:cs="Tahoma"/>
          <w:color w:val="000000"/>
          <w:szCs w:val="18"/>
          <w:lang w:val="fr-FR"/>
        </w:rPr>
        <w:t xml:space="preserve">fournir des informations exactes et complètes dans les meilleurs délais ; </w:t>
      </w:r>
    </w:p>
    <w:p w:rsidR="001044E0" w:rsidRPr="001D5686" w:rsidRDefault="001044E0" w:rsidP="001044E0">
      <w:pPr>
        <w:numPr>
          <w:ilvl w:val="0"/>
          <w:numId w:val="78"/>
        </w:numPr>
        <w:tabs>
          <w:tab w:val="left" w:pos="1440"/>
        </w:tabs>
        <w:spacing w:after="60"/>
        <w:ind w:left="1440"/>
        <w:rPr>
          <w:rFonts w:cs="Tahoma"/>
          <w:lang w:val="fr-FR"/>
        </w:rPr>
      </w:pPr>
      <w:r w:rsidRPr="001D5686">
        <w:rPr>
          <w:rFonts w:cs="Tahoma"/>
          <w:color w:val="000000"/>
          <w:szCs w:val="18"/>
          <w:lang w:val="fr-FR"/>
        </w:rPr>
        <w:t>fournir un accès aux informations nécessaires sur son entreprise ;</w:t>
      </w:r>
    </w:p>
    <w:p w:rsidR="001044E0" w:rsidRPr="001D5686" w:rsidRDefault="001044E0" w:rsidP="001044E0">
      <w:pPr>
        <w:numPr>
          <w:ilvl w:val="0"/>
          <w:numId w:val="78"/>
        </w:numPr>
        <w:tabs>
          <w:tab w:val="left" w:pos="1440"/>
        </w:tabs>
        <w:spacing w:after="60"/>
        <w:ind w:left="1440"/>
        <w:rPr>
          <w:rFonts w:cs="Tahoma"/>
          <w:lang w:val="fr-FR"/>
        </w:rPr>
      </w:pPr>
      <w:r w:rsidRPr="001D5686">
        <w:rPr>
          <w:rFonts w:cs="Tahoma"/>
          <w:color w:val="000000"/>
          <w:szCs w:val="18"/>
          <w:lang w:val="fr-FR"/>
        </w:rPr>
        <w:t>assumer ses responsabilités de façon efficace et en temps voulu ; et</w:t>
      </w:r>
    </w:p>
    <w:p w:rsidR="001044E0" w:rsidRPr="001D5686" w:rsidRDefault="001044E0" w:rsidP="001044E0">
      <w:pPr>
        <w:numPr>
          <w:ilvl w:val="0"/>
          <w:numId w:val="78"/>
        </w:numPr>
        <w:tabs>
          <w:tab w:val="left" w:pos="1440"/>
        </w:tabs>
        <w:spacing w:after="60"/>
        <w:ind w:left="1440"/>
        <w:rPr>
          <w:rFonts w:cs="Tahoma"/>
          <w:lang w:val="fr-FR"/>
        </w:rPr>
      </w:pPr>
      <w:r w:rsidRPr="001D5686">
        <w:rPr>
          <w:rFonts w:cs="Tahoma"/>
          <w:color w:val="000000"/>
          <w:szCs w:val="18"/>
          <w:lang w:val="fr-FR"/>
        </w:rPr>
        <w:t xml:space="preserve">s’assurer que la direction prenne des décisions et fournisse des approbations dans les délais. </w:t>
      </w:r>
    </w:p>
    <w:p w:rsidR="001044E0" w:rsidRPr="00BA69D3" w:rsidRDefault="001044E0" w:rsidP="00BA69D3">
      <w:pPr>
        <w:spacing w:line="204" w:lineRule="auto"/>
        <w:rPr>
          <w:rFonts w:cs="Tahoma"/>
          <w:szCs w:val="18"/>
          <w:lang w:val="fr-FR"/>
        </w:rPr>
      </w:pPr>
      <w:bookmarkStart w:id="926" w:name="_Toc288760404"/>
    </w:p>
    <w:p w:rsidR="001044E0" w:rsidRPr="001D5686" w:rsidRDefault="001044E0" w:rsidP="001044E0">
      <w:pPr>
        <w:rPr>
          <w:rFonts w:cs="Tahoma"/>
          <w:lang w:val="fr-FR"/>
        </w:rPr>
      </w:pPr>
      <w:r w:rsidRPr="001D5686">
        <w:rPr>
          <w:rFonts w:cs="Tahoma"/>
          <w:b/>
          <w:sz w:val="24"/>
          <w:szCs w:val="18"/>
          <w:lang w:val="fr-FR"/>
        </w:rPr>
        <w:t>Conditions générales supplémentaires</w:t>
      </w:r>
    </w:p>
    <w:p w:rsidR="001044E0" w:rsidRPr="00BA69D3" w:rsidRDefault="001044E0" w:rsidP="00BA69D3">
      <w:pPr>
        <w:spacing w:line="204" w:lineRule="auto"/>
        <w:rPr>
          <w:rFonts w:cs="Tahoma"/>
          <w:szCs w:val="18"/>
          <w:lang w:val="fr-FR"/>
        </w:rPr>
      </w:pPr>
    </w:p>
    <w:p w:rsidR="001044E0" w:rsidRPr="001D5686" w:rsidRDefault="001044E0" w:rsidP="001044E0">
      <w:pPr>
        <w:spacing w:after="60"/>
        <w:rPr>
          <w:rFonts w:cs="Tahoma"/>
          <w:lang w:val="fr-FR"/>
        </w:rPr>
      </w:pPr>
      <w:bookmarkStart w:id="927" w:name="_Toc317591257"/>
      <w:bookmarkStart w:id="928" w:name="_Toc336338248"/>
      <w:bookmarkStart w:id="929" w:name="_Toc368311300"/>
      <w:r w:rsidRPr="001D5686">
        <w:rPr>
          <w:rStyle w:val="Heading2Char"/>
          <w:rFonts w:ascii="Tahoma" w:hAnsi="Tahoma" w:cs="Tahoma"/>
          <w:sz w:val="20"/>
          <w:szCs w:val="20"/>
          <w:lang w:val="fr-FR"/>
        </w:rPr>
        <w:t>Droits d’utilisation, de propriété et de licence</w:t>
      </w:r>
      <w:bookmarkEnd w:id="926"/>
      <w:bookmarkEnd w:id="927"/>
      <w:bookmarkEnd w:id="928"/>
      <w:bookmarkEnd w:id="929"/>
    </w:p>
    <w:p w:rsidR="001044E0" w:rsidRPr="001D5686" w:rsidRDefault="001044E0" w:rsidP="001044E0">
      <w:pPr>
        <w:pStyle w:val="normal1"/>
        <w:rPr>
          <w:rFonts w:ascii="Tahoma" w:hAnsi="Tahoma" w:cs="Tahoma"/>
          <w:lang w:val="fr-FR"/>
        </w:rPr>
      </w:pPr>
      <w:r w:rsidRPr="001D5686">
        <w:rPr>
          <w:rFonts w:ascii="Tahoma" w:hAnsi="Tahoma" w:cs="Tahoma"/>
          <w:b/>
          <w:bCs/>
          <w:color w:val="000000"/>
          <w:sz w:val="18"/>
          <w:szCs w:val="18"/>
          <w:lang w:val="fr-FR"/>
        </w:rPr>
        <w:t xml:space="preserve">Correctifs. </w:t>
      </w:r>
      <w:r w:rsidRPr="001D5686">
        <w:rPr>
          <w:rFonts w:ascii="Tahoma" w:hAnsi="Tahoma" w:cs="Tahoma"/>
          <w:bCs/>
          <w:color w:val="000000"/>
          <w:sz w:val="18"/>
          <w:szCs w:val="18"/>
          <w:lang w:val="fr-FR"/>
        </w:rPr>
        <w:t>Les Correctifs éventuellement fournis au Client par Microsoft dans le cadre de l’exécution des prestations</w:t>
      </w:r>
      <w:r w:rsidRPr="001D5686">
        <w:rPr>
          <w:rFonts w:ascii="Tahoma" w:hAnsi="Tahoma" w:cs="Tahoma"/>
          <w:b/>
          <w:bCs/>
          <w:color w:val="000000"/>
          <w:sz w:val="18"/>
          <w:szCs w:val="18"/>
          <w:lang w:val="fr-FR"/>
        </w:rPr>
        <w:t xml:space="preserve"> </w:t>
      </w:r>
      <w:r w:rsidRPr="001D5686">
        <w:rPr>
          <w:rFonts w:ascii="Tahoma" w:hAnsi="Tahoma" w:cs="Tahoma"/>
          <w:color w:val="000000"/>
          <w:sz w:val="18"/>
          <w:szCs w:val="18"/>
          <w:lang w:val="fr-FR"/>
        </w:rPr>
        <w:t>sont concédés sous licence conformément aux conditions de licence applicables au Produit auquel ils sont associés. Si 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 Client, l’autorisant ainsi à utiliser et à reproduire les Correctifs exclusivement à des fins internes. Le Client n’est pas autorisé à modifier les Correctifs, à en changer le nom de fichier ou à les associer à du code informatique non fourni par Microsoft.</w:t>
      </w:r>
    </w:p>
    <w:p w:rsidR="001044E0" w:rsidRPr="00BA69D3" w:rsidRDefault="001044E0" w:rsidP="00BA69D3">
      <w:pPr>
        <w:pStyle w:val="normal1"/>
        <w:spacing w:line="204" w:lineRule="auto"/>
        <w:rPr>
          <w:rFonts w:ascii="Tahoma" w:hAnsi="Tahoma" w:cs="Tahoma"/>
          <w:sz w:val="18"/>
          <w:szCs w:val="18"/>
          <w:lang w:val="fr-FR"/>
        </w:rPr>
      </w:pPr>
    </w:p>
    <w:p w:rsidR="001044E0" w:rsidRPr="001D5686" w:rsidRDefault="001044E0" w:rsidP="001044E0">
      <w:pPr>
        <w:pStyle w:val="normal1"/>
        <w:rPr>
          <w:rFonts w:ascii="Tahoma" w:hAnsi="Tahoma" w:cs="Tahoma"/>
          <w:lang w:val="fr-FR"/>
        </w:rPr>
      </w:pPr>
      <w:r w:rsidRPr="001D5686">
        <w:rPr>
          <w:rFonts w:ascii="Tahoma" w:hAnsi="Tahoma" w:cs="Tahoma"/>
          <w:b/>
          <w:bCs/>
          <w:color w:val="000000"/>
          <w:sz w:val="18"/>
          <w:szCs w:val="18"/>
          <w:lang w:val="fr-FR"/>
        </w:rPr>
        <w:t>Œuvres Préexistantes.</w:t>
      </w:r>
      <w:r w:rsidRPr="001D5686">
        <w:rPr>
          <w:rFonts w:ascii="Tahoma" w:hAnsi="Tahoma" w:cs="Tahoma"/>
          <w:color w:val="000000"/>
          <w:sz w:val="18"/>
          <w:szCs w:val="18"/>
          <w:lang w:val="fr-FR"/>
        </w:rPr>
        <w:t xml:space="preserve"> 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 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rsidR="001044E0" w:rsidRPr="001D5686" w:rsidRDefault="001044E0" w:rsidP="001044E0">
      <w:pPr>
        <w:pStyle w:val="normal1"/>
        <w:rPr>
          <w:rFonts w:ascii="Tahoma" w:hAnsi="Tahoma" w:cs="Tahoma"/>
          <w:lang w:val="fr-FR"/>
        </w:rPr>
      </w:pPr>
      <w:r w:rsidRPr="001D5686">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1044E0" w:rsidRPr="001D5686" w:rsidRDefault="001044E0" w:rsidP="001044E0">
      <w:pPr>
        <w:pStyle w:val="normal1"/>
        <w:rPr>
          <w:rFonts w:ascii="Tahoma" w:hAnsi="Tahoma" w:cs="Tahoma"/>
          <w:lang w:val="fr-FR"/>
        </w:rPr>
      </w:pPr>
      <w:r w:rsidRPr="001D5686">
        <w:rPr>
          <w:rFonts w:ascii="Tahoma" w:hAnsi="Tahoma" w:cs="Tahoma"/>
          <w:b/>
          <w:bCs/>
          <w:color w:val="000000"/>
          <w:sz w:val="18"/>
          <w:szCs w:val="18"/>
          <w:lang w:val="fr-FR"/>
        </w:rPr>
        <w:lastRenderedPageBreak/>
        <w:t>Développements</w:t>
      </w:r>
      <w:r w:rsidRPr="00BA69D3">
        <w:rPr>
          <w:rFonts w:ascii="Tahoma" w:hAnsi="Tahoma" w:cs="Tahoma"/>
          <w:b/>
          <w:bCs/>
          <w:color w:val="000000"/>
          <w:sz w:val="18"/>
          <w:szCs w:val="18"/>
          <w:lang w:val="fr-FR"/>
        </w:rPr>
        <w:t>.</w:t>
      </w:r>
      <w:r w:rsidRPr="001D5686">
        <w:rPr>
          <w:rFonts w:ascii="Tahoma" w:hAnsi="Tahoma" w:cs="Tahoma"/>
          <w:color w:val="000000"/>
          <w:sz w:val="18"/>
          <w:szCs w:val="18"/>
          <w:lang w:val="fr-FR"/>
        </w:rPr>
        <w:t xml:space="preserve"> 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 Chacune des parties sera seule propriétaire de toute modification qu’elle effectue à partir des Développements. Le Client s’engage à exercer ses droits sur les Développements pour ses besoins professionnels internes exclusivement, et à ne pas revendre ni distribuer les Développements à des tiers.</w:t>
      </w:r>
    </w:p>
    <w:p w:rsidR="001044E0" w:rsidRPr="001D5686" w:rsidRDefault="001044E0" w:rsidP="001044E0">
      <w:pPr>
        <w:pStyle w:val="normal1"/>
        <w:rPr>
          <w:rFonts w:ascii="Tahoma" w:hAnsi="Tahoma" w:cs="Tahoma"/>
          <w:lang w:val="fr-FR"/>
        </w:rPr>
      </w:pPr>
    </w:p>
    <w:p w:rsidR="001044E0" w:rsidRPr="001D5686" w:rsidRDefault="001044E0" w:rsidP="00BB2698">
      <w:pPr>
        <w:rPr>
          <w:rFonts w:cs="Tahoma"/>
          <w:lang w:val="fr-FR"/>
        </w:rPr>
      </w:pPr>
      <w:r w:rsidRPr="001D5686">
        <w:rPr>
          <w:rFonts w:eastAsia="Calibri" w:cs="Tahoma"/>
          <w:b/>
          <w:bCs/>
          <w:color w:val="000000"/>
          <w:szCs w:val="18"/>
          <w:lang w:val="fr-FR"/>
        </w:rPr>
        <w:t xml:space="preserve">Documents. </w:t>
      </w:r>
      <w:r w:rsidRPr="001D5686">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s’agit des Œuvres Préexistantes des clients. Nous</w:t>
      </w:r>
      <w:r w:rsidR="00BB2698">
        <w:rPr>
          <w:rFonts w:eastAsia="Calibri" w:cs="Tahoma"/>
          <w:bCs/>
          <w:color w:val="000000"/>
          <w:szCs w:val="18"/>
          <w:lang w:val="fr-FR"/>
        </w:rPr>
        <w:t> </w:t>
      </w:r>
      <w:r w:rsidRPr="001D5686">
        <w:rPr>
          <w:rFonts w:eastAsia="Calibri" w:cs="Tahoma"/>
          <w:bCs/>
          <w:color w:val="000000"/>
          <w:szCs w:val="18"/>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 Les clients sont autorisés à concéder en sous-licence à leurs Affiliés les droits concédés par les présentes. Tous les droits qui ne sont pas expressément concédés sont réservés.</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t xml:space="preserve">Code échantillon. </w:t>
      </w:r>
      <w:r w:rsidRPr="001D5686">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1044E0" w:rsidRPr="001D5686" w:rsidRDefault="001044E0" w:rsidP="001044E0">
      <w:pPr>
        <w:rPr>
          <w:rFonts w:cs="Tahoma"/>
          <w:lang w:val="fr-FR"/>
        </w:rPr>
      </w:pPr>
    </w:p>
    <w:p w:rsidR="001044E0" w:rsidRPr="001D5686" w:rsidRDefault="001044E0" w:rsidP="005B19F6">
      <w:pPr>
        <w:pStyle w:val="normal1"/>
        <w:tabs>
          <w:tab w:val="left" w:pos="6930"/>
        </w:tabs>
        <w:rPr>
          <w:rFonts w:ascii="Tahoma" w:hAnsi="Tahoma" w:cs="Tahoma"/>
          <w:lang w:val="fr-FR"/>
        </w:rPr>
      </w:pPr>
      <w:r w:rsidRPr="001D5686">
        <w:rPr>
          <w:rFonts w:ascii="Tahoma" w:hAnsi="Tahoma" w:cs="Tahoma"/>
          <w:b/>
          <w:bCs/>
          <w:color w:val="000000"/>
          <w:sz w:val="18"/>
          <w:szCs w:val="18"/>
          <w:lang w:val="fr-FR"/>
        </w:rPr>
        <w:t>Restrictions relatives aux licences Open Source</w:t>
      </w:r>
      <w:r w:rsidRPr="00BB2698">
        <w:rPr>
          <w:rFonts w:ascii="Tahoma" w:hAnsi="Tahoma" w:cs="Tahoma"/>
          <w:b/>
          <w:bCs/>
          <w:color w:val="000000"/>
          <w:sz w:val="18"/>
          <w:szCs w:val="18"/>
          <w:lang w:val="fr-FR"/>
        </w:rPr>
        <w:t>.</w:t>
      </w:r>
      <w:r w:rsidRPr="001D5686">
        <w:rPr>
          <w:rFonts w:ascii="Tahoma" w:hAnsi="Tahoma" w:cs="Tahoma"/>
          <w:color w:val="000000"/>
          <w:sz w:val="18"/>
          <w:szCs w:val="18"/>
          <w:lang w:val="fr-FR"/>
        </w:rPr>
        <w:t xml:space="preserve"> Étant donné que certaines conditions de licence établies par des tiers requièrent que le code informatique soit généralement (i) divulgué sous forme de code source aux tiers ; (ii)</w:t>
      </w:r>
      <w:r w:rsidR="00BB2698">
        <w:rPr>
          <w:rFonts w:ascii="Tahoma" w:hAnsi="Tahoma" w:cs="Tahoma"/>
          <w:color w:val="000000"/>
          <w:sz w:val="18"/>
          <w:szCs w:val="18"/>
          <w:lang w:val="fr-FR"/>
        </w:rPr>
        <w:t> </w:t>
      </w:r>
      <w:r w:rsidRPr="001D5686">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5B19F6">
        <w:rPr>
          <w:rFonts w:ascii="Tahoma" w:hAnsi="Tahoma" w:cs="Tahoma"/>
          <w:color w:val="000000"/>
          <w:sz w:val="18"/>
          <w:szCs w:val="18"/>
          <w:lang w:val="fr-FR"/>
        </w:rPr>
        <w:t xml:space="preserve"> </w:t>
      </w:r>
      <w:r w:rsidRPr="001D5686">
        <w:rPr>
          <w:rFonts w:ascii="Tahoma" w:hAnsi="Tahoma" w:cs="Tahoma"/>
          <w:color w:val="000000"/>
          <w:sz w:val="18"/>
          <w:szCs w:val="18"/>
          <w:lang w:val="fr-FR"/>
        </w:rPr>
        <w:t>/</w:t>
      </w:r>
      <w:r w:rsidR="005B19F6">
        <w:rPr>
          <w:rFonts w:ascii="Tahoma" w:hAnsi="Tahoma" w:cs="Tahoma"/>
          <w:color w:val="000000"/>
          <w:sz w:val="18"/>
          <w:szCs w:val="18"/>
          <w:lang w:val="fr-FR"/>
        </w:rPr>
        <w:t xml:space="preserve"> </w:t>
      </w:r>
      <w:r w:rsidRPr="001D5686">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 En outre, chaque partie garantit qu’elle ne fournira ni ne donnera à l’autre partie aucun code informatique qui serait régi par les Conditions de Licence Open Source.</w:t>
      </w:r>
    </w:p>
    <w:p w:rsidR="001044E0" w:rsidRPr="001D5686" w:rsidRDefault="001044E0" w:rsidP="001044E0">
      <w:pPr>
        <w:pStyle w:val="normal1"/>
        <w:rPr>
          <w:rFonts w:ascii="Tahoma" w:hAnsi="Tahoma" w:cs="Tahoma"/>
          <w:lang w:val="fr-FR"/>
        </w:rPr>
      </w:pPr>
    </w:p>
    <w:p w:rsidR="001044E0" w:rsidRPr="001D5686" w:rsidRDefault="001044E0" w:rsidP="001044E0">
      <w:pPr>
        <w:pStyle w:val="normal1"/>
        <w:rPr>
          <w:rFonts w:ascii="Tahoma" w:hAnsi="Tahoma" w:cs="Tahoma"/>
          <w:lang w:val="fr-FR"/>
        </w:rPr>
      </w:pPr>
      <w:r w:rsidRPr="001D5686">
        <w:rPr>
          <w:rFonts w:ascii="Tahoma" w:hAnsi="Tahoma" w:cs="Tahoma"/>
          <w:b/>
          <w:bCs/>
          <w:color w:val="000000"/>
          <w:sz w:val="18"/>
          <w:szCs w:val="18"/>
          <w:lang w:val="fr-FR"/>
        </w:rPr>
        <w:t>Droits des affiliés.</w:t>
      </w:r>
      <w:r w:rsidRPr="001D5686">
        <w:rPr>
          <w:rFonts w:ascii="Tahoma" w:hAnsi="Tahoma" w:cs="Tahoma"/>
          <w:color w:val="000000"/>
          <w:sz w:val="18"/>
          <w:szCs w:val="18"/>
          <w:lang w:val="fr-FR"/>
        </w:rPr>
        <w:t xml:space="preserve"> 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b/>
          <w:bCs/>
          <w:color w:val="000000"/>
          <w:szCs w:val="18"/>
          <w:lang w:val="fr-FR"/>
        </w:rPr>
        <w:t>Droits réservés.</w:t>
      </w:r>
      <w:r w:rsidRPr="001D5686">
        <w:rPr>
          <w:rFonts w:cs="Tahoma"/>
          <w:color w:val="000000"/>
          <w:szCs w:val="18"/>
          <w:lang w:val="fr-FR"/>
        </w:rPr>
        <w:t xml:space="preserve"> Tous les droits qui ne sont pas expressément concédés dans le présent article sont réservés.</w:t>
      </w:r>
    </w:p>
    <w:p w:rsidR="001044E0" w:rsidRPr="001D5686" w:rsidRDefault="001044E0" w:rsidP="001044E0">
      <w:pPr>
        <w:rPr>
          <w:rFonts w:cs="Tahoma"/>
          <w:lang w:val="fr-FR"/>
        </w:rPr>
      </w:pPr>
    </w:p>
    <w:p w:rsidR="001044E0" w:rsidRPr="001D5686" w:rsidRDefault="001044E0" w:rsidP="001044E0">
      <w:pPr>
        <w:spacing w:after="60"/>
        <w:rPr>
          <w:rFonts w:cs="Tahoma"/>
          <w:lang w:val="fr-FR"/>
        </w:rPr>
      </w:pPr>
      <w:r w:rsidRPr="001D5686">
        <w:rPr>
          <w:rFonts w:cs="Tahoma"/>
          <w:b/>
          <w:szCs w:val="18"/>
          <w:lang w:val="fr-FR"/>
        </w:rPr>
        <w:t>Garanties, exclusions et limitations de responsabilité</w:t>
      </w:r>
    </w:p>
    <w:p w:rsidR="001044E0" w:rsidRPr="001D5686" w:rsidRDefault="001044E0" w:rsidP="001044E0">
      <w:pPr>
        <w:ind w:left="360"/>
        <w:rPr>
          <w:rFonts w:cs="Tahoma"/>
          <w:lang w:val="fr-FR"/>
        </w:rPr>
      </w:pPr>
      <w:r w:rsidRPr="001D5686">
        <w:rPr>
          <w:rFonts w:cs="Tahoma"/>
          <w:b/>
          <w:color w:val="000000"/>
          <w:szCs w:val="18"/>
          <w:lang w:val="fr-FR"/>
        </w:rPr>
        <w:t>Garantie relative aux Prestations</w:t>
      </w:r>
      <w:r w:rsidRPr="00BB2698">
        <w:rPr>
          <w:rFonts w:cs="Tahoma"/>
          <w:b/>
          <w:bCs/>
          <w:color w:val="000000"/>
          <w:szCs w:val="18"/>
          <w:lang w:val="fr-FR"/>
        </w:rPr>
        <w:t>.</w:t>
      </w:r>
      <w:r w:rsidRPr="001D5686">
        <w:rPr>
          <w:rFonts w:cs="Tahoma"/>
          <w:color w:val="000000"/>
          <w:szCs w:val="18"/>
          <w:lang w:val="fr-FR"/>
        </w:rPr>
        <w:t xml:space="preserve"> Microsoft garantit que toutes les prestations seront exécutées de manière professionnelle et avec diligence.</w:t>
      </w:r>
    </w:p>
    <w:p w:rsidR="001044E0" w:rsidRPr="001D5686" w:rsidRDefault="001044E0" w:rsidP="001044E0">
      <w:pPr>
        <w:ind w:left="360"/>
        <w:rPr>
          <w:rFonts w:cs="Tahoma"/>
          <w:lang w:val="fr-FR"/>
        </w:rPr>
      </w:pPr>
    </w:p>
    <w:p w:rsidR="001044E0" w:rsidRPr="001D5686" w:rsidRDefault="001044E0" w:rsidP="00BB2698">
      <w:pPr>
        <w:ind w:left="360"/>
        <w:rPr>
          <w:rFonts w:cs="Tahoma"/>
          <w:lang w:val="fr-FR"/>
        </w:rPr>
      </w:pPr>
      <w:r w:rsidRPr="001D5686">
        <w:rPr>
          <w:rFonts w:cs="Tahoma"/>
          <w:b/>
          <w:szCs w:val="18"/>
          <w:lang w:val="fr-FR"/>
        </w:rPr>
        <w:t>AUCUNE AUTRE GARANTIE</w:t>
      </w:r>
      <w:r w:rsidRPr="00BB2698">
        <w:rPr>
          <w:rFonts w:cs="Tahoma"/>
          <w:b/>
          <w:iCs/>
          <w:szCs w:val="18"/>
          <w:lang w:val="fr-FR"/>
        </w:rPr>
        <w:t>.</w:t>
      </w:r>
      <w:r w:rsidRPr="001D5686">
        <w:rPr>
          <w:rFonts w:cs="Tahoma"/>
          <w:szCs w:val="18"/>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D’ABSENCE DE CONTREFAÇON, DE QUALITÉ OU</w:t>
      </w:r>
      <w:r w:rsidR="00BB2698">
        <w:rPr>
          <w:rFonts w:cs="Tahoma"/>
          <w:szCs w:val="18"/>
          <w:lang w:val="fr-FR"/>
        </w:rPr>
        <w:t> </w:t>
      </w:r>
      <w:r w:rsidRPr="001D5686">
        <w:rPr>
          <w:rFonts w:cs="Tahoma"/>
          <w:szCs w:val="18"/>
          <w:lang w:val="fr-FR"/>
        </w:rPr>
        <w:t>DE RÉSULTAT SATISFAISANT, DE QUALITÉ MARCHANDE ET D’ADÉQUATION À UN USAGE PARTICULIER CONCERNANT LES CONSEILS, RECOMMANDATIONS, CORRECTIFS, LIVRABLES ET DOCUMENTS ASSOCIÉS QUE</w:t>
      </w:r>
      <w:r w:rsidR="00BB2698">
        <w:rPr>
          <w:rFonts w:cs="Tahoma"/>
          <w:szCs w:val="18"/>
          <w:lang w:val="fr-FR"/>
        </w:rPr>
        <w:t> </w:t>
      </w:r>
      <w:r w:rsidRPr="001D5686">
        <w:rPr>
          <w:rFonts w:cs="Tahoma"/>
          <w:szCs w:val="18"/>
          <w:lang w:val="fr-FR"/>
        </w:rPr>
        <w:t xml:space="preserve">MICROSOFT ET SES AFFILIÉS, FOURNISSEURS ET PRESTATAIRES FOURNISSENT DANS LE CADRE DE LA PRESTATION DES SERVICES. </w:t>
      </w:r>
    </w:p>
    <w:p w:rsidR="001044E0" w:rsidRDefault="001044E0" w:rsidP="001044E0">
      <w:pPr>
        <w:ind w:left="360"/>
        <w:rPr>
          <w:rFonts w:cs="Tahoma"/>
          <w:lang w:val="fr-FR"/>
        </w:rPr>
      </w:pPr>
    </w:p>
    <w:p w:rsidR="00BB2698" w:rsidRPr="001D5686" w:rsidRDefault="00BB2698" w:rsidP="001044E0">
      <w:pPr>
        <w:ind w:left="360"/>
        <w:rPr>
          <w:rFonts w:cs="Tahoma"/>
          <w:lang w:val="fr-FR"/>
        </w:rPr>
      </w:pPr>
    </w:p>
    <w:p w:rsidR="001044E0" w:rsidRPr="001D5686" w:rsidRDefault="001044E0" w:rsidP="00BB2698">
      <w:pPr>
        <w:ind w:left="360"/>
        <w:rPr>
          <w:rFonts w:cs="Tahoma"/>
          <w:lang w:val="fr-FR"/>
        </w:rPr>
      </w:pPr>
      <w:r w:rsidRPr="001D5686">
        <w:rPr>
          <w:rFonts w:cs="Tahoma"/>
          <w:b/>
          <w:szCs w:val="18"/>
          <w:lang w:val="fr-FR"/>
        </w:rPr>
        <w:lastRenderedPageBreak/>
        <w:t>Limitation de responsabilité</w:t>
      </w:r>
      <w:r w:rsidRPr="00BB2698">
        <w:rPr>
          <w:rFonts w:cs="Tahoma"/>
          <w:b/>
          <w:bCs/>
          <w:szCs w:val="18"/>
          <w:lang w:val="fr-FR"/>
        </w:rPr>
        <w:t>.</w:t>
      </w:r>
      <w:r w:rsidRPr="001D5686">
        <w:rPr>
          <w:rFonts w:cs="Tahoma"/>
          <w:szCs w:val="18"/>
          <w:lang w:val="fr-FR"/>
        </w:rPr>
        <w:t xml:space="preserve"> Dans toute la mesure permise par la réglementation applicable, la responsabilité de Microsoft pour les dommages directs est limitée au montant que le Client aura payé pour les</w:t>
      </w:r>
      <w:r w:rsidR="00BB2698">
        <w:rPr>
          <w:rFonts w:cs="Tahoma"/>
          <w:szCs w:val="18"/>
          <w:lang w:val="fr-FR"/>
        </w:rPr>
        <w:t> </w:t>
      </w:r>
      <w:r w:rsidRPr="001D5686">
        <w:rPr>
          <w:rFonts w:cs="Tahoma"/>
          <w:szCs w:val="18"/>
          <w:lang w:val="fr-FR"/>
        </w:rPr>
        <w:t xml:space="preserve">Services à l’origine des réclamations au cours des 12 mois précédant les réclamations. </w:t>
      </w:r>
    </w:p>
    <w:p w:rsidR="001044E0" w:rsidRPr="001D5686" w:rsidRDefault="001044E0" w:rsidP="001044E0">
      <w:pPr>
        <w:ind w:left="360"/>
        <w:rPr>
          <w:rFonts w:cs="Tahoma"/>
          <w:lang w:val="fr-FR"/>
        </w:rPr>
      </w:pPr>
    </w:p>
    <w:p w:rsidR="001044E0" w:rsidRPr="001D5686" w:rsidRDefault="001044E0" w:rsidP="00BB2698">
      <w:pPr>
        <w:ind w:left="360"/>
        <w:rPr>
          <w:rFonts w:cs="Tahoma"/>
          <w:lang w:val="fr-FR"/>
        </w:rPr>
      </w:pPr>
      <w:r w:rsidRPr="001D5686">
        <w:rPr>
          <w:rFonts w:cs="Tahoma"/>
          <w:b/>
          <w:szCs w:val="18"/>
          <w:lang w:val="fr-FR"/>
        </w:rPr>
        <w:t>ABSENCE DE RESPONSABILITÉ POUR CERTAINS DOMMAGES</w:t>
      </w:r>
      <w:r w:rsidRPr="00BB2698">
        <w:rPr>
          <w:rFonts w:cs="Tahoma"/>
          <w:b/>
          <w:bCs/>
          <w:szCs w:val="18"/>
          <w:lang w:val="fr-FR"/>
        </w:rPr>
        <w:t>.</w:t>
      </w:r>
      <w:r w:rsidRPr="001D5686">
        <w:rPr>
          <w:rFonts w:cs="Tahoma"/>
          <w:szCs w:val="18"/>
          <w:lang w:val="fr-FR"/>
        </w:rPr>
        <w:t xml:space="preserve"> DANS TOUTE LA MESURE PERMISE PAR LA RÉGLEMENTATION APPLICABLE, NI LES PARTIES NI LEURS AFFILIÉS, FOURNISSEURS OU PRESTATAIRES NE POURRONT EN AUCUN CAS ÊTRE TENUS POUR RESPONSABLES DE TOUT DOMMAGE ACCESSOIRE (Y</w:t>
      </w:r>
      <w:r w:rsidR="00BB2698">
        <w:rPr>
          <w:rFonts w:cs="Tahoma"/>
          <w:szCs w:val="18"/>
          <w:lang w:val="fr-FR"/>
        </w:rPr>
        <w:t> </w:t>
      </w:r>
      <w:r w:rsidRPr="001D5686">
        <w:rPr>
          <w:rFonts w:cs="Tahoma"/>
          <w:szCs w:val="18"/>
          <w:lang w:val="fr-FR"/>
        </w:rPr>
        <w:t>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 CETTE EXCLUSION DE RESPONSABILITÉ NE S’APPLIQUE PAS À LA RESPONSABILITÉ DE CHACUNE DES PARTIES ENVERS L’AUTRE EN CAS DE VIOLATION DES OBLIGATIONS DE CONFIDENTIALITÉ OU DES DROITS DE PROPRIÉTÉ INTELLECTUELLE DE L’AUTRE PARTIE.</w:t>
      </w:r>
    </w:p>
    <w:p w:rsidR="001044E0" w:rsidRPr="001D5686" w:rsidRDefault="001044E0" w:rsidP="001044E0">
      <w:pPr>
        <w:ind w:left="360" w:hanging="360"/>
        <w:jc w:val="both"/>
        <w:rPr>
          <w:rFonts w:cs="Tahoma"/>
          <w:lang w:val="fr-FR"/>
        </w:rPr>
      </w:pPr>
    </w:p>
    <w:p w:rsidR="001044E0" w:rsidRPr="001D5686" w:rsidRDefault="001044E0" w:rsidP="001044E0">
      <w:pPr>
        <w:ind w:left="360"/>
        <w:rPr>
          <w:rFonts w:cs="Tahoma"/>
          <w:lang w:val="fr-FR"/>
        </w:rPr>
      </w:pPr>
      <w:r w:rsidRPr="001D5686">
        <w:rPr>
          <w:rFonts w:cs="Tahoma"/>
          <w:b/>
          <w:szCs w:val="18"/>
          <w:lang w:val="fr-FR"/>
        </w:rPr>
        <w:t>Application</w:t>
      </w:r>
      <w:r w:rsidRPr="00BB2698">
        <w:rPr>
          <w:rFonts w:cs="Tahoma"/>
          <w:b/>
          <w:bCs/>
          <w:szCs w:val="18"/>
          <w:lang w:val="fr-FR"/>
        </w:rPr>
        <w:t>.</w:t>
      </w:r>
      <w:r w:rsidRPr="001D5686">
        <w:rPr>
          <w:rFonts w:cs="Tahoma"/>
          <w:szCs w:val="18"/>
          <w:lang w:val="fr-FR"/>
        </w:rPr>
        <w:t xml:space="preserve"> 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1044E0" w:rsidRPr="001D5686" w:rsidRDefault="001044E0" w:rsidP="001044E0">
      <w:pPr>
        <w:tabs>
          <w:tab w:val="left" w:pos="2936"/>
        </w:tabs>
        <w:rPr>
          <w:rFonts w:cs="Tahoma"/>
          <w:lang w:val="fr-FR"/>
        </w:rPr>
      </w:pPr>
    </w:p>
    <w:p w:rsidR="001044E0" w:rsidRPr="001D5686" w:rsidRDefault="001044E0" w:rsidP="001044E0">
      <w:pPr>
        <w:rPr>
          <w:rFonts w:cs="Tahoma"/>
          <w:lang w:val="fr-FR"/>
        </w:rPr>
      </w:pPr>
      <w:r w:rsidRPr="001D5686">
        <w:rPr>
          <w:rFonts w:cs="Tahoma"/>
          <w:b/>
          <w:sz w:val="24"/>
          <w:szCs w:val="24"/>
          <w:lang w:val="fr-FR"/>
        </w:rPr>
        <w:t>Offres de support Microsoft Dynamics CRM Online</w:t>
      </w:r>
    </w:p>
    <w:p w:rsidR="001044E0" w:rsidRPr="001D5686" w:rsidRDefault="001044E0" w:rsidP="001044E0">
      <w:pPr>
        <w:rPr>
          <w:rFonts w:cs="Tahoma"/>
          <w:lang w:val="fr-FR"/>
        </w:rPr>
      </w:pPr>
    </w:p>
    <w:p w:rsidR="001044E0" w:rsidRPr="001D5686" w:rsidRDefault="001044E0" w:rsidP="001044E0">
      <w:pPr>
        <w:jc w:val="both"/>
        <w:rPr>
          <w:rFonts w:cs="Tahoma"/>
          <w:lang w:val="fr-FR"/>
        </w:rPr>
      </w:pPr>
      <w:r w:rsidRPr="001D5686">
        <w:rPr>
          <w:rFonts w:cs="Tahoma"/>
          <w:color w:val="000000"/>
          <w:szCs w:val="18"/>
          <w:lang w:val="fr-FR"/>
        </w:rPr>
        <w:t xml:space="preserve">Sauf mention contraire ci-après, les Services de support Microsoft Dynamics CRM Online sont disponibles pour Microsoft Dynamics CRM Online. </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szCs w:val="18"/>
          <w:lang w:val="fr-FR"/>
        </w:rPr>
        <w:t xml:space="preserve">Les Services sont assurés par l’équipe de support Microsoft </w:t>
      </w:r>
      <w:r w:rsidRPr="001D5686">
        <w:rPr>
          <w:rFonts w:cs="Tahoma"/>
          <w:color w:val="000000"/>
          <w:szCs w:val="18"/>
          <w:lang w:val="fr-FR"/>
        </w:rPr>
        <w:t>Dynamics CRM Online</w:t>
      </w:r>
      <w:r w:rsidRPr="001D5686">
        <w:rPr>
          <w:rFonts w:cs="Tahoma"/>
          <w:szCs w:val="18"/>
          <w:lang w:val="fr-FR"/>
        </w:rPr>
        <w:t xml:space="preserve">, composée de spécialistes de Microsoft </w:t>
      </w:r>
      <w:r w:rsidRPr="001D5686">
        <w:rPr>
          <w:rFonts w:cs="Tahoma"/>
          <w:color w:val="000000"/>
          <w:szCs w:val="18"/>
          <w:lang w:val="fr-FR"/>
        </w:rPr>
        <w:t>Dynamics CRM Online</w:t>
      </w:r>
      <w:r w:rsidRPr="001D5686">
        <w:rPr>
          <w:rFonts w:cs="Tahoma"/>
          <w:szCs w:val="18"/>
          <w:lang w:val="fr-FR"/>
        </w:rPr>
        <w:t xml:space="preserve"> qui répondront aux demandes de supports des clients</w:t>
      </w:r>
      <w:r w:rsidRPr="001D5686">
        <w:rPr>
          <w:rFonts w:cs="Tahoma"/>
          <w:snapToGrid w:val="0"/>
          <w:szCs w:val="18"/>
          <w:lang w:val="fr-FR"/>
        </w:rPr>
        <w:t xml:space="preserve">. </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szCs w:val="18"/>
          <w:lang w:val="fr-FR"/>
        </w:rPr>
        <w:t xml:space="preserve">« Incident » désigne une demande de support assisté pour une Requête d’Assistance Unique. « Requête d’Assistance Unique » désigne un problème qui ne peut pas être divisé en requêtes secondaires. Si un problème comporte des requêtes secondaires, chacune d’entre elles sera considérée comme un Incident distinct. Les Incidents comprennent la quantité commercialement raisonnable de services nécessaires pour le dépannage et la résolution du problème technique. Les demandes de support peuvent être soumises via le site Web de support assisté accessible à l’adresse </w:t>
      </w:r>
      <w:r w:rsidRPr="001D5686">
        <w:rPr>
          <w:rFonts w:cs="Tahoma"/>
          <w:lang w:val="fr-FR"/>
        </w:rPr>
        <w:t>https://portal.microsoftonline.com/</w:t>
      </w:r>
      <w:r w:rsidRPr="001D5686">
        <w:rPr>
          <w:rFonts w:cs="Tahoma"/>
          <w:szCs w:val="18"/>
          <w:lang w:val="fr-FR"/>
        </w:rPr>
        <w:t xml:space="preserve"> </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szCs w:val="18"/>
          <w:lang w:val="fr-FR"/>
        </w:rPr>
        <w:t xml:space="preserve">Les Services sont fournis en anglais, sauf si le client et Microsoft en conviennent autrement par écrit. Des services supplémentaires, notamment de support technique, peuvent être fournis pour Microsoft </w:t>
      </w:r>
      <w:r w:rsidRPr="001D5686">
        <w:rPr>
          <w:rFonts w:cs="Tahoma"/>
          <w:color w:val="000000"/>
          <w:szCs w:val="18"/>
          <w:lang w:val="fr-FR"/>
        </w:rPr>
        <w:t>Dynamics CRM Online</w:t>
      </w:r>
      <w:r w:rsidRPr="001D5686">
        <w:rPr>
          <w:rFonts w:cs="Tahoma"/>
          <w:szCs w:val="18"/>
          <w:lang w:val="fr-FR"/>
        </w:rPr>
        <w:t xml:space="preserve"> au titre d’un contrat distinct conclu entre les parties. Lesdits services supplémentaires seront régis par les conditions dudit contrat distinct.</w:t>
      </w:r>
    </w:p>
    <w:p w:rsidR="001044E0" w:rsidRPr="001D5686" w:rsidRDefault="001044E0" w:rsidP="001044E0">
      <w:pPr>
        <w:jc w:val="both"/>
        <w:rPr>
          <w:rFonts w:cs="Tahoma"/>
          <w:lang w:val="fr-FR"/>
        </w:rPr>
      </w:pPr>
    </w:p>
    <w:p w:rsidR="001044E0" w:rsidRPr="001D5686" w:rsidRDefault="001044E0" w:rsidP="001044E0">
      <w:pPr>
        <w:widowControl w:val="0"/>
        <w:tabs>
          <w:tab w:val="left" w:pos="720"/>
          <w:tab w:val="left" w:pos="1170"/>
        </w:tabs>
        <w:rPr>
          <w:rFonts w:cs="Tahoma"/>
          <w:lang w:val="fr-FR"/>
        </w:rPr>
      </w:pPr>
      <w:r w:rsidRPr="001D5686">
        <w:rPr>
          <w:rFonts w:cs="Tahoma"/>
          <w:b/>
          <w:bCs/>
          <w:sz w:val="24"/>
          <w:szCs w:val="18"/>
          <w:lang w:val="fr-FR"/>
        </w:rPr>
        <w:t>Support professionnel direct pour Microsoft Dynamics CRM Online</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rPr>
          <w:rFonts w:cs="Tahoma"/>
          <w:lang w:val="fr-FR"/>
        </w:rPr>
      </w:pPr>
      <w:r w:rsidRPr="001D5686">
        <w:rPr>
          <w:rFonts w:cs="Tahoma"/>
          <w:i/>
          <w:color w:val="000000"/>
          <w:szCs w:val="18"/>
          <w:lang w:val="fr-FR"/>
        </w:rPr>
        <w:t>Disponibilité limitée</w:t>
      </w:r>
      <w:r w:rsidRPr="001D5686">
        <w:rPr>
          <w:rFonts w:cs="Tahoma"/>
          <w:color w:val="000000"/>
          <w:szCs w:val="18"/>
          <w:lang w:val="fr-FR"/>
        </w:rPr>
        <w:t xml:space="preserve"> – Les services de Support professionnel direct pour Microsoft Dynamics CRM Online présentés ci-dessous sont assurés uniquement en anglais, dans un nombre de pays limité (http://www.microsoft.com/dynamics/customer/en-us/service-plans.aspx)</w:t>
      </w:r>
      <w:r w:rsidRPr="001D5686">
        <w:rPr>
          <w:rFonts w:cs="Tahoma"/>
          <w:szCs w:val="18"/>
          <w:lang w:val="fr-FR"/>
        </w:rPr>
        <w:t>.</w:t>
      </w:r>
    </w:p>
    <w:p w:rsidR="001044E0" w:rsidRPr="001D5686" w:rsidRDefault="001044E0" w:rsidP="001044E0">
      <w:pPr>
        <w:tabs>
          <w:tab w:val="left" w:pos="360"/>
        </w:tabs>
        <w:jc w:val="both"/>
        <w:rPr>
          <w:rFonts w:cs="Tahoma"/>
          <w:lang w:val="fr-FR"/>
        </w:rPr>
      </w:pPr>
    </w:p>
    <w:p w:rsidR="001044E0" w:rsidRPr="001D5686" w:rsidRDefault="001044E0" w:rsidP="001044E0">
      <w:pPr>
        <w:tabs>
          <w:tab w:val="left" w:pos="360"/>
        </w:tabs>
        <w:jc w:val="both"/>
        <w:rPr>
          <w:rFonts w:cs="Tahoma"/>
          <w:lang w:val="fr-FR"/>
        </w:rPr>
      </w:pPr>
      <w:r w:rsidRPr="001D5686">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 La gravité de l’Incident détermine le niveau de réponse au sein de Microsoft et les temps de réponse estimés, tel que défini dans le tableau ci-après. La capacité de Microsoft à fournir les Services est conditionnée par la coopération en temps et en heure des clients, ainsi que par l’exactitude et l’exhaustivité de toutes les informations fournies par ces derniers.</w:t>
      </w:r>
    </w:p>
    <w:p w:rsidR="001044E0" w:rsidRPr="001D5686" w:rsidRDefault="001044E0" w:rsidP="001044E0">
      <w:pPr>
        <w:tabs>
          <w:tab w:val="left" w:pos="360"/>
        </w:tabs>
        <w:jc w:val="both"/>
        <w:rPr>
          <w:rFonts w:cs="Tahoma"/>
          <w:lang w:val="fr-FR"/>
        </w:rPr>
      </w:pPr>
    </w:p>
    <w:p w:rsidR="001044E0" w:rsidRDefault="001044E0" w:rsidP="001044E0">
      <w:pPr>
        <w:rPr>
          <w:rFonts w:cs="Tahoma"/>
          <w:lang w:val="fr-FR"/>
        </w:rPr>
      </w:pPr>
    </w:p>
    <w:p w:rsidR="00BB2698" w:rsidRDefault="00BB2698" w:rsidP="001044E0">
      <w:pPr>
        <w:rPr>
          <w:rFonts w:cs="Tahoma"/>
          <w:lang w:val="fr-FR"/>
        </w:rPr>
      </w:pPr>
    </w:p>
    <w:p w:rsidR="00BB2698" w:rsidRDefault="00BB2698" w:rsidP="001044E0">
      <w:pPr>
        <w:rPr>
          <w:rFonts w:cs="Tahoma"/>
          <w:lang w:val="fr-FR"/>
        </w:rPr>
      </w:pPr>
    </w:p>
    <w:p w:rsidR="00BB2698" w:rsidRPr="001D5686" w:rsidRDefault="00BB2698" w:rsidP="001044E0">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1044E0" w:rsidRPr="000E6FDE" w:rsidTr="001A5AB0">
        <w:tc>
          <w:tcPr>
            <w:tcW w:w="1347"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lastRenderedPageBreak/>
              <w:t>Gravité</w:t>
            </w:r>
          </w:p>
        </w:tc>
        <w:tc>
          <w:tcPr>
            <w:tcW w:w="1800"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Interlocuteur</w:t>
            </w:r>
          </w:p>
        </w:tc>
        <w:tc>
          <w:tcPr>
            <w:tcW w:w="3079" w:type="dxa"/>
            <w:shd w:val="clear" w:color="auto" w:fill="FABF8F"/>
          </w:tcPr>
          <w:p w:rsidR="001044E0" w:rsidRPr="00364A0D" w:rsidRDefault="001044E0" w:rsidP="001A5AB0">
            <w:pPr>
              <w:jc w:val="center"/>
              <w:rPr>
                <w:rFonts w:cs="Tahoma"/>
                <w:b/>
                <w:bCs/>
                <w:color w:val="000000"/>
                <w:sz w:val="20"/>
                <w:szCs w:val="18"/>
              </w:rPr>
            </w:pPr>
            <w:r w:rsidRPr="00364A0D">
              <w:rPr>
                <w:rFonts w:cs="Tahoma"/>
                <w:b/>
                <w:bCs/>
                <w:color w:val="000000"/>
                <w:sz w:val="20"/>
                <w:szCs w:val="18"/>
              </w:rPr>
              <w:t>Situation du client</w:t>
            </w:r>
          </w:p>
        </w:tc>
        <w:tc>
          <w:tcPr>
            <w:tcW w:w="3314" w:type="dxa"/>
            <w:shd w:val="clear" w:color="auto" w:fill="FABF8F"/>
          </w:tcPr>
          <w:p w:rsidR="001044E0" w:rsidRPr="001D5686" w:rsidRDefault="001044E0" w:rsidP="001A5AB0">
            <w:pPr>
              <w:jc w:val="center"/>
              <w:rPr>
                <w:rFonts w:cs="Tahoma"/>
                <w:b/>
                <w:bCs/>
                <w:color w:val="000000"/>
                <w:sz w:val="20"/>
                <w:szCs w:val="18"/>
                <w:lang w:val="fr-FR"/>
              </w:rPr>
            </w:pPr>
            <w:r w:rsidRPr="001D5686">
              <w:rPr>
                <w:rFonts w:cs="Tahoma"/>
                <w:b/>
                <w:bCs/>
                <w:color w:val="000000"/>
                <w:sz w:val="20"/>
                <w:szCs w:val="18"/>
                <w:lang w:val="fr-FR"/>
              </w:rPr>
              <w:t>Délai de réponse estimé de Microsoft</w:t>
            </w:r>
          </w:p>
        </w:tc>
      </w:tr>
      <w:tr w:rsidR="001044E0" w:rsidRPr="000E6FDE" w:rsidTr="001A5AB0">
        <w:tc>
          <w:tcPr>
            <w:tcW w:w="1347" w:type="dxa"/>
          </w:tcPr>
          <w:p w:rsidR="001044E0" w:rsidRPr="00364A0D" w:rsidRDefault="001044E0" w:rsidP="001A5AB0">
            <w:pPr>
              <w:spacing w:after="60" w:line="240" w:lineRule="atLeast"/>
              <w:jc w:val="center"/>
              <w:rPr>
                <w:rFonts w:cs="Tahoma"/>
                <w:szCs w:val="18"/>
              </w:rPr>
            </w:pPr>
            <w:r w:rsidRPr="00364A0D">
              <w:rPr>
                <w:rFonts w:cs="Tahoma"/>
                <w:szCs w:val="18"/>
              </w:rPr>
              <w:t>A</w:t>
            </w:r>
          </w:p>
        </w:tc>
        <w:tc>
          <w:tcPr>
            <w:tcW w:w="1800" w:type="dxa"/>
          </w:tcPr>
          <w:p w:rsidR="001044E0" w:rsidRPr="00364A0D" w:rsidRDefault="001044E0" w:rsidP="001A5AB0">
            <w:pPr>
              <w:spacing w:after="60" w:line="240" w:lineRule="atLeast"/>
              <w:jc w:val="center"/>
              <w:rPr>
                <w:rFonts w:cs="Tahoma"/>
                <w:szCs w:val="18"/>
              </w:rPr>
            </w:pPr>
            <w:r w:rsidRPr="00364A0D">
              <w:rPr>
                <w:rFonts w:cs="Tahoma"/>
                <w:szCs w:val="18"/>
              </w:rPr>
              <w:t>Communication par le Web</w:t>
            </w:r>
          </w:p>
        </w:tc>
        <w:tc>
          <w:tcPr>
            <w:tcW w:w="3079" w:type="dxa"/>
          </w:tcPr>
          <w:p w:rsidR="001044E0" w:rsidRPr="001D5686" w:rsidRDefault="001044E0" w:rsidP="001A5AB0">
            <w:pPr>
              <w:spacing w:after="60" w:line="240" w:lineRule="atLeast"/>
              <w:rPr>
                <w:rFonts w:cs="Tahoma"/>
                <w:lang w:val="fr-FR"/>
              </w:rPr>
            </w:pPr>
            <w:r w:rsidRPr="001D5686">
              <w:rPr>
                <w:rFonts w:cs="Tahoma"/>
                <w:szCs w:val="18"/>
                <w:lang w:val="fr-FR"/>
              </w:rPr>
              <w:t>Impact critique sur l’activité :</w:t>
            </w:r>
          </w:p>
          <w:p w:rsidR="001044E0" w:rsidRPr="001D5686" w:rsidRDefault="001044E0" w:rsidP="001A5AB0">
            <w:pPr>
              <w:spacing w:after="60" w:line="240" w:lineRule="atLeast"/>
              <w:rPr>
                <w:rFonts w:cs="Tahoma"/>
                <w:lang w:val="fr-FR"/>
              </w:rPr>
            </w:pPr>
            <w:r w:rsidRPr="001D5686">
              <w:rPr>
                <w:rFonts w:cs="Tahoma"/>
                <w:szCs w:val="18"/>
                <w:lang w:val="fr-FR"/>
              </w:rPr>
              <w:t>Pertes ou dégradations des services importantes (application en panne)</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l’heure</w:t>
            </w:r>
          </w:p>
        </w:tc>
        <w:tc>
          <w:tcPr>
            <w:tcW w:w="3314" w:type="dxa"/>
          </w:tcPr>
          <w:p w:rsidR="001044E0" w:rsidRPr="001D5686" w:rsidRDefault="001044E0" w:rsidP="001A5AB0">
            <w:pPr>
              <w:spacing w:after="60" w:line="240" w:lineRule="atLeast"/>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une (1) heure maximum, 24h</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24 et 7j</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7</w:t>
            </w:r>
          </w:p>
          <w:p w:rsidR="001044E0" w:rsidRPr="001D5686" w:rsidRDefault="001044E0" w:rsidP="001A5AB0">
            <w:pPr>
              <w:spacing w:after="60" w:line="240" w:lineRule="atLeast"/>
              <w:rPr>
                <w:rFonts w:cs="Tahoma"/>
                <w:szCs w:val="18"/>
                <w:lang w:val="fr-FR"/>
              </w:rPr>
            </w:pPr>
          </w:p>
        </w:tc>
      </w:tr>
      <w:tr w:rsidR="001044E0" w:rsidRPr="000E6FDE" w:rsidTr="001A5AB0">
        <w:tc>
          <w:tcPr>
            <w:tcW w:w="1347" w:type="dxa"/>
          </w:tcPr>
          <w:p w:rsidR="001044E0" w:rsidRPr="00364A0D" w:rsidRDefault="001044E0" w:rsidP="001A5AB0">
            <w:pPr>
              <w:spacing w:after="60" w:line="240" w:lineRule="atLeast"/>
              <w:jc w:val="center"/>
              <w:rPr>
                <w:rFonts w:cs="Tahoma"/>
                <w:szCs w:val="18"/>
              </w:rPr>
            </w:pPr>
            <w:r w:rsidRPr="00364A0D">
              <w:rPr>
                <w:rFonts w:cs="Tahoma"/>
                <w:szCs w:val="18"/>
              </w:rPr>
              <w:t>B</w:t>
            </w:r>
          </w:p>
        </w:tc>
        <w:tc>
          <w:tcPr>
            <w:tcW w:w="1800" w:type="dxa"/>
          </w:tcPr>
          <w:p w:rsidR="001044E0" w:rsidRPr="00364A0D" w:rsidRDefault="001044E0" w:rsidP="001A5AB0">
            <w:pPr>
              <w:spacing w:after="60" w:line="240" w:lineRule="atLeast"/>
              <w:jc w:val="center"/>
              <w:rPr>
                <w:rFonts w:cs="Tahoma"/>
                <w:szCs w:val="18"/>
              </w:rPr>
            </w:pPr>
            <w:r w:rsidRPr="00364A0D">
              <w:rPr>
                <w:rFonts w:cs="Tahoma"/>
                <w:szCs w:val="18"/>
              </w:rPr>
              <w:t>Communication par le Web</w:t>
            </w:r>
          </w:p>
        </w:tc>
        <w:tc>
          <w:tcPr>
            <w:tcW w:w="3079" w:type="dxa"/>
          </w:tcPr>
          <w:p w:rsidR="001044E0" w:rsidRPr="001D5686" w:rsidRDefault="001044E0" w:rsidP="001A5AB0">
            <w:pPr>
              <w:spacing w:after="60" w:line="240" w:lineRule="atLeast"/>
              <w:rPr>
                <w:rFonts w:cs="Tahoma"/>
                <w:lang w:val="fr-FR"/>
              </w:rPr>
            </w:pPr>
            <w:r w:rsidRPr="001D5686">
              <w:rPr>
                <w:rFonts w:cs="Tahoma"/>
                <w:szCs w:val="18"/>
                <w:lang w:val="fr-FR"/>
              </w:rPr>
              <w:t xml:space="preserve">Impact modéré sur l’activité : </w:t>
            </w:r>
          </w:p>
          <w:p w:rsidR="001044E0" w:rsidRPr="001D5686" w:rsidRDefault="001044E0" w:rsidP="001A5AB0">
            <w:pPr>
              <w:spacing w:line="240" w:lineRule="atLeast"/>
              <w:rPr>
                <w:rFonts w:cs="Tahoma"/>
                <w:lang w:val="fr-FR"/>
              </w:rPr>
            </w:pPr>
            <w:r w:rsidRPr="001D5686">
              <w:rPr>
                <w:rFonts w:cs="Tahoma"/>
                <w:szCs w:val="18"/>
                <w:lang w:val="fr-FR"/>
              </w:rPr>
              <w:t>L’activité du client subit une perte modérée ou la dégradation des services mais l’activité peut se poursuivre même si elle est perturbée</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(2) heures</w:t>
            </w:r>
          </w:p>
        </w:tc>
        <w:tc>
          <w:tcPr>
            <w:tcW w:w="3314" w:type="dxa"/>
          </w:tcPr>
          <w:p w:rsidR="001044E0" w:rsidRPr="001D5686" w:rsidRDefault="001044E0" w:rsidP="001A5AB0">
            <w:pPr>
              <w:spacing w:line="240" w:lineRule="atLeast"/>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deux (2) heures maximum, 24h</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24 et 7j</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7</w:t>
            </w:r>
          </w:p>
          <w:p w:rsidR="001044E0" w:rsidRPr="001D5686" w:rsidRDefault="001044E0" w:rsidP="001A5AB0">
            <w:pPr>
              <w:spacing w:after="60" w:line="240" w:lineRule="atLeast"/>
              <w:rPr>
                <w:rFonts w:cs="Tahoma"/>
                <w:szCs w:val="18"/>
                <w:lang w:val="fr-FR"/>
              </w:rPr>
            </w:pPr>
          </w:p>
        </w:tc>
      </w:tr>
      <w:tr w:rsidR="001044E0" w:rsidRPr="000E6FDE" w:rsidTr="001A5AB0">
        <w:tc>
          <w:tcPr>
            <w:tcW w:w="1347" w:type="dxa"/>
          </w:tcPr>
          <w:p w:rsidR="001044E0" w:rsidRPr="00364A0D" w:rsidRDefault="001044E0" w:rsidP="001A5AB0">
            <w:pPr>
              <w:spacing w:after="60" w:line="240" w:lineRule="atLeast"/>
              <w:jc w:val="center"/>
              <w:rPr>
                <w:rFonts w:cs="Tahoma"/>
                <w:szCs w:val="18"/>
              </w:rPr>
            </w:pPr>
            <w:r w:rsidRPr="00364A0D">
              <w:rPr>
                <w:rFonts w:cs="Tahoma"/>
                <w:szCs w:val="18"/>
              </w:rPr>
              <w:t>C</w:t>
            </w:r>
          </w:p>
        </w:tc>
        <w:tc>
          <w:tcPr>
            <w:tcW w:w="1800" w:type="dxa"/>
          </w:tcPr>
          <w:p w:rsidR="001044E0" w:rsidRPr="00364A0D" w:rsidRDefault="001044E0" w:rsidP="001A5AB0">
            <w:pPr>
              <w:spacing w:after="60" w:line="240" w:lineRule="atLeast"/>
              <w:jc w:val="center"/>
              <w:rPr>
                <w:rFonts w:cs="Tahoma"/>
                <w:szCs w:val="18"/>
              </w:rPr>
            </w:pPr>
            <w:r w:rsidRPr="00364A0D">
              <w:rPr>
                <w:rFonts w:cs="Tahoma"/>
                <w:szCs w:val="18"/>
              </w:rPr>
              <w:t>Communication par le Web</w:t>
            </w:r>
          </w:p>
        </w:tc>
        <w:tc>
          <w:tcPr>
            <w:tcW w:w="3079" w:type="dxa"/>
          </w:tcPr>
          <w:p w:rsidR="001044E0" w:rsidRPr="001D5686" w:rsidRDefault="001044E0" w:rsidP="001A5AB0">
            <w:pPr>
              <w:rPr>
                <w:rFonts w:cs="Tahoma"/>
                <w:lang w:val="fr-FR"/>
              </w:rPr>
            </w:pPr>
            <w:r w:rsidRPr="001D5686">
              <w:rPr>
                <w:rFonts w:cs="Tahoma"/>
                <w:szCs w:val="18"/>
                <w:lang w:val="fr-FR"/>
              </w:rPr>
              <w:t>Impact minimum sur l’activité :</w:t>
            </w:r>
          </w:p>
          <w:p w:rsidR="001044E0" w:rsidRPr="001D5686" w:rsidRDefault="001044E0" w:rsidP="001A5AB0">
            <w:pPr>
              <w:rPr>
                <w:rFonts w:cs="Tahoma"/>
                <w:lang w:val="fr-FR"/>
              </w:rPr>
            </w:pPr>
            <w:r w:rsidRPr="001D5686">
              <w:rPr>
                <w:rFonts w:cs="Tahoma"/>
                <w:szCs w:val="18"/>
                <w:lang w:val="fr-FR"/>
              </w:rPr>
              <w:t>L’activité se poursuit pour l’essentiel malgré des gênes minimes ou inexistantes pour les services</w:t>
            </w:r>
          </w:p>
          <w:p w:rsidR="001044E0" w:rsidRPr="001D5686" w:rsidRDefault="001044E0" w:rsidP="001A5AB0">
            <w:pPr>
              <w:spacing w:after="60" w:line="240" w:lineRule="atLeast"/>
              <w:rPr>
                <w:rFonts w:cs="Tahoma"/>
                <w:szCs w:val="18"/>
                <w:lang w:val="fr-FR"/>
              </w:rPr>
            </w:pPr>
            <w:r w:rsidRPr="001D5686">
              <w:rPr>
                <w:rFonts w:cs="Tahoma"/>
                <w:szCs w:val="18"/>
                <w:lang w:val="fr-FR"/>
              </w:rPr>
              <w:t>Nécessite une attention dans les deux (4) heures</w:t>
            </w:r>
          </w:p>
        </w:tc>
        <w:tc>
          <w:tcPr>
            <w:tcW w:w="3314" w:type="dxa"/>
          </w:tcPr>
          <w:p w:rsidR="001044E0" w:rsidRPr="001D5686" w:rsidRDefault="001044E0" w:rsidP="001A5AB0">
            <w:pPr>
              <w:rPr>
                <w:rFonts w:cs="Tahoma"/>
                <w:lang w:val="fr-FR"/>
              </w:rPr>
            </w:pPr>
            <w:r w:rsidRPr="001D5686">
              <w:rPr>
                <w:rFonts w:cs="Tahoma"/>
                <w:szCs w:val="18"/>
                <w:lang w:val="fr-FR"/>
              </w:rPr>
              <w:t>1</w:t>
            </w:r>
            <w:r w:rsidRPr="001D5686">
              <w:rPr>
                <w:rFonts w:cs="Tahoma"/>
                <w:szCs w:val="18"/>
                <w:vertAlign w:val="superscript"/>
                <w:lang w:val="fr-FR"/>
              </w:rPr>
              <w:t>ère</w:t>
            </w:r>
            <w:r w:rsidRPr="001D5686">
              <w:rPr>
                <w:rFonts w:cs="Tahoma"/>
                <w:szCs w:val="18"/>
                <w:lang w:val="fr-FR"/>
              </w:rPr>
              <w:t xml:space="preserve"> réponse en quatre (4) heures maximum</w:t>
            </w:r>
          </w:p>
          <w:p w:rsidR="001044E0" w:rsidRPr="001D5686" w:rsidRDefault="001044E0" w:rsidP="001A5AB0">
            <w:pPr>
              <w:spacing w:line="240" w:lineRule="atLeast"/>
              <w:rPr>
                <w:rFonts w:cs="Tahoma"/>
                <w:szCs w:val="18"/>
                <w:lang w:val="fr-FR"/>
              </w:rPr>
            </w:pPr>
          </w:p>
        </w:tc>
      </w:tr>
    </w:tbl>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b/>
          <w:szCs w:val="24"/>
          <w:lang w:val="fr-FR"/>
        </w:rPr>
        <w:t>Ces services ne couvrent que les incidents pris en charge par le support technique.</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b/>
          <w:sz w:val="24"/>
          <w:szCs w:val="18"/>
          <w:lang w:val="fr-FR"/>
        </w:rPr>
        <w:t>Conditions générales supplémentaires</w:t>
      </w:r>
    </w:p>
    <w:p w:rsidR="001044E0" w:rsidRPr="001D5686" w:rsidRDefault="001044E0" w:rsidP="001044E0">
      <w:pPr>
        <w:rPr>
          <w:rFonts w:cs="Tahoma"/>
          <w:lang w:val="fr-FR"/>
        </w:rPr>
      </w:pPr>
    </w:p>
    <w:p w:rsidR="001044E0" w:rsidRPr="001D5686" w:rsidRDefault="001044E0" w:rsidP="001044E0">
      <w:pPr>
        <w:spacing w:after="60"/>
        <w:rPr>
          <w:rFonts w:cs="Tahoma"/>
          <w:lang w:val="fr-FR"/>
        </w:rPr>
      </w:pPr>
      <w:bookmarkStart w:id="930" w:name="_Toc357763632"/>
      <w:r w:rsidRPr="001D5686">
        <w:rPr>
          <w:rFonts w:cs="Tahoma"/>
          <w:b/>
          <w:sz w:val="20"/>
          <w:szCs w:val="20"/>
          <w:lang w:val="fr-FR"/>
        </w:rPr>
        <w:t>Droits d’utilisation, de propriété et de licence</w:t>
      </w:r>
      <w:bookmarkEnd w:id="930"/>
    </w:p>
    <w:p w:rsidR="001044E0" w:rsidRPr="001D5686" w:rsidRDefault="001044E0" w:rsidP="001044E0">
      <w:pPr>
        <w:rPr>
          <w:rFonts w:cs="Tahoma"/>
          <w:lang w:val="fr-FR"/>
        </w:rPr>
      </w:pPr>
      <w:r w:rsidRPr="001D5686">
        <w:rPr>
          <w:rFonts w:eastAsia="Calibri" w:cs="Tahoma"/>
          <w:b/>
          <w:bCs/>
          <w:color w:val="000000"/>
          <w:szCs w:val="18"/>
          <w:lang w:val="fr-FR"/>
        </w:rPr>
        <w:t xml:space="preserve">Correctifs. </w:t>
      </w:r>
      <w:r w:rsidRPr="001D5686">
        <w:rPr>
          <w:rFonts w:eastAsia="Calibri" w:cs="Tahoma"/>
          <w:bCs/>
          <w:color w:val="000000"/>
          <w:szCs w:val="18"/>
          <w:lang w:val="fr-FR"/>
        </w:rPr>
        <w:t>Les Correctifs éventuellement fournis au Client par Microsoft dans le cadre de l’exécution des prestations</w:t>
      </w:r>
      <w:r w:rsidRPr="001D5686">
        <w:rPr>
          <w:rFonts w:eastAsia="Calibri" w:cs="Tahoma"/>
          <w:b/>
          <w:bCs/>
          <w:color w:val="000000"/>
          <w:szCs w:val="18"/>
          <w:lang w:val="fr-FR"/>
        </w:rPr>
        <w:t xml:space="preserve"> </w:t>
      </w:r>
      <w:r w:rsidRPr="001D5686">
        <w:rPr>
          <w:rFonts w:eastAsia="Calibri" w:cs="Tahoma"/>
          <w:color w:val="000000"/>
          <w:szCs w:val="18"/>
          <w:lang w:val="fr-FR"/>
        </w:rPr>
        <w:t>sont concédés sous licence conformément aux conditions de licence applicables au Produit auquel ils sont associés. Si 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 Client, l’autorisant ainsi à utiliser et à reproduire les Correctifs exclusivement à des fins internes. Le Client n’est pas autorisé à modifier les Correctifs, à en changer le nom de fichier ou à les associer à du code informatique non fourni par Microsoft.</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t>Œuvres Préexistantes.</w:t>
      </w:r>
      <w:r w:rsidRPr="001D5686">
        <w:rPr>
          <w:rFonts w:eastAsia="Calibri" w:cs="Tahoma"/>
          <w:color w:val="000000"/>
          <w:szCs w:val="18"/>
          <w:lang w:val="fr-FR"/>
        </w:rPr>
        <w:t xml:space="preserve"> 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 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rsidR="001044E0" w:rsidRPr="001D5686" w:rsidRDefault="001044E0" w:rsidP="001044E0">
      <w:pPr>
        <w:rPr>
          <w:rFonts w:cs="Tahoma"/>
          <w:lang w:val="fr-FR"/>
        </w:rPr>
      </w:pPr>
      <w:r w:rsidRPr="001D5686">
        <w:rPr>
          <w:rFonts w:eastAsia="Calibri" w:cs="Tahoma"/>
          <w:color w:val="000000"/>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1044E0" w:rsidRDefault="001044E0" w:rsidP="001044E0">
      <w:pPr>
        <w:rPr>
          <w:rFonts w:cs="Tahoma"/>
          <w:lang w:val="fr-FR"/>
        </w:rPr>
      </w:pPr>
    </w:p>
    <w:p w:rsidR="00BB2698" w:rsidRDefault="00BB2698" w:rsidP="001044E0">
      <w:pPr>
        <w:rPr>
          <w:rFonts w:cs="Tahoma"/>
          <w:lang w:val="fr-FR"/>
        </w:rPr>
      </w:pPr>
    </w:p>
    <w:p w:rsidR="00BB2698" w:rsidRDefault="00BB2698" w:rsidP="001044E0">
      <w:pPr>
        <w:rPr>
          <w:rFonts w:cs="Tahoma"/>
          <w:lang w:val="fr-FR"/>
        </w:rPr>
      </w:pPr>
    </w:p>
    <w:p w:rsidR="00BB2698" w:rsidRDefault="00BB2698" w:rsidP="001044E0">
      <w:pPr>
        <w:rPr>
          <w:rFonts w:cs="Tahoma"/>
          <w:lang w:val="fr-FR"/>
        </w:rPr>
      </w:pPr>
    </w:p>
    <w:p w:rsidR="00BB2698" w:rsidRPr="001D5686" w:rsidRDefault="00BB2698"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lastRenderedPageBreak/>
        <w:t>Développements</w:t>
      </w:r>
      <w:r w:rsidRPr="00BB2698">
        <w:rPr>
          <w:rFonts w:eastAsia="Calibri" w:cs="Tahoma"/>
          <w:b/>
          <w:bCs/>
          <w:color w:val="000000"/>
          <w:szCs w:val="18"/>
          <w:lang w:val="fr-FR"/>
        </w:rPr>
        <w:t>.</w:t>
      </w:r>
      <w:r w:rsidRPr="001D5686">
        <w:rPr>
          <w:rFonts w:eastAsia="Calibri" w:cs="Tahoma"/>
          <w:color w:val="000000"/>
          <w:szCs w:val="18"/>
          <w:lang w:val="fr-FR"/>
        </w:rPr>
        <w:t xml:space="preserve"> 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 Chacune des parties sera seule propriétaire de toute modification qu’elle effectue à partir des Développements. Le Client s’engage à exercer ses droits sur les Développements pour ses besoins professionnels internes exclusivement, et à ne pas revendre ni distribuer les Développements à des tiers.</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t xml:space="preserve">Documents. </w:t>
      </w:r>
      <w:r w:rsidRPr="001D5686">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Microsoft Dynamics CRM Online (la « Documentation ») sont Notre propriété, sauf dans la mesure où il s’agit des Œuvres Préexistantes des clients. 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 Les clients sont autorisés à concéder en sous-licence à leurs Affiliés les droits concédés par les présentes. Tous les droits qui ne sont pas expressément concédés sont réservés.</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t xml:space="preserve">Code échantillon. </w:t>
      </w:r>
      <w:r w:rsidRPr="001D5686">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t>Restrictions relatives aux licences Open Source</w:t>
      </w:r>
      <w:r w:rsidRPr="00BB2698">
        <w:rPr>
          <w:rFonts w:eastAsia="Calibri" w:cs="Tahoma"/>
          <w:b/>
          <w:bCs/>
          <w:color w:val="000000"/>
          <w:szCs w:val="18"/>
          <w:lang w:val="fr-FR"/>
        </w:rPr>
        <w:t>.</w:t>
      </w:r>
      <w:r w:rsidRPr="001D5686">
        <w:rPr>
          <w:rFonts w:eastAsia="Calibri" w:cs="Tahoma"/>
          <w:color w:val="000000"/>
          <w:szCs w:val="18"/>
          <w:lang w:val="fr-FR"/>
        </w:rPr>
        <w:t xml:space="preserve"> 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5B19F6">
        <w:rPr>
          <w:rFonts w:eastAsia="Calibri" w:cs="Tahoma"/>
          <w:color w:val="000000"/>
          <w:szCs w:val="18"/>
          <w:lang w:val="fr-FR"/>
        </w:rPr>
        <w:t xml:space="preserve"> </w:t>
      </w:r>
      <w:r w:rsidRPr="001D5686">
        <w:rPr>
          <w:rFonts w:eastAsia="Calibri" w:cs="Tahoma"/>
          <w:color w:val="000000"/>
          <w:szCs w:val="18"/>
          <w:lang w:val="fr-FR"/>
        </w:rPr>
        <w:t>/</w:t>
      </w:r>
      <w:r w:rsidR="005B19F6">
        <w:rPr>
          <w:rFonts w:eastAsia="Calibri" w:cs="Tahoma"/>
          <w:color w:val="000000"/>
          <w:szCs w:val="18"/>
          <w:lang w:val="fr-FR"/>
        </w:rPr>
        <w:t xml:space="preserve"> </w:t>
      </w:r>
      <w:r w:rsidRPr="001D5686">
        <w:rPr>
          <w:rFonts w:eastAsia="Calibri" w:cs="Tahoma"/>
          <w:color w:val="000000"/>
          <w:szCs w:val="18"/>
          <w:lang w:val="fr-FR"/>
        </w:rPr>
        <w:t>ou de distribuer le code informatique en question avec tout autre code informatique d’une quelconque manière qui aurait pour effet de soumettre le code informatique de l’autre partie aux Conditions de Licence Open Source. En outre, chaque partie garantit qu’elle ne fournira ni ne donnera à l’autre partie aucun code informatique qui serait régi par les Conditions de Licence Open Source.</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eastAsia="Calibri" w:cs="Tahoma"/>
          <w:b/>
          <w:bCs/>
          <w:color w:val="000000"/>
          <w:szCs w:val="18"/>
          <w:lang w:val="fr-FR"/>
        </w:rPr>
        <w:t>Droits des affiliés.</w:t>
      </w:r>
      <w:r w:rsidRPr="001D5686">
        <w:rPr>
          <w:rFonts w:eastAsia="Calibri" w:cs="Tahoma"/>
          <w:color w:val="000000"/>
          <w:szCs w:val="18"/>
          <w:lang w:val="fr-FR"/>
        </w:rPr>
        <w:t xml:space="preserve"> 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b/>
          <w:bCs/>
          <w:color w:val="000000"/>
          <w:szCs w:val="18"/>
          <w:lang w:val="fr-FR"/>
        </w:rPr>
        <w:t>Droits réservés.</w:t>
      </w:r>
      <w:r w:rsidRPr="001D5686">
        <w:rPr>
          <w:rFonts w:cs="Tahoma"/>
          <w:color w:val="000000"/>
          <w:szCs w:val="18"/>
          <w:lang w:val="fr-FR"/>
        </w:rPr>
        <w:t xml:space="preserve"> Tous les droits qui ne sont pas expressément concédés dans le présent article sont réservés.</w:t>
      </w:r>
    </w:p>
    <w:p w:rsidR="001044E0" w:rsidRPr="001D5686" w:rsidRDefault="001044E0" w:rsidP="001044E0">
      <w:pPr>
        <w:rPr>
          <w:rFonts w:cs="Tahoma"/>
          <w:lang w:val="fr-FR"/>
        </w:rPr>
      </w:pPr>
    </w:p>
    <w:p w:rsidR="001044E0" w:rsidRDefault="001044E0" w:rsidP="001044E0">
      <w:pPr>
        <w:spacing w:after="60"/>
        <w:rPr>
          <w:rFonts w:cs="Tahoma"/>
          <w:b/>
          <w:szCs w:val="18"/>
          <w:lang w:val="fr-FR"/>
        </w:rPr>
      </w:pPr>
      <w:r w:rsidRPr="001D5686">
        <w:rPr>
          <w:rFonts w:cs="Tahoma"/>
          <w:b/>
          <w:szCs w:val="18"/>
          <w:lang w:val="fr-FR"/>
        </w:rPr>
        <w:t>Garanties, exclusions et limitations de responsabilité</w:t>
      </w:r>
    </w:p>
    <w:p w:rsidR="00D0260D" w:rsidRPr="001D5686" w:rsidRDefault="00D0260D" w:rsidP="001044E0">
      <w:pPr>
        <w:spacing w:after="60"/>
        <w:rPr>
          <w:rFonts w:cs="Tahoma"/>
          <w:lang w:val="fr-FR"/>
        </w:rPr>
      </w:pPr>
    </w:p>
    <w:p w:rsidR="001044E0" w:rsidRPr="001D5686" w:rsidRDefault="001044E0" w:rsidP="001044E0">
      <w:pPr>
        <w:ind w:left="360"/>
        <w:rPr>
          <w:rFonts w:cs="Tahoma"/>
          <w:lang w:val="fr-FR"/>
        </w:rPr>
      </w:pPr>
      <w:r w:rsidRPr="001D5686">
        <w:rPr>
          <w:rFonts w:cs="Tahoma"/>
          <w:b/>
          <w:color w:val="000000"/>
          <w:szCs w:val="18"/>
          <w:lang w:val="fr-FR"/>
        </w:rPr>
        <w:t>Garantie relative aux Prestations</w:t>
      </w:r>
      <w:r w:rsidRPr="00BB2698">
        <w:rPr>
          <w:rFonts w:cs="Tahoma"/>
          <w:b/>
          <w:bCs/>
          <w:color w:val="000000"/>
          <w:szCs w:val="18"/>
          <w:lang w:val="fr-FR"/>
        </w:rPr>
        <w:t>.</w:t>
      </w:r>
      <w:r w:rsidRPr="001D5686">
        <w:rPr>
          <w:rFonts w:cs="Tahoma"/>
          <w:color w:val="000000"/>
          <w:szCs w:val="18"/>
          <w:lang w:val="fr-FR"/>
        </w:rPr>
        <w:t xml:space="preserve"> Microsoft garantit que toutes les prestations seront exécutées de manière professionnelle et avec diligence.</w:t>
      </w:r>
    </w:p>
    <w:p w:rsidR="001044E0" w:rsidRPr="001D5686" w:rsidRDefault="001044E0" w:rsidP="001044E0">
      <w:pPr>
        <w:ind w:left="360"/>
        <w:rPr>
          <w:rFonts w:cs="Tahoma"/>
          <w:lang w:val="fr-FR"/>
        </w:rPr>
      </w:pPr>
    </w:p>
    <w:p w:rsidR="001044E0" w:rsidRPr="001D5686" w:rsidRDefault="001044E0" w:rsidP="001044E0">
      <w:pPr>
        <w:ind w:left="360"/>
        <w:rPr>
          <w:rFonts w:cs="Tahoma"/>
          <w:lang w:val="fr-FR"/>
        </w:rPr>
      </w:pPr>
      <w:r w:rsidRPr="001D5686">
        <w:rPr>
          <w:rFonts w:cs="Tahoma"/>
          <w:b/>
          <w:szCs w:val="18"/>
          <w:lang w:val="fr-FR"/>
        </w:rPr>
        <w:t>AUCUNE AUTRE GARANTIE</w:t>
      </w:r>
      <w:r w:rsidRPr="00BB2698">
        <w:rPr>
          <w:rFonts w:cs="Tahoma"/>
          <w:b/>
          <w:iCs/>
          <w:szCs w:val="18"/>
          <w:lang w:val="fr-FR"/>
        </w:rPr>
        <w:t>.</w:t>
      </w:r>
      <w:r w:rsidRPr="001D5686">
        <w:rPr>
          <w:rFonts w:cs="Tahoma"/>
          <w:szCs w:val="18"/>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D’ABSENCE DE CONTREFAÇON, DE QUALITÉ OU DE RÉSULTAT SATISFAISANT, DE QUALITÉ MARCHANDE ET D’ADÉQUATION À UN USAGE PARTICULIER CONCERNANT LES CONSEILS, RECOMMANDATIONS, CORRECTIFS, LIVRABLES ET DOCUMENTS ASSOCIÉS QUE MICROSOFT ET SES AFFILIÉS, FOURNISSEURS ET PRESTATAIRES FOURNISSENT DANS LE CADRE DE LA PRESTATION DES SERVICES. </w:t>
      </w:r>
    </w:p>
    <w:p w:rsidR="001044E0" w:rsidRDefault="001044E0" w:rsidP="001044E0">
      <w:pPr>
        <w:ind w:left="360"/>
        <w:rPr>
          <w:rFonts w:cs="Tahoma"/>
          <w:lang w:val="fr-FR"/>
        </w:rPr>
      </w:pPr>
    </w:p>
    <w:p w:rsidR="00BB2698" w:rsidRPr="001D5686" w:rsidRDefault="00BB2698" w:rsidP="001044E0">
      <w:pPr>
        <w:ind w:left="360"/>
        <w:rPr>
          <w:rFonts w:cs="Tahoma"/>
          <w:lang w:val="fr-FR"/>
        </w:rPr>
      </w:pPr>
    </w:p>
    <w:p w:rsidR="001044E0" w:rsidRPr="001D5686" w:rsidRDefault="001044E0" w:rsidP="00BB2698">
      <w:pPr>
        <w:ind w:left="360"/>
        <w:rPr>
          <w:rFonts w:cs="Tahoma"/>
          <w:lang w:val="fr-FR"/>
        </w:rPr>
      </w:pPr>
      <w:r w:rsidRPr="001D5686">
        <w:rPr>
          <w:rFonts w:cs="Tahoma"/>
          <w:b/>
          <w:szCs w:val="18"/>
          <w:lang w:val="fr-FR"/>
        </w:rPr>
        <w:lastRenderedPageBreak/>
        <w:t>Limitation de responsabilité</w:t>
      </w:r>
      <w:r w:rsidRPr="00BB2698">
        <w:rPr>
          <w:rFonts w:cs="Tahoma"/>
          <w:b/>
          <w:bCs/>
          <w:szCs w:val="18"/>
          <w:lang w:val="fr-FR"/>
        </w:rPr>
        <w:t>.</w:t>
      </w:r>
      <w:r w:rsidRPr="001D5686">
        <w:rPr>
          <w:rFonts w:cs="Tahoma"/>
          <w:szCs w:val="18"/>
          <w:lang w:val="fr-FR"/>
        </w:rPr>
        <w:t xml:space="preserve"> Dans toute la mesure permise par la réglementation applicable, la responsabilité de Microsoft pour les dommages directs est limitée au montant que le Client aura payé pour les</w:t>
      </w:r>
      <w:r w:rsidR="00BB2698">
        <w:rPr>
          <w:rFonts w:cs="Tahoma"/>
          <w:szCs w:val="18"/>
          <w:lang w:val="fr-FR"/>
        </w:rPr>
        <w:t> </w:t>
      </w:r>
      <w:r w:rsidRPr="001D5686">
        <w:rPr>
          <w:rFonts w:cs="Tahoma"/>
          <w:szCs w:val="18"/>
          <w:lang w:val="fr-FR"/>
        </w:rPr>
        <w:t xml:space="preserve">Services à l’origine des réclamations au cours des 12 mois précédant les réclamations. </w:t>
      </w:r>
    </w:p>
    <w:p w:rsidR="001044E0" w:rsidRPr="001D5686" w:rsidRDefault="001044E0" w:rsidP="001044E0">
      <w:pPr>
        <w:ind w:left="360"/>
        <w:rPr>
          <w:rFonts w:cs="Tahoma"/>
          <w:lang w:val="fr-FR"/>
        </w:rPr>
      </w:pPr>
    </w:p>
    <w:p w:rsidR="001044E0" w:rsidRPr="001D5686" w:rsidRDefault="001044E0" w:rsidP="00BB2698">
      <w:pPr>
        <w:ind w:left="360"/>
        <w:rPr>
          <w:rFonts w:cs="Tahoma"/>
          <w:lang w:val="fr-FR"/>
        </w:rPr>
      </w:pPr>
      <w:r w:rsidRPr="001D5686">
        <w:rPr>
          <w:rFonts w:cs="Tahoma"/>
          <w:b/>
          <w:szCs w:val="18"/>
          <w:lang w:val="fr-FR"/>
        </w:rPr>
        <w:t>ABSENCE DE RESPONSABILITÉ POUR CERTAINS DOMMAGES</w:t>
      </w:r>
      <w:r w:rsidRPr="00BB2698">
        <w:rPr>
          <w:rFonts w:cs="Tahoma"/>
          <w:b/>
          <w:bCs/>
          <w:szCs w:val="18"/>
          <w:lang w:val="fr-FR"/>
        </w:rPr>
        <w:t>.</w:t>
      </w:r>
      <w:r w:rsidRPr="001D5686">
        <w:rPr>
          <w:rFonts w:cs="Tahoma"/>
          <w:szCs w:val="18"/>
          <w:lang w:val="fr-FR"/>
        </w:rPr>
        <w:t xml:space="preserve"> DANS TOUTE LA MESURE PERMISE PAR LA RÉGLEMENTATION APPLICABLE, NI LES PARTIES NI LEURS AFFILIÉS, FOURNISSEURS OU PRESTATAIRES NE POURRONT EN AUCUN CAS ÊTRE TENUS POUR RESPONSABLES DE TOUT DOMMAGE ACCESSOIRE (Y</w:t>
      </w:r>
      <w:r w:rsidR="00BB2698">
        <w:rPr>
          <w:rFonts w:cs="Tahoma"/>
          <w:szCs w:val="18"/>
          <w:lang w:val="fr-FR"/>
        </w:rPr>
        <w:t> </w:t>
      </w:r>
      <w:r w:rsidRPr="001D5686">
        <w:rPr>
          <w:rFonts w:cs="Tahoma"/>
          <w:szCs w:val="18"/>
          <w:lang w:val="fr-FR"/>
        </w:rPr>
        <w:t>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 CETTE EXCLUSION DE RESPONSABILITÉ NE S’APPLIQUE PAS À LA RESPONSABILITÉ DE CHACUNE DES PARTIES ENVERS L’AUTRE EN CAS DE VIOLATION DES OBLIGATIONS DE CONFIDENTIALITÉ OU DES DROITS DE PROPRIÉTÉ INTELLECTUELLE DE L’AUTRE PARTIE.</w:t>
      </w:r>
    </w:p>
    <w:p w:rsidR="001044E0" w:rsidRPr="001D5686" w:rsidRDefault="001044E0" w:rsidP="001044E0">
      <w:pPr>
        <w:ind w:left="360" w:hanging="360"/>
        <w:jc w:val="both"/>
        <w:rPr>
          <w:rFonts w:cs="Tahoma"/>
          <w:lang w:val="fr-FR"/>
        </w:rPr>
      </w:pPr>
    </w:p>
    <w:p w:rsidR="001044E0" w:rsidRPr="001D5686" w:rsidRDefault="001044E0" w:rsidP="001044E0">
      <w:pPr>
        <w:ind w:left="360"/>
        <w:rPr>
          <w:rFonts w:cs="Tahoma"/>
          <w:lang w:val="fr-FR"/>
        </w:rPr>
      </w:pPr>
      <w:r w:rsidRPr="001D5686">
        <w:rPr>
          <w:rFonts w:cs="Tahoma"/>
          <w:b/>
          <w:szCs w:val="18"/>
          <w:lang w:val="fr-FR"/>
        </w:rPr>
        <w:t>Application</w:t>
      </w:r>
      <w:r w:rsidRPr="00BB2698">
        <w:rPr>
          <w:rFonts w:cs="Tahoma"/>
          <w:b/>
          <w:bCs/>
          <w:szCs w:val="18"/>
          <w:lang w:val="fr-FR"/>
        </w:rPr>
        <w:t>.</w:t>
      </w:r>
      <w:r w:rsidRPr="001D5686">
        <w:rPr>
          <w:rFonts w:cs="Tahoma"/>
          <w:szCs w:val="18"/>
          <w:lang w:val="fr-FR"/>
        </w:rPr>
        <w:t xml:space="preserve"> 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1044E0" w:rsidRPr="001D5686" w:rsidRDefault="001044E0" w:rsidP="001044E0">
      <w:pPr>
        <w:rPr>
          <w:rFonts w:cs="Tahoma"/>
          <w:lang w:val="fr-FR"/>
        </w:rPr>
      </w:pPr>
      <w:r w:rsidRPr="001D5686">
        <w:rPr>
          <w:rFonts w:cs="Tahoma"/>
          <w:lang w:val="fr-FR"/>
        </w:rPr>
        <w:br w:type="page"/>
      </w:r>
    </w:p>
    <w:p w:rsidR="001044E0" w:rsidRPr="001D5686" w:rsidRDefault="001044E0" w:rsidP="001044E0">
      <w:pPr>
        <w:pStyle w:val="Heading1"/>
        <w:rPr>
          <w:rFonts w:cs="Tahoma"/>
          <w:lang w:val="fr-FR"/>
        </w:rPr>
      </w:pPr>
      <w:bookmarkStart w:id="931" w:name="_Toc336338249"/>
      <w:bookmarkStart w:id="932" w:name="_Toc368311301"/>
      <w:r w:rsidRPr="001D5686">
        <w:rPr>
          <w:rFonts w:cs="Tahoma"/>
          <w:lang w:val="fr-FR"/>
        </w:rPr>
        <w:lastRenderedPageBreak/>
        <w:t>SECTION 9 – Conditions supplémentaires</w:t>
      </w:r>
      <w:bookmarkEnd w:id="931"/>
      <w:bookmarkEnd w:id="932"/>
    </w:p>
    <w:p w:rsidR="001044E0" w:rsidRPr="001D5686" w:rsidRDefault="001044E0" w:rsidP="001044E0">
      <w:pPr>
        <w:pStyle w:val="Heading1"/>
        <w:rPr>
          <w:rFonts w:cs="Tahoma"/>
          <w:lang w:val="fr-FR"/>
        </w:rPr>
      </w:pPr>
      <w:r w:rsidRPr="001D5686">
        <w:rPr>
          <w:rFonts w:cs="Tahoma"/>
          <w:lang w:val="fr-FR"/>
        </w:rPr>
        <w:t xml:space="preserve"> </w:t>
      </w:r>
    </w:p>
    <w:p w:rsidR="001044E0" w:rsidRPr="001D5686" w:rsidRDefault="001044E0" w:rsidP="001044E0">
      <w:pPr>
        <w:pStyle w:val="Heading3"/>
        <w:ind w:left="800" w:right="720" w:hanging="800"/>
        <w:rPr>
          <w:rFonts w:ascii="Tahoma" w:hAnsi="Tahoma" w:cs="Tahoma"/>
          <w:lang w:val="fr-FR"/>
        </w:rPr>
      </w:pPr>
      <w:bookmarkStart w:id="933" w:name="_Toc323159781"/>
      <w:bookmarkStart w:id="934" w:name="_Toc336338250"/>
      <w:bookmarkStart w:id="935" w:name="_Toc368311302"/>
      <w:r w:rsidRPr="001D5686">
        <w:rPr>
          <w:rFonts w:ascii="Tahoma" w:eastAsia="Times New Roman" w:hAnsi="Tahoma" w:cs="Tahoma"/>
          <w:color w:val="000000"/>
          <w:sz w:val="24"/>
          <w:szCs w:val="22"/>
          <w:lang w:val="fr-FR"/>
        </w:rPr>
        <w:t>Licences d’accès client (CAL) et licences de gestion client (ML)</w:t>
      </w:r>
      <w:bookmarkEnd w:id="933"/>
      <w:bookmarkEnd w:id="934"/>
      <w:bookmarkEnd w:id="935"/>
    </w:p>
    <w:p w:rsidR="001044E0" w:rsidRPr="001D5686" w:rsidRDefault="001044E0" w:rsidP="001044E0">
      <w:pPr>
        <w:pStyle w:val="AppendixFlushBulletedList"/>
        <w:tabs>
          <w:tab w:val="clear" w:pos="360"/>
        </w:tabs>
        <w:ind w:left="720" w:right="720" w:firstLine="0"/>
        <w:rPr>
          <w:rFonts w:ascii="Tahoma" w:hAnsi="Tahoma" w:cs="Tahoma"/>
          <w:lang w:val="fr-FR"/>
        </w:rPr>
      </w:pPr>
    </w:p>
    <w:p w:rsidR="001044E0" w:rsidRPr="001D5686" w:rsidRDefault="001044E0" w:rsidP="001044E0">
      <w:pPr>
        <w:pStyle w:val="AppendixFlushBulletedList"/>
        <w:numPr>
          <w:ilvl w:val="0"/>
          <w:numId w:val="79"/>
        </w:numPr>
        <w:ind w:left="1440" w:right="720"/>
        <w:rPr>
          <w:rFonts w:ascii="Tahoma" w:hAnsi="Tahoma" w:cs="Tahoma"/>
          <w:lang w:val="fr-FR"/>
        </w:rPr>
      </w:pPr>
      <w:r w:rsidRPr="001D5686">
        <w:rPr>
          <w:rFonts w:ascii="Tahoma" w:hAnsi="Tahoma" w:cs="Tahoma"/>
          <w:b/>
          <w:bCs/>
          <w:color w:val="000000"/>
          <w:sz w:val="18"/>
          <w:szCs w:val="18"/>
          <w:lang w:val="fr-FR"/>
        </w:rPr>
        <w:t>Transition entre CAL Utilisateur et CAL Dispositif</w:t>
      </w:r>
    </w:p>
    <w:p w:rsidR="001044E0" w:rsidRPr="001D5686" w:rsidRDefault="001044E0" w:rsidP="001044E0">
      <w:pPr>
        <w:pStyle w:val="AppendixBodyText"/>
        <w:numPr>
          <w:ilvl w:val="0"/>
          <w:numId w:val="80"/>
        </w:numPr>
        <w:spacing w:afterLines="60" w:after="144"/>
        <w:ind w:left="1800" w:right="720"/>
        <w:rPr>
          <w:rFonts w:ascii="Tahoma" w:hAnsi="Tahoma" w:cs="Tahoma"/>
          <w:lang w:val="fr-FR"/>
        </w:rPr>
      </w:pPr>
      <w:r w:rsidRPr="001D5686">
        <w:rPr>
          <w:rFonts w:ascii="Tahoma" w:hAnsi="Tahoma" w:cs="Tahoma"/>
          <w:color w:val="000000"/>
          <w:sz w:val="18"/>
          <w:szCs w:val="18"/>
          <w:lang w:val="fr-FR"/>
        </w:rPr>
        <w:t xml:space="preserve">Les clients disposant d’une Software Assurance active pour les CAL peuvent transiter des CAL Utilisateur en CAL Dispositif et vice-versa au moment du renouvellement de leur Software Assurance. Cette transition ne modifie pas l’édition de la CAL (par exemple, Standard ou Entreprise). Veuillez vous référer aux Notes relatives aux Produits pour connaître les conditions applicables aux produits individuels. </w:t>
      </w:r>
    </w:p>
    <w:p w:rsidR="001044E0" w:rsidRPr="001D5686" w:rsidRDefault="001044E0" w:rsidP="001044E0">
      <w:pPr>
        <w:pStyle w:val="AppendixFlushBulletedList"/>
        <w:numPr>
          <w:ilvl w:val="0"/>
          <w:numId w:val="79"/>
        </w:numPr>
        <w:ind w:left="1440" w:right="720"/>
        <w:rPr>
          <w:rFonts w:ascii="Tahoma" w:hAnsi="Tahoma" w:cs="Tahoma"/>
          <w:lang w:val="fr-FR"/>
        </w:rPr>
      </w:pPr>
      <w:r w:rsidRPr="001D5686">
        <w:rPr>
          <w:rFonts w:ascii="Tahoma" w:hAnsi="Tahoma" w:cs="Tahoma"/>
          <w:b/>
          <w:bCs/>
          <w:color w:val="000000"/>
          <w:sz w:val="18"/>
          <w:szCs w:val="18"/>
          <w:lang w:val="fr-FR"/>
        </w:rPr>
        <w:t>Transition entre ML Utilisateur et client OSE</w:t>
      </w:r>
    </w:p>
    <w:p w:rsidR="001044E0" w:rsidRPr="001D5686" w:rsidRDefault="001044E0" w:rsidP="001044E0">
      <w:pPr>
        <w:pStyle w:val="AppendixBodyText"/>
        <w:numPr>
          <w:ilvl w:val="0"/>
          <w:numId w:val="80"/>
        </w:numPr>
        <w:spacing w:afterLines="60" w:after="144"/>
        <w:ind w:left="1800" w:right="720"/>
        <w:rPr>
          <w:rFonts w:ascii="Tahoma" w:hAnsi="Tahoma" w:cs="Tahoma"/>
          <w:lang w:val="fr-FR"/>
        </w:rPr>
      </w:pPr>
      <w:r w:rsidRPr="001D5686">
        <w:rPr>
          <w:rFonts w:ascii="Tahoma" w:hAnsi="Tahoma" w:cs="Tahoma"/>
          <w:color w:val="000000"/>
          <w:sz w:val="18"/>
          <w:szCs w:val="18"/>
          <w:lang w:val="fr-FR"/>
        </w:rPr>
        <w:t xml:space="preserve">Les clients disposant d’une Software Assurance active pour les ML client peuvent transiter d’une ML Utilisateur à une ML OSE et vice-versa au moment du renouvellement de leur Software Assurance. Veuillez vous référer aux Notes relatives aux Produits individuels pour plus de détails. </w:t>
      </w:r>
    </w:p>
    <w:p w:rsidR="001044E0" w:rsidRPr="00364A0D" w:rsidRDefault="001044E0" w:rsidP="001044E0">
      <w:pPr>
        <w:pStyle w:val="AppendixFlushBulletedList"/>
        <w:numPr>
          <w:ilvl w:val="0"/>
          <w:numId w:val="79"/>
        </w:numPr>
        <w:ind w:left="1440" w:right="720"/>
        <w:rPr>
          <w:rFonts w:ascii="Tahoma" w:hAnsi="Tahoma" w:cs="Tahoma"/>
        </w:rPr>
      </w:pPr>
      <w:r w:rsidRPr="00364A0D">
        <w:rPr>
          <w:rFonts w:ascii="Tahoma" w:hAnsi="Tahoma" w:cs="Tahoma"/>
          <w:b/>
          <w:bCs/>
          <w:color w:val="000000"/>
          <w:sz w:val="18"/>
          <w:szCs w:val="18"/>
        </w:rPr>
        <w:t>Renouvellement</w:t>
      </w:r>
    </w:p>
    <w:p w:rsidR="001044E0" w:rsidRPr="001D5686" w:rsidRDefault="001044E0" w:rsidP="001044E0">
      <w:pPr>
        <w:pStyle w:val="AppendixBodyText"/>
        <w:numPr>
          <w:ilvl w:val="0"/>
          <w:numId w:val="80"/>
        </w:numPr>
        <w:spacing w:afterLines="60" w:after="144"/>
        <w:ind w:left="1800" w:right="720"/>
        <w:rPr>
          <w:rFonts w:ascii="Tahoma" w:hAnsi="Tahoma" w:cs="Tahoma"/>
          <w:lang w:val="fr-FR"/>
        </w:rPr>
      </w:pPr>
      <w:r w:rsidRPr="001D5686">
        <w:rPr>
          <w:rFonts w:ascii="Tahoma" w:hAnsi="Tahoma" w:cs="Tahoma"/>
          <w:color w:val="000000"/>
          <w:sz w:val="18"/>
          <w:szCs w:val="18"/>
          <w:lang w:val="fr-FR"/>
        </w:rPr>
        <w:t xml:space="preserve">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 Les clients ayant conclu un Accord de Mise en Œuvre Entreprise et qui choisissent de commander une Software Assurance pour les CAL Utilisateur peuvent acheter des CAL en fonction de leur nombre d’utilisateurs. Veuillez vous référer aux notes relatives aux produits individuels pour plus de détails. </w:t>
      </w:r>
    </w:p>
    <w:p w:rsidR="001044E0" w:rsidRPr="00364A0D" w:rsidRDefault="001044E0" w:rsidP="001044E0">
      <w:pPr>
        <w:pStyle w:val="AppendixFlushBulletedList"/>
        <w:numPr>
          <w:ilvl w:val="0"/>
          <w:numId w:val="79"/>
        </w:numPr>
        <w:ind w:left="1440" w:right="720"/>
        <w:rPr>
          <w:rFonts w:ascii="Tahoma" w:hAnsi="Tahoma" w:cs="Tahoma"/>
        </w:rPr>
      </w:pPr>
      <w:r w:rsidRPr="00364A0D">
        <w:rPr>
          <w:rFonts w:ascii="Tahoma" w:hAnsi="Tahoma" w:cs="Tahoma"/>
          <w:b/>
          <w:bCs/>
          <w:color w:val="000000"/>
          <w:sz w:val="18"/>
          <w:szCs w:val="18"/>
        </w:rPr>
        <w:t>CAL en surplus</w:t>
      </w:r>
    </w:p>
    <w:p w:rsidR="001044E0" w:rsidRPr="001D5686" w:rsidRDefault="001044E0" w:rsidP="001044E0">
      <w:pPr>
        <w:pStyle w:val="AppendixBodyText"/>
        <w:numPr>
          <w:ilvl w:val="0"/>
          <w:numId w:val="80"/>
        </w:numPr>
        <w:spacing w:afterLines="60" w:after="144"/>
        <w:ind w:left="1800" w:right="720"/>
        <w:rPr>
          <w:rFonts w:ascii="Tahoma" w:hAnsi="Tahoma" w:cs="Tahoma"/>
          <w:lang w:val="fr-FR"/>
        </w:rPr>
      </w:pPr>
      <w:r w:rsidRPr="001D5686">
        <w:rPr>
          <w:rFonts w:ascii="Tahoma" w:hAnsi="Tahoma" w:cs="Tahoma"/>
          <w:color w:val="000000"/>
          <w:sz w:val="18"/>
          <w:szCs w:val="18"/>
          <w:lang w:val="fr-FR"/>
        </w:rPr>
        <w:t xml:space="preserve">La transition entre CAL Utilisateur et Dispositif, autorisée selon les termes ci-dessus, peut aboutir à des CAL en surplus. Les clients peuvent réaffecter les CAL en surplus lorsque leur nombre d’utilisateurs ou de dispositifs augmente. Au moment du renouvellement, ils peuvent choisir de conserver la Software Assurance pour les CAL en surplus. Les clients ne sont pas autorisés à renouveler ultérieurement la Software Assurance pour les CAL en surplus dont la couverture a expiré. </w:t>
      </w:r>
    </w:p>
    <w:p w:rsidR="001044E0" w:rsidRPr="00364A0D" w:rsidRDefault="001044E0" w:rsidP="001044E0">
      <w:pPr>
        <w:pStyle w:val="AppendixFlushBulletedList"/>
        <w:numPr>
          <w:ilvl w:val="0"/>
          <w:numId w:val="79"/>
        </w:numPr>
        <w:ind w:left="1440" w:right="720"/>
        <w:rPr>
          <w:rFonts w:ascii="Tahoma" w:hAnsi="Tahoma" w:cs="Tahoma"/>
        </w:rPr>
      </w:pPr>
      <w:r w:rsidRPr="00364A0D">
        <w:rPr>
          <w:rFonts w:ascii="Tahoma" w:hAnsi="Tahoma" w:cs="Tahoma"/>
          <w:b/>
          <w:bCs/>
          <w:color w:val="000000"/>
          <w:sz w:val="18"/>
          <w:szCs w:val="18"/>
        </w:rPr>
        <w:t>ML en surplus</w:t>
      </w:r>
    </w:p>
    <w:p w:rsidR="001044E0" w:rsidRPr="001D5686" w:rsidRDefault="001044E0" w:rsidP="00C32A75">
      <w:pPr>
        <w:pStyle w:val="AppendixBodyText"/>
        <w:numPr>
          <w:ilvl w:val="0"/>
          <w:numId w:val="80"/>
        </w:numPr>
        <w:spacing w:afterLines="60" w:after="144"/>
        <w:ind w:left="1800" w:right="720"/>
        <w:rPr>
          <w:rFonts w:ascii="Tahoma" w:hAnsi="Tahoma" w:cs="Tahoma"/>
          <w:lang w:val="fr-FR"/>
        </w:rPr>
      </w:pPr>
      <w:r w:rsidRPr="001D5686">
        <w:rPr>
          <w:rFonts w:ascii="Tahoma" w:hAnsi="Tahoma" w:cs="Tahoma"/>
          <w:color w:val="000000"/>
          <w:sz w:val="18"/>
          <w:szCs w:val="18"/>
          <w:lang w:val="fr-FR"/>
        </w:rPr>
        <w:t>La transition entre ML Utilisateur et ML client OSE, autorisée selon les termes ci-dessus, peut aboutir à un surplus de ML. Les clients peuvent réaffecter les ML en surplus lorsque leur nombre d’utilisateurs ou d’environnements de système d’exploitation gérés augmente. Au moment du renouvellement, ils peuvent choisir de</w:t>
      </w:r>
      <w:r w:rsidR="00C32A75">
        <w:rPr>
          <w:rFonts w:ascii="Tahoma" w:hAnsi="Tahoma" w:cs="Tahoma"/>
          <w:color w:val="000000"/>
          <w:sz w:val="18"/>
          <w:szCs w:val="18"/>
          <w:lang w:val="fr-FR"/>
        </w:rPr>
        <w:t> </w:t>
      </w:r>
      <w:r w:rsidRPr="001D5686">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rsidR="001044E0" w:rsidRPr="00364A0D" w:rsidRDefault="001044E0" w:rsidP="001044E0">
      <w:pPr>
        <w:pStyle w:val="AppendixFlushBulletedList"/>
        <w:numPr>
          <w:ilvl w:val="0"/>
          <w:numId w:val="79"/>
        </w:numPr>
        <w:ind w:left="1440" w:right="720"/>
        <w:rPr>
          <w:rFonts w:ascii="Tahoma" w:hAnsi="Tahoma" w:cs="Tahoma"/>
        </w:rPr>
      </w:pPr>
      <w:r w:rsidRPr="00364A0D">
        <w:rPr>
          <w:rFonts w:ascii="Tahoma" w:hAnsi="Tahoma" w:cs="Tahoma"/>
          <w:b/>
          <w:bCs/>
          <w:color w:val="000000"/>
          <w:sz w:val="18"/>
          <w:szCs w:val="18"/>
        </w:rPr>
        <w:t>Preuve de licence</w:t>
      </w:r>
    </w:p>
    <w:p w:rsidR="001044E0" w:rsidRPr="001D5686" w:rsidRDefault="001044E0" w:rsidP="001044E0">
      <w:pPr>
        <w:pStyle w:val="AppendixBodyText"/>
        <w:numPr>
          <w:ilvl w:val="0"/>
          <w:numId w:val="80"/>
        </w:numPr>
        <w:spacing w:after="0"/>
        <w:ind w:left="1800" w:right="720"/>
        <w:rPr>
          <w:rFonts w:ascii="Tahoma" w:hAnsi="Tahoma" w:cs="Tahoma"/>
          <w:lang w:val="fr-FR"/>
        </w:rPr>
      </w:pPr>
      <w:r w:rsidRPr="001D5686">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 droit de migrer vers des ML Utilisateur et de les utiliser est attesté par la présente Liste des Produits, les souscriptions à la Software Assurance du client et les ML sous-jacentes.</w:t>
      </w:r>
    </w:p>
    <w:p w:rsidR="001044E0" w:rsidRPr="001D5686" w:rsidRDefault="001044E0" w:rsidP="001044E0">
      <w:pPr>
        <w:pStyle w:val="AppendixBodyText"/>
        <w:spacing w:after="0"/>
        <w:ind w:right="720"/>
        <w:rPr>
          <w:rFonts w:ascii="Tahoma" w:hAnsi="Tahoma" w:cs="Tahoma"/>
          <w:lang w:val="fr-FR"/>
        </w:rPr>
      </w:pPr>
    </w:p>
    <w:p w:rsidR="00C32A75" w:rsidRDefault="00C32A75" w:rsidP="001044E0">
      <w:pPr>
        <w:pStyle w:val="Heading3"/>
        <w:ind w:right="720"/>
        <w:rPr>
          <w:rFonts w:ascii="Tahoma" w:hAnsi="Tahoma" w:cs="Tahoma"/>
          <w:sz w:val="24"/>
          <w:szCs w:val="22"/>
          <w:lang w:val="fr-FR"/>
        </w:rPr>
      </w:pPr>
      <w:bookmarkStart w:id="936" w:name="_Toc323159782"/>
      <w:bookmarkStart w:id="937" w:name="_Toc336338251"/>
    </w:p>
    <w:p w:rsidR="00C32A75" w:rsidRDefault="00C32A75" w:rsidP="001044E0">
      <w:pPr>
        <w:pStyle w:val="Heading3"/>
        <w:ind w:right="720"/>
        <w:rPr>
          <w:rFonts w:ascii="Tahoma" w:hAnsi="Tahoma" w:cs="Tahoma"/>
          <w:sz w:val="24"/>
          <w:szCs w:val="22"/>
          <w:lang w:val="fr-FR"/>
        </w:rPr>
      </w:pPr>
    </w:p>
    <w:p w:rsidR="00C32A75" w:rsidRDefault="00C32A75" w:rsidP="001044E0">
      <w:pPr>
        <w:pStyle w:val="Heading3"/>
        <w:ind w:right="720"/>
        <w:rPr>
          <w:rFonts w:ascii="Tahoma" w:hAnsi="Tahoma" w:cs="Tahoma"/>
          <w:sz w:val="24"/>
          <w:szCs w:val="22"/>
          <w:lang w:val="fr-FR"/>
        </w:rPr>
      </w:pPr>
    </w:p>
    <w:p w:rsidR="00C32A75" w:rsidRDefault="00C32A75" w:rsidP="001044E0">
      <w:pPr>
        <w:pStyle w:val="Heading3"/>
        <w:ind w:right="720"/>
        <w:rPr>
          <w:rFonts w:ascii="Tahoma" w:hAnsi="Tahoma" w:cs="Tahoma"/>
          <w:sz w:val="24"/>
          <w:szCs w:val="22"/>
          <w:lang w:val="fr-FR"/>
        </w:rPr>
      </w:pPr>
    </w:p>
    <w:p w:rsidR="001044E0" w:rsidRPr="001D5686" w:rsidRDefault="001044E0" w:rsidP="001044E0">
      <w:pPr>
        <w:pStyle w:val="Heading3"/>
        <w:ind w:right="720"/>
        <w:rPr>
          <w:rFonts w:ascii="Tahoma" w:hAnsi="Tahoma" w:cs="Tahoma"/>
          <w:lang w:val="fr-FR"/>
        </w:rPr>
      </w:pPr>
      <w:bookmarkStart w:id="938" w:name="_Toc368311303"/>
      <w:r w:rsidRPr="001D5686">
        <w:rPr>
          <w:rFonts w:ascii="Tahoma" w:hAnsi="Tahoma" w:cs="Tahoma"/>
          <w:sz w:val="24"/>
          <w:szCs w:val="22"/>
          <w:lang w:val="fr-FR"/>
        </w:rPr>
        <w:lastRenderedPageBreak/>
        <w:t>Restrictions relatives au contrôle des éléments de chiffrement</w:t>
      </w:r>
      <w:bookmarkEnd w:id="936"/>
      <w:bookmarkEnd w:id="937"/>
      <w:bookmarkEnd w:id="938"/>
    </w:p>
    <w:p w:rsidR="001044E0" w:rsidRPr="001D5686" w:rsidRDefault="001044E0" w:rsidP="001044E0">
      <w:pPr>
        <w:ind w:right="720"/>
        <w:rPr>
          <w:rFonts w:cs="Tahoma"/>
          <w:lang w:val="fr-FR"/>
        </w:rPr>
      </w:pPr>
    </w:p>
    <w:p w:rsidR="001044E0" w:rsidRPr="001D5686" w:rsidRDefault="001044E0" w:rsidP="00C32A75">
      <w:pPr>
        <w:pStyle w:val="AppendixBodyText"/>
        <w:ind w:right="720"/>
        <w:rPr>
          <w:rFonts w:ascii="Tahoma" w:hAnsi="Tahoma" w:cs="Tahoma"/>
          <w:lang w:val="fr-FR"/>
        </w:rPr>
      </w:pPr>
      <w:r w:rsidRPr="001D5686">
        <w:rPr>
          <w:rFonts w:ascii="Tahoma" w:hAnsi="Tahoma" w:cs="Tahoma"/>
          <w:sz w:val="18"/>
          <w:lang w:val="fr-FR"/>
        </w:rPr>
        <w:t>L’exportation de certains produits Microsoft hors des États-Unis est assujettie au contrôle des éléments de</w:t>
      </w:r>
      <w:r w:rsidR="00C32A75">
        <w:rPr>
          <w:rFonts w:ascii="Tahoma" w:hAnsi="Tahoma" w:cs="Tahoma"/>
          <w:sz w:val="18"/>
          <w:lang w:val="fr-FR"/>
        </w:rPr>
        <w:t> </w:t>
      </w:r>
      <w:r w:rsidRPr="001D5686">
        <w:rPr>
          <w:rFonts w:ascii="Tahoma" w:hAnsi="Tahoma" w:cs="Tahoma"/>
          <w:sz w:val="18"/>
          <w:lang w:val="fr-FR"/>
        </w:rPr>
        <w:t>chiffrement (« EI Controls ») selon les dispositions des Export Administration Regulations du ministère américain du commerce (U.S. Commerce Department, Bureau of Export Administration (BXA)). Des</w:t>
      </w:r>
      <w:r w:rsidR="00C32A75">
        <w:rPr>
          <w:rFonts w:ascii="Tahoma" w:hAnsi="Tahoma" w:cs="Tahoma"/>
          <w:sz w:val="18"/>
          <w:lang w:val="fr-FR"/>
        </w:rPr>
        <w:t> </w:t>
      </w:r>
      <w:r w:rsidRPr="001D5686">
        <w:rPr>
          <w:rFonts w:ascii="Tahoma" w:hAnsi="Tahoma" w:cs="Tahoma"/>
          <w:sz w:val="18"/>
          <w:lang w:val="fr-FR"/>
        </w:rPr>
        <w:t xml:space="preserve">informations supplémentaires sont disponibles sur le site Internet : </w:t>
      </w:r>
      <w:hyperlink r:id="rId35" w:history="1">
        <w:r w:rsidRPr="001D5686">
          <w:rPr>
            <w:rStyle w:val="Hyperlink"/>
            <w:rFonts w:ascii="Tahoma" w:hAnsi="Tahoma" w:cs="Tahoma"/>
            <w:sz w:val="18"/>
            <w:lang w:val="fr-FR"/>
          </w:rPr>
          <w:t>www.microsoft.com/products/exporting/basics.htm</w:t>
        </w:r>
      </w:hyperlink>
    </w:p>
    <w:p w:rsidR="001044E0" w:rsidRPr="001D5686" w:rsidRDefault="001044E0" w:rsidP="001044E0">
      <w:pPr>
        <w:rPr>
          <w:rFonts w:cs="Tahoma"/>
          <w:lang w:val="fr-FR"/>
        </w:rPr>
      </w:pPr>
    </w:p>
    <w:p w:rsidR="001044E0" w:rsidRPr="001D5686" w:rsidRDefault="001044E0" w:rsidP="00C32A75">
      <w:pPr>
        <w:pStyle w:val="Heading3"/>
        <w:spacing w:after="60"/>
        <w:ind w:right="720"/>
        <w:rPr>
          <w:rFonts w:ascii="Tahoma" w:hAnsi="Tahoma" w:cs="Tahoma"/>
          <w:lang w:val="fr-FR"/>
        </w:rPr>
      </w:pPr>
      <w:bookmarkStart w:id="939" w:name="_Toc323159783"/>
      <w:bookmarkStart w:id="940" w:name="_Toc336338252"/>
      <w:bookmarkStart w:id="941" w:name="_Toc368311304"/>
      <w:r w:rsidRPr="001D5686">
        <w:rPr>
          <w:rFonts w:ascii="Tahoma" w:hAnsi="Tahoma" w:cs="Tahoma"/>
          <w:bCs/>
          <w:lang w:val="fr-FR"/>
        </w:rPr>
        <w:t>Packs multilingues (MLP), fonctionnalité d’interface utilisateur multilingue (MUI) et</w:t>
      </w:r>
      <w:r w:rsidR="00C32A75">
        <w:rPr>
          <w:rFonts w:ascii="Tahoma" w:hAnsi="Tahoma" w:cs="Tahoma"/>
          <w:bCs/>
          <w:lang w:val="fr-FR"/>
        </w:rPr>
        <w:t> </w:t>
      </w:r>
      <w:r w:rsidRPr="001D5686">
        <w:rPr>
          <w:rFonts w:ascii="Tahoma" w:hAnsi="Tahoma" w:cs="Tahoma"/>
          <w:bCs/>
          <w:lang w:val="fr-FR"/>
        </w:rPr>
        <w:t>nouveaux droits relatifs aux langues</w:t>
      </w:r>
      <w:bookmarkEnd w:id="939"/>
      <w:bookmarkEnd w:id="940"/>
      <w:bookmarkEnd w:id="941"/>
    </w:p>
    <w:p w:rsidR="001044E0" w:rsidRPr="001D5686" w:rsidRDefault="001044E0" w:rsidP="001044E0">
      <w:pPr>
        <w:rPr>
          <w:rFonts w:cs="Tahoma"/>
          <w:lang w:val="fr-FR"/>
        </w:rPr>
      </w:pPr>
      <w:r w:rsidRPr="001D5686">
        <w:rPr>
          <w:rFonts w:cs="Tahoma"/>
          <w:lang w:val="fr-FR"/>
        </w:rPr>
        <w:t xml:space="preserve">Les packs et les interfaces utilisateur multi-langue permettent aux clients d’exécuter des versions linguistiques différentes des produits concédés sous licence et de passer d’une langue à l’autre. Les droits relatifs à l’utilisation des packs et des interfaces utilisateur multi-langue varient en fonction du produit, du programme et du type de licence. </w:t>
      </w:r>
    </w:p>
    <w:p w:rsidR="001044E0" w:rsidRPr="001D5686" w:rsidRDefault="001044E0" w:rsidP="001044E0">
      <w:pPr>
        <w:pStyle w:val="Heading3"/>
        <w:ind w:right="720"/>
        <w:rPr>
          <w:rFonts w:ascii="Tahoma" w:hAnsi="Tahoma" w:cs="Tahoma"/>
          <w:lang w:val="fr-FR"/>
        </w:rPr>
      </w:pPr>
    </w:p>
    <w:p w:rsidR="001044E0" w:rsidRPr="001D5686" w:rsidRDefault="001044E0" w:rsidP="001044E0">
      <w:pPr>
        <w:numPr>
          <w:ilvl w:val="0"/>
          <w:numId w:val="17"/>
        </w:numPr>
        <w:tabs>
          <w:tab w:val="left" w:pos="1440"/>
        </w:tabs>
        <w:spacing w:after="60"/>
        <w:rPr>
          <w:rFonts w:cs="Tahoma"/>
          <w:lang w:val="fr-FR"/>
        </w:rPr>
      </w:pPr>
      <w:r w:rsidRPr="001D5686">
        <w:rPr>
          <w:rFonts w:cs="Tahoma"/>
          <w:lang w:val="fr-FR"/>
        </w:rPr>
        <w:t xml:space="preserve">Pour la plupart des produits serveur (par exemple, Windows Server), l’interface utilisateur multi-langue est incluse avec le produit de base. Les clients qui disposent d’une licence pour ces produits peuvent utiliser l’interface utilisateur multi-langue conformément aux droits d’utilisation de ces produits. </w:t>
      </w:r>
    </w:p>
    <w:p w:rsidR="001044E0" w:rsidRPr="001D5686" w:rsidRDefault="001044E0" w:rsidP="001044E0">
      <w:pPr>
        <w:numPr>
          <w:ilvl w:val="0"/>
          <w:numId w:val="17"/>
        </w:numPr>
        <w:tabs>
          <w:tab w:val="left" w:pos="1440"/>
        </w:tabs>
        <w:spacing w:after="60"/>
        <w:rPr>
          <w:rFonts w:cs="Tahoma"/>
          <w:lang w:val="fr-FR"/>
        </w:rPr>
      </w:pPr>
      <w:r w:rsidRPr="001D5686">
        <w:rPr>
          <w:rFonts w:cs="Tahoma"/>
          <w:szCs w:val="18"/>
          <w:lang w:val="fr-FR"/>
        </w:rPr>
        <w:t>P</w:t>
      </w:r>
      <w:r w:rsidRPr="001D5686">
        <w:rPr>
          <w:rFonts w:cs="Tahoma"/>
          <w:lang w:val="fr-FR"/>
        </w:rPr>
        <w:t xml:space="preserve">our les produits Office System (autres que des serveurs) et les suites, à compter du 1er octobre 2008, le droit d’utilisation du pack multilingue est concédé aux clients qui ont souscrit une Software Assurance active pour les licences éligibles (reportez-vous à la section 6 pour plus d’informations à ce sujet). Dans le cadre de certains programmes (par exemple, Select), les packs multi-langue des produits Office System et des suites continuent d’être disponibles séparément, hors Software Assurance. </w:t>
      </w:r>
    </w:p>
    <w:p w:rsidR="001044E0" w:rsidRPr="001D5686" w:rsidRDefault="001044E0" w:rsidP="001044E0">
      <w:pPr>
        <w:numPr>
          <w:ilvl w:val="0"/>
          <w:numId w:val="17"/>
        </w:numPr>
        <w:spacing w:after="60"/>
        <w:rPr>
          <w:rFonts w:cs="Tahoma"/>
          <w:lang w:val="fr-FR"/>
        </w:rPr>
      </w:pPr>
      <w:r w:rsidRPr="001D5686">
        <w:rPr>
          <w:rFonts w:cs="Tahoma"/>
          <w:lang w:val="fr-FR"/>
        </w:rPr>
        <w:t xml:space="preserve">Dans le cas de Windows 8, l’interface utilisateur multi-langue est incluse avec Windows 8 Pro. </w:t>
      </w:r>
    </w:p>
    <w:p w:rsidR="001044E0" w:rsidRPr="001D5686" w:rsidRDefault="001044E0" w:rsidP="001044E0">
      <w:pPr>
        <w:rPr>
          <w:rFonts w:cs="Tahoma"/>
          <w:lang w:val="fr-FR"/>
        </w:rPr>
      </w:pPr>
    </w:p>
    <w:p w:rsidR="001044E0" w:rsidRPr="001D5686" w:rsidRDefault="001044E0" w:rsidP="001044E0">
      <w:pPr>
        <w:rPr>
          <w:rFonts w:cs="Tahoma"/>
          <w:lang w:val="fr-FR"/>
        </w:rPr>
      </w:pPr>
      <w:r w:rsidRPr="001D5686">
        <w:rPr>
          <w:rFonts w:cs="Tahoma"/>
          <w:lang w:val="fr-FR"/>
        </w:rPr>
        <w:t xml:space="preserve">Les versions linguistiques avec lesquelles les clients sont autorisés à utiliser aussi les packs et les interfaces utilisateur multi-langue varient selon le programme, le produit et la région. </w:t>
      </w:r>
    </w:p>
    <w:p w:rsidR="001044E0" w:rsidRPr="001D5686" w:rsidRDefault="001044E0" w:rsidP="001044E0">
      <w:pPr>
        <w:pStyle w:val="Heading3"/>
        <w:ind w:right="720"/>
        <w:rPr>
          <w:rFonts w:ascii="Tahoma" w:hAnsi="Tahoma" w:cs="Tahoma"/>
          <w:lang w:val="fr-FR"/>
        </w:rPr>
      </w:pPr>
    </w:p>
    <w:p w:rsidR="001044E0" w:rsidRPr="001D5686" w:rsidRDefault="001044E0" w:rsidP="001044E0">
      <w:pPr>
        <w:numPr>
          <w:ilvl w:val="0"/>
          <w:numId w:val="18"/>
        </w:numPr>
        <w:tabs>
          <w:tab w:val="clear" w:pos="1080"/>
          <w:tab w:val="num" w:pos="1440"/>
        </w:tabs>
        <w:ind w:left="1440"/>
        <w:rPr>
          <w:rFonts w:cs="Tahoma"/>
          <w:lang w:val="fr-FR"/>
        </w:rPr>
      </w:pPr>
      <w:r w:rsidRPr="001D5686">
        <w:rPr>
          <w:rFonts w:cs="Tahoma"/>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Pr="001D5686">
        <w:rPr>
          <w:rFonts w:cs="Tahoma"/>
          <w:b/>
          <w:lang w:val="fr-FR"/>
        </w:rPr>
        <w:t xml:space="preserve"> </w:t>
      </w:r>
      <w:r w:rsidRPr="001D5686">
        <w:rPr>
          <w:rFonts w:cs="Tahoma"/>
          <w:b/>
          <w:u w:val="single"/>
          <w:lang w:val="fr-FR"/>
        </w:rPr>
        <w:t>dans toutes les versions linguistiques</w:t>
      </w:r>
      <w:r w:rsidRPr="001D5686">
        <w:rPr>
          <w:rFonts w:cs="Tahoma"/>
          <w:b/>
          <w:lang w:val="fr-FR"/>
        </w:rPr>
        <w:t xml:space="preserve">, </w:t>
      </w:r>
      <w:r w:rsidRPr="001D5686">
        <w:rPr>
          <w:rFonts w:cs="Tahoma"/>
          <w:lang w:val="fr-FR"/>
        </w:rPr>
        <w:t xml:space="preserve">nonobstant toutes les restrictions prévues dans ces contrats interdisant l’utilisation de certaines langues. </w:t>
      </w:r>
    </w:p>
    <w:p w:rsidR="001044E0" w:rsidRPr="001D5686" w:rsidRDefault="001044E0" w:rsidP="001044E0">
      <w:pPr>
        <w:pStyle w:val="Heading3"/>
        <w:ind w:right="720"/>
        <w:rPr>
          <w:rFonts w:ascii="Tahoma" w:hAnsi="Tahoma" w:cs="Tahoma"/>
          <w:lang w:val="fr-FR"/>
        </w:rPr>
      </w:pPr>
    </w:p>
    <w:p w:rsidR="001044E0" w:rsidRPr="001D5686" w:rsidRDefault="001044E0" w:rsidP="001044E0">
      <w:pPr>
        <w:rPr>
          <w:rFonts w:cs="Tahoma"/>
          <w:lang w:val="fr-FR"/>
        </w:rPr>
      </w:pPr>
      <w:r w:rsidRPr="001D5686">
        <w:rPr>
          <w:rFonts w:cs="Tahoma"/>
          <w:lang w:val="fr-FR"/>
        </w:rPr>
        <w:t xml:space="preserve">Les clients qui sont autorisés à utiliser les packs et les interfaces utilisateur multi-langue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 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multi-langue) peut être limité. Les clients sont invités à relire leur Contrat de Licence ou à consulter leur revendeur ou Responsable de Compte Microsoft pour s’informer plus précisément des droits d’utiliser d’autres langues qui leur sont concédés. </w:t>
      </w:r>
    </w:p>
    <w:p w:rsidR="001044E0" w:rsidRPr="001D5686" w:rsidRDefault="001044E0" w:rsidP="001044E0">
      <w:pPr>
        <w:rPr>
          <w:rFonts w:cs="Tahoma"/>
          <w:lang w:val="fr-FR"/>
        </w:rPr>
      </w:pPr>
    </w:p>
    <w:p w:rsidR="001044E0" w:rsidRPr="001D5686" w:rsidRDefault="001044E0" w:rsidP="001044E0">
      <w:pPr>
        <w:pStyle w:val="Heading2"/>
        <w:ind w:left="0"/>
        <w:rPr>
          <w:rFonts w:ascii="Tahoma" w:hAnsi="Tahoma" w:cs="Tahoma"/>
          <w:lang w:val="fr-FR"/>
        </w:rPr>
      </w:pPr>
      <w:bookmarkStart w:id="942" w:name="_Toc323159784"/>
      <w:bookmarkStart w:id="943" w:name="_Toc336338253"/>
      <w:bookmarkStart w:id="944" w:name="_Toc368311305"/>
      <w:r w:rsidRPr="001D5686">
        <w:rPr>
          <w:rFonts w:ascii="Tahoma" w:hAnsi="Tahoma" w:cs="Tahoma"/>
          <w:lang w:val="fr-FR"/>
        </w:rPr>
        <w:t>Licences indépendantes de la plate-forme</w:t>
      </w:r>
      <w:bookmarkEnd w:id="942"/>
      <w:bookmarkEnd w:id="943"/>
      <w:bookmarkEnd w:id="944"/>
    </w:p>
    <w:p w:rsidR="001044E0" w:rsidRPr="001D5686" w:rsidRDefault="001044E0" w:rsidP="001044E0">
      <w:pPr>
        <w:tabs>
          <w:tab w:val="num" w:pos="0"/>
        </w:tabs>
        <w:ind w:right="720"/>
        <w:rPr>
          <w:rFonts w:cs="Tahoma"/>
          <w:lang w:val="fr-FR"/>
        </w:rPr>
      </w:pPr>
    </w:p>
    <w:p w:rsidR="001044E0" w:rsidRPr="001D5686" w:rsidRDefault="001044E0" w:rsidP="001044E0">
      <w:pPr>
        <w:pStyle w:val="AppendixBodyText"/>
        <w:spacing w:after="0"/>
        <w:ind w:right="720"/>
        <w:rPr>
          <w:rFonts w:ascii="Tahoma" w:hAnsi="Tahoma" w:cs="Tahoma"/>
          <w:lang w:val="fr-FR"/>
        </w:rPr>
      </w:pPr>
      <w:r w:rsidRPr="001D5686">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 Une licence indépendante de la plate-forme permet d’utiliser un produit sur toute plate-forme d’ordinateur (par exemple PC, Macintosh) où est exécuté le logiciel, sous réserve que la version utilisée soit la même que la version d’origine concédée sous licence ou une version antérieure. Par exemple, un client disposant d’une licence Office 2011 Standard pour Mac peut choisir d’utiliser cette licence pour exécuter Office 2010 Standard pour Windows.</w:t>
      </w:r>
    </w:p>
    <w:p w:rsidR="001044E0" w:rsidRPr="001D5686" w:rsidRDefault="001044E0" w:rsidP="001044E0">
      <w:pPr>
        <w:pStyle w:val="AppendixBodyText"/>
        <w:spacing w:after="0"/>
        <w:rPr>
          <w:rFonts w:ascii="Tahoma" w:hAnsi="Tahoma" w:cs="Tahoma"/>
          <w:lang w:val="fr-FR"/>
        </w:rPr>
      </w:pPr>
    </w:p>
    <w:p w:rsidR="001044E0" w:rsidRPr="001D5686" w:rsidRDefault="001044E0" w:rsidP="001044E0">
      <w:pPr>
        <w:pStyle w:val="AppendixBodyText"/>
        <w:spacing w:after="0"/>
        <w:ind w:right="720"/>
        <w:rPr>
          <w:rFonts w:ascii="Tahoma" w:hAnsi="Tahoma" w:cs="Tahoma"/>
          <w:lang w:val="fr-FR"/>
        </w:rPr>
      </w:pPr>
      <w:r w:rsidRPr="001D5686">
        <w:rPr>
          <w:rFonts w:ascii="Tahoma" w:hAnsi="Tahoma" w:cs="Tahoma"/>
          <w:color w:val="000000"/>
          <w:sz w:val="18"/>
          <w:szCs w:val="18"/>
          <w:lang w:val="fr-FR"/>
        </w:rPr>
        <w:lastRenderedPageBreak/>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rsidR="001044E0" w:rsidRPr="001D5686" w:rsidRDefault="001044E0" w:rsidP="001044E0">
      <w:pPr>
        <w:pStyle w:val="AppendixBodyText"/>
        <w:spacing w:after="0"/>
        <w:ind w:right="720"/>
        <w:rPr>
          <w:rFonts w:ascii="Tahoma" w:hAnsi="Tahoma" w:cs="Tahoma"/>
          <w:lang w:val="fr-FR"/>
        </w:rPr>
      </w:pPr>
      <w:r w:rsidRPr="001D5686">
        <w:rPr>
          <w:rFonts w:ascii="Tahoma" w:hAnsi="Tahoma" w:cs="Tahoma"/>
          <w:color w:val="000000"/>
          <w:sz w:val="18"/>
          <w:lang w:val="fr-FR"/>
        </w:rPr>
        <w:t>De plus, une Software Assurance active pour une licence indépendante de la plate-forme autorise un client à utiliser à la place du produit concédé sous licence, la version la plus récente de la version de plate-forme du produit qui est mise à disposition pendant la durée de la Software Assurance (sous réserve des restrictions relatives aux composants exposées ci-dessus).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rsidR="001044E0" w:rsidRPr="001D5686" w:rsidRDefault="001044E0" w:rsidP="001044E0">
      <w:pPr>
        <w:tabs>
          <w:tab w:val="left" w:pos="360"/>
        </w:tabs>
        <w:ind w:right="720"/>
        <w:rPr>
          <w:rFonts w:cs="Tahoma"/>
          <w:lang w:val="fr-FR"/>
        </w:rPr>
      </w:pPr>
    </w:p>
    <w:p w:rsidR="001044E0" w:rsidRPr="001D5686" w:rsidRDefault="001044E0" w:rsidP="001044E0">
      <w:pPr>
        <w:pStyle w:val="AppendixBodyText"/>
        <w:spacing w:after="0"/>
        <w:ind w:right="720"/>
        <w:rPr>
          <w:rFonts w:ascii="Tahoma" w:hAnsi="Tahoma" w:cs="Tahoma"/>
          <w:lang w:val="fr-FR"/>
        </w:rPr>
      </w:pPr>
      <w:r w:rsidRPr="001D5686">
        <w:rPr>
          <w:rFonts w:ascii="Tahoma" w:hAnsi="Tahoma" w:cs="Tahoma"/>
          <w:sz w:val="18"/>
          <w:lang w:val="fr-FR"/>
        </w:rPr>
        <w:t>Microsoft SQL Server est une licence « indépendante de la plate-forme ». Une licence indépendante de la plate-forme permet d’utiliser un produit spécifique sur toute plate-forme d’ordinateur où est exécuté le logiciel, sous réserve que cette version soit la même que la version d’origine concédée sous licence ou une version antérieure.</w:t>
      </w:r>
    </w:p>
    <w:p w:rsidR="001044E0" w:rsidRPr="001D5686" w:rsidRDefault="001044E0" w:rsidP="001044E0">
      <w:pPr>
        <w:pStyle w:val="AppendixBodyText"/>
        <w:spacing w:after="0"/>
        <w:ind w:right="720"/>
        <w:rPr>
          <w:rFonts w:ascii="Tahoma" w:hAnsi="Tahoma" w:cs="Tahoma"/>
          <w:lang w:val="fr-FR"/>
        </w:rPr>
      </w:pPr>
    </w:p>
    <w:p w:rsidR="001044E0" w:rsidRPr="001D5686" w:rsidRDefault="001044E0" w:rsidP="001044E0">
      <w:pPr>
        <w:pStyle w:val="AppendixBodyText"/>
        <w:spacing w:after="0"/>
        <w:ind w:right="720"/>
        <w:rPr>
          <w:rFonts w:ascii="Tahoma" w:hAnsi="Tahoma" w:cs="Tahoma"/>
          <w:lang w:val="fr-FR"/>
        </w:rPr>
      </w:pPr>
      <w:r w:rsidRPr="001D5686">
        <w:rPr>
          <w:rFonts w:ascii="Tahoma" w:hAnsi="Tahoma" w:cs="Tahoma"/>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5B19F6">
        <w:rPr>
          <w:rFonts w:ascii="Tahoma" w:hAnsi="Tahoma" w:cs="Tahoma"/>
          <w:sz w:val="18"/>
          <w:lang w:val="fr-FR"/>
        </w:rPr>
        <w:t xml:space="preserve"> </w:t>
      </w:r>
      <w:r w:rsidRPr="001D5686">
        <w:rPr>
          <w:rFonts w:ascii="Tahoma" w:hAnsi="Tahoma" w:cs="Tahoma"/>
          <w:sz w:val="18"/>
          <w:lang w:val="fr-FR"/>
        </w:rPr>
        <w:t>/</w:t>
      </w:r>
      <w:r w:rsidR="005B19F6">
        <w:rPr>
          <w:rFonts w:ascii="Tahoma" w:hAnsi="Tahoma" w:cs="Tahoma"/>
          <w:sz w:val="18"/>
          <w:lang w:val="fr-FR"/>
        </w:rPr>
        <w:t xml:space="preserve"> </w:t>
      </w:r>
      <w:r w:rsidRPr="001D5686">
        <w:rPr>
          <w:rFonts w:ascii="Tahoma" w:hAnsi="Tahoma" w:cs="Tahoma"/>
          <w:sz w:val="18"/>
          <w:lang w:val="fr-FR"/>
        </w:rPr>
        <w:t>utilisée à la fois).</w:t>
      </w:r>
    </w:p>
    <w:p w:rsidR="001044E0" w:rsidRPr="001D5686" w:rsidRDefault="001044E0" w:rsidP="001044E0">
      <w:pPr>
        <w:rPr>
          <w:rFonts w:cs="Tahoma"/>
          <w:lang w:val="fr-FR"/>
        </w:rPr>
      </w:pPr>
      <w:bookmarkStart w:id="945" w:name="_Toc336338254"/>
    </w:p>
    <w:p w:rsidR="001044E0" w:rsidRPr="001D5686" w:rsidRDefault="001044E0" w:rsidP="001044E0">
      <w:pPr>
        <w:pStyle w:val="Heading2"/>
        <w:keepNext/>
        <w:ind w:left="0"/>
        <w:rPr>
          <w:rFonts w:ascii="Tahoma" w:hAnsi="Tahoma" w:cs="Tahoma"/>
          <w:lang w:val="fr-FR"/>
        </w:rPr>
      </w:pPr>
      <w:bookmarkStart w:id="946" w:name="_Toc368311306"/>
      <w:r w:rsidRPr="001D5686">
        <w:rPr>
          <w:rFonts w:ascii="Tahoma" w:hAnsi="Tahoma" w:cs="Tahoma"/>
          <w:lang w:val="fr-FR"/>
        </w:rPr>
        <w:t>Clé de produit de Licence en Volume.</w:t>
      </w:r>
      <w:bookmarkEnd w:id="945"/>
      <w:bookmarkEnd w:id="946"/>
    </w:p>
    <w:p w:rsidR="001044E0" w:rsidRPr="001D5686" w:rsidRDefault="001044E0" w:rsidP="001044E0">
      <w:pPr>
        <w:keepNext/>
        <w:spacing w:after="60"/>
        <w:ind w:right="720"/>
        <w:rPr>
          <w:rFonts w:cs="Tahoma"/>
          <w:lang w:val="fr-FR"/>
        </w:rPr>
      </w:pPr>
    </w:p>
    <w:p w:rsidR="001044E0" w:rsidRPr="001D5686" w:rsidRDefault="001044E0" w:rsidP="001044E0">
      <w:pPr>
        <w:ind w:right="720"/>
        <w:rPr>
          <w:rFonts w:cs="Tahoma"/>
          <w:lang w:val="fr-FR"/>
        </w:rPr>
      </w:pPr>
      <w:r w:rsidRPr="001D5686">
        <w:rPr>
          <w:rFonts w:cs="Tahoma"/>
          <w:color w:val="000000"/>
          <w:szCs w:val="18"/>
          <w:lang w:val="fr-FR"/>
        </w:rPr>
        <w:t xml:space="preserve">Les clés de produit permettent aux organisations d’utiliser les logiciels et les produits sous licence. Toutes les clés de produit sont fournies à un client au titre d’un contrat de licence spécifique. Pour obtenir vos clés de produit, rendez-vous sur le site Web du </w:t>
      </w:r>
      <w:hyperlink r:id="rId36" w:history="1">
        <w:r w:rsidRPr="001D5686">
          <w:rPr>
            <w:rStyle w:val="Hyperlink"/>
            <w:rFonts w:cs="Tahoma"/>
            <w:szCs w:val="18"/>
            <w:lang w:val="fr-FR"/>
          </w:rPr>
          <w:t>Centre de Gestion des Licences en Volume Microsoft (VLSC)</w:t>
        </w:r>
      </w:hyperlink>
      <w:r w:rsidRPr="001D5686">
        <w:rPr>
          <w:rFonts w:cs="Tahoma"/>
          <w:color w:val="000000"/>
          <w:szCs w:val="18"/>
          <w:lang w:val="fr-FR"/>
        </w:rPr>
        <w:t xml:space="preserve">. Vous pouvez également contacter le </w:t>
      </w:r>
      <w:hyperlink r:id="rId37" w:history="1">
        <w:r w:rsidRPr="001D5686">
          <w:rPr>
            <w:rStyle w:val="Hyperlink"/>
            <w:rFonts w:cs="Tahoma"/>
            <w:szCs w:val="18"/>
            <w:lang w:val="fr-FR"/>
          </w:rPr>
          <w:t>Centre d’activation des Licences en Volume Microsoft</w:t>
        </w:r>
      </w:hyperlink>
      <w:r w:rsidRPr="001D5686">
        <w:rPr>
          <w:rFonts w:cs="Tahoma"/>
          <w:color w:val="0070C0"/>
          <w:szCs w:val="18"/>
          <w:lang w:val="fr-FR"/>
        </w:rPr>
        <w:t>.</w:t>
      </w:r>
      <w:r w:rsidRPr="001D5686">
        <w:rPr>
          <w:rFonts w:cs="Tahoma"/>
          <w:color w:val="000000"/>
          <w:szCs w:val="18"/>
          <w:lang w:val="fr-FR"/>
        </w:rPr>
        <w:t xml:space="preserve"> </w:t>
      </w:r>
    </w:p>
    <w:p w:rsidR="001044E0" w:rsidRPr="001D5686" w:rsidRDefault="001044E0" w:rsidP="001044E0">
      <w:pPr>
        <w:ind w:right="720"/>
        <w:rPr>
          <w:rFonts w:cs="Tahoma"/>
          <w:lang w:val="fr-FR"/>
        </w:rPr>
      </w:pPr>
    </w:p>
    <w:p w:rsidR="001044E0" w:rsidRPr="001D5686" w:rsidRDefault="001044E0" w:rsidP="001044E0">
      <w:pPr>
        <w:ind w:right="720"/>
        <w:rPr>
          <w:rFonts w:cs="Tahoma"/>
          <w:lang w:val="fr-FR"/>
        </w:rPr>
      </w:pPr>
      <w:r w:rsidRPr="001D5686">
        <w:rPr>
          <w:rFonts w:cs="Tahoma"/>
          <w:color w:val="000000"/>
          <w:szCs w:val="18"/>
          <w:lang w:val="fr-FR"/>
        </w:rPr>
        <w:t xml:space="preserve">Pour consulter la liste des produits sous Licence en Volume qui nécessitent des clés de produit et pour plus d’informations, rendez-vous à l’adresse : </w:t>
      </w:r>
      <w:hyperlink r:id="rId38" w:history="1">
        <w:r w:rsidRPr="001D5686">
          <w:rPr>
            <w:rStyle w:val="Hyperlink"/>
            <w:rFonts w:cs="Tahoma"/>
            <w:szCs w:val="18"/>
            <w:lang w:val="fr-FR"/>
          </w:rPr>
          <w:t>http://www.microsoft.com/licensing/resources/vol/volumelicensekey/default.mspx</w:t>
        </w:r>
      </w:hyperlink>
      <w:r w:rsidRPr="001D5686">
        <w:rPr>
          <w:rFonts w:cs="Tahoma"/>
          <w:szCs w:val="18"/>
          <w:lang w:val="fr-FR"/>
        </w:rPr>
        <w:t>.</w:t>
      </w:r>
      <w:r w:rsidRPr="001D5686">
        <w:rPr>
          <w:rFonts w:cs="Tahoma"/>
          <w:color w:val="000000"/>
          <w:szCs w:val="18"/>
          <w:lang w:val="fr-FR"/>
        </w:rPr>
        <w:t xml:space="preserve"> </w:t>
      </w:r>
    </w:p>
    <w:p w:rsidR="001044E0" w:rsidRPr="001D5686" w:rsidRDefault="001044E0" w:rsidP="001044E0">
      <w:pPr>
        <w:ind w:right="720"/>
        <w:rPr>
          <w:rFonts w:cs="Tahoma"/>
          <w:lang w:val="fr-FR"/>
        </w:rPr>
      </w:pPr>
      <w:r w:rsidRPr="001D5686">
        <w:rPr>
          <w:rFonts w:cs="Tahoma"/>
          <w:color w:val="1F497D"/>
          <w:szCs w:val="18"/>
          <w:lang w:val="fr-FR"/>
        </w:rPr>
        <w:br/>
      </w:r>
      <w:r w:rsidRPr="001D5686">
        <w:rPr>
          <w:rFonts w:cs="Tahoma"/>
          <w:color w:val="000000"/>
          <w:szCs w:val="18"/>
          <w:lang w:val="fr-FR"/>
        </w:rPr>
        <w:t>Certains produits sous Licence en Volume ne nécessitent pas de clé de produit.</w:t>
      </w:r>
      <w:r w:rsidRPr="001D5686">
        <w:rPr>
          <w:rFonts w:cs="Tahoma"/>
          <w:color w:val="333333"/>
          <w:sz w:val="17"/>
          <w:szCs w:val="17"/>
          <w:lang w:val="fr-FR"/>
        </w:rPr>
        <w:t xml:space="preserve"> </w:t>
      </w:r>
      <w:r w:rsidRPr="001D5686">
        <w:rPr>
          <w:rFonts w:cs="Tahoma"/>
          <w:color w:val="000000"/>
          <w:szCs w:val="18"/>
          <w:lang w:val="fr-FR"/>
        </w:rPr>
        <w:t>Le cas échéant, ils ne figurent pas dans la liste.</w:t>
      </w:r>
    </w:p>
    <w:p w:rsidR="001044E0" w:rsidRPr="001D5686" w:rsidRDefault="001044E0" w:rsidP="001044E0">
      <w:pPr>
        <w:ind w:right="720"/>
        <w:rPr>
          <w:rFonts w:cs="Tahoma"/>
          <w:lang w:val="fr-FR"/>
        </w:rPr>
      </w:pPr>
    </w:p>
    <w:p w:rsidR="001044E0" w:rsidRPr="001D5686" w:rsidRDefault="001044E0" w:rsidP="001044E0">
      <w:pPr>
        <w:ind w:right="720"/>
        <w:rPr>
          <w:rFonts w:cs="Tahoma"/>
          <w:lang w:val="fr-FR"/>
        </w:rPr>
      </w:pPr>
      <w:r w:rsidRPr="001D5686">
        <w:rPr>
          <w:rFonts w:cs="Tahoma"/>
          <w:b/>
          <w:bCs/>
          <w:color w:val="000000"/>
          <w:szCs w:val="18"/>
          <w:lang w:val="fr-FR"/>
        </w:rPr>
        <w:t>Remarque :</w:t>
      </w:r>
      <w:r w:rsidRPr="001D5686">
        <w:rPr>
          <w:rFonts w:cs="Tahoma"/>
          <w:color w:val="000000"/>
          <w:szCs w:val="18"/>
          <w:lang w:val="fr-FR"/>
        </w:rPr>
        <w:t xml:space="preserve"> 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rsidR="001044E0" w:rsidRPr="001D5686" w:rsidRDefault="001044E0" w:rsidP="001044E0">
      <w:pPr>
        <w:rPr>
          <w:rFonts w:cs="Tahoma"/>
          <w:lang w:val="fr-FR"/>
        </w:rPr>
      </w:pPr>
      <w:r w:rsidRPr="001D5686">
        <w:rPr>
          <w:rFonts w:cs="Tahoma"/>
          <w:color w:val="000000"/>
          <w:szCs w:val="18"/>
          <w:lang w:val="fr-FR"/>
        </w:rPr>
        <w:br w:type="page"/>
      </w:r>
    </w:p>
    <w:p w:rsidR="001044E0" w:rsidRPr="001D5686" w:rsidRDefault="001044E0" w:rsidP="00B81E7A">
      <w:pPr>
        <w:pStyle w:val="Heading1"/>
        <w:rPr>
          <w:rFonts w:cs="Tahoma"/>
          <w:lang w:val="fr-FR"/>
        </w:rPr>
      </w:pPr>
      <w:bookmarkStart w:id="947" w:name="_Section_10_–"/>
      <w:bookmarkStart w:id="948" w:name="_Toc368311307"/>
      <w:bookmarkEnd w:id="947"/>
      <w:r w:rsidRPr="001D5686">
        <w:rPr>
          <w:rFonts w:cs="Tahoma"/>
          <w:lang w:val="fr-FR"/>
        </w:rPr>
        <w:lastRenderedPageBreak/>
        <w:t xml:space="preserve">Section 10 </w:t>
      </w:r>
      <w:r w:rsidR="00B81E7A" w:rsidRPr="001D5686">
        <w:rPr>
          <w:rFonts w:cs="Tahoma"/>
          <w:lang w:val="fr-FR"/>
        </w:rPr>
        <w:t>–</w:t>
      </w:r>
      <w:r w:rsidRPr="001D5686">
        <w:rPr>
          <w:rFonts w:cs="Tahoma"/>
          <w:lang w:val="fr-FR"/>
        </w:rPr>
        <w:t xml:space="preserve"> Conditions Générales Supplémentaires pour les Services en Ligne utilisés avec les logiciels sur site</w:t>
      </w:r>
      <w:bookmarkEnd w:id="948"/>
    </w:p>
    <w:p w:rsidR="001044E0" w:rsidRPr="001D5686" w:rsidRDefault="001044E0" w:rsidP="001044E0">
      <w:pPr>
        <w:rPr>
          <w:rFonts w:cs="Tahoma"/>
          <w:lang w:val="fr-FR"/>
        </w:rPr>
      </w:pPr>
    </w:p>
    <w:p w:rsidR="001044E0" w:rsidRPr="001D5686" w:rsidRDefault="001044E0" w:rsidP="00C32A75">
      <w:pPr>
        <w:rPr>
          <w:rFonts w:cs="Tahoma"/>
          <w:lang w:val="fr-FR"/>
        </w:rPr>
      </w:pPr>
      <w:r w:rsidRPr="001D5686">
        <w:rPr>
          <w:rFonts w:cs="Tahoma"/>
          <w:snapToGrid w:val="0"/>
          <w:lang w:val="fr-FR"/>
        </w:rPr>
        <w:t>Certaines offres comprennent, dans le cadre de la même licence, à la fois le logiciel qui est déployé et utilisé dans les</w:t>
      </w:r>
      <w:r w:rsidR="00C32A75">
        <w:rPr>
          <w:rFonts w:cs="Tahoma"/>
          <w:snapToGrid w:val="0"/>
          <w:lang w:val="fr-FR"/>
        </w:rPr>
        <w:t> </w:t>
      </w:r>
      <w:r w:rsidRPr="001D5686">
        <w:rPr>
          <w:rFonts w:cs="Tahoma"/>
          <w:snapToGrid w:val="0"/>
          <w:lang w:val="fr-FR"/>
        </w:rPr>
        <w:t xml:space="preserve">locaux du client et un ou plusieurs des Services en Ligne désignés ci-dessus dans la </w:t>
      </w:r>
      <w:hyperlink w:anchor="_Section_5_–" w:history="1">
        <w:r w:rsidRPr="001D5686">
          <w:rPr>
            <w:rStyle w:val="Hyperlink"/>
            <w:rFonts w:cs="Tahoma"/>
            <w:snapToGrid w:val="0"/>
            <w:lang w:val="fr-FR"/>
          </w:rPr>
          <w:t>Section 5</w:t>
        </w:r>
      </w:hyperlink>
      <w:r w:rsidRPr="001D5686">
        <w:rPr>
          <w:rFonts w:cs="Tahoma"/>
          <w:snapToGrid w:val="0"/>
          <w:lang w:val="fr-FR"/>
        </w:rPr>
        <w:t>. Par exemple,</w:t>
      </w:r>
      <w:r w:rsidRPr="001D5686">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d’offres d’abonnement autonomes en complément du logiciel sur site. Les Conditions Générales Supplémentaires suivantes (les « Conditions Supplémentaires ») s’appliquent à </w:t>
      </w:r>
      <w:r w:rsidRPr="001D5686">
        <w:rPr>
          <w:rFonts w:cs="Tahoma"/>
          <w:snapToGrid w:val="0"/>
          <w:lang w:val="fr-FR"/>
        </w:rPr>
        <w:t>l’achat et à l’utilisation par le client de tels Services en Ligne.</w:t>
      </w:r>
      <w:r w:rsidRPr="001D5686">
        <w:rPr>
          <w:rFonts w:cs="Tahoma"/>
          <w:szCs w:val="20"/>
          <w:lang w:val="fr-FR"/>
        </w:rPr>
        <w:t xml:space="preserve"> </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Définitions.</w:t>
      </w:r>
    </w:p>
    <w:p w:rsidR="001044E0" w:rsidRPr="001D5686" w:rsidRDefault="001044E0" w:rsidP="001044E0">
      <w:pPr>
        <w:ind w:left="720"/>
        <w:jc w:val="both"/>
        <w:rPr>
          <w:rFonts w:cs="Tahoma"/>
          <w:lang w:val="fr-FR"/>
        </w:rPr>
      </w:pPr>
      <w:r w:rsidRPr="001D5686">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rsidR="001044E0" w:rsidRPr="001D5686" w:rsidRDefault="001044E0" w:rsidP="00C32A75">
      <w:pPr>
        <w:spacing w:before="120"/>
        <w:ind w:left="720"/>
        <w:jc w:val="both"/>
        <w:rPr>
          <w:rFonts w:cs="Tahoma"/>
          <w:lang w:val="fr-FR"/>
        </w:rPr>
      </w:pPr>
      <w:r w:rsidRPr="001D5686">
        <w:rPr>
          <w:rFonts w:cs="Tahoma"/>
          <w:snapToGrid w:val="0"/>
          <w:color w:val="000000"/>
          <w:szCs w:val="18"/>
          <w:lang w:val="fr-FR"/>
        </w:rPr>
        <w:t>« Contrat de Niveau de Service » désigne le document qui contient les normes que Microsoft s’engage à</w:t>
      </w:r>
      <w:r w:rsidR="00C32A75">
        <w:rPr>
          <w:rFonts w:cs="Tahoma"/>
          <w:snapToGrid w:val="0"/>
          <w:color w:val="000000"/>
          <w:szCs w:val="18"/>
          <w:lang w:val="fr-FR"/>
        </w:rPr>
        <w:t> </w:t>
      </w:r>
      <w:r w:rsidRPr="001D5686">
        <w:rPr>
          <w:rFonts w:cs="Tahoma"/>
          <w:snapToGrid w:val="0"/>
          <w:color w:val="000000"/>
          <w:szCs w:val="18"/>
          <w:lang w:val="fr-FR"/>
        </w:rPr>
        <w:t>respecter et en application desquelles elle mesure le niveau de service d’un Service en Ligne.</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Applicabilité des Conditions Générales Supplémentaires.</w:t>
      </w:r>
    </w:p>
    <w:p w:rsidR="001044E0" w:rsidRPr="001D5686" w:rsidRDefault="001044E0" w:rsidP="001044E0">
      <w:pPr>
        <w:ind w:left="720"/>
        <w:jc w:val="both"/>
        <w:rPr>
          <w:rFonts w:cs="Tahoma"/>
          <w:lang w:val="fr-FR"/>
        </w:rPr>
      </w:pPr>
      <w:r w:rsidRPr="001D5686">
        <w:rPr>
          <w:rFonts w:cs="Tahoma"/>
          <w:snapToGrid w:val="0"/>
          <w:color w:val="000000"/>
          <w:szCs w:val="18"/>
          <w:lang w:val="fr-FR"/>
        </w:rPr>
        <w:t>Les présentes Conditions Générales Supplémentaires ne s’appliquent qu’à l’achat et à l’utilisation de Services et Services en Ligne par le client. 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Garantie limitée pour les Services en Ligne.</w:t>
      </w:r>
    </w:p>
    <w:p w:rsidR="001044E0" w:rsidRPr="001D5686" w:rsidRDefault="001044E0" w:rsidP="001044E0">
      <w:pPr>
        <w:ind w:left="720"/>
        <w:jc w:val="both"/>
        <w:rPr>
          <w:rFonts w:cs="Tahoma"/>
          <w:lang w:val="fr-FR"/>
        </w:rPr>
      </w:pPr>
      <w:r w:rsidRPr="001D5686">
        <w:rPr>
          <w:rFonts w:cs="Tahoma"/>
          <w:snapToGrid w:val="0"/>
          <w:color w:val="000000"/>
          <w:szCs w:val="18"/>
          <w:lang w:val="fr-FR"/>
        </w:rPr>
        <w:t>Microsoft garantit que les Services en Ligne fonctionneront conformément au Contrat de Niveau de Service applicable. Cette garantie limitée s’applique pendant la durée d’utilisation par le client du Service en Ligne, sous réserve du respect des exigences de notification mentionnées dans le Contrat de Niveau de Service applicable.</w:t>
      </w:r>
    </w:p>
    <w:p w:rsidR="001044E0" w:rsidRPr="001D5686" w:rsidRDefault="001044E0" w:rsidP="001044E0">
      <w:pPr>
        <w:spacing w:before="120"/>
        <w:ind w:left="720"/>
        <w:jc w:val="both"/>
        <w:rPr>
          <w:rFonts w:cs="Tahoma"/>
          <w:lang w:val="fr-FR"/>
        </w:rPr>
      </w:pPr>
      <w:r w:rsidRPr="001D5686">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 Ces solutions constituent les seuls recours du client en cas de violation de la garantie limitée, à moins que d’autres recours ne soient prévus par la réglementation applicable.</w:t>
      </w:r>
    </w:p>
    <w:p w:rsidR="001044E0" w:rsidRPr="001D5686" w:rsidRDefault="001044E0" w:rsidP="001044E0">
      <w:pPr>
        <w:spacing w:before="120"/>
        <w:ind w:left="720"/>
        <w:jc w:val="both"/>
        <w:rPr>
          <w:rFonts w:cs="Tahoma"/>
          <w:lang w:val="fr-FR"/>
        </w:rPr>
      </w:pPr>
      <w:r w:rsidRPr="001D5686">
        <w:rPr>
          <w:rFonts w:cs="Tahoma"/>
          <w:snapToGrid w:val="0"/>
          <w:color w:val="000000"/>
          <w:szCs w:val="18"/>
          <w:lang w:val="fr-FR"/>
        </w:rPr>
        <w:t>Cette garantie limitée est soumise aux limitations suivantes :</w:t>
      </w:r>
    </w:p>
    <w:p w:rsidR="001044E0" w:rsidRPr="001D5686" w:rsidRDefault="001044E0" w:rsidP="001044E0">
      <w:pPr>
        <w:numPr>
          <w:ilvl w:val="0"/>
          <w:numId w:val="124"/>
        </w:numPr>
        <w:spacing w:before="120"/>
        <w:ind w:left="1080"/>
        <w:contextualSpacing/>
        <w:jc w:val="both"/>
        <w:rPr>
          <w:rFonts w:cs="Tahoma"/>
          <w:lang w:val="fr-FR"/>
        </w:rPr>
      </w:pPr>
      <w:r w:rsidRPr="001D5686">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1044E0" w:rsidRPr="001D5686" w:rsidRDefault="001044E0" w:rsidP="001044E0">
      <w:pPr>
        <w:numPr>
          <w:ilvl w:val="0"/>
          <w:numId w:val="124"/>
        </w:numPr>
        <w:spacing w:before="120"/>
        <w:ind w:left="1080"/>
        <w:contextualSpacing/>
        <w:jc w:val="both"/>
        <w:rPr>
          <w:rFonts w:cs="Tahoma"/>
          <w:lang w:val="fr-FR"/>
        </w:rPr>
      </w:pPr>
      <w:r w:rsidRPr="001D5686">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rsidR="001044E0" w:rsidRPr="001D5686" w:rsidRDefault="001044E0" w:rsidP="001044E0">
      <w:pPr>
        <w:numPr>
          <w:ilvl w:val="0"/>
          <w:numId w:val="124"/>
        </w:numPr>
        <w:spacing w:before="120"/>
        <w:ind w:left="1080"/>
        <w:contextualSpacing/>
        <w:jc w:val="both"/>
        <w:rPr>
          <w:rFonts w:cs="Tahoma"/>
          <w:lang w:val="fr-FR"/>
        </w:rPr>
      </w:pPr>
      <w:r w:rsidRPr="001D5686">
        <w:rPr>
          <w:rFonts w:cs="Tahoma"/>
          <w:snapToGrid w:val="0"/>
          <w:color w:val="000000"/>
          <w:szCs w:val="18"/>
          <w:lang w:val="fr-FR"/>
        </w:rPr>
        <w:t>la garantie limitée n’est pas applicable aux Services en Ligne gratuits, en version d’évaluation, en version précommerciale ou en version bêta ; et</w:t>
      </w:r>
    </w:p>
    <w:p w:rsidR="001044E0" w:rsidRPr="001D5686" w:rsidRDefault="001044E0" w:rsidP="001044E0">
      <w:pPr>
        <w:numPr>
          <w:ilvl w:val="0"/>
          <w:numId w:val="124"/>
        </w:numPr>
        <w:spacing w:before="120"/>
        <w:ind w:left="1080"/>
        <w:contextualSpacing/>
        <w:jc w:val="both"/>
        <w:rPr>
          <w:rFonts w:cs="Tahoma"/>
          <w:lang w:val="fr-FR"/>
        </w:rPr>
      </w:pPr>
      <w:r w:rsidRPr="001D5686">
        <w:rPr>
          <w:rFonts w:cs="Tahoma"/>
          <w:snapToGrid w:val="0"/>
          <w:color w:val="000000"/>
          <w:szCs w:val="18"/>
          <w:lang w:val="fr-FR"/>
        </w:rPr>
        <w:t>la garantie limitée ne s’applique pas aux problèmes engendrés par le non-respect de l’obligation de répondre aux conditions minimales concernant le système.</w:t>
      </w:r>
    </w:p>
    <w:p w:rsidR="001044E0" w:rsidRPr="001D5686" w:rsidRDefault="001044E0" w:rsidP="001044E0">
      <w:pPr>
        <w:spacing w:before="120"/>
        <w:ind w:left="720"/>
        <w:jc w:val="both"/>
        <w:rPr>
          <w:rFonts w:cs="Tahoma"/>
          <w:lang w:val="fr-FR"/>
        </w:rPr>
      </w:pPr>
      <w:r w:rsidRPr="001D5686">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 CES EXCLUSIONS S’APPLIQUENT SAUF SI LA RÉGLEMENTATION APPLICABLE LES INTERDIT.</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Sécurité et protection des données personnelles.</w:t>
      </w:r>
    </w:p>
    <w:p w:rsidR="001044E0" w:rsidRPr="001D5686" w:rsidRDefault="001044E0" w:rsidP="001044E0">
      <w:pPr>
        <w:numPr>
          <w:ilvl w:val="1"/>
          <w:numId w:val="129"/>
        </w:numPr>
        <w:spacing w:before="120"/>
        <w:ind w:left="1080"/>
        <w:contextualSpacing/>
        <w:jc w:val="both"/>
        <w:rPr>
          <w:rFonts w:cs="Tahoma"/>
          <w:lang w:val="fr-FR"/>
        </w:rPr>
      </w:pPr>
      <w:r w:rsidRPr="001D5686">
        <w:rPr>
          <w:rFonts w:cs="Tahoma"/>
          <w:snapToGrid w:val="0"/>
          <w:color w:val="000000"/>
          <w:szCs w:val="18"/>
          <w:lang w:val="fr-FR"/>
        </w:rPr>
        <w:t xml:space="preserve">Microsoft et le client s’engagent à se conformer à toutes les lois et réglementations applicables (y compris la réglementation applicable à la notification des violations de sécurité). Cependant, Microsoft n’est pas </w:t>
      </w:r>
      <w:r w:rsidRPr="001D5686">
        <w:rPr>
          <w:rFonts w:cs="Tahoma"/>
          <w:snapToGrid w:val="0"/>
          <w:color w:val="000000"/>
          <w:szCs w:val="18"/>
          <w:lang w:val="fr-FR"/>
        </w:rPr>
        <w:lastRenderedPageBreak/>
        <w:t>responsable du respect de toute loi ou réglementation applicable au client ou au secteur d’activité du client qui ne serait pas généralement applicable aux prestataires de services informatiques. Le client autorise Microsoft et ses représentants à traiter ses informations personnelles dans le cadre de l’exécution du présent Contrat, y compris des présentes Conditions Générales Supplémentaires.</w:t>
      </w:r>
    </w:p>
    <w:p w:rsidR="001044E0" w:rsidRPr="001D5686" w:rsidRDefault="001044E0" w:rsidP="00C32A75">
      <w:pPr>
        <w:numPr>
          <w:ilvl w:val="1"/>
          <w:numId w:val="129"/>
        </w:numPr>
        <w:spacing w:before="120"/>
        <w:ind w:left="1080"/>
        <w:contextualSpacing/>
        <w:jc w:val="both"/>
        <w:rPr>
          <w:rFonts w:cs="Tahoma"/>
          <w:lang w:val="fr-FR"/>
        </w:rPr>
      </w:pPr>
      <w:r w:rsidRPr="001D5686">
        <w:rPr>
          <w:rFonts w:cs="Tahoma"/>
          <w:snapToGrid w:val="0"/>
          <w:color w:val="000000"/>
          <w:szCs w:val="18"/>
          <w:lang w:val="fr-FR"/>
        </w:rPr>
        <w:t>Le client peut choisir de fournir des informations personnelles à Microsoft pour le compte de tiers (y</w:t>
      </w:r>
      <w:r w:rsidR="00C32A75">
        <w:rPr>
          <w:rFonts w:cs="Tahoma"/>
          <w:snapToGrid w:val="0"/>
          <w:color w:val="000000"/>
          <w:szCs w:val="18"/>
          <w:lang w:val="fr-FR"/>
        </w:rPr>
        <w:t> </w:t>
      </w:r>
      <w:r w:rsidRPr="001D5686">
        <w:rPr>
          <w:rFonts w:cs="Tahoma"/>
          <w:snapToGrid w:val="0"/>
          <w:color w:val="000000"/>
          <w:szCs w:val="18"/>
          <w:lang w:val="fr-FR"/>
        </w:rPr>
        <w:t>compris les interlocuteurs, revendeurs, distributeurs, administrateurs et employés du client) dans le cadre de l’utilisation des Services en Ligne ou du Contrat. Le client s’engage à obtenir auprès desdits tiers tous les consentements requis par les lois applicables sur la protection des données et le respect de la vie privée avant de fournir de telles informations personnelles à Microsoft.</w:t>
      </w:r>
    </w:p>
    <w:p w:rsidR="001044E0" w:rsidRPr="001D5686" w:rsidRDefault="001044E0" w:rsidP="001044E0">
      <w:pPr>
        <w:numPr>
          <w:ilvl w:val="1"/>
          <w:numId w:val="129"/>
        </w:numPr>
        <w:spacing w:before="120"/>
        <w:ind w:left="1080"/>
        <w:contextualSpacing/>
        <w:jc w:val="both"/>
        <w:rPr>
          <w:rFonts w:cs="Tahoma"/>
          <w:lang w:val="fr-FR"/>
        </w:rPr>
      </w:pPr>
      <w:r w:rsidRPr="001D5686">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relative aux données personnelles disponible à l’adresse </w:t>
      </w:r>
      <w:hyperlink r:id="rId39" w:history="1">
        <w:r w:rsidRPr="001D5686">
          <w:rPr>
            <w:rFonts w:cs="Tahoma"/>
            <w:snapToGrid w:val="0"/>
            <w:color w:val="0000FF"/>
            <w:szCs w:val="18"/>
            <w:u w:val="single"/>
            <w:lang w:val="fr-FR"/>
          </w:rPr>
          <w:t>https://www.microsoft.com/licensing/servicecenter</w:t>
        </w:r>
      </w:hyperlink>
      <w:r w:rsidRPr="001D5686">
        <w:rPr>
          <w:rFonts w:cs="Tahoma"/>
          <w:snapToGrid w:val="0"/>
          <w:color w:val="000000"/>
          <w:szCs w:val="18"/>
          <w:lang w:val="fr-FR"/>
        </w:rPr>
        <w:t xml:space="preserve">, étant entendu que les déclarations relatives aux données personnelles propres à chaque Produit et toutes les informations supplémentaires sur les données personnelles et la sécurité propres à des Services en Ligne spécifiques figurent dans les Droits d’Utilisation de Logiciels. Les données personnelles collectées par le biais des Services en Ligne ou Services peuvent être transférées, stockées et traitées aux États-Unis ou dans tout autre pays où Microsoft ou ses prestataires de services sont implantés. En utilisant les Services en Ligne ou les Services, le client accepte les conditions susmentionnées.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 </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Engagement de protection du client.</w:t>
      </w:r>
    </w:p>
    <w:p w:rsidR="001044E0" w:rsidRPr="001D5686" w:rsidRDefault="001044E0" w:rsidP="001044E0">
      <w:pPr>
        <w:ind w:left="720"/>
        <w:jc w:val="both"/>
        <w:rPr>
          <w:rFonts w:cs="Tahoma"/>
          <w:lang w:val="fr-FR"/>
        </w:rPr>
      </w:pPr>
      <w:r w:rsidRPr="001D5686">
        <w:rPr>
          <w:rFonts w:cs="Tahoma"/>
          <w:snapToGrid w:val="0"/>
          <w:color w:val="000000"/>
          <w:szCs w:val="18"/>
          <w:lang w:val="fr-FR"/>
        </w:rPr>
        <w:t>Le client s’engage à défendre Microsoft contre toute action en justice engagée par un tiers non affilié qui :</w:t>
      </w:r>
    </w:p>
    <w:p w:rsidR="001044E0" w:rsidRPr="001D5686" w:rsidRDefault="001044E0" w:rsidP="001044E0">
      <w:pPr>
        <w:numPr>
          <w:ilvl w:val="0"/>
          <w:numId w:val="130"/>
        </w:numPr>
        <w:spacing w:before="120"/>
        <w:ind w:left="1260" w:hanging="540"/>
        <w:contextualSpacing/>
        <w:jc w:val="both"/>
        <w:rPr>
          <w:rFonts w:cs="Tahoma"/>
          <w:lang w:val="fr-FR"/>
        </w:rPr>
      </w:pPr>
      <w:r w:rsidRPr="001D5686">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rsidR="001044E0" w:rsidRPr="001D5686" w:rsidRDefault="001044E0" w:rsidP="001044E0">
      <w:pPr>
        <w:numPr>
          <w:ilvl w:val="0"/>
          <w:numId w:val="130"/>
        </w:numPr>
        <w:spacing w:before="120"/>
        <w:ind w:left="1260" w:hanging="540"/>
        <w:contextualSpacing/>
        <w:jc w:val="both"/>
        <w:rPr>
          <w:rFonts w:cs="Tahoma"/>
          <w:lang w:val="fr-FR"/>
        </w:rPr>
      </w:pPr>
      <w:r w:rsidRPr="001D5686">
        <w:rPr>
          <w:rFonts w:cs="Tahoma"/>
          <w:snapToGrid w:val="0"/>
          <w:color w:val="000000"/>
          <w:szCs w:val="18"/>
          <w:lang w:val="fr-FR"/>
        </w:rPr>
        <w:t>résulte d’une violation des conditions des Règles de Bon Usage, décrites dans les Droits d’Utilisation de Logiciels applicables.</w:t>
      </w:r>
    </w:p>
    <w:p w:rsidR="001044E0" w:rsidRPr="001D5686" w:rsidRDefault="001044E0" w:rsidP="001044E0">
      <w:pPr>
        <w:spacing w:before="120"/>
        <w:ind w:left="720"/>
        <w:jc w:val="both"/>
        <w:rPr>
          <w:rFonts w:cs="Tahoma"/>
          <w:lang w:val="fr-FR"/>
        </w:rPr>
      </w:pPr>
      <w:r w:rsidRPr="001D5686">
        <w:rPr>
          <w:rFonts w:cs="Tahoma"/>
          <w:snapToGrid w:val="0"/>
          <w:color w:val="000000"/>
          <w:szCs w:val="18"/>
          <w:lang w:val="fr-FR"/>
        </w:rPr>
        <w:t>Le client s’engage également à payer le montant de toute condamnation définitive (ou d’une transaction à laquelle le client aurait consenti). Cet article est le recours exclusif de Microsoft en ce qui concerne ces actions en justice ou réclamations.</w:t>
      </w:r>
    </w:p>
    <w:p w:rsidR="001044E0" w:rsidRPr="001D5686" w:rsidRDefault="001044E0" w:rsidP="001044E0">
      <w:pPr>
        <w:spacing w:before="120"/>
        <w:ind w:left="720"/>
        <w:jc w:val="both"/>
        <w:rPr>
          <w:rFonts w:cs="Tahoma"/>
          <w:lang w:val="fr-FR"/>
        </w:rPr>
      </w:pPr>
      <w:r w:rsidRPr="001D5686">
        <w:rPr>
          <w:rFonts w:cs="Tahoma"/>
          <w:snapToGrid w:val="0"/>
          <w:color w:val="000000"/>
          <w:szCs w:val="18"/>
          <w:lang w:val="fr-FR"/>
        </w:rPr>
        <w:t>Microsoft doit informer le client, dans les plus brefs délais, et par écrit, de la survenance d’une action conformément au présent article. 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Limitation de responsabilité.</w:t>
      </w:r>
    </w:p>
    <w:p w:rsidR="001044E0" w:rsidRPr="00364A0D" w:rsidRDefault="001044E0" w:rsidP="001044E0">
      <w:pPr>
        <w:ind w:left="720"/>
        <w:jc w:val="both"/>
        <w:rPr>
          <w:rFonts w:cs="Tahoma"/>
        </w:rPr>
      </w:pPr>
      <w:r w:rsidRPr="001D5686">
        <w:rPr>
          <w:rFonts w:cs="Tahoma"/>
          <w:snapToGrid w:val="0"/>
          <w:color w:val="000000"/>
          <w:szCs w:val="18"/>
          <w:lang w:val="fr-FR"/>
        </w:rPr>
        <w:t xml:space="preserve">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 Ces limitations s’appliquent quel que soit le fondement de responsabilité invoqué (responsabilité contractuelle ou délictuelle (notamment en cas de négligence), responsabilité sans faute, violation de garantie ou autre). </w:t>
      </w:r>
      <w:r w:rsidRPr="00364A0D">
        <w:rPr>
          <w:rFonts w:cs="Tahoma"/>
          <w:snapToGrid w:val="0"/>
          <w:color w:val="000000"/>
          <w:szCs w:val="18"/>
        </w:rPr>
        <w:t>Toutefois, ces limitations pécuniaires ne s’appliquent pas :</w:t>
      </w:r>
    </w:p>
    <w:p w:rsidR="001044E0" w:rsidRPr="001D5686" w:rsidRDefault="001044E0" w:rsidP="001044E0">
      <w:pPr>
        <w:numPr>
          <w:ilvl w:val="0"/>
          <w:numId w:val="125"/>
        </w:numPr>
        <w:spacing w:before="120"/>
        <w:ind w:left="1170" w:hanging="450"/>
        <w:contextualSpacing/>
        <w:jc w:val="both"/>
        <w:rPr>
          <w:rFonts w:cs="Tahoma"/>
          <w:lang w:val="fr-FR"/>
        </w:rPr>
      </w:pPr>
      <w:r w:rsidRPr="001D5686">
        <w:rPr>
          <w:rFonts w:cs="Tahoma"/>
          <w:snapToGrid w:val="0"/>
          <w:color w:val="000000"/>
          <w:szCs w:val="18"/>
          <w:lang w:val="fr-FR"/>
        </w:rP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rsidR="001044E0" w:rsidRPr="001D5686" w:rsidRDefault="001044E0" w:rsidP="001044E0">
      <w:pPr>
        <w:numPr>
          <w:ilvl w:val="0"/>
          <w:numId w:val="125"/>
        </w:numPr>
        <w:spacing w:before="120"/>
        <w:ind w:left="1170" w:hanging="450"/>
        <w:contextualSpacing/>
        <w:jc w:val="both"/>
        <w:rPr>
          <w:rFonts w:cs="Tahoma"/>
          <w:lang w:val="fr-FR"/>
        </w:rPr>
      </w:pPr>
      <w:r w:rsidRPr="001D5686">
        <w:rPr>
          <w:rFonts w:cs="Tahoma"/>
          <w:snapToGrid w:val="0"/>
          <w:color w:val="000000"/>
          <w:szCs w:val="18"/>
          <w:lang w:val="fr-FR"/>
        </w:rP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rsidR="001044E0" w:rsidRPr="001D5686" w:rsidRDefault="001044E0" w:rsidP="001044E0">
      <w:pPr>
        <w:numPr>
          <w:ilvl w:val="0"/>
          <w:numId w:val="125"/>
        </w:numPr>
        <w:spacing w:before="120"/>
        <w:ind w:left="1170" w:hanging="450"/>
        <w:contextualSpacing/>
        <w:jc w:val="both"/>
        <w:rPr>
          <w:rFonts w:cs="Tahoma"/>
          <w:lang w:val="fr-FR"/>
        </w:rPr>
      </w:pPr>
      <w:r w:rsidRPr="001D5686">
        <w:rPr>
          <w:rFonts w:cs="Tahoma"/>
          <w:snapToGrid w:val="0"/>
          <w:color w:val="000000"/>
          <w:szCs w:val="18"/>
          <w:lang w:val="fr-FR"/>
        </w:rPr>
        <w:t>à la violation par l’une des parties des droits de propriété intellectuelle de l’autre partie.</w:t>
      </w:r>
    </w:p>
    <w:p w:rsidR="001044E0" w:rsidRPr="001D5686" w:rsidRDefault="001044E0" w:rsidP="001044E0">
      <w:pPr>
        <w:spacing w:before="120"/>
        <w:ind w:left="720"/>
        <w:jc w:val="both"/>
        <w:rPr>
          <w:rFonts w:cs="Tahoma"/>
          <w:lang w:val="fr-FR"/>
        </w:rPr>
      </w:pPr>
      <w:r w:rsidRPr="001D5686">
        <w:rPr>
          <w:rFonts w:cs="Tahoma"/>
          <w:b/>
          <w:bCs/>
          <w:snapToGrid w:val="0"/>
          <w:color w:val="000000"/>
          <w:szCs w:val="18"/>
          <w:lang w:val="fr-FR"/>
        </w:rPr>
        <w:t xml:space="preserve">DANS TOUTE LA MESURE PERMISE PAR LA RÉGLEMENTATION APPLICABLE, QUEL QUE SOIT LE FONDEMENT DE L’ACTION, AUCUNE DES PARTIES, NI AUCUN DE LEURS AFFILIÉS OU PRESTATAIRES, NE POURRONT ÊTRE TENUS RESPONSABLES DE TOUT DOMMAGE INCIDENT, </w:t>
      </w:r>
      <w:r w:rsidRPr="001D5686">
        <w:rPr>
          <w:rFonts w:cs="Tahoma"/>
          <w:b/>
          <w:bCs/>
          <w:snapToGrid w:val="0"/>
          <w:color w:val="000000"/>
          <w:szCs w:val="18"/>
          <w:lang w:val="fr-FR"/>
        </w:rPr>
        <w:lastRenderedPageBreak/>
        <w:t>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 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rsidR="001044E0" w:rsidRPr="001D5686" w:rsidRDefault="001044E0" w:rsidP="001044E0">
      <w:pPr>
        <w:keepNext/>
        <w:spacing w:before="120" w:after="60"/>
        <w:ind w:left="720"/>
        <w:outlineLvl w:val="0"/>
        <w:rPr>
          <w:rFonts w:cs="Tahoma"/>
          <w:lang w:val="fr-FR"/>
        </w:rPr>
      </w:pPr>
      <w:r w:rsidRPr="001D5686">
        <w:rPr>
          <w:rFonts w:cs="Tahoma"/>
          <w:b/>
          <w:bCs/>
          <w:iCs/>
          <w:snapToGrid w:val="0"/>
          <w:szCs w:val="18"/>
          <w:lang w:val="fr-FR"/>
        </w:rPr>
        <w:t>Sous-traitants.</w:t>
      </w:r>
    </w:p>
    <w:p w:rsidR="001044E0" w:rsidRPr="001D5686" w:rsidRDefault="001044E0" w:rsidP="001044E0">
      <w:pPr>
        <w:ind w:left="720" w:right="720"/>
        <w:rPr>
          <w:rFonts w:cs="Tahoma"/>
          <w:lang w:val="fr-FR"/>
        </w:rPr>
      </w:pPr>
      <w:r w:rsidRPr="001D5686">
        <w:rPr>
          <w:rFonts w:cs="Tahoma"/>
          <w:snapToGrid w:val="0"/>
          <w:szCs w:val="18"/>
          <w:lang w:val="fr-FR"/>
        </w:rPr>
        <w:t>Microsoft pourra faire appel à des Prestataires pour réaliser les prestations de Services en Ligne. Le cas échéant, Microsoft sera tenue responsable de leurs actes conformément aux conditions du contrat de Licence en Volume du client.</w:t>
      </w:r>
    </w:p>
    <w:p w:rsidR="001044E0" w:rsidRPr="001D5686" w:rsidRDefault="001044E0" w:rsidP="00C32A75">
      <w:pPr>
        <w:pStyle w:val="Heading1"/>
        <w:spacing w:before="0"/>
        <w:rPr>
          <w:rFonts w:cs="Tahoma"/>
          <w:lang w:val="fr-FR"/>
        </w:rPr>
      </w:pPr>
      <w:r w:rsidRPr="001D5686">
        <w:rPr>
          <w:rFonts w:cs="Tahoma"/>
          <w:lang w:val="fr-FR"/>
        </w:rPr>
        <w:br w:type="page"/>
      </w:r>
      <w:bookmarkStart w:id="949" w:name="_Toc336338255"/>
      <w:bookmarkStart w:id="950" w:name="_Toc368311308"/>
      <w:r w:rsidRPr="001D5686">
        <w:rPr>
          <w:rFonts w:cs="Tahoma"/>
          <w:lang w:val="fr-FR"/>
        </w:rPr>
        <w:lastRenderedPageBreak/>
        <w:t>NOTES RELATIVES AUX PRODUITS</w:t>
      </w:r>
      <w:bookmarkEnd w:id="949"/>
      <w:bookmarkEnd w:id="950"/>
    </w:p>
    <w:p w:rsidR="001044E0" w:rsidRPr="001D5686" w:rsidRDefault="001044E0" w:rsidP="001044E0">
      <w:pPr>
        <w:pStyle w:val="Heading2"/>
        <w:ind w:hanging="54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951" w:name="_Toc336338256"/>
      <w:bookmarkStart w:id="952" w:name="_Toc368311309"/>
      <w:r w:rsidRPr="001D5686">
        <w:rPr>
          <w:rFonts w:ascii="Tahoma" w:hAnsi="Tahoma" w:cs="Tahoma"/>
          <w:sz w:val="28"/>
          <w:lang w:val="fr-FR"/>
        </w:rPr>
        <w:t>Groupe des Produits Applications</w:t>
      </w:r>
      <w:bookmarkEnd w:id="951"/>
      <w:bookmarkEnd w:id="952"/>
    </w:p>
    <w:p w:rsidR="001044E0" w:rsidRPr="001D5686" w:rsidRDefault="001044E0" w:rsidP="001044E0">
      <w:pPr>
        <w:rPr>
          <w:rFonts w:cs="Tahoma"/>
          <w:lang w:val="fr-FR"/>
        </w:rPr>
      </w:pPr>
      <w:bookmarkStart w:id="953" w:name="_1_Data_Analyzer"/>
      <w:bookmarkStart w:id="954" w:name="Aps_1BingMapsDesktopandContentPack"/>
      <w:bookmarkEnd w:id="953"/>
    </w:p>
    <w:p w:rsidR="001044E0" w:rsidRPr="001D5686" w:rsidRDefault="001044E0" w:rsidP="001044E0">
      <w:pPr>
        <w:rPr>
          <w:rFonts w:cs="Tahoma"/>
          <w:lang w:val="fr-FR"/>
        </w:rPr>
      </w:pPr>
      <w:bookmarkStart w:id="955" w:name="Aps_ExpStudioproducts"/>
      <w:bookmarkStart w:id="956" w:name="Aps_ExpStudio2"/>
      <w:bookmarkStart w:id="957" w:name="Aps_1ExpStudio3"/>
      <w:bookmarkEnd w:id="954"/>
    </w:p>
    <w:p w:rsidR="001044E0" w:rsidRPr="001D5686" w:rsidRDefault="001044E0" w:rsidP="001044E0">
      <w:pPr>
        <w:pStyle w:val="Heading3"/>
        <w:ind w:left="180" w:hanging="180"/>
        <w:rPr>
          <w:rFonts w:ascii="Tahoma" w:hAnsi="Tahoma" w:cs="Tahoma"/>
          <w:lang w:val="fr-FR"/>
        </w:rPr>
      </w:pPr>
      <w:bookmarkStart w:id="958" w:name="_12_Expression_Encoder"/>
      <w:bookmarkStart w:id="959" w:name="_1_Expression_Encoder"/>
      <w:bookmarkStart w:id="960" w:name="_Toc336338258"/>
      <w:bookmarkStart w:id="961" w:name="_Toc368311310"/>
      <w:bookmarkEnd w:id="958"/>
      <w:bookmarkEnd w:id="959"/>
      <w:r w:rsidRPr="001D5686">
        <w:rPr>
          <w:rFonts w:ascii="Tahoma" w:hAnsi="Tahoma" w:cs="Tahoma"/>
          <w:caps/>
          <w:color w:val="F66400"/>
          <w:sz w:val="22"/>
          <w:vertAlign w:val="superscript"/>
          <w:lang w:val="fr-FR"/>
        </w:rPr>
        <w:t>1</w:t>
      </w:r>
      <w:r w:rsidRPr="001D5686">
        <w:rPr>
          <w:rFonts w:ascii="Tahoma" w:hAnsi="Tahoma" w:cs="Tahoma"/>
          <w:color w:val="F66400"/>
          <w:sz w:val="22"/>
          <w:lang w:val="fr-FR"/>
        </w:rPr>
        <w:t xml:space="preserve"> Expression Encoder Pro 4</w:t>
      </w:r>
      <w:bookmarkEnd w:id="955"/>
      <w:bookmarkEnd w:id="960"/>
      <w:bookmarkEnd w:id="961"/>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szCs w:val="20"/>
          <w:lang w:val="fr-FR"/>
        </w:rPr>
        <w:t>Expression Encoder Pro 4</w:t>
      </w:r>
    </w:p>
    <w:p w:rsidR="001044E0" w:rsidRPr="001D5686" w:rsidRDefault="001044E0" w:rsidP="001044E0">
      <w:pPr>
        <w:ind w:left="720"/>
        <w:rPr>
          <w:rFonts w:cs="Tahoma"/>
          <w:lang w:val="fr-FR"/>
        </w:rPr>
      </w:pPr>
      <w:r w:rsidRPr="001D5686">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ci-dessous) et pourront utiliser les logiciels dénommés version 4 au lieu des logiciels version 3. Le droit d’utiliser le logiciel reste soumis aux conditions générales du contrat de Licence en Volume du client et aux droits d’utilisation des logiciels tels que complétés par la présente note relative au produit. Le changement de nom ne prolonge pas la garantie ni aucune des obligations de support de Microsoft dans le cadre de la Software Assurance des produits.</w:t>
      </w:r>
    </w:p>
    <w:p w:rsidR="001044E0" w:rsidRPr="001D5686" w:rsidRDefault="001044E0" w:rsidP="001044E0">
      <w:pPr>
        <w:rPr>
          <w:rFonts w:cs="Tahoma"/>
          <w:lang w:val="fr-FR"/>
        </w:rPr>
      </w:pPr>
    </w:p>
    <w:p w:rsidR="001044E0" w:rsidRPr="001D5686" w:rsidRDefault="001044E0" w:rsidP="001044E0">
      <w:pPr>
        <w:rPr>
          <w:rFonts w:cs="Tahoma"/>
          <w:lang w:val="fr-FR"/>
        </w:rPr>
      </w:pPr>
      <w:bookmarkStart w:id="962" w:name="_Toc254806117"/>
      <w:bookmarkStart w:id="963" w:name="Aps_MSDNOPSystems"/>
      <w:bookmarkStart w:id="964" w:name="Aps_3MSDNOPSystems"/>
      <w:bookmarkStart w:id="965" w:name="Aps_5OffCommunicator07"/>
      <w:bookmarkEnd w:id="956"/>
      <w:bookmarkEnd w:id="957"/>
    </w:p>
    <w:p w:rsidR="001044E0" w:rsidRPr="001D5686" w:rsidRDefault="001044E0" w:rsidP="001044E0">
      <w:pPr>
        <w:pStyle w:val="Heading3"/>
        <w:rPr>
          <w:rFonts w:ascii="Tahoma" w:hAnsi="Tahoma" w:cs="Tahoma"/>
          <w:lang w:val="fr-FR"/>
        </w:rPr>
      </w:pPr>
      <w:bookmarkStart w:id="966" w:name="_23_Lync_for"/>
      <w:bookmarkStart w:id="967" w:name="_2_Lync_for"/>
      <w:bookmarkStart w:id="968" w:name="_2_Lync_2011"/>
      <w:bookmarkStart w:id="969" w:name="_Toc336338259"/>
      <w:bookmarkStart w:id="970" w:name="Aps_3Lync2010"/>
      <w:bookmarkStart w:id="971" w:name="_Toc368311311"/>
      <w:bookmarkEnd w:id="966"/>
      <w:bookmarkEnd w:id="967"/>
      <w:bookmarkEnd w:id="968"/>
      <w:r w:rsidRPr="001D5686">
        <w:rPr>
          <w:rFonts w:ascii="Tahoma" w:hAnsi="Tahoma" w:cs="Tahoma"/>
          <w:caps/>
          <w:color w:val="F66400"/>
          <w:sz w:val="22"/>
          <w:vertAlign w:val="superscript"/>
          <w:lang w:val="fr-FR"/>
        </w:rPr>
        <w:t>2</w:t>
      </w:r>
      <w:r w:rsidRPr="001D5686">
        <w:rPr>
          <w:rFonts w:ascii="Tahoma" w:hAnsi="Tahoma" w:cs="Tahoma"/>
          <w:color w:val="F66400"/>
          <w:sz w:val="22"/>
          <w:lang w:val="fr-FR"/>
        </w:rPr>
        <w:t xml:space="preserve"> </w:t>
      </w:r>
      <w:bookmarkStart w:id="972" w:name="Aps_4LyncforMac2011"/>
      <w:r w:rsidRPr="001D5686">
        <w:rPr>
          <w:rFonts w:ascii="Tahoma" w:hAnsi="Tahoma" w:cs="Tahoma"/>
          <w:color w:val="F66400"/>
          <w:sz w:val="22"/>
          <w:lang w:val="fr-FR"/>
        </w:rPr>
        <w:t xml:space="preserve">Lync </w:t>
      </w:r>
      <w:bookmarkEnd w:id="969"/>
      <w:r w:rsidRPr="001D5686">
        <w:rPr>
          <w:rFonts w:ascii="Tahoma" w:hAnsi="Tahoma" w:cs="Tahoma"/>
          <w:color w:val="F66400"/>
          <w:sz w:val="22"/>
          <w:lang w:val="fr-FR"/>
        </w:rPr>
        <w:t>2011 pour Mac</w:t>
      </w:r>
      <w:bookmarkEnd w:id="971"/>
      <w:bookmarkEnd w:id="972"/>
    </w:p>
    <w:p w:rsidR="001044E0" w:rsidRPr="001D5686" w:rsidRDefault="001044E0" w:rsidP="001044E0">
      <w:pPr>
        <w:rPr>
          <w:rFonts w:cs="Tahoma"/>
          <w:lang w:val="fr-FR"/>
        </w:rPr>
      </w:pPr>
    </w:p>
    <w:bookmarkEnd w:id="970"/>
    <w:p w:rsidR="001044E0" w:rsidRPr="001D5686" w:rsidRDefault="001044E0" w:rsidP="001044E0">
      <w:pPr>
        <w:spacing w:after="60"/>
        <w:ind w:left="720"/>
        <w:rPr>
          <w:rFonts w:cs="Tahoma"/>
          <w:lang w:val="fr-FR"/>
        </w:rPr>
      </w:pPr>
      <w:r w:rsidRPr="001D5686">
        <w:rPr>
          <w:rFonts w:cs="Tahoma"/>
          <w:b/>
          <w:szCs w:val="20"/>
          <w:lang w:val="fr-FR"/>
        </w:rPr>
        <w:t xml:space="preserve">Chemin de migration de la Software Assurance pour Communicator 2011 pour Mac </w:t>
      </w:r>
    </w:p>
    <w:p w:rsidR="001044E0" w:rsidRPr="001D5686" w:rsidRDefault="001044E0" w:rsidP="001044E0">
      <w:pPr>
        <w:adjustRightInd w:val="0"/>
        <w:ind w:left="720"/>
        <w:textAlignment w:val="baseline"/>
        <w:rPr>
          <w:rFonts w:cs="Tahoma"/>
          <w:lang w:val="fr-FR"/>
        </w:rPr>
      </w:pPr>
      <w:r w:rsidRPr="001D5686">
        <w:rPr>
          <w:rFonts w:cs="Tahoma"/>
          <w:lang w:val="fr-FR"/>
        </w:rPr>
        <w:t>Le successeur de Communicator 2011 pour Mac est Lync 2011 pour Mac.</w:t>
      </w:r>
    </w:p>
    <w:p w:rsidR="001044E0" w:rsidRPr="001D5686" w:rsidRDefault="001044E0" w:rsidP="001044E0">
      <w:pPr>
        <w:adjustRightInd w:val="0"/>
        <w:textAlignment w:val="baseline"/>
        <w:rPr>
          <w:rFonts w:cs="Tahoma"/>
          <w:lang w:val="fr-FR"/>
        </w:rPr>
      </w:pPr>
    </w:p>
    <w:p w:rsidR="001044E0" w:rsidRPr="001D5686" w:rsidRDefault="001044E0" w:rsidP="001044E0">
      <w:pPr>
        <w:adjustRightInd w:val="0"/>
        <w:textAlignment w:val="baseline"/>
        <w:rPr>
          <w:rFonts w:cs="Tahoma"/>
          <w:lang w:val="fr-FR"/>
        </w:rPr>
      </w:pPr>
    </w:p>
    <w:p w:rsidR="001044E0" w:rsidRPr="001D5686" w:rsidRDefault="001044E0" w:rsidP="001044E0">
      <w:pPr>
        <w:pStyle w:val="Heading3"/>
        <w:rPr>
          <w:rFonts w:ascii="Tahoma" w:hAnsi="Tahoma" w:cs="Tahoma"/>
          <w:lang w:val="fr-FR"/>
        </w:rPr>
      </w:pPr>
      <w:bookmarkStart w:id="973" w:name="_34_MSDN_Operating"/>
      <w:bookmarkStart w:id="974" w:name="_3_MSDN_Operating"/>
      <w:bookmarkStart w:id="975" w:name="_3_Systèmes_d’exploitation"/>
      <w:bookmarkStart w:id="976" w:name="_Toc336338261"/>
      <w:bookmarkStart w:id="977" w:name="_Toc368311312"/>
      <w:bookmarkEnd w:id="973"/>
      <w:bookmarkEnd w:id="974"/>
      <w:bookmarkEnd w:id="975"/>
      <w:r w:rsidRPr="001D5686">
        <w:rPr>
          <w:rFonts w:ascii="Tahoma" w:hAnsi="Tahoma" w:cs="Tahoma"/>
          <w:caps/>
          <w:color w:val="F66400"/>
          <w:sz w:val="22"/>
          <w:vertAlign w:val="superscript"/>
          <w:lang w:val="fr-FR"/>
        </w:rPr>
        <w:t>3</w:t>
      </w:r>
      <w:r w:rsidRPr="001D5686">
        <w:rPr>
          <w:rFonts w:ascii="Tahoma" w:hAnsi="Tahoma" w:cs="Tahoma"/>
          <w:color w:val="F66400"/>
          <w:sz w:val="22"/>
          <w:lang w:val="fr-FR"/>
        </w:rPr>
        <w:t xml:space="preserve"> Systèmes d’exploitation MSDN</w:t>
      </w:r>
      <w:bookmarkEnd w:id="962"/>
      <w:bookmarkEnd w:id="976"/>
      <w:bookmarkEnd w:id="977"/>
    </w:p>
    <w:bookmarkEnd w:id="963"/>
    <w:bookmarkEnd w:id="964"/>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szCs w:val="20"/>
          <w:lang w:val="fr-FR"/>
        </w:rPr>
        <w:t>Éligibilité à la Software Assurance</w:t>
      </w:r>
    </w:p>
    <w:p w:rsidR="001044E0" w:rsidRPr="001D5686" w:rsidRDefault="001044E0" w:rsidP="001044E0">
      <w:pPr>
        <w:pStyle w:val="EndnoteText"/>
        <w:tabs>
          <w:tab w:val="num" w:pos="1080"/>
        </w:tabs>
        <w:ind w:left="720"/>
        <w:rPr>
          <w:rFonts w:ascii="Tahoma" w:hAnsi="Tahoma" w:cs="Tahoma"/>
          <w:lang w:val="fr-FR"/>
        </w:rPr>
      </w:pPr>
      <w:r w:rsidRPr="001D5686">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 le nouvel abonnement MSDN doit être supprimé.</w:t>
      </w:r>
    </w:p>
    <w:p w:rsidR="001044E0" w:rsidRPr="001D5686" w:rsidRDefault="001044E0" w:rsidP="001044E0">
      <w:pPr>
        <w:pStyle w:val="EndnoteText"/>
        <w:tabs>
          <w:tab w:val="num" w:pos="1080"/>
        </w:tabs>
        <w:ind w:left="720"/>
        <w:rPr>
          <w:rFonts w:ascii="Tahoma" w:hAnsi="Tahoma" w:cs="Tahoma"/>
          <w:lang w:val="fr-FR"/>
        </w:rPr>
      </w:pP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Ultimate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Premium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 Embedded</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Test Professional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 Professional</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Team Suite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Test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Development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 xml:space="preserve">Visual Studio Team System Architecture avec MSDN Premium </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Database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Systèmes d’exploitation MSDN</w:t>
      </w:r>
    </w:p>
    <w:p w:rsidR="001044E0" w:rsidRPr="001D5686" w:rsidRDefault="001044E0" w:rsidP="001044E0">
      <w:pPr>
        <w:pStyle w:val="FootnoteBulletLevel2"/>
        <w:numPr>
          <w:ilvl w:val="0"/>
          <w:numId w:val="4"/>
        </w:numPr>
        <w:spacing w:before="0" w:after="60"/>
        <w:ind w:left="1440"/>
        <w:rPr>
          <w:rFonts w:ascii="Tahoma" w:hAnsi="Tahoma" w:cs="Tahoma"/>
          <w:lang w:val="fr-FR"/>
        </w:rPr>
      </w:pPr>
      <w:r w:rsidRPr="001D5686">
        <w:rPr>
          <w:rFonts w:ascii="Tahoma" w:hAnsi="Tahoma" w:cs="Tahoma"/>
          <w:sz w:val="18"/>
          <w:lang w:val="fr-FR"/>
        </w:rPr>
        <w:t>Clients possédant un abonnement contracté auprès d’un détaillant pour l’un des logiciels ci-dessus</w:t>
      </w:r>
    </w:p>
    <w:p w:rsidR="001044E0" w:rsidRPr="001D5686" w:rsidRDefault="001044E0" w:rsidP="001044E0">
      <w:pPr>
        <w:rPr>
          <w:rFonts w:cs="Tahoma"/>
          <w:lang w:val="fr-FR"/>
        </w:rPr>
      </w:pPr>
    </w:p>
    <w:p w:rsidR="001044E0" w:rsidRPr="001D5686" w:rsidRDefault="001044E0" w:rsidP="001044E0">
      <w:pPr>
        <w:keepNext/>
        <w:spacing w:after="60"/>
        <w:ind w:left="720"/>
        <w:rPr>
          <w:rFonts w:cs="Tahoma"/>
          <w:lang w:val="fr-FR"/>
        </w:rPr>
      </w:pPr>
      <w:r w:rsidRPr="001D5686">
        <w:rPr>
          <w:rFonts w:cs="Tahoma"/>
          <w:b/>
          <w:szCs w:val="20"/>
          <w:lang w:val="fr-FR"/>
        </w:rPr>
        <w:lastRenderedPageBreak/>
        <w:t>Services d’abonnement</w:t>
      </w: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rsidR="001044E0" w:rsidRPr="00F17752" w:rsidRDefault="001044E0" w:rsidP="00F17752">
      <w:pPr>
        <w:pStyle w:val="FootnoteBulletLevel2"/>
        <w:tabs>
          <w:tab w:val="clear" w:pos="1260"/>
        </w:tabs>
        <w:spacing w:before="0" w:line="216" w:lineRule="auto"/>
        <w:ind w:left="0" w:firstLine="0"/>
        <w:rPr>
          <w:rFonts w:ascii="Tahoma" w:hAnsi="Tahoma" w:cs="Tahoma"/>
          <w:sz w:val="18"/>
          <w:szCs w:val="18"/>
          <w:lang w:val="fr-FR"/>
        </w:rPr>
      </w:pPr>
    </w:p>
    <w:p w:rsidR="001044E0" w:rsidRPr="00F17752" w:rsidRDefault="001044E0" w:rsidP="00F17752">
      <w:pPr>
        <w:pStyle w:val="FootnoteBulletLevel2"/>
        <w:tabs>
          <w:tab w:val="clear" w:pos="1260"/>
        </w:tabs>
        <w:spacing w:before="0" w:line="216" w:lineRule="auto"/>
        <w:ind w:left="0" w:firstLine="0"/>
        <w:rPr>
          <w:rFonts w:ascii="Tahoma" w:hAnsi="Tahoma" w:cs="Tahoma"/>
          <w:sz w:val="18"/>
          <w:szCs w:val="18"/>
          <w:lang w:val="fr-FR"/>
        </w:rPr>
      </w:pPr>
    </w:p>
    <w:p w:rsidR="001044E0" w:rsidRPr="00364A0D" w:rsidRDefault="001044E0" w:rsidP="001044E0">
      <w:pPr>
        <w:pStyle w:val="Heading2"/>
        <w:ind w:left="0"/>
        <w:rPr>
          <w:rFonts w:ascii="Tahoma" w:hAnsi="Tahoma" w:cs="Tahoma"/>
        </w:rPr>
      </w:pPr>
      <w:bookmarkStart w:id="978" w:name="_6_Office_365"/>
      <w:bookmarkStart w:id="979" w:name="_45_Office_365"/>
      <w:bookmarkStart w:id="980" w:name="_4_MSDN_Platforms"/>
      <w:bookmarkStart w:id="981" w:name="_4_Plateformes_MSDN"/>
      <w:bookmarkStart w:id="982" w:name="_Toc336338262"/>
      <w:bookmarkStart w:id="983" w:name="_Toc368311313"/>
      <w:bookmarkEnd w:id="978"/>
      <w:bookmarkEnd w:id="979"/>
      <w:bookmarkEnd w:id="980"/>
      <w:bookmarkEnd w:id="981"/>
      <w:r w:rsidRPr="00364A0D">
        <w:rPr>
          <w:rFonts w:ascii="Tahoma" w:hAnsi="Tahoma" w:cs="Tahoma"/>
          <w:caps/>
          <w:color w:val="F66400"/>
          <w:sz w:val="22"/>
          <w:szCs w:val="20"/>
          <w:vertAlign w:val="superscript"/>
        </w:rPr>
        <w:t>4</w:t>
      </w:r>
      <w:r w:rsidRPr="00364A0D">
        <w:rPr>
          <w:rFonts w:ascii="Tahoma" w:hAnsi="Tahoma" w:cs="Tahoma"/>
          <w:color w:val="F66400"/>
          <w:sz w:val="22"/>
          <w:szCs w:val="20"/>
        </w:rPr>
        <w:t xml:space="preserve"> </w:t>
      </w:r>
      <w:r w:rsidRPr="00364A0D">
        <w:rPr>
          <w:rFonts w:ascii="Tahoma" w:hAnsi="Tahoma" w:cs="Tahoma"/>
          <w:color w:val="FF6600"/>
          <w:sz w:val="22"/>
          <w:szCs w:val="22"/>
        </w:rPr>
        <w:t>Plateformes MSDN</w:t>
      </w:r>
      <w:bookmarkEnd w:id="983"/>
    </w:p>
    <w:p w:rsidR="001044E0" w:rsidRPr="00F17752" w:rsidRDefault="001044E0" w:rsidP="00F17752">
      <w:pPr>
        <w:pStyle w:val="FootnoteBulletLevel2"/>
        <w:tabs>
          <w:tab w:val="clear" w:pos="1260"/>
        </w:tabs>
        <w:spacing w:before="0" w:line="216" w:lineRule="auto"/>
        <w:ind w:left="0" w:firstLine="0"/>
        <w:rPr>
          <w:rFonts w:ascii="Tahoma" w:hAnsi="Tahoma" w:cs="Tahoma"/>
          <w:sz w:val="18"/>
          <w:szCs w:val="18"/>
        </w:rPr>
      </w:pPr>
    </w:p>
    <w:p w:rsidR="001044E0" w:rsidRPr="00364A0D" w:rsidRDefault="001044E0" w:rsidP="001044E0">
      <w:pPr>
        <w:spacing w:after="60"/>
        <w:ind w:left="720"/>
        <w:rPr>
          <w:rFonts w:cs="Tahoma"/>
        </w:rPr>
      </w:pPr>
      <w:r w:rsidRPr="00364A0D">
        <w:rPr>
          <w:rFonts w:cs="Tahoma"/>
          <w:b/>
          <w:szCs w:val="18"/>
        </w:rPr>
        <w:t>Visual Studio Team Foundation Server 2012</w:t>
      </w:r>
    </w:p>
    <w:p w:rsidR="001044E0" w:rsidRPr="001D5686" w:rsidRDefault="001044E0" w:rsidP="001044E0">
      <w:pPr>
        <w:pStyle w:val="EndnoteText"/>
        <w:ind w:left="720"/>
        <w:rPr>
          <w:rFonts w:ascii="Tahoma" w:hAnsi="Tahoma" w:cs="Tahoma"/>
          <w:lang w:val="fr-FR"/>
        </w:rPr>
      </w:pPr>
      <w:r w:rsidRPr="001D5686">
        <w:rPr>
          <w:rFonts w:ascii="Tahoma" w:hAnsi="Tahoma" w:cs="Tahoma"/>
          <w:sz w:val="18"/>
          <w:szCs w:val="18"/>
          <w:lang w:val="fr-FR"/>
        </w:rPr>
        <w:t>L’abonné est éligible à une licence serveur Visual Studio Team Foundation Server 2012 et à une CAL Utilisateur Team Foundation Server. L’utilisation de la CAL est exclusivement réservée à l’abonné.</w:t>
      </w:r>
    </w:p>
    <w:p w:rsidR="001044E0" w:rsidRPr="00F17752" w:rsidRDefault="001044E0" w:rsidP="00F17752">
      <w:pPr>
        <w:spacing w:line="216" w:lineRule="auto"/>
        <w:rPr>
          <w:rFonts w:cs="Tahoma"/>
          <w:szCs w:val="18"/>
          <w:lang w:val="fr-FR"/>
        </w:rPr>
      </w:pPr>
    </w:p>
    <w:p w:rsidR="001044E0" w:rsidRPr="001D5686" w:rsidRDefault="001044E0" w:rsidP="001044E0">
      <w:pPr>
        <w:spacing w:after="60"/>
        <w:ind w:left="720"/>
        <w:rPr>
          <w:rFonts w:cs="Tahoma"/>
          <w:lang w:val="fr-FR"/>
        </w:rPr>
      </w:pPr>
      <w:r w:rsidRPr="001D5686">
        <w:rPr>
          <w:rFonts w:cs="Tahoma"/>
          <w:b/>
          <w:szCs w:val="18"/>
          <w:lang w:val="fr-FR"/>
        </w:rPr>
        <w:t>Services d’abonnement</w:t>
      </w:r>
    </w:p>
    <w:p w:rsidR="001044E0" w:rsidRPr="001D5686" w:rsidRDefault="001044E0" w:rsidP="001044E0">
      <w:pPr>
        <w:ind w:left="720"/>
        <w:rPr>
          <w:rFonts w:cs="Tahoma"/>
          <w:lang w:val="fr-FR"/>
        </w:rPr>
      </w:pPr>
      <w:r w:rsidRPr="001D5686">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1044E0" w:rsidRPr="00F17752" w:rsidRDefault="001044E0" w:rsidP="00F17752">
      <w:pPr>
        <w:pStyle w:val="Heading2"/>
        <w:spacing w:line="216" w:lineRule="auto"/>
        <w:ind w:left="0"/>
        <w:rPr>
          <w:rFonts w:ascii="Tahoma" w:hAnsi="Tahoma" w:cs="Tahoma"/>
          <w:sz w:val="18"/>
          <w:szCs w:val="18"/>
          <w:lang w:val="fr-FR"/>
        </w:rPr>
      </w:pPr>
    </w:p>
    <w:p w:rsidR="001044E0" w:rsidRPr="00F17752" w:rsidRDefault="001044E0" w:rsidP="00F17752">
      <w:pPr>
        <w:pStyle w:val="Heading2"/>
        <w:spacing w:line="216" w:lineRule="auto"/>
        <w:ind w:left="0"/>
        <w:rPr>
          <w:rFonts w:ascii="Tahoma" w:hAnsi="Tahoma" w:cs="Tahoma"/>
          <w:sz w:val="18"/>
          <w:szCs w:val="18"/>
          <w:lang w:val="fr-FR"/>
        </w:rPr>
      </w:pPr>
    </w:p>
    <w:p w:rsidR="001044E0" w:rsidRPr="001D5686" w:rsidRDefault="001044E0" w:rsidP="001044E0">
      <w:pPr>
        <w:pStyle w:val="Heading2"/>
        <w:ind w:left="0"/>
        <w:rPr>
          <w:rFonts w:ascii="Tahoma" w:hAnsi="Tahoma" w:cs="Tahoma"/>
          <w:lang w:val="fr-FR"/>
        </w:rPr>
      </w:pPr>
      <w:bookmarkStart w:id="984" w:name="_5_Office_365_1"/>
      <w:bookmarkStart w:id="985" w:name="_Toc368311314"/>
      <w:bookmarkEnd w:id="984"/>
      <w:r w:rsidRPr="001D5686">
        <w:rPr>
          <w:rFonts w:ascii="Tahoma" w:hAnsi="Tahoma" w:cs="Tahoma"/>
          <w:caps/>
          <w:color w:val="FF6600"/>
          <w:sz w:val="22"/>
          <w:szCs w:val="22"/>
          <w:vertAlign w:val="superscript"/>
          <w:lang w:val="fr-FR"/>
        </w:rPr>
        <w:t>5</w:t>
      </w:r>
      <w:r w:rsidRPr="001D5686">
        <w:rPr>
          <w:rFonts w:ascii="Tahoma" w:hAnsi="Tahoma" w:cs="Tahoma"/>
          <w:color w:val="FF6600"/>
          <w:lang w:val="fr-FR"/>
        </w:rPr>
        <w:t xml:space="preserve"> </w:t>
      </w:r>
      <w:r w:rsidRPr="001D5686">
        <w:rPr>
          <w:rFonts w:ascii="Tahoma" w:hAnsi="Tahoma" w:cs="Tahoma"/>
          <w:color w:val="FF6600"/>
          <w:sz w:val="22"/>
          <w:szCs w:val="22"/>
          <w:lang w:val="fr-FR"/>
        </w:rPr>
        <w:t>Office 365 Éducation A2-A4 (SL Utilisateur)</w:t>
      </w:r>
      <w:bookmarkEnd w:id="982"/>
      <w:bookmarkEnd w:id="985"/>
    </w:p>
    <w:p w:rsidR="001044E0" w:rsidRPr="00F17752" w:rsidRDefault="001044E0" w:rsidP="00F17752">
      <w:pPr>
        <w:spacing w:line="216" w:lineRule="auto"/>
        <w:rPr>
          <w:rFonts w:cs="Tahoma"/>
          <w:szCs w:val="18"/>
          <w:lang w:val="fr-FR"/>
        </w:rPr>
      </w:pPr>
    </w:p>
    <w:p w:rsidR="001044E0" w:rsidRPr="001D5686" w:rsidRDefault="001044E0" w:rsidP="00C32A75">
      <w:pPr>
        <w:ind w:left="720"/>
        <w:rPr>
          <w:rFonts w:cs="Tahoma"/>
          <w:lang w:val="fr-FR"/>
        </w:rPr>
      </w:pPr>
      <w:r w:rsidRPr="001D5686">
        <w:rPr>
          <w:rFonts w:eastAsia="Calibri" w:cs="Tahoma"/>
          <w:color w:val="000000"/>
          <w:szCs w:val="18"/>
          <w:lang w:val="fr-FR"/>
        </w:rPr>
        <w:t>Office 365 Éducation A2, A3 et A4 se compose des versions spécifiques à l’éducation des services en ligne d’Office 365 Entreprise E1, E3 et E4 respectivement, à l’exception de Yammer Enterprise. Les droits d’utilisation d’Office Éducation A2-A4 et de leurs composants sont identiques aux droits d’utilisation de leurs</w:t>
      </w:r>
      <w:r w:rsidR="00C32A75">
        <w:rPr>
          <w:rFonts w:eastAsia="Calibri" w:cs="Tahoma"/>
          <w:color w:val="000000"/>
          <w:szCs w:val="18"/>
          <w:lang w:val="fr-FR"/>
        </w:rPr>
        <w:t> </w:t>
      </w:r>
      <w:r w:rsidRPr="001D5686">
        <w:rPr>
          <w:rFonts w:eastAsia="Calibri" w:cs="Tahoma"/>
          <w:color w:val="000000"/>
          <w:szCs w:val="18"/>
          <w:lang w:val="fr-FR"/>
        </w:rPr>
        <w:t>équivalents grand public. Toutefois, les utilisateurs disposant de SL Utilisateur Office 365 Éducation A2</w:t>
      </w:r>
      <w:r w:rsidR="00C32A75">
        <w:rPr>
          <w:rFonts w:eastAsia="Calibri" w:cs="Tahoma"/>
          <w:color w:val="000000"/>
          <w:szCs w:val="18"/>
          <w:lang w:val="fr-FR"/>
        </w:rPr>
        <w:t> </w:t>
      </w:r>
      <w:r w:rsidRPr="001D5686">
        <w:rPr>
          <w:rFonts w:eastAsia="Calibri" w:cs="Tahoma"/>
          <w:color w:val="000000"/>
          <w:szCs w:val="18"/>
          <w:lang w:val="fr-FR"/>
        </w:rPr>
        <w:t>ne sont pas autorisés à accéder aux serveurs sur site et Yammer Enterprise n’est pas disponible avec les plans A2 à A4.</w:t>
      </w:r>
    </w:p>
    <w:p w:rsidR="001044E0" w:rsidRPr="00F17752" w:rsidRDefault="001044E0" w:rsidP="00F17752">
      <w:pPr>
        <w:spacing w:line="216" w:lineRule="auto"/>
        <w:ind w:left="720"/>
        <w:rPr>
          <w:rFonts w:cs="Tahoma"/>
          <w:szCs w:val="18"/>
          <w:lang w:val="fr-FR"/>
        </w:rPr>
      </w:pPr>
    </w:p>
    <w:p w:rsidR="001044E0" w:rsidRPr="001D5686" w:rsidRDefault="001044E0" w:rsidP="00C32A75">
      <w:pPr>
        <w:ind w:left="720"/>
        <w:rPr>
          <w:rFonts w:cs="Tahoma"/>
          <w:lang w:val="fr-FR"/>
        </w:rPr>
      </w:pPr>
      <w:r w:rsidRPr="001D5686">
        <w:rPr>
          <w:rFonts w:eastAsia="Calibri" w:cs="Tahoma"/>
          <w:color w:val="000000"/>
          <w:szCs w:val="18"/>
          <w:lang w:val="fr-FR"/>
        </w:rPr>
        <w:t>Les licences d’abonnement pour Office 365 Plans vendues au titre d’un Contrat School doivent être achetées</w:t>
      </w:r>
      <w:r w:rsidR="00C32A75">
        <w:rPr>
          <w:rFonts w:eastAsia="Calibri" w:cs="Tahoma"/>
          <w:color w:val="000000"/>
          <w:szCs w:val="18"/>
          <w:lang w:val="fr-FR"/>
        </w:rPr>
        <w:t> </w:t>
      </w:r>
      <w:r w:rsidRPr="001D5686">
        <w:rPr>
          <w:rFonts w:eastAsia="Calibri" w:cs="Tahoma"/>
          <w:color w:val="000000"/>
          <w:szCs w:val="18"/>
          <w:lang w:val="fr-FR"/>
        </w:rPr>
        <w:t>par utilisateur, avec une option couvrant ou non l’ensemble de l’Établissement. L’Établissement devra commander les Licences d’Abonnement Utilisateur supplémentaires requises pour accéder à O365</w:t>
      </w:r>
      <w:r w:rsidR="00C32A75">
        <w:rPr>
          <w:rFonts w:eastAsia="Calibri" w:cs="Tahoma"/>
          <w:color w:val="000000"/>
          <w:szCs w:val="18"/>
          <w:lang w:val="fr-FR"/>
        </w:rPr>
        <w:t> </w:t>
      </w:r>
      <w:r w:rsidRPr="001D5686">
        <w:rPr>
          <w:rFonts w:eastAsia="Calibri" w:cs="Tahoma"/>
          <w:color w:val="000000"/>
          <w:szCs w:val="18"/>
          <w:lang w:val="fr-FR"/>
        </w:rPr>
        <w:t>Plan à mi-durée, le cas échéant. Il peut utiliser tout produit O365 Plan pour satisfaire les conditions minimales d’éligibilité au programme. Le produit éligible doit être couvert par une licence concédée dans le</w:t>
      </w:r>
      <w:r w:rsidR="00C32A75">
        <w:rPr>
          <w:rFonts w:eastAsia="Calibri" w:cs="Tahoma"/>
          <w:color w:val="000000"/>
          <w:szCs w:val="18"/>
          <w:lang w:val="fr-FR"/>
        </w:rPr>
        <w:t> </w:t>
      </w:r>
      <w:r w:rsidRPr="001D5686">
        <w:rPr>
          <w:rFonts w:eastAsia="Calibri" w:cs="Tahoma"/>
          <w:color w:val="000000"/>
          <w:szCs w:val="18"/>
          <w:lang w:val="fr-FR"/>
        </w:rPr>
        <w:t xml:space="preserve">cadre du même accord de mise en œuvre que les licences des Modules Complémentaires O365 correspondantes. </w:t>
      </w:r>
      <w:r w:rsidRPr="001D5686">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1044E0" w:rsidRPr="00F17752" w:rsidRDefault="001044E0" w:rsidP="00F17752">
      <w:pPr>
        <w:spacing w:line="216" w:lineRule="auto"/>
        <w:ind w:left="720"/>
        <w:rPr>
          <w:rFonts w:cs="Tahoma"/>
          <w:szCs w:val="18"/>
          <w:lang w:val="fr-FR"/>
        </w:rPr>
      </w:pPr>
    </w:p>
    <w:p w:rsidR="001044E0" w:rsidRPr="001D5686" w:rsidRDefault="001044E0" w:rsidP="001044E0">
      <w:pPr>
        <w:ind w:left="720"/>
        <w:rPr>
          <w:rFonts w:cs="Tahoma"/>
          <w:lang w:val="fr-FR"/>
        </w:rPr>
      </w:pPr>
      <w:r w:rsidRPr="001D5686">
        <w:rPr>
          <w:rFonts w:cs="Tahoma"/>
          <w:iCs/>
          <w:lang w:val="fr-FR"/>
        </w:rPr>
        <w:t>Dans le cadre d’une offre limitée, les clients Office 365 Éducation A2, A3 ou A4 recevront une copie sous licence de Lync 2013 (ou Lync 2011 pour Mac) gratuite avec chaque licence d’abonnement utilisateur pour Office 365 Éducation A2, A3 et A4 achetée. Ce logiciel doit être utilisé exclusivement avec Office 365 Éducation A2, A3 et A4 (qui inclut Lync Online) ; tout droit d’utiliser le logiciel prend fin lorsque la licence d’abonnement à Office 365 Éducation A2, A3, A4 et Lync Online du client expire ou est migrée vers la version majeure suivante, la première de ces deux échéances étant applicable.</w:t>
      </w:r>
    </w:p>
    <w:p w:rsidR="001044E0" w:rsidRPr="00F17752" w:rsidRDefault="001044E0" w:rsidP="00F17752">
      <w:pPr>
        <w:spacing w:line="216" w:lineRule="auto"/>
        <w:ind w:left="720"/>
        <w:rPr>
          <w:rFonts w:cs="Tahoma"/>
          <w:szCs w:val="18"/>
          <w:lang w:val="fr-FR"/>
        </w:rPr>
      </w:pPr>
    </w:p>
    <w:p w:rsidR="001044E0" w:rsidRPr="001D5686" w:rsidRDefault="001044E0" w:rsidP="001044E0">
      <w:pPr>
        <w:spacing w:after="60"/>
        <w:ind w:left="720"/>
        <w:rPr>
          <w:rFonts w:cs="Tahoma"/>
          <w:lang w:val="fr-FR"/>
        </w:rPr>
      </w:pPr>
      <w:r w:rsidRPr="001D5686">
        <w:rPr>
          <w:rFonts w:cs="Tahoma"/>
          <w:b/>
          <w:szCs w:val="20"/>
          <w:lang w:val="fr-FR"/>
        </w:rPr>
        <w:t>SL Utilisateur Module Complémentaire</w:t>
      </w:r>
    </w:p>
    <w:p w:rsidR="001044E0" w:rsidRPr="001D5686" w:rsidRDefault="001044E0" w:rsidP="00C32A75">
      <w:pPr>
        <w:ind w:left="720"/>
        <w:rPr>
          <w:rFonts w:cs="Tahoma"/>
          <w:lang w:val="fr-FR"/>
        </w:rPr>
      </w:pPr>
      <w:r w:rsidRPr="001D5686">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w:t>
      </w:r>
      <w:r w:rsidR="00C32A75">
        <w:rPr>
          <w:rFonts w:eastAsia="Calibri" w:cs="Tahoma"/>
          <w:color w:val="000000"/>
          <w:szCs w:val="18"/>
          <w:lang w:val="fr-FR"/>
        </w:rPr>
        <w:t> </w:t>
      </w:r>
      <w:r w:rsidRPr="001D5686">
        <w:rPr>
          <w:rFonts w:eastAsia="Calibri" w:cs="Tahoma"/>
          <w:color w:val="000000"/>
          <w:szCs w:val="18"/>
          <w:lang w:val="fr-FR"/>
        </w:rPr>
        <w:t>façon détaillée dans le tableau ci-dessous. Établissements ayant conclu un Contrat School : Les</w:t>
      </w:r>
      <w:r w:rsidR="00C32A75">
        <w:rPr>
          <w:rFonts w:eastAsia="Calibri" w:cs="Tahoma"/>
          <w:color w:val="000000"/>
          <w:szCs w:val="18"/>
          <w:lang w:val="fr-FR"/>
        </w:rPr>
        <w:t> </w:t>
      </w:r>
      <w:r w:rsidRPr="001D5686">
        <w:rPr>
          <w:rFonts w:eastAsia="Calibri" w:cs="Tahoma"/>
          <w:color w:val="000000"/>
          <w:szCs w:val="18"/>
          <w:lang w:val="fr-FR"/>
        </w:rPr>
        <w:t>Établissements peuvent acheter la Licence d’Abonnement Utilisateur correspondante pour le Module</w:t>
      </w:r>
      <w:r w:rsidR="00C32A75">
        <w:rPr>
          <w:rFonts w:eastAsia="Calibri" w:cs="Tahoma"/>
          <w:color w:val="000000"/>
          <w:szCs w:val="18"/>
          <w:lang w:val="fr-FR"/>
        </w:rPr>
        <w:t> </w:t>
      </w:r>
      <w:r w:rsidRPr="001D5686">
        <w:rPr>
          <w:rFonts w:eastAsia="Calibri" w:cs="Tahoma"/>
          <w:color w:val="000000"/>
          <w:szCs w:val="18"/>
          <w:lang w:val="fr-FR"/>
        </w:rPr>
        <w:t>Complémentaire O365 Plan afin de couvrir un nombre d’utilisateurs égal au nombre de PC Éligibles,</w:t>
      </w:r>
      <w:r w:rsidR="00C32A75">
        <w:rPr>
          <w:rFonts w:eastAsia="Calibri" w:cs="Tahoma"/>
          <w:color w:val="000000"/>
          <w:szCs w:val="18"/>
          <w:lang w:val="fr-FR"/>
        </w:rPr>
        <w:t> </w:t>
      </w:r>
      <w:r w:rsidRPr="001D5686">
        <w:rPr>
          <w:rFonts w:eastAsia="Calibri" w:cs="Tahoma"/>
          <w:color w:val="000000"/>
          <w:szCs w:val="18"/>
          <w:lang w:val="fr-FR"/>
        </w:rPr>
        <w:t xml:space="preserve">dès lors que la couverture pour les produits éligibles est maintenue. </w:t>
      </w:r>
    </w:p>
    <w:p w:rsidR="001044E0" w:rsidRPr="00F17752" w:rsidRDefault="001044E0" w:rsidP="00F17752">
      <w:pPr>
        <w:spacing w:line="216" w:lineRule="auto"/>
        <w:rPr>
          <w:rFonts w:cs="Tahoma"/>
          <w:szCs w:val="18"/>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4"/>
        <w:gridCol w:w="4268"/>
      </w:tblGrid>
      <w:tr w:rsidR="001044E0" w:rsidRPr="00364A0D" w:rsidTr="00F17752">
        <w:trPr>
          <w:tblHeader/>
        </w:trPr>
        <w:tc>
          <w:tcPr>
            <w:tcW w:w="4320" w:type="dxa"/>
            <w:shd w:val="clear" w:color="auto" w:fill="FABF8F"/>
          </w:tcPr>
          <w:p w:rsidR="001044E0" w:rsidRPr="00364A0D" w:rsidRDefault="001044E0" w:rsidP="001A5AB0">
            <w:pPr>
              <w:rPr>
                <w:rFonts w:eastAsia="Calibri" w:cs="Tahoma"/>
                <w:b/>
                <w:color w:val="000000"/>
                <w:szCs w:val="18"/>
              </w:rPr>
            </w:pPr>
            <w:r w:rsidRPr="00364A0D">
              <w:rPr>
                <w:rFonts w:eastAsia="Calibri" w:cs="Tahoma"/>
                <w:b/>
                <w:color w:val="000000"/>
                <w:szCs w:val="18"/>
              </w:rPr>
              <w:t>Licence éligible</w:t>
            </w:r>
          </w:p>
        </w:tc>
        <w:tc>
          <w:tcPr>
            <w:tcW w:w="4320" w:type="dxa"/>
            <w:shd w:val="clear" w:color="auto" w:fill="FABF8F"/>
          </w:tcPr>
          <w:p w:rsidR="001044E0" w:rsidRPr="00364A0D" w:rsidRDefault="001044E0" w:rsidP="001A5AB0">
            <w:pPr>
              <w:rPr>
                <w:rFonts w:eastAsia="Calibri" w:cs="Tahoma"/>
                <w:b/>
                <w:color w:val="000000"/>
                <w:szCs w:val="18"/>
              </w:rPr>
            </w:pPr>
            <w:r w:rsidRPr="00364A0D">
              <w:rPr>
                <w:rFonts w:eastAsia="Calibri" w:cs="Tahoma"/>
                <w:b/>
                <w:color w:val="000000"/>
                <w:szCs w:val="18"/>
              </w:rPr>
              <w:t xml:space="preserve">SL Utilisateur Module complémentaire </w:t>
            </w:r>
          </w:p>
        </w:tc>
      </w:tr>
      <w:tr w:rsidR="001044E0" w:rsidRPr="000E6FDE" w:rsidTr="001A5AB0">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CAL Core Suite</w:t>
            </w:r>
            <w:r w:rsidRPr="001D5686">
              <w:rPr>
                <w:rFonts w:eastAsia="Calibri" w:cs="Tahoma"/>
                <w:color w:val="000000"/>
                <w:szCs w:val="18"/>
                <w:vertAlign w:val="superscript"/>
                <w:lang w:val="fr-FR"/>
              </w:rPr>
              <w:t>1</w:t>
            </w:r>
            <w:r w:rsidRPr="001D5686">
              <w:rPr>
                <w:rFonts w:eastAsia="Calibri" w:cs="Tahoma"/>
                <w:color w:val="000000"/>
                <w:szCs w:val="18"/>
                <w:lang w:val="fr-FR"/>
              </w:rPr>
              <w:t xml:space="preserve"> ou CAL Entreprise Suite</w:t>
            </w:r>
            <w:r w:rsidRPr="001D5686">
              <w:rPr>
                <w:rFonts w:eastAsia="Calibri" w:cs="Tahoma"/>
                <w:color w:val="000000"/>
                <w:szCs w:val="18"/>
                <w:vertAlign w:val="superscript"/>
                <w:lang w:val="fr-FR"/>
              </w:rPr>
              <w:t>1</w:t>
            </w:r>
          </w:p>
        </w:tc>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SL Utilisateur Module Complémentaire Office 365 Éducation A3 pour CAL Core ou CAL Entreprise</w:t>
            </w:r>
          </w:p>
        </w:tc>
      </w:tr>
      <w:tr w:rsidR="001044E0" w:rsidRPr="000E6FDE" w:rsidTr="001A5AB0">
        <w:tc>
          <w:tcPr>
            <w:tcW w:w="4320" w:type="dxa"/>
            <w:shd w:val="clear" w:color="auto" w:fill="auto"/>
          </w:tcPr>
          <w:p w:rsidR="001044E0" w:rsidRPr="00364A0D" w:rsidRDefault="001044E0" w:rsidP="001A5AB0">
            <w:pPr>
              <w:rPr>
                <w:rFonts w:eastAsia="Calibri" w:cs="Tahoma"/>
                <w:color w:val="000000"/>
                <w:szCs w:val="18"/>
              </w:rPr>
            </w:pPr>
            <w:r w:rsidRPr="00364A0D">
              <w:rPr>
                <w:rFonts w:eastAsia="Calibri" w:cs="Tahoma"/>
                <w:color w:val="000000"/>
                <w:szCs w:val="18"/>
              </w:rPr>
              <w:t>Office Pro Plus</w:t>
            </w:r>
            <w:r w:rsidRPr="00364A0D">
              <w:rPr>
                <w:rFonts w:eastAsia="Calibri" w:cs="Tahoma"/>
                <w:color w:val="000000"/>
                <w:szCs w:val="18"/>
                <w:vertAlign w:val="superscript"/>
              </w:rPr>
              <w:t>1</w:t>
            </w:r>
          </w:p>
        </w:tc>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SL Utilisateur Module Complémentaire Office 365 Éducation A3 pour Office Pro Plus</w:t>
            </w:r>
          </w:p>
        </w:tc>
      </w:tr>
      <w:tr w:rsidR="001044E0" w:rsidRPr="000E6FDE" w:rsidTr="001A5AB0">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lastRenderedPageBreak/>
              <w:t>CAL Core Suite</w:t>
            </w:r>
            <w:r w:rsidRPr="001D5686">
              <w:rPr>
                <w:rFonts w:eastAsia="Calibri" w:cs="Tahoma"/>
                <w:color w:val="000000"/>
                <w:szCs w:val="18"/>
                <w:vertAlign w:val="superscript"/>
                <w:lang w:val="fr-FR"/>
              </w:rPr>
              <w:t>1</w:t>
            </w:r>
            <w:r w:rsidRPr="001D5686">
              <w:rPr>
                <w:rFonts w:eastAsia="Calibri" w:cs="Tahoma"/>
                <w:color w:val="000000"/>
                <w:szCs w:val="18"/>
                <w:lang w:val="fr-FR"/>
              </w:rPr>
              <w:t xml:space="preserve"> ou CAL Entreprise Suite</w:t>
            </w:r>
            <w:r w:rsidRPr="001D5686">
              <w:rPr>
                <w:rFonts w:eastAsia="Calibri" w:cs="Tahoma"/>
                <w:color w:val="000000"/>
                <w:szCs w:val="18"/>
                <w:vertAlign w:val="superscript"/>
                <w:lang w:val="fr-FR"/>
              </w:rPr>
              <w:t>1</w:t>
            </w:r>
            <w:r w:rsidRPr="001D5686">
              <w:rPr>
                <w:rFonts w:eastAsia="Calibri" w:cs="Tahoma"/>
                <w:color w:val="000000"/>
                <w:szCs w:val="18"/>
                <w:lang w:val="fr-FR"/>
              </w:rPr>
              <w:t xml:space="preserve"> + Office Pro Plus</w:t>
            </w:r>
            <w:r w:rsidRPr="001D5686">
              <w:rPr>
                <w:rFonts w:eastAsia="Calibri" w:cs="Tahoma"/>
                <w:color w:val="000000"/>
                <w:szCs w:val="18"/>
                <w:vertAlign w:val="superscript"/>
                <w:lang w:val="fr-FR"/>
              </w:rPr>
              <w:t>1</w:t>
            </w:r>
          </w:p>
        </w:tc>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SL Utilisateur Module Complémentaire Office 365 Éducation A3 pour CAL Core ou CAL Entreprise + Office Pro Plus</w:t>
            </w:r>
          </w:p>
        </w:tc>
      </w:tr>
      <w:tr w:rsidR="001044E0" w:rsidRPr="000E6FDE" w:rsidTr="001A5AB0">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CAL Core Suite</w:t>
            </w:r>
            <w:r w:rsidRPr="001D5686">
              <w:rPr>
                <w:rFonts w:eastAsia="Calibri" w:cs="Tahoma"/>
                <w:color w:val="000000"/>
                <w:szCs w:val="18"/>
                <w:vertAlign w:val="superscript"/>
                <w:lang w:val="fr-FR"/>
              </w:rPr>
              <w:t>1</w:t>
            </w:r>
            <w:r w:rsidRPr="001D5686">
              <w:rPr>
                <w:rFonts w:eastAsia="Calibri" w:cs="Tahoma"/>
                <w:color w:val="000000"/>
                <w:szCs w:val="18"/>
                <w:lang w:val="fr-FR"/>
              </w:rPr>
              <w:t xml:space="preserve"> ou CAL Entreprise Suite</w:t>
            </w:r>
            <w:r w:rsidRPr="001D5686">
              <w:rPr>
                <w:rFonts w:eastAsia="Calibri" w:cs="Tahoma"/>
                <w:color w:val="000000"/>
                <w:szCs w:val="18"/>
                <w:vertAlign w:val="superscript"/>
                <w:lang w:val="fr-FR"/>
              </w:rPr>
              <w:t>1</w:t>
            </w:r>
          </w:p>
        </w:tc>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SL Utilisateur Module Complémentaire Office 365 Éducation A4 pour CAL Core ou CAL Entreprise</w:t>
            </w:r>
          </w:p>
        </w:tc>
      </w:tr>
      <w:tr w:rsidR="001044E0" w:rsidRPr="000E6FDE" w:rsidTr="001A5AB0">
        <w:tc>
          <w:tcPr>
            <w:tcW w:w="4320" w:type="dxa"/>
            <w:shd w:val="clear" w:color="auto" w:fill="auto"/>
          </w:tcPr>
          <w:p w:rsidR="001044E0" w:rsidRPr="00364A0D" w:rsidRDefault="001044E0" w:rsidP="001A5AB0">
            <w:pPr>
              <w:rPr>
                <w:rFonts w:eastAsia="Calibri" w:cs="Tahoma"/>
                <w:color w:val="000000"/>
                <w:szCs w:val="18"/>
              </w:rPr>
            </w:pPr>
            <w:r w:rsidRPr="00364A0D">
              <w:rPr>
                <w:rFonts w:eastAsia="Calibri" w:cs="Tahoma"/>
                <w:color w:val="000000"/>
                <w:szCs w:val="18"/>
              </w:rPr>
              <w:t>Office Pro Plus</w:t>
            </w:r>
            <w:r w:rsidRPr="00364A0D">
              <w:rPr>
                <w:rFonts w:eastAsia="Calibri" w:cs="Tahoma"/>
                <w:color w:val="000000"/>
                <w:szCs w:val="18"/>
                <w:vertAlign w:val="superscript"/>
              </w:rPr>
              <w:t>1</w:t>
            </w:r>
          </w:p>
        </w:tc>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SL Utilisateur Module Complémentaire Office 365 Éducation A4 pour Office Pro Plus</w:t>
            </w:r>
          </w:p>
        </w:tc>
      </w:tr>
      <w:tr w:rsidR="001044E0" w:rsidRPr="000E6FDE" w:rsidTr="001A5AB0">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CAL Core Suite ou CAL Entreprise Suite</w:t>
            </w:r>
            <w:r w:rsidRPr="001D5686">
              <w:rPr>
                <w:rFonts w:eastAsia="Calibri" w:cs="Tahoma"/>
                <w:color w:val="000000"/>
                <w:szCs w:val="18"/>
                <w:vertAlign w:val="superscript"/>
                <w:lang w:val="fr-FR"/>
              </w:rPr>
              <w:t>1</w:t>
            </w:r>
            <w:r w:rsidRPr="001D5686">
              <w:rPr>
                <w:rFonts w:eastAsia="Calibri" w:cs="Tahoma"/>
                <w:color w:val="000000"/>
                <w:szCs w:val="18"/>
                <w:lang w:val="fr-FR"/>
              </w:rPr>
              <w:t xml:space="preserve"> + Office Pro Plus</w:t>
            </w:r>
            <w:r w:rsidRPr="001D5686">
              <w:rPr>
                <w:rFonts w:eastAsia="Calibri" w:cs="Tahoma"/>
                <w:color w:val="000000"/>
                <w:szCs w:val="18"/>
                <w:vertAlign w:val="superscript"/>
                <w:lang w:val="fr-FR"/>
              </w:rPr>
              <w:t>1</w:t>
            </w:r>
          </w:p>
        </w:tc>
        <w:tc>
          <w:tcPr>
            <w:tcW w:w="4320" w:type="dxa"/>
            <w:shd w:val="clear" w:color="auto" w:fill="auto"/>
          </w:tcPr>
          <w:p w:rsidR="001044E0" w:rsidRPr="001D5686" w:rsidRDefault="001044E0" w:rsidP="001A5AB0">
            <w:pPr>
              <w:rPr>
                <w:rFonts w:eastAsia="Calibri" w:cs="Tahoma"/>
                <w:color w:val="000000"/>
                <w:szCs w:val="18"/>
                <w:lang w:val="fr-FR"/>
              </w:rPr>
            </w:pPr>
            <w:r w:rsidRPr="001D5686">
              <w:rPr>
                <w:rFonts w:eastAsia="Calibri" w:cs="Tahoma"/>
                <w:color w:val="000000"/>
                <w:szCs w:val="18"/>
                <w:lang w:val="fr-FR"/>
              </w:rPr>
              <w:t>SL Utilisateur Module Complémentaire Office 365 Éducation A4 pour CAL Core ou CAL Entreprise + Office Pro Plus</w:t>
            </w:r>
          </w:p>
        </w:tc>
      </w:tr>
    </w:tbl>
    <w:p w:rsidR="001044E0" w:rsidRPr="001D5686" w:rsidRDefault="001044E0" w:rsidP="001044E0">
      <w:pPr>
        <w:ind w:left="900"/>
        <w:rPr>
          <w:rFonts w:cs="Tahoma"/>
          <w:lang w:val="fr-FR"/>
        </w:rPr>
      </w:pPr>
      <w:r w:rsidRPr="001D5686">
        <w:rPr>
          <w:rFonts w:eastAsia="Calibri" w:cs="Tahoma"/>
          <w:i/>
          <w:color w:val="000000"/>
          <w:sz w:val="16"/>
          <w:szCs w:val="18"/>
          <w:vertAlign w:val="superscript"/>
          <w:lang w:val="fr-FR"/>
        </w:rPr>
        <w:t>1</w:t>
      </w:r>
      <w:r w:rsidRPr="001D5686">
        <w:rPr>
          <w:rFonts w:eastAsia="Calibri" w:cs="Tahoma"/>
          <w:i/>
          <w:color w:val="000000"/>
          <w:sz w:val="16"/>
          <w:szCs w:val="18"/>
          <w:lang w:val="fr-FR"/>
        </w:rPr>
        <w:t>Avec Software Assurance active</w:t>
      </w:r>
    </w:p>
    <w:p w:rsidR="001044E0" w:rsidRPr="001D5686" w:rsidRDefault="001044E0" w:rsidP="001044E0">
      <w:pPr>
        <w:ind w:left="720"/>
        <w:rPr>
          <w:rFonts w:cs="Tahoma"/>
          <w:lang w:val="fr-FR"/>
        </w:rPr>
      </w:pPr>
    </w:p>
    <w:p w:rsidR="001044E0" w:rsidRPr="001D5686" w:rsidRDefault="001044E0" w:rsidP="00F17752">
      <w:pPr>
        <w:ind w:left="720"/>
        <w:rPr>
          <w:rFonts w:cs="Tahoma"/>
          <w:lang w:val="fr-FR"/>
        </w:rPr>
      </w:pPr>
      <w:r w:rsidRPr="001D5686">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2013 dans les laboratoires ou les bibliothèques en accès libre de leur choix qui leur</w:t>
      </w:r>
      <w:r w:rsidR="00F17752">
        <w:rPr>
          <w:rFonts w:eastAsia="Calibri" w:cs="Tahoma"/>
          <w:iCs/>
          <w:color w:val="000000"/>
          <w:szCs w:val="18"/>
          <w:lang w:val="fr-FR"/>
        </w:rPr>
        <w:t> </w:t>
      </w:r>
      <w:r w:rsidRPr="001D5686">
        <w:rPr>
          <w:rFonts w:eastAsia="Calibri" w:cs="Tahoma"/>
          <w:iCs/>
          <w:color w:val="000000"/>
          <w:szCs w:val="18"/>
          <w:lang w:val="fr-FR"/>
        </w:rPr>
        <w:t>appartiennent. L’utilisation de ce logiciel est soumise aux conditions de licence d’Office Professionnel</w:t>
      </w:r>
      <w:r w:rsidR="00F17752">
        <w:rPr>
          <w:rFonts w:eastAsia="Calibri" w:cs="Tahoma"/>
          <w:iCs/>
          <w:color w:val="000000"/>
          <w:szCs w:val="18"/>
          <w:lang w:val="fr-FR"/>
        </w:rPr>
        <w:t> </w:t>
      </w:r>
      <w:r w:rsidRPr="001D5686">
        <w:rPr>
          <w:rFonts w:eastAsia="Calibri" w:cs="Tahoma"/>
          <w:iCs/>
          <w:color w:val="000000"/>
          <w:szCs w:val="18"/>
          <w:lang w:val="fr-FR"/>
        </w:rPr>
        <w:t xml:space="preserve">Plus 2013. </w:t>
      </w:r>
    </w:p>
    <w:p w:rsidR="001044E0" w:rsidRPr="001D5686" w:rsidRDefault="001044E0" w:rsidP="001044E0">
      <w:pPr>
        <w:ind w:left="720"/>
        <w:rPr>
          <w:rFonts w:cs="Tahoma"/>
          <w:lang w:val="fr-FR"/>
        </w:rPr>
      </w:pPr>
    </w:p>
    <w:p w:rsidR="001044E0" w:rsidRPr="001D5686" w:rsidRDefault="001044E0" w:rsidP="00F17752">
      <w:pPr>
        <w:pStyle w:val="FootnoteBulletLevel2"/>
        <w:tabs>
          <w:tab w:val="clear" w:pos="1260"/>
        </w:tabs>
        <w:spacing w:before="0"/>
        <w:ind w:left="720" w:firstLine="0"/>
        <w:rPr>
          <w:rFonts w:ascii="Tahoma" w:hAnsi="Tahoma" w:cs="Tahoma"/>
          <w:lang w:val="fr-FR"/>
        </w:rPr>
      </w:pPr>
      <w:r w:rsidRPr="001D5686">
        <w:rPr>
          <w:rFonts w:ascii="Tahoma" w:eastAsia="Calibri" w:hAnsi="Tahoma" w:cs="Tahoma"/>
          <w:color w:val="000000"/>
          <w:sz w:val="18"/>
          <w:szCs w:val="18"/>
          <w:lang w:val="fr-FR"/>
        </w:rPr>
        <w:t>Pour pouvoir accéder à l’ensemble des fonctionnalités de Lync Online Plan 1A et Plan 2A, il est nécessaire d’acquérir séparément et d’installer Microsoft Lync 2013 (ou Lync 2011 pour Mac). Dans le cadre d’une offre</w:t>
      </w:r>
      <w:r w:rsidR="00F1775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limitée, les clients détenteurs d’une licence Lync Online reçoivent une copie sous licence de Lync pour</w:t>
      </w:r>
      <w:r w:rsidR="00F1775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rsidR="001044E0" w:rsidRPr="001D5686" w:rsidRDefault="001044E0" w:rsidP="001044E0">
      <w:pPr>
        <w:pStyle w:val="FootnoteBulletLevel2"/>
        <w:tabs>
          <w:tab w:val="clear" w:pos="1260"/>
        </w:tabs>
        <w:spacing w:before="0"/>
        <w:ind w:left="0" w:firstLine="0"/>
        <w:rPr>
          <w:rFonts w:ascii="Tahoma" w:hAnsi="Tahoma" w:cs="Tahoma"/>
          <w:lang w:val="fr-FR"/>
        </w:rPr>
      </w:pPr>
    </w:p>
    <w:p w:rsidR="001044E0" w:rsidRPr="001D5686" w:rsidRDefault="001044E0" w:rsidP="001044E0">
      <w:pPr>
        <w:pStyle w:val="FootnoteBulletLevel2"/>
        <w:tabs>
          <w:tab w:val="clear" w:pos="1260"/>
        </w:tabs>
        <w:spacing w:before="0"/>
        <w:ind w:left="0" w:firstLine="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986" w:name="_7_Office_365"/>
      <w:bookmarkStart w:id="987" w:name="_65_Office_365"/>
      <w:bookmarkStart w:id="988" w:name="_5_Office_365"/>
      <w:bookmarkStart w:id="989" w:name="_Toc336338263"/>
      <w:bookmarkStart w:id="990" w:name="_Toc368311315"/>
      <w:bookmarkEnd w:id="986"/>
      <w:bookmarkEnd w:id="987"/>
      <w:bookmarkEnd w:id="988"/>
      <w:r w:rsidRPr="001D5686">
        <w:rPr>
          <w:rFonts w:ascii="Tahoma" w:hAnsi="Tahoma" w:cs="Tahoma"/>
          <w:caps/>
          <w:color w:val="FF6600"/>
          <w:sz w:val="22"/>
          <w:szCs w:val="22"/>
          <w:vertAlign w:val="superscript"/>
          <w:lang w:val="fr-FR"/>
        </w:rPr>
        <w:t>6</w:t>
      </w:r>
      <w:r w:rsidRPr="001D5686">
        <w:rPr>
          <w:rFonts w:ascii="Tahoma" w:hAnsi="Tahoma" w:cs="Tahoma"/>
          <w:color w:val="FF6600"/>
          <w:lang w:val="fr-FR"/>
        </w:rPr>
        <w:t xml:space="preserve"> </w:t>
      </w:r>
      <w:r w:rsidRPr="001D5686">
        <w:rPr>
          <w:rFonts w:ascii="Tahoma" w:hAnsi="Tahoma" w:cs="Tahoma"/>
          <w:color w:val="FF6600"/>
          <w:sz w:val="22"/>
          <w:szCs w:val="22"/>
          <w:lang w:val="fr-FR"/>
        </w:rPr>
        <w:t>Office 365 Moyenne Entreprise</w:t>
      </w:r>
      <w:bookmarkEnd w:id="990"/>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 xml:space="preserve">Office 365 Moyenne Entreprise est destiné aux clients dont l’entreprise compte de 10 à 250 sièges. Cette solution est vendue dans le cadre des programmes de Licences Open, Open Value et Open Value Souscription uniquement. À l’achat d’Office 365 Moyenne Entreprise, une clé de produit permettant l’activation du service est émise.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 xml:space="preserve">Office 365 Moyenne Entreprise est payable pour un an à l’avance. Les dates de début et de fin de l’abonnement ne dépendent pas de la durée du contrat de Licence en Volume. La période d’abonnement débute à l’activation de la clé de produit et non au moment de la commande. Une fois que la clé de produit Office 365 est activée, Microsoft n’accepte aucune demande de retour envoyée par les partenaires.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Les clients finaux disposant d’un Contrat Open Value</w:t>
      </w:r>
      <w:r w:rsidR="005B19F6">
        <w:rPr>
          <w:rFonts w:cs="Tahoma"/>
          <w:color w:val="000000"/>
          <w:lang w:val="fr-FR"/>
        </w:rPr>
        <w:t xml:space="preserve"> </w:t>
      </w:r>
      <w:r w:rsidRPr="001D5686">
        <w:rPr>
          <w:rFonts w:cs="Tahoma"/>
          <w:color w:val="000000"/>
          <w:lang w:val="fr-FR"/>
        </w:rPr>
        <w:t>/</w:t>
      </w:r>
      <w:r w:rsidR="005B19F6">
        <w:rPr>
          <w:rFonts w:cs="Tahoma"/>
          <w:color w:val="000000"/>
          <w:lang w:val="fr-FR"/>
        </w:rPr>
        <w:t xml:space="preserve"> </w:t>
      </w:r>
      <w:r w:rsidRPr="001D5686">
        <w:rPr>
          <w:rFonts w:cs="Tahoma"/>
          <w:color w:val="000000"/>
          <w:lang w:val="fr-FR"/>
        </w:rPr>
        <w:t>Open Value Souscription actif avec un engagement couvrant l’ensemble de l’organisation pour Office Pro Plus et</w:t>
      </w:r>
      <w:r w:rsidR="005B19F6">
        <w:rPr>
          <w:rFonts w:cs="Tahoma"/>
          <w:color w:val="000000"/>
          <w:lang w:val="fr-FR"/>
        </w:rPr>
        <w:t xml:space="preserve"> </w:t>
      </w:r>
      <w:r w:rsidRPr="001D5686">
        <w:rPr>
          <w:rFonts w:cs="Tahoma"/>
          <w:color w:val="000000"/>
          <w:lang w:val="fr-FR"/>
        </w:rPr>
        <w:t>/</w:t>
      </w:r>
      <w:r w:rsidR="005B19F6">
        <w:rPr>
          <w:rFonts w:cs="Tahoma"/>
          <w:color w:val="000000"/>
          <w:lang w:val="fr-FR"/>
        </w:rPr>
        <w:t xml:space="preserve"> </w:t>
      </w:r>
      <w:r w:rsidRPr="001D5686">
        <w:rPr>
          <w:rFonts w:cs="Tahoma"/>
          <w:color w:val="000000"/>
          <w:lang w:val="fr-FR"/>
        </w:rPr>
        <w:t xml:space="preserve">ou CAL Suite peuvent prétendre à une remise pour Office 365 Moyenne Entreprise. Cette offre est nommée l’Offre Open Value Office 365 et les clients peuvent contacter leur revendeur pour de plus amples informations.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Les Droits d’Utilisation de Logiciels en vigueur prévalent en cas de conflit entre les conditions de licence d’Office 365 Moyenne Entreprise et la présente note.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F17752">
      <w:pPr>
        <w:pStyle w:val="Heading2"/>
        <w:ind w:left="162" w:hanging="162"/>
        <w:rPr>
          <w:rFonts w:ascii="Tahoma" w:hAnsi="Tahoma" w:cs="Tahoma"/>
          <w:lang w:val="fr-FR"/>
        </w:rPr>
      </w:pPr>
      <w:bookmarkStart w:id="991" w:name="_7_Add-on_User"/>
      <w:bookmarkStart w:id="992" w:name="_7_Licences_d’Abonnement"/>
      <w:bookmarkStart w:id="993" w:name="_Toc368311316"/>
      <w:bookmarkEnd w:id="991"/>
      <w:bookmarkEnd w:id="992"/>
      <w:r w:rsidRPr="001D5686">
        <w:rPr>
          <w:rFonts w:ascii="Tahoma" w:hAnsi="Tahoma" w:cs="Tahoma"/>
          <w:caps/>
          <w:color w:val="FF6600"/>
          <w:sz w:val="22"/>
          <w:szCs w:val="22"/>
          <w:vertAlign w:val="superscript"/>
          <w:lang w:val="fr-FR"/>
        </w:rPr>
        <w:t>7</w:t>
      </w:r>
      <w:r w:rsidRPr="00F17752">
        <w:rPr>
          <w:rFonts w:ascii="Tahoma" w:hAnsi="Tahoma" w:cs="Tahoma"/>
          <w:caps/>
          <w:color w:val="FF6600"/>
          <w:sz w:val="22"/>
          <w:szCs w:val="22"/>
          <w:lang w:val="fr-FR"/>
        </w:rPr>
        <w:t xml:space="preserve"> </w:t>
      </w:r>
      <w:r w:rsidRPr="001D5686">
        <w:rPr>
          <w:rFonts w:ascii="Tahoma" w:hAnsi="Tahoma" w:cs="Tahoma"/>
          <w:color w:val="FF6600"/>
          <w:sz w:val="22"/>
          <w:szCs w:val="22"/>
          <w:lang w:val="fr-FR"/>
        </w:rPr>
        <w:t>Licences d’Abonnement Utilisateur Module Complémentaire pour Charges de travail Entreprise et Office 365</w:t>
      </w:r>
      <w:bookmarkEnd w:id="993"/>
    </w:p>
    <w:p w:rsidR="001044E0" w:rsidRPr="001D5686" w:rsidRDefault="001044E0" w:rsidP="001044E0">
      <w:pPr>
        <w:spacing w:after="60"/>
        <w:ind w:left="720"/>
        <w:rPr>
          <w:rFonts w:cs="Tahoma"/>
          <w:lang w:val="fr-FR"/>
        </w:rPr>
      </w:pPr>
    </w:p>
    <w:p w:rsidR="001044E0" w:rsidRPr="001D5686" w:rsidRDefault="001044E0" w:rsidP="00F17752">
      <w:pPr>
        <w:spacing w:after="60"/>
        <w:ind w:left="720"/>
        <w:rPr>
          <w:rFonts w:cs="Tahoma"/>
          <w:lang w:val="fr-FR"/>
        </w:rPr>
      </w:pPr>
      <w:r w:rsidRPr="001D5686">
        <w:rPr>
          <w:rFonts w:cs="Tahoma"/>
          <w:lang w:val="fr-FR"/>
        </w:rPr>
        <w:t>Une License d’Abonnement Utilisateur Module Complémentaire (SL Utilisateur Module Complémentaire) est</w:t>
      </w:r>
      <w:r w:rsidR="00F17752">
        <w:rPr>
          <w:rFonts w:cs="Tahoma"/>
          <w:lang w:val="fr-FR"/>
        </w:rPr>
        <w:t> </w:t>
      </w:r>
      <w:r w:rsidRPr="001D5686">
        <w:rPr>
          <w:rFonts w:cs="Tahoma"/>
          <w:lang w:val="fr-FR"/>
        </w:rPr>
        <w:t xml:space="preserve">une Licence d’Abonnement (SL) utilisateur acquise en plus d’une Licence Éligible (ou un ensemble de Licences Éligibles) et associée à cette dernière, qui fournit un accès aux Services en Ligne et des droits d’utilisation équivalents à une SL Utilisateur pour les Services en Ligne correspondante. </w:t>
      </w:r>
    </w:p>
    <w:p w:rsidR="001044E0" w:rsidRPr="001D5686" w:rsidRDefault="001044E0" w:rsidP="001044E0">
      <w:pPr>
        <w:spacing w:after="60"/>
        <w:ind w:left="720"/>
        <w:rPr>
          <w:rFonts w:cs="Tahoma"/>
          <w:lang w:val="fr-FR"/>
        </w:rPr>
      </w:pPr>
      <w:r w:rsidRPr="001D5686">
        <w:rPr>
          <w:rFonts w:cs="Tahoma"/>
          <w:lang w:val="fr-FR"/>
        </w:rPr>
        <w:lastRenderedPageBreak/>
        <w:t>Le tableau suivant présente la ou les Licences Éligibles et la SL Utilisateur pour les Services en Ligne correspondante pour chaque SL Utilisateur Module Complémentaire disponible.</w:t>
      </w:r>
    </w:p>
    <w:p w:rsidR="001044E0" w:rsidRPr="001D5686" w:rsidRDefault="001044E0" w:rsidP="001044E0">
      <w:pPr>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781"/>
        <w:gridCol w:w="3795"/>
      </w:tblGrid>
      <w:tr w:rsidR="001044E0" w:rsidRPr="000E6FDE" w:rsidTr="005B19F6">
        <w:trPr>
          <w:trHeight w:val="458"/>
        </w:trPr>
        <w:tc>
          <w:tcPr>
            <w:tcW w:w="1277" w:type="dxa"/>
            <w:shd w:val="clear" w:color="auto" w:fill="FABF8F"/>
          </w:tcPr>
          <w:p w:rsidR="001044E0" w:rsidRPr="00364A0D" w:rsidRDefault="001044E0" w:rsidP="001A5AB0">
            <w:pPr>
              <w:jc w:val="center"/>
              <w:rPr>
                <w:rFonts w:cs="Tahoma"/>
                <w:b/>
                <w:szCs w:val="24"/>
              </w:rPr>
            </w:pPr>
            <w:r w:rsidRPr="00364A0D">
              <w:rPr>
                <w:rFonts w:cs="Tahoma"/>
                <w:b/>
                <w:szCs w:val="24"/>
              </w:rPr>
              <w:t>Licence(s) Éligible(s)</w:t>
            </w:r>
          </w:p>
        </w:tc>
        <w:tc>
          <w:tcPr>
            <w:tcW w:w="3781" w:type="dxa"/>
            <w:shd w:val="clear" w:color="auto" w:fill="FABF8F"/>
            <w:vAlign w:val="center"/>
          </w:tcPr>
          <w:p w:rsidR="001044E0" w:rsidRPr="00364A0D" w:rsidRDefault="001044E0" w:rsidP="001A5AB0">
            <w:pPr>
              <w:jc w:val="center"/>
              <w:rPr>
                <w:rFonts w:cs="Tahoma"/>
                <w:b/>
                <w:szCs w:val="24"/>
                <w:vertAlign w:val="superscript"/>
              </w:rPr>
            </w:pPr>
            <w:r w:rsidRPr="00364A0D">
              <w:rPr>
                <w:rFonts w:cs="Tahoma"/>
                <w:b/>
                <w:szCs w:val="24"/>
              </w:rPr>
              <w:t>SL Utilisateur Module Complémentaire</w:t>
            </w:r>
            <w:r w:rsidRPr="00364A0D">
              <w:rPr>
                <w:rFonts w:cs="Tahoma"/>
                <w:b/>
                <w:szCs w:val="24"/>
                <w:vertAlign w:val="superscript"/>
              </w:rPr>
              <w:t>1</w:t>
            </w:r>
          </w:p>
        </w:tc>
        <w:tc>
          <w:tcPr>
            <w:tcW w:w="3795" w:type="dxa"/>
            <w:shd w:val="clear" w:color="auto" w:fill="FABF8F"/>
            <w:vAlign w:val="center"/>
          </w:tcPr>
          <w:p w:rsidR="001044E0" w:rsidRPr="001D5686" w:rsidRDefault="001044E0" w:rsidP="001A5AB0">
            <w:pPr>
              <w:jc w:val="center"/>
              <w:rPr>
                <w:rFonts w:cs="Tahoma"/>
                <w:b/>
                <w:szCs w:val="24"/>
                <w:lang w:val="fr-FR"/>
              </w:rPr>
            </w:pPr>
            <w:r w:rsidRPr="001D5686">
              <w:rPr>
                <w:rFonts w:cs="Tahoma"/>
                <w:b/>
                <w:szCs w:val="24"/>
                <w:lang w:val="fr-FR"/>
              </w:rPr>
              <w:t>SL Utilisateur pour les Services en Ligne correspondante(s)</w:t>
            </w:r>
            <w:r w:rsidRPr="001D5686">
              <w:rPr>
                <w:rFonts w:cs="Tahoma"/>
                <w:b/>
                <w:szCs w:val="24"/>
                <w:vertAlign w:val="superscript"/>
                <w:lang w:val="fr-FR"/>
              </w:rPr>
              <w:t>1</w:t>
            </w:r>
          </w:p>
        </w:tc>
      </w:tr>
      <w:tr w:rsidR="001044E0" w:rsidRPr="00364A0D" w:rsidTr="005B19F6">
        <w:tc>
          <w:tcPr>
            <w:tcW w:w="1277" w:type="dxa"/>
            <w:vMerge w:val="restart"/>
            <w:vAlign w:val="center"/>
          </w:tcPr>
          <w:p w:rsidR="001044E0" w:rsidRPr="00364A0D" w:rsidRDefault="001044E0" w:rsidP="001A5AB0">
            <w:pPr>
              <w:jc w:val="center"/>
              <w:rPr>
                <w:rFonts w:cs="Tahoma"/>
                <w:szCs w:val="18"/>
              </w:rPr>
            </w:pPr>
            <w:r w:rsidRPr="00364A0D">
              <w:rPr>
                <w:rFonts w:cs="Tahoma"/>
                <w:szCs w:val="18"/>
              </w:rPr>
              <w:t>CAL Core</w:t>
            </w: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E1</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 xml:space="preserve">G1 </w:t>
            </w:r>
          </w:p>
        </w:tc>
        <w:tc>
          <w:tcPr>
            <w:tcW w:w="3795" w:type="dxa"/>
            <w:vAlign w:val="center"/>
          </w:tcPr>
          <w:p w:rsidR="001044E0" w:rsidRPr="00364A0D" w:rsidRDefault="001044E0" w:rsidP="001A5AB0">
            <w:pPr>
              <w:rPr>
                <w:rFonts w:cs="Tahoma"/>
                <w:szCs w:val="18"/>
              </w:rPr>
            </w:pPr>
            <w:r w:rsidRPr="00364A0D">
              <w:rPr>
                <w:rFonts w:cs="Tahoma"/>
                <w:szCs w:val="18"/>
              </w:rPr>
              <w:t>Office 365 E1</w:t>
            </w:r>
            <w:r w:rsidR="005B19F6">
              <w:rPr>
                <w:rFonts w:cs="Tahoma"/>
                <w:szCs w:val="18"/>
              </w:rPr>
              <w:t xml:space="preserve"> </w:t>
            </w:r>
            <w:r w:rsidRPr="00364A0D">
              <w:rPr>
                <w:rFonts w:cs="Tahoma"/>
                <w:szCs w:val="18"/>
              </w:rPr>
              <w:t>/</w:t>
            </w:r>
            <w:r w:rsidR="005B19F6">
              <w:rPr>
                <w:rFonts w:cs="Tahoma"/>
                <w:szCs w:val="18"/>
              </w:rPr>
              <w:t xml:space="preserve"> </w:t>
            </w:r>
            <w:r w:rsidRPr="00364A0D">
              <w:rPr>
                <w:rFonts w:cs="Tahoma"/>
                <w:szCs w:val="18"/>
              </w:rPr>
              <w:t>G1</w:t>
            </w:r>
          </w:p>
        </w:tc>
      </w:tr>
      <w:tr w:rsidR="001044E0" w:rsidRPr="000E6FDE" w:rsidTr="005B19F6">
        <w:tc>
          <w:tcPr>
            <w:tcW w:w="1277" w:type="dxa"/>
            <w:vMerge/>
            <w:vAlign w:val="center"/>
          </w:tcPr>
          <w:p w:rsidR="001044E0" w:rsidRPr="00364A0D" w:rsidRDefault="001044E0" w:rsidP="001A5AB0">
            <w:pPr>
              <w:jc w:val="cente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 xml:space="preserve">G3 sans Module Complémentaire ProPlus </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 xml:space="preserve">G3 sans ProPlus </w:t>
            </w:r>
          </w:p>
        </w:tc>
      </w:tr>
      <w:tr w:rsidR="001044E0" w:rsidRPr="000E6FDE" w:rsidTr="005B19F6">
        <w:tc>
          <w:tcPr>
            <w:tcW w:w="1277" w:type="dxa"/>
            <w:vMerge/>
            <w:vAlign w:val="center"/>
          </w:tcPr>
          <w:p w:rsidR="001044E0" w:rsidRPr="001D5686" w:rsidRDefault="001044E0" w:rsidP="001A5AB0">
            <w:pPr>
              <w:jc w:val="cente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 xml:space="preserve">G4 sans ProPlus </w:t>
            </w:r>
          </w:p>
        </w:tc>
      </w:tr>
      <w:tr w:rsidR="001044E0" w:rsidRPr="00364A0D" w:rsidTr="005B19F6">
        <w:tc>
          <w:tcPr>
            <w:tcW w:w="1277" w:type="dxa"/>
            <w:vMerge/>
            <w:vAlign w:val="center"/>
          </w:tcPr>
          <w:p w:rsidR="001044E0" w:rsidRPr="001D5686" w:rsidRDefault="001044E0" w:rsidP="001A5AB0">
            <w:pPr>
              <w:jc w:val="center"/>
              <w:rPr>
                <w:rFonts w:cs="Tahoma"/>
                <w:szCs w:val="18"/>
                <w:lang w:val="fr-FR"/>
              </w:rPr>
            </w:pPr>
          </w:p>
        </w:tc>
        <w:tc>
          <w:tcPr>
            <w:tcW w:w="3781" w:type="dxa"/>
            <w:vAlign w:val="center"/>
          </w:tcPr>
          <w:p w:rsidR="001044E0" w:rsidRPr="001D5686" w:rsidRDefault="001044E0" w:rsidP="005B19F6">
            <w:pPr>
              <w:rPr>
                <w:rFonts w:cs="Tahoma"/>
                <w:szCs w:val="18"/>
                <w:lang w:val="fr-FR"/>
              </w:rPr>
            </w:pPr>
            <w:r w:rsidRPr="001D5686">
              <w:rPr>
                <w:rFonts w:cs="Tahoma"/>
                <w:szCs w:val="18"/>
                <w:lang w:val="fr-FR"/>
              </w:rPr>
              <w:t>Module Complémentaire Exchange Online</w:t>
            </w:r>
            <w:r w:rsidR="005B19F6">
              <w:rPr>
                <w:rFonts w:cs="Tahoma"/>
                <w:szCs w:val="18"/>
                <w:lang w:val="fr-FR"/>
              </w:rPr>
              <w:t> </w:t>
            </w:r>
            <w:r w:rsidRPr="001D5686">
              <w:rPr>
                <w:rFonts w:cs="Tahoma"/>
                <w:szCs w:val="18"/>
                <w:lang w:val="fr-FR"/>
              </w:rPr>
              <w:t>Plan 1</w:t>
            </w:r>
          </w:p>
        </w:tc>
        <w:tc>
          <w:tcPr>
            <w:tcW w:w="3795" w:type="dxa"/>
            <w:vAlign w:val="center"/>
          </w:tcPr>
          <w:p w:rsidR="001044E0" w:rsidRPr="00364A0D" w:rsidRDefault="001044E0" w:rsidP="001A5AB0">
            <w:pPr>
              <w:rPr>
                <w:rFonts w:cs="Tahoma"/>
                <w:szCs w:val="18"/>
              </w:rPr>
            </w:pPr>
            <w:r w:rsidRPr="00364A0D">
              <w:rPr>
                <w:rFonts w:cs="Tahoma"/>
                <w:szCs w:val="18"/>
              </w:rPr>
              <w:t>Exchange Online Plan 1</w:t>
            </w:r>
          </w:p>
        </w:tc>
      </w:tr>
      <w:tr w:rsidR="001044E0" w:rsidRPr="00364A0D" w:rsidTr="005B19F6">
        <w:tc>
          <w:tcPr>
            <w:tcW w:w="1277" w:type="dxa"/>
            <w:vMerge/>
            <w:vAlign w:val="center"/>
          </w:tcPr>
          <w:p w:rsidR="001044E0" w:rsidRPr="00364A0D" w:rsidRDefault="001044E0" w:rsidP="001A5AB0">
            <w:pPr>
              <w:jc w:val="center"/>
              <w:rPr>
                <w:rFonts w:cs="Tahoma"/>
                <w:szCs w:val="18"/>
              </w:rPr>
            </w:pPr>
          </w:p>
        </w:tc>
        <w:tc>
          <w:tcPr>
            <w:tcW w:w="3781" w:type="dxa"/>
            <w:vAlign w:val="center"/>
          </w:tcPr>
          <w:p w:rsidR="001044E0" w:rsidRPr="00364A0D" w:rsidRDefault="001044E0" w:rsidP="001A5AB0">
            <w:pPr>
              <w:rPr>
                <w:rFonts w:cs="Tahoma"/>
                <w:szCs w:val="18"/>
              </w:rPr>
            </w:pPr>
          </w:p>
        </w:tc>
        <w:tc>
          <w:tcPr>
            <w:tcW w:w="3795" w:type="dxa"/>
            <w:vAlign w:val="center"/>
          </w:tcPr>
          <w:p w:rsidR="001044E0" w:rsidRPr="00364A0D" w:rsidRDefault="001044E0" w:rsidP="001A5AB0">
            <w:pPr>
              <w:rPr>
                <w:rFonts w:cs="Tahoma"/>
                <w:szCs w:val="18"/>
              </w:rPr>
            </w:pPr>
          </w:p>
        </w:tc>
      </w:tr>
      <w:tr w:rsidR="001044E0" w:rsidRPr="00364A0D" w:rsidTr="005B19F6">
        <w:tc>
          <w:tcPr>
            <w:tcW w:w="1277" w:type="dxa"/>
            <w:vMerge/>
            <w:vAlign w:val="center"/>
          </w:tcPr>
          <w:p w:rsidR="001044E0" w:rsidRPr="00364A0D" w:rsidRDefault="001044E0" w:rsidP="001A5AB0">
            <w:pPr>
              <w:jc w:val="cente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Lync Online Plan 1</w:t>
            </w:r>
          </w:p>
        </w:tc>
        <w:tc>
          <w:tcPr>
            <w:tcW w:w="3795" w:type="dxa"/>
            <w:vAlign w:val="center"/>
          </w:tcPr>
          <w:p w:rsidR="001044E0" w:rsidRPr="00364A0D" w:rsidRDefault="001044E0" w:rsidP="001A5AB0">
            <w:pPr>
              <w:rPr>
                <w:rFonts w:cs="Tahoma"/>
                <w:szCs w:val="18"/>
              </w:rPr>
            </w:pPr>
            <w:r w:rsidRPr="00364A0D">
              <w:rPr>
                <w:rFonts w:cs="Tahoma"/>
                <w:szCs w:val="18"/>
              </w:rPr>
              <w:t>Lync Online Plan 1</w:t>
            </w:r>
          </w:p>
        </w:tc>
      </w:tr>
      <w:tr w:rsidR="001044E0" w:rsidRPr="00364A0D" w:rsidTr="005B19F6">
        <w:tc>
          <w:tcPr>
            <w:tcW w:w="1277" w:type="dxa"/>
            <w:vMerge/>
            <w:vAlign w:val="center"/>
          </w:tcPr>
          <w:p w:rsidR="001044E0" w:rsidRPr="00364A0D" w:rsidRDefault="001044E0" w:rsidP="001A5AB0">
            <w:pPr>
              <w:jc w:val="cente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SharePoint Online Plan 1 avec Yammer</w:t>
            </w:r>
          </w:p>
        </w:tc>
        <w:tc>
          <w:tcPr>
            <w:tcW w:w="3795" w:type="dxa"/>
            <w:vAlign w:val="center"/>
          </w:tcPr>
          <w:p w:rsidR="001044E0" w:rsidRPr="00364A0D" w:rsidRDefault="001044E0" w:rsidP="001A5AB0">
            <w:pPr>
              <w:rPr>
                <w:rFonts w:cs="Tahoma"/>
                <w:szCs w:val="18"/>
              </w:rPr>
            </w:pPr>
            <w:r w:rsidRPr="00364A0D">
              <w:rPr>
                <w:rFonts w:cs="Tahoma"/>
                <w:szCs w:val="18"/>
              </w:rPr>
              <w:t>SharePoint Online Plan 1 et Yammer Enterprise</w:t>
            </w:r>
          </w:p>
        </w:tc>
      </w:tr>
      <w:tr w:rsidR="001044E0" w:rsidRPr="00364A0D" w:rsidTr="005B19F6">
        <w:tc>
          <w:tcPr>
            <w:tcW w:w="1277" w:type="dxa"/>
            <w:vMerge w:val="restart"/>
            <w:vAlign w:val="center"/>
          </w:tcPr>
          <w:p w:rsidR="001044E0" w:rsidRPr="001D5686" w:rsidRDefault="001044E0" w:rsidP="001A5AB0">
            <w:pPr>
              <w:jc w:val="center"/>
              <w:rPr>
                <w:rFonts w:cs="Tahoma"/>
                <w:lang w:val="fr-FR"/>
              </w:rPr>
            </w:pPr>
            <w:r w:rsidRPr="001D5686">
              <w:rPr>
                <w:rFonts w:cs="Tahoma"/>
                <w:szCs w:val="18"/>
                <w:lang w:val="fr-FR"/>
              </w:rPr>
              <w:t xml:space="preserve">CAL Core Suite + </w:t>
            </w:r>
          </w:p>
          <w:p w:rsidR="001044E0" w:rsidRPr="001D5686" w:rsidRDefault="001044E0" w:rsidP="001A5AB0">
            <w:pPr>
              <w:jc w:val="center"/>
              <w:rPr>
                <w:rFonts w:cs="Tahoma"/>
                <w:szCs w:val="18"/>
                <w:lang w:val="fr-FR"/>
              </w:rPr>
            </w:pPr>
            <w:r w:rsidRPr="001D5686">
              <w:rPr>
                <w:rFonts w:cs="Tahoma"/>
                <w:szCs w:val="18"/>
                <w:lang w:val="fr-FR"/>
              </w:rPr>
              <w:t>Office Professionnel Plus</w:t>
            </w: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E1</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 xml:space="preserve">G1 </w:t>
            </w:r>
          </w:p>
        </w:tc>
        <w:tc>
          <w:tcPr>
            <w:tcW w:w="3795" w:type="dxa"/>
            <w:vAlign w:val="center"/>
          </w:tcPr>
          <w:p w:rsidR="001044E0" w:rsidRPr="00364A0D" w:rsidRDefault="001044E0" w:rsidP="001A5AB0">
            <w:pPr>
              <w:rPr>
                <w:rFonts w:cs="Tahoma"/>
                <w:szCs w:val="18"/>
              </w:rPr>
            </w:pPr>
            <w:r w:rsidRPr="00364A0D">
              <w:rPr>
                <w:rFonts w:cs="Tahoma"/>
                <w:szCs w:val="18"/>
              </w:rPr>
              <w:t>Office 365 E1</w:t>
            </w:r>
            <w:r w:rsidR="005B19F6">
              <w:rPr>
                <w:rFonts w:cs="Tahoma"/>
                <w:szCs w:val="18"/>
              </w:rPr>
              <w:t xml:space="preserve"> </w:t>
            </w:r>
            <w:r w:rsidRPr="00364A0D">
              <w:rPr>
                <w:rFonts w:cs="Tahoma"/>
                <w:szCs w:val="18"/>
              </w:rPr>
              <w:t>/</w:t>
            </w:r>
            <w:r w:rsidR="005B19F6">
              <w:rPr>
                <w:rFonts w:cs="Tahoma"/>
                <w:szCs w:val="18"/>
              </w:rPr>
              <w:t xml:space="preserve"> </w:t>
            </w:r>
            <w:r w:rsidRPr="00364A0D">
              <w:rPr>
                <w:rFonts w:cs="Tahoma"/>
                <w:szCs w:val="18"/>
              </w:rPr>
              <w:t>G1</w:t>
            </w:r>
          </w:p>
        </w:tc>
      </w:tr>
      <w:tr w:rsidR="001044E0" w:rsidRPr="000E6FDE" w:rsidTr="005B19F6">
        <w:tc>
          <w:tcPr>
            <w:tcW w:w="1277" w:type="dxa"/>
            <w:vMerge/>
          </w:tcPr>
          <w:p w:rsidR="001044E0" w:rsidRPr="00364A0D" w:rsidRDefault="001044E0" w:rsidP="001A5AB0">
            <w:pP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 sans ProPlus</w:t>
            </w:r>
            <w:r w:rsidRPr="001D5686">
              <w:rPr>
                <w:rFonts w:cs="Tahoma"/>
                <w:szCs w:val="18"/>
                <w:vertAlign w:val="superscript"/>
                <w:lang w:val="fr-FR"/>
              </w:rPr>
              <w:t>2</w:t>
            </w:r>
          </w:p>
        </w:tc>
      </w:tr>
      <w:tr w:rsidR="001044E0" w:rsidRPr="00364A0D" w:rsidTr="005B19F6">
        <w:tc>
          <w:tcPr>
            <w:tcW w:w="1277" w:type="dxa"/>
            <w:vMerge/>
          </w:tcPr>
          <w:p w:rsidR="001044E0" w:rsidRPr="001D5686" w:rsidRDefault="001044E0" w:rsidP="001A5AB0">
            <w:pP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w:t>
            </w:r>
          </w:p>
        </w:tc>
        <w:tc>
          <w:tcPr>
            <w:tcW w:w="3795" w:type="dxa"/>
            <w:vAlign w:val="center"/>
          </w:tcPr>
          <w:p w:rsidR="001044E0" w:rsidRPr="00364A0D" w:rsidRDefault="001044E0" w:rsidP="001A5AB0">
            <w:pPr>
              <w:rPr>
                <w:rFonts w:cs="Tahoma"/>
                <w:szCs w:val="18"/>
              </w:rPr>
            </w:pPr>
            <w:r w:rsidRPr="00364A0D">
              <w:rPr>
                <w:rFonts w:cs="Tahoma"/>
                <w:szCs w:val="18"/>
              </w:rPr>
              <w:t>Office 365 E3</w:t>
            </w:r>
            <w:r w:rsidR="005B19F6">
              <w:rPr>
                <w:rFonts w:cs="Tahoma"/>
                <w:szCs w:val="18"/>
              </w:rPr>
              <w:t xml:space="preserve"> </w:t>
            </w:r>
            <w:r w:rsidRPr="00364A0D">
              <w:rPr>
                <w:rFonts w:cs="Tahoma"/>
                <w:szCs w:val="18"/>
              </w:rPr>
              <w:t>/</w:t>
            </w:r>
            <w:r w:rsidR="005B19F6">
              <w:rPr>
                <w:rFonts w:cs="Tahoma"/>
                <w:szCs w:val="18"/>
              </w:rPr>
              <w:t xml:space="preserve"> </w:t>
            </w:r>
            <w:r w:rsidRPr="00364A0D">
              <w:rPr>
                <w:rFonts w:cs="Tahoma"/>
                <w:szCs w:val="18"/>
              </w:rPr>
              <w:t>G3</w:t>
            </w:r>
          </w:p>
        </w:tc>
      </w:tr>
      <w:tr w:rsidR="001044E0" w:rsidRPr="000E6FDE" w:rsidTr="005B19F6">
        <w:tc>
          <w:tcPr>
            <w:tcW w:w="1277" w:type="dxa"/>
            <w:vMerge/>
          </w:tcPr>
          <w:p w:rsidR="001044E0" w:rsidRPr="00364A0D" w:rsidRDefault="001044E0" w:rsidP="001A5AB0">
            <w:pP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ProPlus</w:t>
            </w:r>
            <w:r w:rsidRPr="001D5686">
              <w:rPr>
                <w:rFonts w:cs="Tahoma"/>
                <w:szCs w:val="18"/>
                <w:vertAlign w:val="superscript"/>
                <w:lang w:val="fr-FR"/>
              </w:rPr>
              <w:t>2</w:t>
            </w:r>
          </w:p>
        </w:tc>
      </w:tr>
      <w:tr w:rsidR="001044E0" w:rsidRPr="00364A0D" w:rsidTr="005B19F6">
        <w:tc>
          <w:tcPr>
            <w:tcW w:w="1277" w:type="dxa"/>
            <w:vMerge/>
          </w:tcPr>
          <w:p w:rsidR="001044E0" w:rsidRPr="001D5686" w:rsidRDefault="001044E0" w:rsidP="001A5AB0">
            <w:pP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w:t>
            </w:r>
          </w:p>
        </w:tc>
        <w:tc>
          <w:tcPr>
            <w:tcW w:w="3795" w:type="dxa"/>
            <w:vAlign w:val="center"/>
          </w:tcPr>
          <w:p w:rsidR="001044E0" w:rsidRPr="00364A0D" w:rsidRDefault="001044E0" w:rsidP="001A5AB0">
            <w:pPr>
              <w:rPr>
                <w:rFonts w:cs="Tahoma"/>
                <w:szCs w:val="18"/>
              </w:rPr>
            </w:pPr>
            <w:r w:rsidRPr="00364A0D">
              <w:rPr>
                <w:rFonts w:cs="Tahoma"/>
                <w:szCs w:val="18"/>
              </w:rPr>
              <w:t>Office 365 E4</w:t>
            </w:r>
            <w:r w:rsidR="005B19F6">
              <w:rPr>
                <w:rFonts w:cs="Tahoma"/>
                <w:szCs w:val="18"/>
              </w:rPr>
              <w:t xml:space="preserve"> </w:t>
            </w:r>
            <w:r w:rsidRPr="00364A0D">
              <w:rPr>
                <w:rFonts w:cs="Tahoma"/>
                <w:szCs w:val="18"/>
              </w:rPr>
              <w:t>/</w:t>
            </w:r>
            <w:r w:rsidR="005B19F6">
              <w:rPr>
                <w:rFonts w:cs="Tahoma"/>
                <w:szCs w:val="18"/>
              </w:rPr>
              <w:t xml:space="preserve"> </w:t>
            </w:r>
            <w:r w:rsidRPr="00364A0D">
              <w:rPr>
                <w:rFonts w:cs="Tahoma"/>
                <w:szCs w:val="18"/>
              </w:rPr>
              <w:t>G4</w:t>
            </w:r>
          </w:p>
        </w:tc>
      </w:tr>
      <w:tr w:rsidR="001044E0" w:rsidRPr="00364A0D" w:rsidTr="005B19F6">
        <w:tc>
          <w:tcPr>
            <w:tcW w:w="1277" w:type="dxa"/>
            <w:vMerge/>
          </w:tcPr>
          <w:p w:rsidR="001044E0" w:rsidRPr="00364A0D" w:rsidRDefault="001044E0" w:rsidP="001A5AB0">
            <w:pP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Exchange Online Plan 1</w:t>
            </w:r>
          </w:p>
        </w:tc>
        <w:tc>
          <w:tcPr>
            <w:tcW w:w="3795" w:type="dxa"/>
            <w:vAlign w:val="center"/>
          </w:tcPr>
          <w:p w:rsidR="001044E0" w:rsidRPr="00364A0D" w:rsidRDefault="001044E0" w:rsidP="001A5AB0">
            <w:pPr>
              <w:rPr>
                <w:rFonts w:cs="Tahoma"/>
                <w:szCs w:val="18"/>
              </w:rPr>
            </w:pPr>
            <w:r w:rsidRPr="00364A0D">
              <w:rPr>
                <w:rFonts w:cs="Tahoma"/>
                <w:szCs w:val="18"/>
              </w:rPr>
              <w:t>Exchange Online Plan 1</w:t>
            </w:r>
          </w:p>
        </w:tc>
      </w:tr>
      <w:tr w:rsidR="001044E0" w:rsidRPr="00364A0D" w:rsidTr="005B19F6">
        <w:tc>
          <w:tcPr>
            <w:tcW w:w="1277" w:type="dxa"/>
            <w:vMerge/>
          </w:tcPr>
          <w:p w:rsidR="001044E0" w:rsidRPr="00364A0D" w:rsidRDefault="001044E0" w:rsidP="001A5AB0">
            <w:pP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Lync Online Plan 1</w:t>
            </w:r>
          </w:p>
        </w:tc>
        <w:tc>
          <w:tcPr>
            <w:tcW w:w="3795" w:type="dxa"/>
            <w:vAlign w:val="center"/>
          </w:tcPr>
          <w:p w:rsidR="001044E0" w:rsidRPr="00364A0D" w:rsidRDefault="001044E0" w:rsidP="001A5AB0">
            <w:pPr>
              <w:rPr>
                <w:rFonts w:cs="Tahoma"/>
                <w:szCs w:val="18"/>
              </w:rPr>
            </w:pPr>
            <w:r w:rsidRPr="00364A0D">
              <w:rPr>
                <w:rFonts w:cs="Tahoma"/>
                <w:szCs w:val="18"/>
              </w:rPr>
              <w:t>Lync Online Plan 1</w:t>
            </w:r>
          </w:p>
        </w:tc>
      </w:tr>
      <w:tr w:rsidR="001044E0" w:rsidRPr="00364A0D" w:rsidTr="005B19F6">
        <w:tc>
          <w:tcPr>
            <w:tcW w:w="1277" w:type="dxa"/>
            <w:vMerge/>
          </w:tcPr>
          <w:p w:rsidR="001044E0" w:rsidRPr="00364A0D" w:rsidRDefault="001044E0" w:rsidP="001A5AB0">
            <w:pPr>
              <w:rPr>
                <w:rFonts w:cs="Tahoma"/>
                <w:szCs w:val="18"/>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SharePoint Online Plan 1 avec Yammer</w:t>
            </w:r>
          </w:p>
        </w:tc>
        <w:tc>
          <w:tcPr>
            <w:tcW w:w="3795" w:type="dxa"/>
            <w:vAlign w:val="center"/>
          </w:tcPr>
          <w:p w:rsidR="001044E0" w:rsidRPr="00364A0D" w:rsidRDefault="001044E0" w:rsidP="001A5AB0">
            <w:pPr>
              <w:rPr>
                <w:rFonts w:cs="Tahoma"/>
                <w:szCs w:val="18"/>
              </w:rPr>
            </w:pPr>
            <w:r w:rsidRPr="00364A0D">
              <w:rPr>
                <w:rFonts w:cs="Tahoma"/>
                <w:szCs w:val="18"/>
              </w:rPr>
              <w:t xml:space="preserve">SharePoint Online Plan 1 et Yammer Enterprise </w:t>
            </w:r>
          </w:p>
        </w:tc>
      </w:tr>
      <w:tr w:rsidR="001044E0" w:rsidRPr="000E6FDE" w:rsidTr="005B19F6">
        <w:tc>
          <w:tcPr>
            <w:tcW w:w="1277" w:type="dxa"/>
            <w:vMerge w:val="restart"/>
            <w:vAlign w:val="center"/>
          </w:tcPr>
          <w:p w:rsidR="001044E0" w:rsidRPr="00364A0D" w:rsidRDefault="001044E0" w:rsidP="001A5AB0">
            <w:pPr>
              <w:jc w:val="center"/>
              <w:rPr>
                <w:rFonts w:cs="Tahoma"/>
                <w:szCs w:val="18"/>
              </w:rPr>
            </w:pPr>
            <w:r w:rsidRPr="00364A0D">
              <w:rPr>
                <w:rFonts w:cs="Tahoma"/>
                <w:szCs w:val="18"/>
              </w:rPr>
              <w:t>Enterprise CAL Suite</w:t>
            </w: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 sans ProPlus</w:t>
            </w:r>
            <w:r w:rsidRPr="001D5686">
              <w:rPr>
                <w:rFonts w:cs="Tahoma"/>
                <w:szCs w:val="18"/>
                <w:vertAlign w:val="superscript"/>
                <w:lang w:val="fr-FR"/>
              </w:rPr>
              <w:t>2</w:t>
            </w:r>
          </w:p>
        </w:tc>
      </w:tr>
      <w:tr w:rsidR="001044E0" w:rsidRPr="000E6FDE" w:rsidTr="005B19F6">
        <w:tc>
          <w:tcPr>
            <w:tcW w:w="1277" w:type="dxa"/>
            <w:vMerge/>
          </w:tcPr>
          <w:p w:rsidR="001044E0" w:rsidRPr="001D5686" w:rsidRDefault="001044E0" w:rsidP="001A5AB0">
            <w:pPr>
              <w:jc w:val="cente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ProPlus</w:t>
            </w:r>
            <w:r w:rsidRPr="001D5686">
              <w:rPr>
                <w:rFonts w:cs="Tahoma"/>
                <w:szCs w:val="18"/>
                <w:vertAlign w:val="superscript"/>
                <w:lang w:val="fr-FR"/>
              </w:rPr>
              <w:t>2</w:t>
            </w:r>
          </w:p>
        </w:tc>
      </w:tr>
      <w:tr w:rsidR="001044E0" w:rsidRPr="00364A0D" w:rsidTr="005B19F6">
        <w:tc>
          <w:tcPr>
            <w:tcW w:w="1277" w:type="dxa"/>
            <w:vMerge/>
          </w:tcPr>
          <w:p w:rsidR="001044E0" w:rsidRPr="001D5686" w:rsidRDefault="001044E0" w:rsidP="001A5AB0">
            <w:pPr>
              <w:jc w:val="center"/>
              <w:rPr>
                <w:rFonts w:cs="Tahoma"/>
                <w:szCs w:val="18"/>
                <w:lang w:val="fr-FR"/>
              </w:rPr>
            </w:pPr>
          </w:p>
        </w:tc>
        <w:tc>
          <w:tcPr>
            <w:tcW w:w="3781" w:type="dxa"/>
            <w:vAlign w:val="center"/>
          </w:tcPr>
          <w:p w:rsidR="001044E0" w:rsidRPr="00364A0D" w:rsidRDefault="001044E0" w:rsidP="001A5AB0">
            <w:pPr>
              <w:rPr>
                <w:rFonts w:cs="Tahoma"/>
                <w:szCs w:val="18"/>
              </w:rPr>
            </w:pPr>
            <w:r w:rsidRPr="00364A0D">
              <w:rPr>
                <w:rFonts w:cs="Tahoma"/>
                <w:szCs w:val="18"/>
              </w:rPr>
              <w:t>Module Complémentaire Windows Azure Active Directory Rights Management</w:t>
            </w:r>
          </w:p>
        </w:tc>
        <w:tc>
          <w:tcPr>
            <w:tcW w:w="3795" w:type="dxa"/>
            <w:vAlign w:val="center"/>
          </w:tcPr>
          <w:p w:rsidR="001044E0" w:rsidRPr="00364A0D" w:rsidRDefault="001044E0" w:rsidP="001A5AB0">
            <w:pPr>
              <w:rPr>
                <w:rFonts w:cs="Tahoma"/>
                <w:szCs w:val="18"/>
              </w:rPr>
            </w:pPr>
            <w:r w:rsidRPr="00364A0D">
              <w:rPr>
                <w:rFonts w:cs="Tahoma"/>
                <w:szCs w:val="18"/>
              </w:rPr>
              <w:t>Windows Azure Active Directory Rights Management</w:t>
            </w:r>
          </w:p>
        </w:tc>
      </w:tr>
      <w:tr w:rsidR="001044E0" w:rsidRPr="000E6FDE" w:rsidTr="005B19F6">
        <w:tc>
          <w:tcPr>
            <w:tcW w:w="1277" w:type="dxa"/>
            <w:vMerge w:val="restart"/>
            <w:vAlign w:val="center"/>
          </w:tcPr>
          <w:p w:rsidR="001044E0" w:rsidRPr="001D5686" w:rsidRDefault="001044E0" w:rsidP="001A5AB0">
            <w:pPr>
              <w:jc w:val="center"/>
              <w:rPr>
                <w:rFonts w:cs="Tahoma"/>
                <w:lang w:val="fr-FR"/>
              </w:rPr>
            </w:pPr>
            <w:r w:rsidRPr="001D5686">
              <w:rPr>
                <w:rFonts w:cs="Tahoma"/>
                <w:szCs w:val="18"/>
                <w:lang w:val="fr-FR"/>
              </w:rPr>
              <w:t xml:space="preserve">CAL Entreprise Suite + </w:t>
            </w:r>
          </w:p>
          <w:p w:rsidR="001044E0" w:rsidRPr="001D5686" w:rsidRDefault="001044E0" w:rsidP="001A5AB0">
            <w:pPr>
              <w:jc w:val="center"/>
              <w:rPr>
                <w:rFonts w:cs="Tahoma"/>
                <w:szCs w:val="18"/>
                <w:lang w:val="fr-FR"/>
              </w:rPr>
            </w:pPr>
            <w:r w:rsidRPr="001D5686">
              <w:rPr>
                <w:rFonts w:cs="Tahoma"/>
                <w:szCs w:val="18"/>
                <w:lang w:val="fr-FR"/>
              </w:rPr>
              <w:t>Office Professionnel Plus</w:t>
            </w: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 sans ProPlus</w:t>
            </w:r>
            <w:r w:rsidRPr="001D5686">
              <w:rPr>
                <w:rFonts w:cs="Tahoma"/>
                <w:szCs w:val="18"/>
                <w:vertAlign w:val="superscript"/>
                <w:lang w:val="fr-FR"/>
              </w:rPr>
              <w:t>2</w:t>
            </w:r>
          </w:p>
        </w:tc>
      </w:tr>
      <w:tr w:rsidR="001044E0" w:rsidRPr="000E6FDE" w:rsidTr="005B19F6">
        <w:tc>
          <w:tcPr>
            <w:tcW w:w="1277" w:type="dxa"/>
            <w:vMerge/>
          </w:tcPr>
          <w:p w:rsidR="001044E0" w:rsidRPr="001D5686" w:rsidRDefault="001044E0" w:rsidP="001A5AB0">
            <w:pPr>
              <w:jc w:val="cente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E3</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G3</w:t>
            </w:r>
          </w:p>
        </w:tc>
      </w:tr>
      <w:tr w:rsidR="001044E0" w:rsidRPr="000E6FDE" w:rsidTr="005B19F6">
        <w:tc>
          <w:tcPr>
            <w:tcW w:w="1277" w:type="dxa"/>
            <w:vMerge/>
          </w:tcPr>
          <w:p w:rsidR="001044E0" w:rsidRPr="001D5686" w:rsidRDefault="001044E0" w:rsidP="001A5AB0">
            <w:pPr>
              <w:jc w:val="cente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Module Complémentaire ProPlus</w:t>
            </w:r>
          </w:p>
        </w:tc>
        <w:tc>
          <w:tcPr>
            <w:tcW w:w="3795" w:type="dxa"/>
            <w:vAlign w:val="center"/>
          </w:tcPr>
          <w:p w:rsidR="001044E0" w:rsidRPr="001D5686" w:rsidRDefault="001044E0" w:rsidP="001A5AB0">
            <w:pPr>
              <w:rPr>
                <w:rFonts w:cs="Tahoma"/>
                <w:szCs w:val="18"/>
                <w:lang w:val="fr-FR"/>
              </w:rPr>
            </w:pPr>
            <w:r w:rsidRPr="001D5686">
              <w:rPr>
                <w:rFonts w:cs="Tahoma"/>
                <w:szCs w:val="18"/>
                <w:lang w:val="fr-FR"/>
              </w:rPr>
              <w:t>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 sans ProPlus</w:t>
            </w:r>
            <w:r w:rsidRPr="001D5686">
              <w:rPr>
                <w:rFonts w:cs="Tahoma"/>
                <w:szCs w:val="18"/>
                <w:vertAlign w:val="superscript"/>
                <w:lang w:val="fr-FR"/>
              </w:rPr>
              <w:t>2</w:t>
            </w:r>
          </w:p>
        </w:tc>
      </w:tr>
      <w:tr w:rsidR="001044E0" w:rsidRPr="00364A0D" w:rsidTr="005B19F6">
        <w:tc>
          <w:tcPr>
            <w:tcW w:w="1277" w:type="dxa"/>
            <w:vMerge/>
          </w:tcPr>
          <w:p w:rsidR="001044E0" w:rsidRPr="001D5686" w:rsidRDefault="001044E0" w:rsidP="001A5AB0">
            <w:pPr>
              <w:jc w:val="center"/>
              <w:rPr>
                <w:rFonts w:cs="Tahoma"/>
                <w:szCs w:val="18"/>
                <w:lang w:val="fr-FR"/>
              </w:rPr>
            </w:pPr>
          </w:p>
        </w:tc>
        <w:tc>
          <w:tcPr>
            <w:tcW w:w="3781" w:type="dxa"/>
            <w:vAlign w:val="center"/>
          </w:tcPr>
          <w:p w:rsidR="001044E0" w:rsidRPr="001D5686" w:rsidRDefault="001044E0" w:rsidP="001A5AB0">
            <w:pPr>
              <w:rPr>
                <w:rFonts w:cs="Tahoma"/>
                <w:szCs w:val="18"/>
                <w:lang w:val="fr-FR"/>
              </w:rPr>
            </w:pPr>
            <w:r w:rsidRPr="001D5686">
              <w:rPr>
                <w:rFonts w:cs="Tahoma"/>
                <w:szCs w:val="18"/>
                <w:lang w:val="fr-FR"/>
              </w:rPr>
              <w:t>Module Complémentaire Office 365 E4</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G4</w:t>
            </w:r>
          </w:p>
        </w:tc>
        <w:tc>
          <w:tcPr>
            <w:tcW w:w="3795" w:type="dxa"/>
            <w:vAlign w:val="center"/>
          </w:tcPr>
          <w:p w:rsidR="001044E0" w:rsidRPr="00364A0D" w:rsidRDefault="001044E0" w:rsidP="001A5AB0">
            <w:pPr>
              <w:rPr>
                <w:rFonts w:cs="Tahoma"/>
                <w:szCs w:val="18"/>
              </w:rPr>
            </w:pPr>
            <w:r w:rsidRPr="00364A0D">
              <w:rPr>
                <w:rFonts w:cs="Tahoma"/>
                <w:szCs w:val="18"/>
              </w:rPr>
              <w:t>Office 365 E4</w:t>
            </w:r>
            <w:r w:rsidR="005B19F6">
              <w:rPr>
                <w:rFonts w:cs="Tahoma"/>
                <w:szCs w:val="18"/>
              </w:rPr>
              <w:t xml:space="preserve"> </w:t>
            </w:r>
            <w:r w:rsidRPr="00364A0D">
              <w:rPr>
                <w:rFonts w:cs="Tahoma"/>
                <w:szCs w:val="18"/>
              </w:rPr>
              <w:t>/</w:t>
            </w:r>
            <w:r w:rsidR="005B19F6">
              <w:rPr>
                <w:rFonts w:cs="Tahoma"/>
                <w:szCs w:val="18"/>
              </w:rPr>
              <w:t xml:space="preserve"> </w:t>
            </w:r>
            <w:r w:rsidRPr="00364A0D">
              <w:rPr>
                <w:rFonts w:cs="Tahoma"/>
                <w:szCs w:val="18"/>
              </w:rPr>
              <w:t>G4</w:t>
            </w:r>
          </w:p>
        </w:tc>
      </w:tr>
      <w:tr w:rsidR="001044E0" w:rsidRPr="00364A0D" w:rsidTr="005B19F6">
        <w:tc>
          <w:tcPr>
            <w:tcW w:w="1277" w:type="dxa"/>
            <w:vMerge/>
          </w:tcPr>
          <w:p w:rsidR="001044E0" w:rsidRPr="00364A0D" w:rsidRDefault="001044E0" w:rsidP="001A5AB0">
            <w:pPr>
              <w:jc w:val="center"/>
              <w:rPr>
                <w:rFonts w:cs="Tahoma"/>
                <w:szCs w:val="18"/>
              </w:rPr>
            </w:pPr>
          </w:p>
        </w:tc>
        <w:tc>
          <w:tcPr>
            <w:tcW w:w="3781" w:type="dxa"/>
            <w:vAlign w:val="center"/>
          </w:tcPr>
          <w:p w:rsidR="001044E0" w:rsidRPr="00364A0D" w:rsidRDefault="001044E0" w:rsidP="001A5AB0">
            <w:pPr>
              <w:rPr>
                <w:rFonts w:cs="Tahoma"/>
                <w:szCs w:val="18"/>
              </w:rPr>
            </w:pPr>
            <w:r w:rsidRPr="00364A0D">
              <w:rPr>
                <w:rFonts w:cs="Tahoma"/>
                <w:szCs w:val="18"/>
              </w:rPr>
              <w:t>Module Complémentaire Windows Azure Active Directory Rights Management</w:t>
            </w:r>
          </w:p>
        </w:tc>
        <w:tc>
          <w:tcPr>
            <w:tcW w:w="3795" w:type="dxa"/>
            <w:vAlign w:val="center"/>
          </w:tcPr>
          <w:p w:rsidR="001044E0" w:rsidRPr="00364A0D" w:rsidRDefault="001044E0" w:rsidP="001A5AB0">
            <w:pPr>
              <w:rPr>
                <w:rFonts w:cs="Tahoma"/>
                <w:szCs w:val="18"/>
              </w:rPr>
            </w:pPr>
            <w:r w:rsidRPr="00364A0D">
              <w:rPr>
                <w:rFonts w:cs="Tahoma"/>
                <w:szCs w:val="18"/>
              </w:rPr>
              <w:t>Windows Azure Active Directory Rights Management</w:t>
            </w:r>
          </w:p>
        </w:tc>
      </w:tr>
    </w:tbl>
    <w:p w:rsidR="001044E0" w:rsidRPr="00364A0D" w:rsidRDefault="001044E0" w:rsidP="001044E0">
      <w:pPr>
        <w:ind w:left="720"/>
        <w:rPr>
          <w:rFonts w:cs="Tahoma"/>
        </w:rPr>
      </w:pPr>
    </w:p>
    <w:p w:rsidR="001044E0" w:rsidRPr="001D5686" w:rsidRDefault="001044E0" w:rsidP="001044E0">
      <w:pPr>
        <w:ind w:left="720"/>
        <w:rPr>
          <w:rFonts w:cs="Tahoma"/>
          <w:lang w:val="fr-FR"/>
        </w:rPr>
      </w:pPr>
      <w:r w:rsidRPr="001D5686">
        <w:rPr>
          <w:rFonts w:cs="Tahoma"/>
          <w:szCs w:val="24"/>
          <w:vertAlign w:val="superscript"/>
          <w:lang w:val="fr-FR"/>
        </w:rPr>
        <w:t>1</w:t>
      </w:r>
      <w:r w:rsidRPr="001D5686">
        <w:rPr>
          <w:rFonts w:cs="Tahoma"/>
          <w:sz w:val="16"/>
          <w:szCs w:val="24"/>
          <w:lang w:val="fr-FR"/>
        </w:rPr>
        <w:t>Dans le tableau-ci dessus, la lettre « E » employée dans les noms des SL Utilisateur Module Complémentaire et des SL Utilisateur pour les Services en Lignes correspondantes ne signifie pas que ces produits sont proposés en tant que Produits Entreprise. Il s’agit d’une abréviation des noms des produits Office 365, la lettre « E » désignant Entreprise et la lettre « G » désignant Secteur Public (Government).</w:t>
      </w:r>
    </w:p>
    <w:p w:rsidR="001044E0" w:rsidRPr="001D5686" w:rsidRDefault="001044E0" w:rsidP="001044E0">
      <w:pPr>
        <w:ind w:left="720"/>
        <w:rPr>
          <w:rFonts w:cs="Tahoma"/>
          <w:lang w:val="fr-FR"/>
        </w:rPr>
      </w:pPr>
      <w:r w:rsidRPr="001D5686">
        <w:rPr>
          <w:rFonts w:cs="Tahoma"/>
          <w:sz w:val="16"/>
          <w:szCs w:val="24"/>
          <w:vertAlign w:val="superscript"/>
          <w:lang w:val="fr-FR"/>
        </w:rPr>
        <w:t>2</w:t>
      </w:r>
      <w:r w:rsidRPr="001D5686">
        <w:rPr>
          <w:rFonts w:cs="Tahoma"/>
          <w:sz w:val="16"/>
          <w:szCs w:val="24"/>
          <w:lang w:val="fr-FR"/>
        </w:rPr>
        <w:t>Les suites Office 365 sans ProPlus ne sont disponibles que sous SL Utilisateur Module Complémentaire</w:t>
      </w:r>
      <w:r w:rsidRPr="001D5686">
        <w:rPr>
          <w:rFonts w:cs="Tahoma"/>
          <w:szCs w:val="24"/>
          <w:lang w:val="fr-FR"/>
        </w:rPr>
        <w:t>.</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24"/>
          <w:lang w:val="fr-FR"/>
        </w:rPr>
        <w:t xml:space="preserve">Les conditions générales suivantes s’appliquent aux SL Utilisateur Module Complémentaire figurant dans le tableau ci-dessus. </w:t>
      </w:r>
    </w:p>
    <w:p w:rsidR="001044E0" w:rsidRDefault="001044E0" w:rsidP="001044E0">
      <w:pPr>
        <w:ind w:left="900"/>
        <w:rPr>
          <w:rFonts w:cs="Tahoma"/>
          <w:lang w:val="fr-FR"/>
        </w:rPr>
      </w:pPr>
    </w:p>
    <w:p w:rsidR="00F17752" w:rsidRDefault="00F17752" w:rsidP="001044E0">
      <w:pPr>
        <w:ind w:left="900"/>
        <w:rPr>
          <w:rFonts w:cs="Tahoma"/>
          <w:lang w:val="fr-FR"/>
        </w:rPr>
      </w:pPr>
    </w:p>
    <w:p w:rsidR="00F17752" w:rsidRDefault="00F17752" w:rsidP="001044E0">
      <w:pPr>
        <w:ind w:left="900"/>
        <w:rPr>
          <w:rFonts w:cs="Tahoma"/>
          <w:lang w:val="fr-FR"/>
        </w:rPr>
      </w:pPr>
    </w:p>
    <w:p w:rsidR="00CB47F1" w:rsidRDefault="00CB47F1" w:rsidP="00CB47F1">
      <w:pPr>
        <w:spacing w:after="60"/>
        <w:ind w:left="720"/>
        <w:rPr>
          <w:rFonts w:eastAsia="Calibri" w:cs="Tahoma"/>
          <w:b/>
          <w:color w:val="000000"/>
          <w:szCs w:val="18"/>
          <w:lang w:val="fr-FR"/>
        </w:rPr>
      </w:pPr>
    </w:p>
    <w:p w:rsidR="00CB47F1" w:rsidRDefault="00CB47F1" w:rsidP="00CB47F1">
      <w:pPr>
        <w:spacing w:after="60"/>
        <w:ind w:left="720"/>
        <w:rPr>
          <w:rFonts w:eastAsia="Calibri" w:cs="Tahoma"/>
          <w:b/>
          <w:color w:val="000000"/>
          <w:szCs w:val="18"/>
          <w:lang w:val="fr-FR"/>
        </w:rPr>
      </w:pPr>
    </w:p>
    <w:p w:rsidR="00CB47F1" w:rsidRDefault="00CB47F1" w:rsidP="00CB47F1">
      <w:pPr>
        <w:spacing w:after="60"/>
        <w:ind w:left="720"/>
        <w:rPr>
          <w:rFonts w:eastAsia="Calibri" w:cs="Tahoma"/>
          <w:b/>
          <w:color w:val="000000"/>
          <w:szCs w:val="18"/>
          <w:lang w:val="fr-FR"/>
        </w:rPr>
      </w:pPr>
    </w:p>
    <w:p w:rsidR="001044E0" w:rsidRPr="001D5686" w:rsidRDefault="001044E0" w:rsidP="00CB47F1">
      <w:pPr>
        <w:spacing w:after="60"/>
        <w:ind w:left="720"/>
        <w:rPr>
          <w:rFonts w:cs="Tahoma"/>
          <w:lang w:val="fr-FR"/>
        </w:rPr>
      </w:pPr>
      <w:r w:rsidRPr="001D5686">
        <w:rPr>
          <w:rFonts w:eastAsia="Calibri" w:cs="Tahoma"/>
          <w:b/>
          <w:color w:val="000000"/>
          <w:szCs w:val="18"/>
          <w:lang w:val="fr-FR"/>
        </w:rPr>
        <w:lastRenderedPageBreak/>
        <w:t>Conditions à remplir pour l’achat</w:t>
      </w:r>
    </w:p>
    <w:p w:rsidR="001044E0" w:rsidRPr="001D5686" w:rsidRDefault="001044E0" w:rsidP="001044E0">
      <w:pPr>
        <w:spacing w:after="60"/>
        <w:ind w:left="720"/>
        <w:rPr>
          <w:rFonts w:cs="Tahoma"/>
          <w:lang w:val="fr-FR"/>
        </w:rPr>
      </w:pPr>
      <w:r w:rsidRPr="001D5686">
        <w:rPr>
          <w:rFonts w:cs="Tahoma"/>
          <w:szCs w:val="24"/>
          <w:lang w:val="fr-FR"/>
        </w:rPr>
        <w:t xml:space="preserve">Pour pouvoir acquérir une SL Utilisateur Module Complémentaire : </w:t>
      </w:r>
    </w:p>
    <w:p w:rsidR="001044E0" w:rsidRPr="001D5686" w:rsidRDefault="001044E0" w:rsidP="001044E0">
      <w:pPr>
        <w:pStyle w:val="ListParagraph"/>
        <w:numPr>
          <w:ilvl w:val="0"/>
          <w:numId w:val="141"/>
        </w:numPr>
        <w:spacing w:after="60"/>
        <w:rPr>
          <w:rFonts w:ascii="Tahoma" w:hAnsi="Tahoma" w:cs="Tahoma"/>
          <w:lang w:val="fr-FR"/>
        </w:rPr>
      </w:pPr>
      <w:r w:rsidRPr="001D5686">
        <w:rPr>
          <w:rFonts w:ascii="Tahoma" w:hAnsi="Tahoma" w:cs="Tahoma"/>
          <w:sz w:val="18"/>
          <w:lang w:val="fr-FR"/>
        </w:rPr>
        <w:t xml:space="preserve">Les clients doivent disposer d’un Accord de Mise en Œuvre Entreprise en vigueur avec Software Assurance active pour la ou les Licences Éligibles correspondantes. Il peut s’agir de Licences Éligibles par utilisateur ou par dispositif. </w:t>
      </w:r>
    </w:p>
    <w:p w:rsidR="001044E0" w:rsidRPr="001D5686" w:rsidRDefault="001044E0" w:rsidP="001044E0">
      <w:pPr>
        <w:pStyle w:val="ListParagraph"/>
        <w:numPr>
          <w:ilvl w:val="0"/>
          <w:numId w:val="141"/>
        </w:numPr>
        <w:spacing w:after="60"/>
        <w:rPr>
          <w:rFonts w:ascii="Tahoma" w:hAnsi="Tahoma" w:cs="Tahoma"/>
          <w:lang w:val="fr-FR"/>
        </w:rPr>
      </w:pPr>
      <w:r w:rsidRPr="001D5686">
        <w:rPr>
          <w:rFonts w:ascii="Tahoma" w:hAnsi="Tahoma" w:cs="Tahoma"/>
          <w:sz w:val="18"/>
          <w:lang w:val="fr-FR"/>
        </w:rPr>
        <w:t>Si la version du MBSA du client est antérieure à 2010, ce dernier doit signer les Conditions Générales Supplémentaires applicables aux Services en Ligne.</w:t>
      </w:r>
    </w:p>
    <w:p w:rsidR="001044E0" w:rsidRPr="001D5686" w:rsidRDefault="001044E0" w:rsidP="001044E0">
      <w:pPr>
        <w:pStyle w:val="ListParagraph"/>
        <w:tabs>
          <w:tab w:val="left" w:pos="1440"/>
        </w:tabs>
        <w:spacing w:after="60"/>
        <w:ind w:left="1800"/>
        <w:rPr>
          <w:rFonts w:ascii="Tahoma" w:hAnsi="Tahoma" w:cs="Tahoma"/>
          <w:lang w:val="fr-FR"/>
        </w:rPr>
      </w:pPr>
    </w:p>
    <w:p w:rsidR="001044E0" w:rsidRPr="001D5686" w:rsidRDefault="001044E0" w:rsidP="001044E0">
      <w:pPr>
        <w:keepNext/>
        <w:spacing w:after="60"/>
        <w:ind w:left="720"/>
        <w:rPr>
          <w:rFonts w:cs="Tahoma"/>
          <w:lang w:val="fr-FR"/>
        </w:rPr>
      </w:pPr>
      <w:r w:rsidRPr="001D5686">
        <w:rPr>
          <w:rFonts w:eastAsia="Calibri" w:cs="Tahoma"/>
          <w:b/>
          <w:color w:val="000000"/>
          <w:szCs w:val="18"/>
          <w:lang w:val="fr-FR"/>
        </w:rPr>
        <w:t>Restrictions d’achat</w:t>
      </w:r>
    </w:p>
    <w:p w:rsidR="001044E0" w:rsidRPr="001D5686" w:rsidRDefault="001044E0" w:rsidP="001044E0">
      <w:pPr>
        <w:spacing w:after="60"/>
        <w:ind w:left="720"/>
        <w:rPr>
          <w:rFonts w:cs="Tahoma"/>
          <w:lang w:val="fr-FR"/>
        </w:rPr>
      </w:pPr>
      <w:r w:rsidRPr="001D5686">
        <w:rPr>
          <w:rFonts w:cs="Tahoma"/>
          <w:szCs w:val="24"/>
          <w:lang w:val="fr-FR"/>
        </w:rPr>
        <w:t>Il n’est possible d’acquérir qu’une seule SL Utilisateur Module Complémentaire pour chaque Licence Éligible (ou pour chaque ensemble de Licences Éligibles).</w:t>
      </w:r>
    </w:p>
    <w:p w:rsidR="001044E0" w:rsidRPr="001D5686" w:rsidRDefault="001044E0" w:rsidP="001044E0">
      <w:pPr>
        <w:spacing w:after="60"/>
        <w:ind w:left="720"/>
        <w:rPr>
          <w:rFonts w:cs="Tahoma"/>
          <w:lang w:val="fr-FR"/>
        </w:rPr>
      </w:pPr>
    </w:p>
    <w:p w:rsidR="001044E0" w:rsidRPr="001D5686" w:rsidRDefault="001044E0" w:rsidP="001044E0">
      <w:pPr>
        <w:ind w:left="720"/>
        <w:rPr>
          <w:rFonts w:cs="Tahoma"/>
          <w:lang w:val="fr-FR"/>
        </w:rPr>
      </w:pPr>
      <w:r w:rsidRPr="001D5686">
        <w:rPr>
          <w:rFonts w:cs="Tahoma"/>
          <w:lang w:val="fr-FR"/>
        </w:rP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1044E0" w:rsidRPr="001D5686" w:rsidRDefault="001044E0" w:rsidP="001044E0">
      <w:pPr>
        <w:spacing w:after="60"/>
        <w:ind w:left="720"/>
        <w:rPr>
          <w:rFonts w:cs="Tahoma"/>
          <w:lang w:val="fr-FR"/>
        </w:rPr>
      </w:pPr>
    </w:p>
    <w:p w:rsidR="001044E0" w:rsidRPr="001D5686" w:rsidRDefault="001044E0" w:rsidP="001044E0">
      <w:pPr>
        <w:keepNext/>
        <w:spacing w:after="60"/>
        <w:ind w:left="720"/>
        <w:rPr>
          <w:rFonts w:cs="Tahoma"/>
          <w:lang w:val="fr-FR"/>
        </w:rPr>
      </w:pPr>
      <w:r w:rsidRPr="001D5686">
        <w:rPr>
          <w:rFonts w:eastAsia="Calibri" w:cs="Tahoma"/>
          <w:b/>
          <w:color w:val="000000"/>
          <w:szCs w:val="18"/>
          <w:lang w:val="fr-FR"/>
        </w:rPr>
        <w:t>Attribution de licence</w:t>
      </w:r>
    </w:p>
    <w:p w:rsidR="001044E0" w:rsidRPr="001D5686" w:rsidRDefault="001044E0" w:rsidP="001044E0">
      <w:pPr>
        <w:ind w:left="720"/>
        <w:rPr>
          <w:rFonts w:cs="Tahoma"/>
          <w:lang w:val="fr-FR"/>
        </w:rPr>
      </w:pPr>
      <w:r w:rsidRPr="001D5686">
        <w:rPr>
          <w:rFonts w:cs="Tahoma"/>
          <w:szCs w:val="24"/>
          <w:lang w:val="fr-FR"/>
        </w:rPr>
        <w:t xml:space="preserve">Chaque SL Utilisateur Module Complémentaire doit être attribuée à un seul Utilisateur Éligible (tel que défini dans l’Accord de Mise en Œuvre Entreprise du Client). Les SL Utilisateur Module Complémentaire peuvent être réattribuées à d’autres Utilisateurs Éligibles conformément aux Conditions universelles de licence des Droits d’utilisation de logiciels (PUR) dans le cadre des Licences en Volume Microsoft qui régissent la réattribution de licences des SL Utilisateur. </w:t>
      </w:r>
    </w:p>
    <w:p w:rsidR="001044E0" w:rsidRPr="001D5686" w:rsidRDefault="001044E0" w:rsidP="001044E0">
      <w:pPr>
        <w:spacing w:after="60"/>
        <w:ind w:left="720"/>
        <w:rPr>
          <w:rFonts w:cs="Tahoma"/>
          <w:lang w:val="fr-FR"/>
        </w:rPr>
      </w:pPr>
    </w:p>
    <w:p w:rsidR="001044E0" w:rsidRPr="001D5686" w:rsidRDefault="001044E0" w:rsidP="001044E0">
      <w:pPr>
        <w:keepNext/>
        <w:spacing w:after="60"/>
        <w:ind w:left="720"/>
        <w:rPr>
          <w:rFonts w:cs="Tahoma"/>
          <w:lang w:val="fr-FR"/>
        </w:rPr>
      </w:pPr>
      <w:r w:rsidRPr="001D5686">
        <w:rPr>
          <w:rFonts w:eastAsia="Calibri" w:cs="Tahoma"/>
          <w:b/>
          <w:color w:val="000000"/>
          <w:szCs w:val="18"/>
          <w:lang w:val="fr-FR"/>
        </w:rPr>
        <w:t>Droits d’utilisation</w:t>
      </w:r>
    </w:p>
    <w:p w:rsidR="001044E0" w:rsidRPr="001D5686" w:rsidRDefault="001044E0" w:rsidP="001044E0">
      <w:pPr>
        <w:ind w:left="720"/>
        <w:rPr>
          <w:rFonts w:cs="Tahoma"/>
          <w:lang w:val="fr-FR"/>
        </w:rPr>
      </w:pPr>
      <w:r w:rsidRPr="001D5686">
        <w:rPr>
          <w:rFonts w:eastAsia="Calibri" w:cs="Tahoma"/>
          <w:color w:val="000000"/>
          <w:szCs w:val="18"/>
          <w:lang w:val="fr-FR"/>
        </w:rPr>
        <w:t>Chaque SL Utilisateur Module Complémentaire accorde des droits d’utilisation équivalents à ceux de la SL Utilisateur pour les Services en Ligne correspondante. Les</w:t>
      </w:r>
      <w:r w:rsidRPr="001D5686">
        <w:rPr>
          <w:rFonts w:cs="Tahoma"/>
          <w:szCs w:val="24"/>
          <w:lang w:val="fr-FR"/>
        </w:rPr>
        <w:t xml:space="preserve"> droits d’utilisation de chaque SL Utilisateur pour les Services en Ligne correspondante sont définis dans les Droits d’utilisation de logiciels (PUR). Les droits d’utilisation acquis par l’achat desdites SL Utilisateur Module Complémentaire prennent fin à l’expiration de la Software Assurance pour la ou les Licences Éligibles ou à l’expiration de la durée d’abonnement de la SL Utilisateur Module Complémentaire, selon la première des deux dates. L’acquisition desdites SL Utilisateur Module Complémentaire n’a aucune incidence sur les droits d’utilisation des Licences Éligibles. </w:t>
      </w:r>
    </w:p>
    <w:p w:rsidR="001044E0" w:rsidRPr="001D5686" w:rsidRDefault="001044E0" w:rsidP="001044E0">
      <w:pPr>
        <w:spacing w:after="60"/>
        <w:ind w:left="720"/>
        <w:rPr>
          <w:rFonts w:cs="Tahoma"/>
          <w:lang w:val="fr-FR"/>
        </w:rPr>
      </w:pPr>
    </w:p>
    <w:p w:rsidR="001044E0" w:rsidRPr="001D5686" w:rsidRDefault="001044E0" w:rsidP="001044E0">
      <w:pPr>
        <w:keepNext/>
        <w:spacing w:after="60"/>
        <w:ind w:left="720"/>
        <w:rPr>
          <w:rFonts w:cs="Tahoma"/>
          <w:lang w:val="fr-FR"/>
        </w:rPr>
      </w:pPr>
      <w:r w:rsidRPr="001D5686">
        <w:rPr>
          <w:rFonts w:eastAsia="Calibri" w:cs="Tahoma"/>
          <w:b/>
          <w:color w:val="000000"/>
          <w:szCs w:val="18"/>
          <w:lang w:val="fr-FR"/>
        </w:rPr>
        <w:t>Commandes de régularisation</w:t>
      </w:r>
    </w:p>
    <w:p w:rsidR="001044E0" w:rsidRPr="001D5686" w:rsidRDefault="001044E0" w:rsidP="001044E0">
      <w:pPr>
        <w:spacing w:after="60"/>
        <w:ind w:left="720"/>
        <w:rPr>
          <w:rFonts w:cs="Tahoma"/>
          <w:lang w:val="fr-FR"/>
        </w:rPr>
      </w:pPr>
      <w:r w:rsidRPr="001D5686">
        <w:rPr>
          <w:rFonts w:eastAsia="Calibri" w:cs="Tahoma"/>
          <w:color w:val="000000"/>
          <w:szCs w:val="18"/>
          <w:lang w:val="fr-FR"/>
        </w:rPr>
        <w:t>Les SL Utilisateur Module Complémentaire ne sont pas des Produits Entreprise ni des Services en Ligne Entreprise. Elles ne peuvent pas être utilisées pour satisfaire aux exigences d’un Accord de Mise en Œuvre Entreprise couvrant l’Ensemble de l’Entreprise. Par exemple, si un client sélectionne Office Professionnel Plus comme Produit Entreprise sur son Accord de Mise en Œuvre Entreprise et utilise une SL Utilisateur Module Complémentaire pour installer Office 365 ProPlus sur un Dispositif Éligible sans Office Professionnel Plus, il doit quand même passer une commande de régularisation pour Office Professionnel Plus sur ce Dispositif Éligible, ainsi que pour tout autre Produit Entreprise requis pour ledit Dispositif Éligible.</w:t>
      </w:r>
    </w:p>
    <w:p w:rsidR="001044E0" w:rsidRPr="001D5686" w:rsidRDefault="001044E0" w:rsidP="001044E0">
      <w:pPr>
        <w:spacing w:after="60"/>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Conditions du programme de Licence en Volume</w:t>
      </w:r>
    </w:p>
    <w:p w:rsidR="001044E0" w:rsidRPr="001D5686" w:rsidRDefault="001044E0" w:rsidP="001044E0">
      <w:pPr>
        <w:spacing w:after="60"/>
        <w:ind w:left="720"/>
        <w:rPr>
          <w:rFonts w:cs="Tahoma"/>
          <w:lang w:val="fr-FR"/>
        </w:rPr>
      </w:pPr>
      <w:r w:rsidRPr="001D5686">
        <w:rPr>
          <w:rFonts w:eastAsia="Calibri" w:cs="Tahoma"/>
          <w:color w:val="000000"/>
          <w:szCs w:val="18"/>
          <w:lang w:val="fr-FR"/>
        </w:rPr>
        <w:t xml:space="preserve">Exception faite des droits de transition, les conditions du programme applicables aux SL Utilisateurs de Services en Ligne s’appliquent également aux SL Utilisateur Module Complémentaire correspondantes. </w:t>
      </w:r>
    </w:p>
    <w:p w:rsidR="001044E0" w:rsidRPr="001D5686" w:rsidRDefault="001044E0" w:rsidP="001044E0">
      <w:pPr>
        <w:spacing w:after="60"/>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Tarification et modalités de paiement des Services en Ligne</w:t>
      </w:r>
    </w:p>
    <w:p w:rsidR="001044E0" w:rsidRPr="001D5686" w:rsidRDefault="001044E0" w:rsidP="001044E0">
      <w:pPr>
        <w:spacing w:after="60"/>
        <w:ind w:left="720"/>
        <w:rPr>
          <w:rFonts w:cs="Tahoma"/>
          <w:lang w:val="fr-FR"/>
        </w:rPr>
      </w:pPr>
      <w:r w:rsidRPr="001D5686">
        <w:rPr>
          <w:rFonts w:eastAsia="Calibri" w:cs="Tahoma"/>
          <w:color w:val="000000"/>
          <w:szCs w:val="18"/>
          <w:lang w:val="fr-FR"/>
        </w:rPr>
        <w:t xml:space="preserve">Les modalités de tarification et de paiement des Services en Ligne applicables aux SL Utilisateur de Services en Ligne s’appliquent également aux SL Utilisateur Module Complémentaire correspondantes. </w:t>
      </w:r>
    </w:p>
    <w:p w:rsidR="001044E0" w:rsidRPr="001D5686" w:rsidRDefault="001044E0" w:rsidP="001044E0">
      <w:pPr>
        <w:pStyle w:val="Heading2"/>
        <w:ind w:left="0"/>
        <w:rPr>
          <w:rFonts w:ascii="Tahoma" w:hAnsi="Tahoma" w:cs="Tahoma"/>
          <w:lang w:val="fr-FR"/>
        </w:rPr>
      </w:pPr>
    </w:p>
    <w:p w:rsidR="001044E0" w:rsidRPr="001D5686" w:rsidRDefault="001044E0" w:rsidP="001044E0">
      <w:pPr>
        <w:pStyle w:val="Heading2"/>
        <w:ind w:left="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994" w:name="_7_Office_365_1"/>
      <w:bookmarkStart w:id="995" w:name="_8_Office_365"/>
      <w:bookmarkStart w:id="996" w:name="_Toc368311317"/>
      <w:bookmarkEnd w:id="994"/>
      <w:bookmarkEnd w:id="995"/>
      <w:r w:rsidRPr="001D5686">
        <w:rPr>
          <w:rFonts w:ascii="Tahoma" w:hAnsi="Tahoma" w:cs="Tahoma"/>
          <w:caps/>
          <w:color w:val="FF6600"/>
          <w:sz w:val="22"/>
          <w:szCs w:val="22"/>
          <w:vertAlign w:val="superscript"/>
          <w:lang w:val="fr-FR"/>
        </w:rPr>
        <w:lastRenderedPageBreak/>
        <w:t>8</w:t>
      </w:r>
      <w:r w:rsidRPr="00F17752">
        <w:rPr>
          <w:rFonts w:ascii="Tahoma" w:hAnsi="Tahoma" w:cs="Tahoma"/>
          <w:caps/>
          <w:color w:val="FF6600"/>
          <w:sz w:val="22"/>
          <w:szCs w:val="22"/>
          <w:lang w:val="fr-FR"/>
        </w:rPr>
        <w:t xml:space="preserve"> </w:t>
      </w:r>
      <w:r w:rsidRPr="001D5686">
        <w:rPr>
          <w:rFonts w:ascii="Tahoma" w:hAnsi="Tahoma" w:cs="Tahoma"/>
          <w:color w:val="FF6600"/>
          <w:sz w:val="22"/>
          <w:szCs w:val="22"/>
          <w:lang w:val="fr-FR"/>
        </w:rPr>
        <w:t>Office 365 Entreprise E3-E4</w:t>
      </w:r>
      <w:bookmarkEnd w:id="989"/>
      <w:bookmarkEnd w:id="996"/>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color w:val="000000"/>
          <w:lang w:val="fr-FR"/>
        </w:rPr>
        <w:t>Les plans E3 à E4 d’Office 365 permettent d’accéder aux Services en Ligne suivants :</w:t>
      </w:r>
    </w:p>
    <w:p w:rsidR="001044E0" w:rsidRPr="001D5686" w:rsidRDefault="001044E0" w:rsidP="001044E0">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1044E0" w:rsidRPr="00364A0D" w:rsidTr="001A5AB0">
        <w:tc>
          <w:tcPr>
            <w:tcW w:w="3977" w:type="dxa"/>
            <w:shd w:val="clear" w:color="auto" w:fill="FABF8F"/>
          </w:tcPr>
          <w:p w:rsidR="001044E0" w:rsidRPr="00364A0D" w:rsidRDefault="001044E0" w:rsidP="001A5AB0">
            <w:pPr>
              <w:jc w:val="center"/>
              <w:rPr>
                <w:rFonts w:eastAsia="Calibri" w:cs="Tahoma"/>
                <w:b/>
                <w:color w:val="000000"/>
                <w:sz w:val="20"/>
              </w:rPr>
            </w:pPr>
            <w:r w:rsidRPr="00364A0D">
              <w:rPr>
                <w:rFonts w:eastAsia="Calibri" w:cs="Tahoma"/>
                <w:b/>
                <w:color w:val="000000"/>
                <w:sz w:val="20"/>
              </w:rPr>
              <w:t>Office 365 Entreprise E3</w:t>
            </w:r>
          </w:p>
        </w:tc>
        <w:tc>
          <w:tcPr>
            <w:tcW w:w="4230" w:type="dxa"/>
            <w:shd w:val="clear" w:color="auto" w:fill="FABF8F"/>
          </w:tcPr>
          <w:p w:rsidR="001044E0" w:rsidRPr="00364A0D" w:rsidRDefault="001044E0" w:rsidP="001A5AB0">
            <w:pPr>
              <w:jc w:val="center"/>
              <w:rPr>
                <w:rFonts w:eastAsia="Calibri" w:cs="Tahoma"/>
                <w:b/>
                <w:color w:val="000000"/>
                <w:sz w:val="20"/>
              </w:rPr>
            </w:pPr>
            <w:r w:rsidRPr="00364A0D">
              <w:rPr>
                <w:rFonts w:eastAsia="Calibri" w:cs="Tahoma"/>
                <w:b/>
                <w:color w:val="000000"/>
                <w:sz w:val="20"/>
              </w:rPr>
              <w:t>Office 365 Entreprise E4</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Exchange Online Plan 2</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Exchange Online Plan 2</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SharePoint Online Plan 2</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SharePoint Online Plan 2</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Lync Online Plan 2</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Lync Online Plan 3*</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Applications Web Office (Microsoft Hosted)</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Applications Web Office (Microsoft Hosted)</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Office 365 ProPlus</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Office 365 ProPlus</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Windows Azure Active Directory Rights Management</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Windows Azure Active Directory Rights Management</w:t>
            </w:r>
          </w:p>
        </w:tc>
      </w:tr>
      <w:tr w:rsidR="001044E0" w:rsidRPr="00364A0D" w:rsidTr="001A5AB0">
        <w:tc>
          <w:tcPr>
            <w:tcW w:w="3977" w:type="dxa"/>
            <w:shd w:val="clear" w:color="auto" w:fill="auto"/>
          </w:tcPr>
          <w:p w:rsidR="001044E0" w:rsidRPr="00364A0D" w:rsidRDefault="001044E0" w:rsidP="001A5AB0">
            <w:pPr>
              <w:ind w:left="138" w:right="138"/>
              <w:rPr>
                <w:rFonts w:eastAsia="Calibri" w:cs="Tahoma"/>
                <w:color w:val="000000"/>
              </w:rPr>
            </w:pPr>
            <w:r w:rsidRPr="00364A0D">
              <w:rPr>
                <w:rFonts w:eastAsia="Calibri" w:cs="Tahoma"/>
                <w:color w:val="000000"/>
              </w:rPr>
              <w:t>Yammer Enterprise</w:t>
            </w:r>
          </w:p>
        </w:tc>
        <w:tc>
          <w:tcPr>
            <w:tcW w:w="4230" w:type="dxa"/>
            <w:shd w:val="clear" w:color="auto" w:fill="auto"/>
          </w:tcPr>
          <w:p w:rsidR="001044E0" w:rsidRPr="00364A0D" w:rsidRDefault="001044E0" w:rsidP="001A5AB0">
            <w:pPr>
              <w:ind w:left="186" w:right="180"/>
              <w:rPr>
                <w:rFonts w:eastAsia="Calibri" w:cs="Tahoma"/>
                <w:color w:val="000000"/>
              </w:rPr>
            </w:pPr>
            <w:r w:rsidRPr="00364A0D">
              <w:rPr>
                <w:rFonts w:eastAsia="Calibri" w:cs="Tahoma"/>
                <w:color w:val="000000"/>
              </w:rPr>
              <w:t>Yammer Enterprise</w:t>
            </w:r>
          </w:p>
        </w:tc>
      </w:tr>
    </w:tbl>
    <w:p w:rsidR="001044E0" w:rsidRPr="001D5686" w:rsidRDefault="001044E0" w:rsidP="001044E0">
      <w:pPr>
        <w:pStyle w:val="PURBody"/>
        <w:spacing w:after="0"/>
        <w:ind w:left="720"/>
        <w:rPr>
          <w:rFonts w:ascii="Tahoma" w:hAnsi="Tahoma" w:cs="Tahoma"/>
          <w:lang w:val="fr-FR"/>
        </w:rPr>
      </w:pPr>
      <w:r w:rsidRPr="001D5686">
        <w:rPr>
          <w:rFonts w:ascii="Tahoma" w:hAnsi="Tahoma" w:cs="Tahoma"/>
          <w:i/>
          <w:sz w:val="16"/>
          <w:lang w:val="fr-FR"/>
        </w:rPr>
        <w:t>*Les clients effectuant leur achat en dehors des États-Unis et du Royaume-Uni recevront Lync Online Plan 2 en lieu et place de Lync Online Plan 3</w:t>
      </w:r>
    </w:p>
    <w:p w:rsidR="001044E0" w:rsidRPr="001D5686" w:rsidRDefault="001044E0" w:rsidP="001044E0">
      <w:pPr>
        <w:ind w:left="720"/>
        <w:rPr>
          <w:rFonts w:cs="Tahoma"/>
          <w:lang w:val="fr-FR"/>
        </w:rPr>
      </w:pPr>
      <w:r w:rsidRPr="001D5686">
        <w:rPr>
          <w:rFonts w:cs="Tahoma"/>
          <w:color w:val="000000"/>
          <w:lang w:val="fr-FR"/>
        </w:rPr>
        <w:br/>
      </w:r>
      <w:r w:rsidRPr="001D5686">
        <w:rPr>
          <w:rFonts w:cs="Tahoma"/>
          <w:color w:val="000000"/>
          <w:szCs w:val="18"/>
          <w:lang w:val="fr-FR"/>
        </w:rPr>
        <w:t xml:space="preserve">Cette liste peut faire l’objet de modifications. Les Droits d’Utilisation de Logiciels en vigueur prévalent en cas de conflit entre les conditions de licence d’Office 365 Entreprise E3 – E4 et la présente note. Les droits d’accès supplémentaires, le cas échéant, pour des logiciels sur site disposant d’une licence distincte sont mentionnés dans les Droits d’Utilisation des Logiciels. </w:t>
      </w:r>
    </w:p>
    <w:p w:rsidR="001044E0" w:rsidRPr="001D5686" w:rsidRDefault="001044E0" w:rsidP="001044E0">
      <w:pPr>
        <w:ind w:left="720"/>
        <w:rPr>
          <w:rFonts w:cs="Tahoma"/>
          <w:lang w:val="fr-FR"/>
        </w:rPr>
      </w:pP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2010 (ou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rsidR="001044E0" w:rsidRPr="001D5686" w:rsidRDefault="001044E0" w:rsidP="001044E0">
      <w:pPr>
        <w:pStyle w:val="FootnoteBulletLevel1"/>
        <w:tabs>
          <w:tab w:val="clear" w:pos="900"/>
          <w:tab w:val="num" w:pos="1080"/>
        </w:tabs>
        <w:spacing w:before="0" w:after="0"/>
        <w:ind w:left="0" w:firstLine="0"/>
        <w:rPr>
          <w:rFonts w:ascii="Tahoma" w:hAnsi="Tahoma" w:cs="Tahoma"/>
          <w:lang w:val="fr-FR"/>
        </w:rPr>
      </w:pPr>
    </w:p>
    <w:p w:rsidR="001044E0" w:rsidRPr="001D5686" w:rsidRDefault="001044E0" w:rsidP="001044E0">
      <w:pPr>
        <w:pStyle w:val="FootnoteBulletLevel1"/>
        <w:tabs>
          <w:tab w:val="clear" w:pos="900"/>
          <w:tab w:val="num" w:pos="1080"/>
        </w:tabs>
        <w:spacing w:before="0" w:after="0"/>
        <w:ind w:left="0" w:firstLine="0"/>
        <w:rPr>
          <w:rFonts w:ascii="Tahoma" w:hAnsi="Tahoma" w:cs="Tahoma"/>
          <w:lang w:val="fr-FR"/>
        </w:rPr>
      </w:pPr>
    </w:p>
    <w:p w:rsidR="001044E0" w:rsidRPr="00364A0D" w:rsidRDefault="001044E0" w:rsidP="001044E0">
      <w:pPr>
        <w:pStyle w:val="Heading3"/>
        <w:rPr>
          <w:rFonts w:ascii="Tahoma" w:hAnsi="Tahoma" w:cs="Tahoma"/>
        </w:rPr>
      </w:pPr>
      <w:bookmarkStart w:id="997" w:name="_76_Office_for"/>
      <w:bookmarkStart w:id="998" w:name="_8_Office_for"/>
      <w:bookmarkStart w:id="999" w:name="_9_Office_2011"/>
      <w:bookmarkStart w:id="1000" w:name="_Toc336338264"/>
      <w:bookmarkStart w:id="1001" w:name="Srv_4OfficeMacStandard2011"/>
      <w:bookmarkStart w:id="1002" w:name="_Toc368311318"/>
      <w:bookmarkEnd w:id="965"/>
      <w:bookmarkEnd w:id="997"/>
      <w:bookmarkEnd w:id="998"/>
      <w:bookmarkEnd w:id="999"/>
      <w:r w:rsidRPr="00364A0D">
        <w:rPr>
          <w:rFonts w:ascii="Tahoma" w:hAnsi="Tahoma" w:cs="Tahoma"/>
          <w:caps/>
          <w:color w:val="F66400"/>
          <w:sz w:val="22"/>
          <w:vertAlign w:val="superscript"/>
        </w:rPr>
        <w:t>9</w:t>
      </w:r>
      <w:r w:rsidRPr="00F17752">
        <w:rPr>
          <w:rFonts w:ascii="Tahoma" w:hAnsi="Tahoma" w:cs="Tahoma"/>
          <w:caps/>
          <w:color w:val="F66400"/>
          <w:sz w:val="22"/>
        </w:rPr>
        <w:t xml:space="preserve"> </w:t>
      </w:r>
      <w:r w:rsidRPr="00364A0D">
        <w:rPr>
          <w:rFonts w:ascii="Tahoma" w:hAnsi="Tahoma" w:cs="Tahoma"/>
          <w:color w:val="F66400"/>
          <w:sz w:val="22"/>
        </w:rPr>
        <w:t>Office 2011 Standard pour Mac</w:t>
      </w:r>
      <w:bookmarkEnd w:id="1000"/>
      <w:bookmarkEnd w:id="1002"/>
      <w:r w:rsidRPr="00364A0D">
        <w:rPr>
          <w:rFonts w:ascii="Tahoma" w:hAnsi="Tahoma" w:cs="Tahoma"/>
          <w:color w:val="F66400"/>
          <w:sz w:val="22"/>
        </w:rPr>
        <w:t xml:space="preserve"> </w:t>
      </w:r>
      <w:bookmarkEnd w:id="1001"/>
    </w:p>
    <w:p w:rsidR="001044E0" w:rsidRPr="00364A0D" w:rsidRDefault="001044E0" w:rsidP="001044E0">
      <w:pPr>
        <w:rPr>
          <w:rFonts w:cs="Tahoma"/>
        </w:rPr>
      </w:pPr>
    </w:p>
    <w:p w:rsidR="001044E0" w:rsidRPr="00364A0D" w:rsidRDefault="001044E0" w:rsidP="001044E0">
      <w:pPr>
        <w:pStyle w:val="EndnoteText"/>
        <w:numPr>
          <w:ilvl w:val="0"/>
          <w:numId w:val="114"/>
        </w:numPr>
        <w:ind w:left="990"/>
        <w:rPr>
          <w:rFonts w:ascii="Tahoma" w:hAnsi="Tahoma" w:cs="Tahoma"/>
        </w:rPr>
      </w:pPr>
      <w:r w:rsidRPr="00364A0D">
        <w:rPr>
          <w:rFonts w:ascii="Tahoma" w:hAnsi="Tahoma" w:cs="Tahoma"/>
          <w:sz w:val="18"/>
          <w:szCs w:val="20"/>
        </w:rPr>
        <w:t xml:space="preserve">Licence Work at Home (WAH) disponible pour les clients Select </w:t>
      </w:r>
      <w:r w:rsidRPr="00364A0D">
        <w:rPr>
          <w:rFonts w:ascii="Tahoma" w:hAnsi="Tahoma" w:cs="Tahoma"/>
          <w:sz w:val="18"/>
          <w:szCs w:val="18"/>
        </w:rPr>
        <w:t>et Select Plus</w:t>
      </w:r>
      <w:r w:rsidRPr="00364A0D">
        <w:rPr>
          <w:rFonts w:ascii="Tahoma" w:hAnsi="Tahoma" w:cs="Tahoma"/>
          <w:sz w:val="18"/>
          <w:szCs w:val="20"/>
        </w:rPr>
        <w:t xml:space="preserve"> </w:t>
      </w:r>
    </w:p>
    <w:p w:rsidR="001044E0" w:rsidRPr="00364A0D" w:rsidRDefault="001044E0" w:rsidP="001044E0">
      <w:pPr>
        <w:adjustRightInd w:val="0"/>
        <w:ind w:left="720"/>
        <w:textAlignment w:val="baseline"/>
        <w:rPr>
          <w:rFonts w:cs="Tahoma"/>
        </w:rPr>
      </w:pPr>
    </w:p>
    <w:p w:rsidR="001044E0" w:rsidRPr="00364A0D" w:rsidRDefault="001044E0" w:rsidP="001044E0">
      <w:pPr>
        <w:spacing w:after="60"/>
        <w:ind w:left="720"/>
        <w:rPr>
          <w:rFonts w:cs="Tahoma"/>
        </w:rPr>
      </w:pPr>
      <w:r w:rsidRPr="00364A0D">
        <w:rPr>
          <w:rFonts w:cs="Tahoma"/>
          <w:b/>
          <w:szCs w:val="20"/>
        </w:rPr>
        <w:t>Office 2011 Standard pour Mac</w:t>
      </w:r>
    </w:p>
    <w:p w:rsidR="001044E0" w:rsidRPr="001D5686" w:rsidRDefault="001044E0" w:rsidP="001044E0">
      <w:pPr>
        <w:spacing w:after="60"/>
        <w:ind w:left="720"/>
        <w:rPr>
          <w:rFonts w:cs="Tahoma"/>
          <w:lang w:val="fr-FR"/>
        </w:rPr>
      </w:pPr>
      <w:r w:rsidRPr="001D5686">
        <w:rPr>
          <w:rFonts w:cs="Tahoma"/>
          <w:szCs w:val="20"/>
          <w:lang w:val="fr-FR"/>
        </w:rPr>
        <w:t xml:space="preserve">La licence Office 2011 Standard pour Mac comprend les programmes suivants : Lync 2011 pour Mac, Excel 2011 pour Mac, Outlook 2011 pour Mac, </w:t>
      </w:r>
      <w:r w:rsidRPr="001D5686">
        <w:rPr>
          <w:rFonts w:cs="Tahoma"/>
          <w:lang w:val="fr-FR"/>
        </w:rPr>
        <w:t>Office Famille et Étudiant 2013 RT Utilisation Commerciale,</w:t>
      </w:r>
      <w:r w:rsidRPr="001D5686">
        <w:rPr>
          <w:rFonts w:cs="Tahoma"/>
          <w:szCs w:val="20"/>
          <w:lang w:val="fr-FR"/>
        </w:rPr>
        <w:t xml:space="preserve"> Office Web Apps 2010, PowerPoint 2011 pour Mac et Word 2011 pour Mac.</w:t>
      </w:r>
    </w:p>
    <w:p w:rsidR="001044E0" w:rsidRPr="001D5686" w:rsidRDefault="001044E0" w:rsidP="001044E0">
      <w:pPr>
        <w:adjustRightInd w:val="0"/>
        <w:ind w:left="720"/>
        <w:textAlignment w:val="baseline"/>
        <w:rPr>
          <w:rFonts w:cs="Tahoma"/>
          <w:lang w:val="fr-FR"/>
        </w:rPr>
      </w:pPr>
    </w:p>
    <w:p w:rsidR="001044E0" w:rsidRPr="001D5686" w:rsidRDefault="001044E0" w:rsidP="001044E0">
      <w:pPr>
        <w:spacing w:after="60"/>
        <w:ind w:left="720"/>
        <w:rPr>
          <w:rFonts w:cs="Tahoma"/>
          <w:lang w:val="fr-FR"/>
        </w:rPr>
      </w:pPr>
      <w:r w:rsidRPr="001D5686">
        <w:rPr>
          <w:rFonts w:cs="Tahoma"/>
          <w:b/>
          <w:szCs w:val="20"/>
          <w:lang w:val="fr-FR"/>
        </w:rPr>
        <w:t>Impossibilité de dissocier Microsoft Office 2011 Standard pour Mac</w:t>
      </w:r>
    </w:p>
    <w:p w:rsidR="001044E0" w:rsidRPr="001D5686" w:rsidRDefault="001044E0" w:rsidP="001044E0">
      <w:pPr>
        <w:spacing w:after="60"/>
        <w:ind w:left="720"/>
        <w:rPr>
          <w:rFonts w:cs="Tahoma"/>
          <w:lang w:val="fr-FR"/>
        </w:rPr>
      </w:pPr>
      <w:r w:rsidRPr="001D5686">
        <w:rPr>
          <w:rFonts w:cs="Tahoma"/>
          <w:szCs w:val="20"/>
          <w:lang w:val="fr-FR"/>
        </w:rPr>
        <w:t>Office 2011 Standard pour Mac comprend plusieurs produits proposés au titre d’une seule licence. Il n’est pas permis de dissocier les logiciels pour les utiliser sur plus d’un ordinateur.</w:t>
      </w:r>
    </w:p>
    <w:p w:rsidR="001044E0" w:rsidRPr="001D5686" w:rsidRDefault="001044E0" w:rsidP="001044E0">
      <w:pPr>
        <w:adjustRightInd w:val="0"/>
        <w:ind w:left="720"/>
        <w:textAlignment w:val="baseline"/>
        <w:rPr>
          <w:rFonts w:cs="Tahoma"/>
          <w:lang w:val="fr-FR"/>
        </w:rPr>
      </w:pPr>
    </w:p>
    <w:p w:rsidR="001044E0" w:rsidRPr="001D5686" w:rsidRDefault="001044E0" w:rsidP="001044E0">
      <w:pPr>
        <w:spacing w:after="60"/>
        <w:ind w:left="720"/>
        <w:rPr>
          <w:rFonts w:cs="Tahoma"/>
          <w:lang w:val="fr-FR"/>
        </w:rPr>
      </w:pPr>
      <w:r w:rsidRPr="001D5686">
        <w:rPr>
          <w:rFonts w:cs="Tahoma"/>
          <w:b/>
          <w:szCs w:val="20"/>
          <w:lang w:val="fr-FR"/>
        </w:rPr>
        <w:t>Droits d’utilisation de Lync 2011 pour Mac</w:t>
      </w:r>
    </w:p>
    <w:p w:rsidR="001044E0" w:rsidRPr="001D5686" w:rsidRDefault="001044E0" w:rsidP="001044E0">
      <w:pPr>
        <w:adjustRightInd w:val="0"/>
        <w:ind w:left="720"/>
        <w:textAlignment w:val="baseline"/>
        <w:rPr>
          <w:rFonts w:cs="Tahoma"/>
          <w:lang w:val="fr-FR"/>
        </w:rPr>
      </w:pPr>
      <w:r w:rsidRPr="001D5686">
        <w:rPr>
          <w:rFonts w:cs="Tahoma"/>
          <w:szCs w:val="20"/>
          <w:lang w:val="fr-FR"/>
        </w:rPr>
        <w:t xml:space="preserve">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rsidR="001044E0" w:rsidRPr="001D5686" w:rsidRDefault="001044E0" w:rsidP="001044E0">
      <w:pPr>
        <w:rPr>
          <w:rFonts w:cs="Tahoma"/>
          <w:lang w:val="fr-FR"/>
        </w:rPr>
      </w:pPr>
    </w:p>
    <w:p w:rsidR="001044E0" w:rsidRDefault="001044E0" w:rsidP="001044E0">
      <w:pPr>
        <w:rPr>
          <w:rFonts w:cs="Tahoma"/>
          <w:lang w:val="fr-FR"/>
        </w:rPr>
      </w:pPr>
      <w:bookmarkStart w:id="1003" w:name="_Toc336338265"/>
    </w:p>
    <w:p w:rsidR="00F17752" w:rsidRDefault="00F17752" w:rsidP="001044E0">
      <w:pPr>
        <w:rPr>
          <w:rFonts w:cs="Tahoma"/>
          <w:lang w:val="fr-FR"/>
        </w:rPr>
      </w:pPr>
    </w:p>
    <w:p w:rsidR="00F17752" w:rsidRDefault="00F17752" w:rsidP="001044E0">
      <w:pPr>
        <w:rPr>
          <w:rFonts w:cs="Tahoma"/>
          <w:lang w:val="fr-FR"/>
        </w:rPr>
      </w:pPr>
    </w:p>
    <w:p w:rsidR="00F17752" w:rsidRDefault="00F17752" w:rsidP="001044E0">
      <w:pPr>
        <w:rPr>
          <w:rFonts w:cs="Tahoma"/>
          <w:lang w:val="fr-FR"/>
        </w:rPr>
      </w:pPr>
    </w:p>
    <w:p w:rsidR="00F17752" w:rsidRDefault="00F17752" w:rsidP="001044E0">
      <w:pPr>
        <w:rPr>
          <w:rFonts w:cs="Tahoma"/>
          <w:lang w:val="fr-FR"/>
        </w:rPr>
      </w:pPr>
    </w:p>
    <w:p w:rsidR="00F17752" w:rsidRPr="001D5686" w:rsidRDefault="00F17752" w:rsidP="001044E0">
      <w:pPr>
        <w:rPr>
          <w:rFonts w:cs="Tahoma"/>
          <w:lang w:val="fr-FR"/>
        </w:rPr>
      </w:pPr>
    </w:p>
    <w:p w:rsidR="001044E0" w:rsidRPr="001D5686" w:rsidRDefault="001044E0" w:rsidP="001044E0">
      <w:pPr>
        <w:pStyle w:val="Heading3"/>
        <w:rPr>
          <w:rFonts w:ascii="Tahoma" w:hAnsi="Tahoma" w:cs="Tahoma"/>
          <w:lang w:val="fr-FR"/>
        </w:rPr>
      </w:pPr>
      <w:bookmarkStart w:id="1004" w:name="_5_Office_Multi-Language"/>
      <w:bookmarkStart w:id="1005" w:name="_7_Office_Multi-Language"/>
      <w:bookmarkStart w:id="1006" w:name="_87_Office_Multi-Language"/>
      <w:bookmarkStart w:id="1007" w:name="_9_Office_Multi-Language"/>
      <w:bookmarkStart w:id="1008" w:name="_10_Office_Multi-Language"/>
      <w:bookmarkStart w:id="1009" w:name="Aps_8OffMultiLangPack07"/>
      <w:bookmarkStart w:id="1010" w:name="Aps_6OfficeMultiLangPack2010"/>
      <w:bookmarkStart w:id="1011" w:name="Aps_5OfficeMultiLangPack2010"/>
      <w:bookmarkStart w:id="1012" w:name="_Toc368311319"/>
      <w:bookmarkEnd w:id="1004"/>
      <w:bookmarkEnd w:id="1005"/>
      <w:bookmarkEnd w:id="1006"/>
      <w:bookmarkEnd w:id="1007"/>
      <w:bookmarkEnd w:id="1008"/>
      <w:r w:rsidRPr="001D5686">
        <w:rPr>
          <w:rFonts w:ascii="Tahoma" w:hAnsi="Tahoma" w:cs="Tahoma"/>
          <w:caps/>
          <w:color w:val="F66400"/>
          <w:sz w:val="22"/>
          <w:vertAlign w:val="superscript"/>
          <w:lang w:val="fr-FR"/>
        </w:rPr>
        <w:lastRenderedPageBreak/>
        <w:t>10</w:t>
      </w:r>
      <w:r w:rsidRPr="001D5686">
        <w:rPr>
          <w:rFonts w:ascii="Tahoma" w:hAnsi="Tahoma" w:cs="Tahoma"/>
          <w:color w:val="F66400"/>
          <w:sz w:val="22"/>
          <w:lang w:val="fr-FR"/>
        </w:rPr>
        <w:t xml:space="preserve"> Office Multi-Language Pack </w:t>
      </w:r>
      <w:bookmarkEnd w:id="1003"/>
      <w:bookmarkEnd w:id="1009"/>
      <w:bookmarkEnd w:id="1010"/>
      <w:bookmarkEnd w:id="1011"/>
      <w:r w:rsidRPr="001D5686">
        <w:rPr>
          <w:rFonts w:ascii="Tahoma" w:hAnsi="Tahoma" w:cs="Tahoma"/>
          <w:color w:val="F66400"/>
          <w:sz w:val="22"/>
          <w:lang w:val="fr-FR"/>
        </w:rPr>
        <w:t>2013</w:t>
      </w:r>
      <w:bookmarkEnd w:id="1012"/>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szCs w:val="20"/>
          <w:lang w:val="fr-FR"/>
        </w:rPr>
        <w:t>Droits de passage à une version antérieure du Pack multilingue Office 2013</w:t>
      </w:r>
    </w:p>
    <w:p w:rsidR="001044E0" w:rsidRPr="001D5686" w:rsidRDefault="001044E0" w:rsidP="001044E0">
      <w:pPr>
        <w:ind w:left="720"/>
        <w:rPr>
          <w:rFonts w:cs="Tahoma"/>
          <w:lang w:val="fr-FR"/>
        </w:rPr>
      </w:pPr>
      <w:r w:rsidRPr="001D5686">
        <w:rPr>
          <w:rFonts w:cs="Tahoma"/>
          <w:szCs w:val="18"/>
          <w:lang w:val="fr-FR"/>
        </w:rPr>
        <w:t>Les clients qui participent à un programme de Licence en Volume et possèdent une licence Pack Multilingue Office 2013 et une licence pour l’un des produits suivants :</w:t>
      </w:r>
    </w:p>
    <w:p w:rsidR="001044E0" w:rsidRPr="001D5686" w:rsidRDefault="001044E0" w:rsidP="001044E0">
      <w:pPr>
        <w:ind w:left="900"/>
        <w:rPr>
          <w:rFonts w:cs="Tahoma"/>
          <w:lang w:val="fr-FR"/>
        </w:rPr>
      </w:pPr>
    </w:p>
    <w:p w:rsidR="001044E0" w:rsidRPr="00364A0D" w:rsidRDefault="001044E0" w:rsidP="001044E0">
      <w:pPr>
        <w:numPr>
          <w:ilvl w:val="0"/>
          <w:numId w:val="9"/>
        </w:numPr>
        <w:spacing w:after="60"/>
        <w:ind w:left="1440"/>
        <w:rPr>
          <w:rFonts w:cs="Tahoma"/>
        </w:rPr>
      </w:pPr>
      <w:r w:rsidRPr="00364A0D">
        <w:rPr>
          <w:rFonts w:cs="Tahoma"/>
          <w:szCs w:val="18"/>
        </w:rPr>
        <w:t>Office Standard 2013</w:t>
      </w:r>
    </w:p>
    <w:p w:rsidR="001044E0" w:rsidRPr="00364A0D" w:rsidRDefault="001044E0" w:rsidP="001044E0">
      <w:pPr>
        <w:numPr>
          <w:ilvl w:val="0"/>
          <w:numId w:val="9"/>
        </w:numPr>
        <w:spacing w:after="60"/>
        <w:ind w:left="1440"/>
        <w:rPr>
          <w:rFonts w:cs="Tahoma"/>
        </w:rPr>
      </w:pPr>
      <w:r w:rsidRPr="00364A0D">
        <w:rPr>
          <w:rFonts w:cs="Tahoma"/>
          <w:szCs w:val="18"/>
        </w:rPr>
        <w:t>Office Professionnel Plus 2013</w:t>
      </w:r>
    </w:p>
    <w:p w:rsidR="001044E0" w:rsidRPr="00364A0D" w:rsidRDefault="001044E0" w:rsidP="001044E0">
      <w:pPr>
        <w:numPr>
          <w:ilvl w:val="0"/>
          <w:numId w:val="9"/>
        </w:numPr>
        <w:spacing w:after="60"/>
        <w:ind w:left="1440"/>
        <w:rPr>
          <w:rFonts w:cs="Tahoma"/>
        </w:rPr>
      </w:pPr>
      <w:r w:rsidRPr="00364A0D">
        <w:rPr>
          <w:rFonts w:cs="Tahoma"/>
          <w:szCs w:val="18"/>
        </w:rPr>
        <w:t>Project Standard 2013</w:t>
      </w:r>
    </w:p>
    <w:p w:rsidR="001044E0" w:rsidRPr="00364A0D" w:rsidRDefault="001044E0" w:rsidP="001044E0">
      <w:pPr>
        <w:numPr>
          <w:ilvl w:val="0"/>
          <w:numId w:val="9"/>
        </w:numPr>
        <w:spacing w:after="60"/>
        <w:ind w:left="1440"/>
        <w:rPr>
          <w:rFonts w:cs="Tahoma"/>
        </w:rPr>
      </w:pPr>
      <w:r w:rsidRPr="00364A0D">
        <w:rPr>
          <w:rFonts w:cs="Tahoma"/>
          <w:szCs w:val="18"/>
        </w:rPr>
        <w:t>Project Professionnel 2013</w:t>
      </w:r>
    </w:p>
    <w:p w:rsidR="001044E0" w:rsidRPr="00364A0D" w:rsidRDefault="001044E0" w:rsidP="001044E0">
      <w:pPr>
        <w:numPr>
          <w:ilvl w:val="0"/>
          <w:numId w:val="9"/>
        </w:numPr>
        <w:spacing w:after="60"/>
        <w:ind w:left="1440"/>
        <w:rPr>
          <w:rFonts w:cs="Tahoma"/>
        </w:rPr>
      </w:pPr>
      <w:r w:rsidRPr="00364A0D">
        <w:rPr>
          <w:rFonts w:cs="Tahoma"/>
          <w:szCs w:val="18"/>
        </w:rPr>
        <w:t>Visio Standard 2013</w:t>
      </w:r>
    </w:p>
    <w:p w:rsidR="001044E0" w:rsidRPr="00364A0D" w:rsidRDefault="001044E0" w:rsidP="001044E0">
      <w:pPr>
        <w:numPr>
          <w:ilvl w:val="0"/>
          <w:numId w:val="9"/>
        </w:numPr>
        <w:spacing w:after="60"/>
        <w:ind w:left="1440"/>
        <w:rPr>
          <w:rFonts w:cs="Tahoma"/>
        </w:rPr>
      </w:pPr>
      <w:r w:rsidRPr="00364A0D">
        <w:rPr>
          <w:rFonts w:cs="Tahoma"/>
          <w:szCs w:val="18"/>
        </w:rPr>
        <w:t>Visio Professionnel 2013</w:t>
      </w:r>
    </w:p>
    <w:p w:rsidR="001044E0" w:rsidRPr="00364A0D" w:rsidRDefault="001044E0" w:rsidP="001044E0">
      <w:pPr>
        <w:ind w:left="1260"/>
        <w:rPr>
          <w:rFonts w:cs="Tahoma"/>
        </w:rPr>
      </w:pPr>
    </w:p>
    <w:p w:rsidR="001044E0" w:rsidRPr="001D5686" w:rsidRDefault="001044E0" w:rsidP="001044E0">
      <w:pPr>
        <w:ind w:left="720"/>
        <w:rPr>
          <w:rFonts w:cs="Tahoma"/>
          <w:lang w:val="fr-FR"/>
        </w:rPr>
      </w:pPr>
      <w:r w:rsidRPr="001D5686">
        <w:rPr>
          <w:rFonts w:cs="Tahoma"/>
          <w:szCs w:val="18"/>
          <w:lang w:val="fr-FR"/>
        </w:rPr>
        <w:t>peuvent utiliser la version Anglais</w:t>
      </w:r>
      <w:r w:rsidR="005B19F6">
        <w:rPr>
          <w:rFonts w:cs="Tahoma"/>
          <w:szCs w:val="18"/>
          <w:lang w:val="fr-FR"/>
        </w:rPr>
        <w:t xml:space="preserve"> </w:t>
      </w:r>
      <w:r w:rsidRPr="001D5686">
        <w:rPr>
          <w:rFonts w:cs="Tahoma"/>
          <w:szCs w:val="18"/>
          <w:lang w:val="fr-FR"/>
        </w:rPr>
        <w:t>/</w:t>
      </w:r>
      <w:r w:rsidR="005B19F6">
        <w:rPr>
          <w:rFonts w:cs="Tahoma"/>
          <w:szCs w:val="18"/>
          <w:lang w:val="fr-FR"/>
        </w:rPr>
        <w:t xml:space="preserve"> </w:t>
      </w:r>
      <w:r w:rsidRPr="001D5686">
        <w:rPr>
          <w:rFonts w:cs="Tahoma"/>
          <w:szCs w:val="18"/>
          <w:lang w:val="fr-FR"/>
        </w:rPr>
        <w:t>Multilingue d’une version antérieure du produit à la place de la version sous licence</w:t>
      </w:r>
      <w:r w:rsidRPr="001D5686">
        <w:rPr>
          <w:rFonts w:cs="Tahoma"/>
          <w:i/>
          <w:iCs/>
          <w:szCs w:val="18"/>
          <w:lang w:val="fr-FR"/>
        </w:rPr>
        <w:t>.</w:t>
      </w:r>
      <w:r w:rsidRPr="001D5686">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ci-dessus expirent.</w:t>
      </w:r>
    </w:p>
    <w:p w:rsidR="001044E0" w:rsidRPr="00F17752" w:rsidRDefault="001044E0" w:rsidP="001044E0">
      <w:pPr>
        <w:pStyle w:val="Heading3"/>
        <w:rPr>
          <w:rFonts w:ascii="Tahoma" w:hAnsi="Tahoma" w:cs="Tahoma"/>
          <w:sz w:val="18"/>
          <w:szCs w:val="18"/>
          <w:lang w:val="fr-FR"/>
        </w:rPr>
      </w:pPr>
      <w:bookmarkStart w:id="1013" w:name="_Toc336338266"/>
      <w:bookmarkStart w:id="1014" w:name="Aps_9OffProPlus07forWin"/>
      <w:bookmarkStart w:id="1015" w:name="Aps_7OfficeProPlus2010"/>
      <w:bookmarkStart w:id="1016" w:name="Aps_6OfficeProPlus2010"/>
    </w:p>
    <w:p w:rsidR="001044E0" w:rsidRPr="00F17752" w:rsidRDefault="001044E0" w:rsidP="001044E0">
      <w:pPr>
        <w:pStyle w:val="Heading3"/>
        <w:rPr>
          <w:rFonts w:ascii="Tahoma" w:hAnsi="Tahoma" w:cs="Tahoma"/>
          <w:sz w:val="18"/>
          <w:szCs w:val="18"/>
          <w:lang w:val="fr-FR"/>
        </w:rPr>
      </w:pPr>
    </w:p>
    <w:p w:rsidR="001044E0" w:rsidRPr="00364A0D" w:rsidRDefault="001044E0" w:rsidP="001044E0">
      <w:pPr>
        <w:pStyle w:val="Heading3"/>
        <w:rPr>
          <w:rFonts w:ascii="Tahoma" w:hAnsi="Tahoma" w:cs="Tahoma"/>
        </w:rPr>
      </w:pPr>
      <w:bookmarkStart w:id="1017" w:name="_98_Office_Professional"/>
      <w:bookmarkStart w:id="1018" w:name="_10_Office_Professional"/>
      <w:bookmarkStart w:id="1019" w:name="_11_Office_Professionnel"/>
      <w:bookmarkStart w:id="1020" w:name="_Toc368311320"/>
      <w:bookmarkEnd w:id="1017"/>
      <w:bookmarkEnd w:id="1018"/>
      <w:bookmarkEnd w:id="1019"/>
      <w:r w:rsidRPr="00364A0D">
        <w:rPr>
          <w:rFonts w:ascii="Tahoma" w:hAnsi="Tahoma" w:cs="Tahoma"/>
          <w:caps/>
          <w:color w:val="F66400"/>
          <w:sz w:val="22"/>
          <w:vertAlign w:val="superscript"/>
        </w:rPr>
        <w:t>11</w:t>
      </w:r>
      <w:r w:rsidRPr="00364A0D">
        <w:rPr>
          <w:rFonts w:ascii="Tahoma" w:hAnsi="Tahoma" w:cs="Tahoma"/>
          <w:color w:val="F66400"/>
          <w:sz w:val="22"/>
        </w:rPr>
        <w:t xml:space="preserve"> Office Professionnel Plus </w:t>
      </w:r>
      <w:bookmarkEnd w:id="1013"/>
      <w:r w:rsidRPr="00364A0D">
        <w:rPr>
          <w:rFonts w:ascii="Tahoma" w:hAnsi="Tahoma" w:cs="Tahoma"/>
          <w:color w:val="F66400"/>
          <w:sz w:val="22"/>
        </w:rPr>
        <w:t>2013</w:t>
      </w:r>
      <w:bookmarkEnd w:id="1020"/>
    </w:p>
    <w:bookmarkEnd w:id="1014"/>
    <w:bookmarkEnd w:id="1015"/>
    <w:bookmarkEnd w:id="1016"/>
    <w:p w:rsidR="001044E0" w:rsidRPr="00364A0D" w:rsidRDefault="001044E0" w:rsidP="001044E0">
      <w:pPr>
        <w:rPr>
          <w:rFonts w:cs="Tahoma"/>
        </w:rPr>
      </w:pPr>
    </w:p>
    <w:p w:rsidR="001044E0" w:rsidRPr="00364A0D" w:rsidRDefault="001044E0" w:rsidP="001044E0">
      <w:pPr>
        <w:pStyle w:val="EndnoteText"/>
        <w:numPr>
          <w:ilvl w:val="0"/>
          <w:numId w:val="114"/>
        </w:numPr>
        <w:ind w:left="1080"/>
        <w:rPr>
          <w:rFonts w:ascii="Tahoma" w:hAnsi="Tahoma" w:cs="Tahoma"/>
        </w:rPr>
      </w:pPr>
      <w:r w:rsidRPr="00364A0D">
        <w:rPr>
          <w:rFonts w:ascii="Tahoma" w:hAnsi="Tahoma" w:cs="Tahoma"/>
          <w:sz w:val="18"/>
          <w:szCs w:val="20"/>
        </w:rPr>
        <w:t xml:space="preserve">Licence Work at Home (WAH) disponible pour les clients Select </w:t>
      </w:r>
      <w:r w:rsidRPr="00364A0D">
        <w:rPr>
          <w:rFonts w:ascii="Tahoma" w:hAnsi="Tahoma" w:cs="Tahoma"/>
          <w:sz w:val="18"/>
          <w:szCs w:val="18"/>
        </w:rPr>
        <w:t>et Select Plus</w:t>
      </w:r>
      <w:r w:rsidRPr="00364A0D">
        <w:rPr>
          <w:rFonts w:ascii="Tahoma" w:hAnsi="Tahoma" w:cs="Tahoma"/>
          <w:sz w:val="18"/>
          <w:szCs w:val="20"/>
        </w:rPr>
        <w:t xml:space="preserve"> </w:t>
      </w:r>
    </w:p>
    <w:p w:rsidR="001044E0" w:rsidRPr="001D5686" w:rsidRDefault="001044E0" w:rsidP="001044E0">
      <w:pPr>
        <w:pStyle w:val="EndnoteText"/>
        <w:numPr>
          <w:ilvl w:val="0"/>
          <w:numId w:val="114"/>
        </w:numPr>
        <w:ind w:left="1080"/>
        <w:rPr>
          <w:rFonts w:ascii="Tahoma" w:hAnsi="Tahoma" w:cs="Tahoma"/>
          <w:lang w:val="fr-FR"/>
        </w:rPr>
      </w:pPr>
      <w:r w:rsidRPr="001D5686">
        <w:rPr>
          <w:rFonts w:ascii="Tahoma" w:hAnsi="Tahoma" w:cs="Tahoma"/>
          <w:sz w:val="18"/>
          <w:szCs w:val="20"/>
          <w:lang w:val="fr-FR"/>
        </w:rPr>
        <w:t>Licence Work at Home (WAH) disponible pour les clients Contrat Entreprise</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Office Professionnel Plus 2013</w:t>
      </w:r>
    </w:p>
    <w:p w:rsidR="001044E0" w:rsidRPr="001D5686" w:rsidRDefault="001044E0" w:rsidP="001044E0">
      <w:pPr>
        <w:spacing w:after="60"/>
        <w:ind w:left="720"/>
        <w:rPr>
          <w:rFonts w:cs="Tahoma"/>
          <w:lang w:val="fr-FR"/>
        </w:rPr>
      </w:pPr>
      <w:r w:rsidRPr="001D5686">
        <w:rPr>
          <w:rFonts w:cs="Tahoma"/>
          <w:lang w:val="fr-FR"/>
        </w:rPr>
        <w:t>Une licence pour Office Professionnel Plus 2013 comprend les programmes suivants : Access 2013, Lync 2013, Excel 2013</w:t>
      </w:r>
      <w:r w:rsidRPr="00F17752">
        <w:rPr>
          <w:rFonts w:cs="Tahoma"/>
          <w:lang w:val="fr-FR"/>
        </w:rPr>
        <w:t xml:space="preserve">, </w:t>
      </w:r>
      <w:r w:rsidRPr="001D5686">
        <w:rPr>
          <w:rFonts w:cs="Tahoma"/>
          <w:lang w:val="fr-FR"/>
        </w:rPr>
        <w:t>InfoPath 2013, OneNote 2013, Outlook 2013, Office Famille et Étudiant 2013 RT Utilisation Commerciale, Office Web Apps, PowerPoint 2013, Publisher 2013 et Word 2013.</w:t>
      </w:r>
    </w:p>
    <w:p w:rsidR="001044E0" w:rsidRPr="001D5686" w:rsidRDefault="001044E0" w:rsidP="001044E0">
      <w:pPr>
        <w:rPr>
          <w:rFonts w:cs="Tahoma"/>
          <w:lang w:val="fr-FR"/>
        </w:rPr>
      </w:pPr>
    </w:p>
    <w:p w:rsidR="001044E0" w:rsidRPr="001D5686" w:rsidRDefault="001044E0" w:rsidP="001044E0">
      <w:pPr>
        <w:keepNext/>
        <w:spacing w:after="60"/>
        <w:ind w:left="720"/>
        <w:rPr>
          <w:rFonts w:cs="Tahoma"/>
          <w:lang w:val="fr-FR"/>
        </w:rPr>
      </w:pPr>
      <w:r w:rsidRPr="001D5686">
        <w:rPr>
          <w:rFonts w:cs="Tahoma"/>
          <w:b/>
          <w:lang w:val="fr-FR"/>
        </w:rPr>
        <w:t>Impossibilité de dissocier Office Professionnel Plus 2013</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Contrat Campus et School</w:t>
      </w:r>
    </w:p>
    <w:p w:rsidR="001044E0" w:rsidRPr="001D5686" w:rsidRDefault="001044E0" w:rsidP="001044E0">
      <w:pPr>
        <w:ind w:left="720"/>
        <w:rPr>
          <w:rFonts w:cs="Tahoma"/>
          <w:lang w:val="fr-FR"/>
        </w:rPr>
      </w:pPr>
      <w:r w:rsidRPr="001D5686">
        <w:rPr>
          <w:rFonts w:eastAsia="Calibri" w:cs="Tahoma"/>
          <w:iCs/>
          <w:color w:val="000000"/>
          <w:szCs w:val="18"/>
          <w:lang w:val="fr-FR"/>
        </w:rP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leur appartiennent. L’utilisation de ce logiciel est soumise aux conditions de licence d’Office Professionnel Plus 2013.</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364A0D" w:rsidRDefault="001044E0" w:rsidP="001044E0">
      <w:pPr>
        <w:pStyle w:val="Heading3"/>
        <w:rPr>
          <w:rFonts w:ascii="Tahoma" w:hAnsi="Tahoma" w:cs="Tahoma"/>
        </w:rPr>
      </w:pPr>
      <w:bookmarkStart w:id="1021" w:name="_109_Office_Standard"/>
      <w:bookmarkStart w:id="1022" w:name="_11_Office_Standard"/>
      <w:bookmarkStart w:id="1023" w:name="_12_Office_Standard"/>
      <w:bookmarkStart w:id="1024" w:name="Aps_OfficeStandard2010"/>
      <w:bookmarkStart w:id="1025" w:name="_Toc254806115"/>
      <w:bookmarkStart w:id="1026" w:name="_Toc328146032"/>
      <w:bookmarkStart w:id="1027" w:name="Aps_7OfficeStandard2010"/>
      <w:bookmarkStart w:id="1028" w:name="_Toc336338268"/>
      <w:bookmarkStart w:id="1029" w:name="_Toc368311321"/>
      <w:bookmarkEnd w:id="1021"/>
      <w:bookmarkEnd w:id="1022"/>
      <w:bookmarkEnd w:id="1023"/>
      <w:r w:rsidRPr="00364A0D">
        <w:rPr>
          <w:rFonts w:ascii="Tahoma" w:hAnsi="Tahoma" w:cs="Tahoma"/>
          <w:caps/>
          <w:color w:val="F66400"/>
          <w:sz w:val="22"/>
          <w:vertAlign w:val="superscript"/>
        </w:rPr>
        <w:t>12</w:t>
      </w:r>
      <w:r w:rsidRPr="00364A0D">
        <w:rPr>
          <w:rFonts w:ascii="Tahoma" w:hAnsi="Tahoma" w:cs="Tahoma"/>
          <w:color w:val="F66400"/>
          <w:sz w:val="22"/>
        </w:rPr>
        <w:t xml:space="preserve"> Office Standard </w:t>
      </w:r>
      <w:bookmarkEnd w:id="1024"/>
      <w:bookmarkEnd w:id="1025"/>
      <w:bookmarkEnd w:id="1026"/>
      <w:r w:rsidRPr="00364A0D">
        <w:rPr>
          <w:rFonts w:ascii="Tahoma" w:hAnsi="Tahoma" w:cs="Tahoma"/>
          <w:color w:val="F66400"/>
          <w:sz w:val="22"/>
        </w:rPr>
        <w:t>2013</w:t>
      </w:r>
      <w:bookmarkEnd w:id="1029"/>
    </w:p>
    <w:bookmarkEnd w:id="1027"/>
    <w:p w:rsidR="001044E0" w:rsidRPr="00364A0D" w:rsidRDefault="001044E0" w:rsidP="001044E0">
      <w:pPr>
        <w:rPr>
          <w:rFonts w:cs="Tahoma"/>
        </w:rPr>
      </w:pPr>
    </w:p>
    <w:p w:rsidR="001044E0" w:rsidRPr="00364A0D" w:rsidRDefault="001044E0" w:rsidP="001044E0">
      <w:pPr>
        <w:pStyle w:val="EndnoteText"/>
        <w:numPr>
          <w:ilvl w:val="3"/>
          <w:numId w:val="81"/>
        </w:numPr>
        <w:ind w:left="990"/>
        <w:rPr>
          <w:rFonts w:ascii="Tahoma" w:hAnsi="Tahoma" w:cs="Tahoma"/>
        </w:rPr>
      </w:pPr>
      <w:r w:rsidRPr="00364A0D">
        <w:rPr>
          <w:rFonts w:ascii="Tahoma" w:hAnsi="Tahoma" w:cs="Tahoma"/>
          <w:sz w:val="18"/>
          <w:szCs w:val="20"/>
        </w:rPr>
        <w:t>Licence Work at Home (WAH) dis</w:t>
      </w:r>
      <w:r w:rsidRPr="00364A0D">
        <w:rPr>
          <w:rFonts w:ascii="Tahoma" w:hAnsi="Tahoma" w:cs="Tahoma"/>
          <w:sz w:val="18"/>
        </w:rPr>
        <w:t xml:space="preserve">ponible pour les clients Select </w:t>
      </w:r>
      <w:r w:rsidRPr="00364A0D">
        <w:rPr>
          <w:rFonts w:ascii="Tahoma" w:hAnsi="Tahoma" w:cs="Tahoma"/>
        </w:rPr>
        <w:t>et Select Plus</w:t>
      </w:r>
      <w:r w:rsidRPr="00364A0D">
        <w:rPr>
          <w:rFonts w:ascii="Tahoma" w:hAnsi="Tahoma" w:cs="Tahoma"/>
          <w:sz w:val="18"/>
        </w:rPr>
        <w:t xml:space="preserve"> </w:t>
      </w:r>
    </w:p>
    <w:p w:rsidR="001044E0" w:rsidRPr="001D5686" w:rsidRDefault="001044E0" w:rsidP="001044E0">
      <w:pPr>
        <w:pStyle w:val="EndnoteText"/>
        <w:numPr>
          <w:ilvl w:val="3"/>
          <w:numId w:val="81"/>
        </w:numPr>
        <w:ind w:left="990"/>
        <w:rPr>
          <w:rFonts w:ascii="Tahoma" w:hAnsi="Tahoma" w:cs="Tahoma"/>
          <w:lang w:val="fr-FR"/>
        </w:rPr>
      </w:pPr>
      <w:r w:rsidRPr="001D5686">
        <w:rPr>
          <w:rFonts w:ascii="Tahoma" w:hAnsi="Tahoma" w:cs="Tahoma"/>
          <w:sz w:val="18"/>
          <w:lang w:val="fr-FR"/>
        </w:rPr>
        <w:t>Licence Work at Home (WAH) disponible pour les clients Contrat Entreprise</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Office Standard 2013</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Une Licence Office 2013 Standard comprend les programmes suivants : Excel 2013, OneNote 2013, Outlook 2013,</w:t>
      </w:r>
      <w:r w:rsidRPr="001D5686">
        <w:rPr>
          <w:rFonts w:ascii="Tahoma" w:hAnsi="Tahoma" w:cs="Tahoma"/>
          <w:lang w:val="fr-FR"/>
        </w:rPr>
        <w:t xml:space="preserve"> Office Famille et Étudiant 2013 RT Utilisation Commerciale,</w:t>
      </w:r>
      <w:r w:rsidRPr="001D5686">
        <w:rPr>
          <w:rFonts w:ascii="Tahoma" w:hAnsi="Tahoma" w:cs="Tahoma"/>
          <w:sz w:val="18"/>
          <w:lang w:val="fr-FR"/>
        </w:rPr>
        <w:t xml:space="preserve"> Office Web Apps, PowerPoint 2013, Publisher 2013 et Word 2013.</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Impossibilité de dissocier Microsoft Office 2013 Standard</w:t>
      </w:r>
    </w:p>
    <w:p w:rsidR="001044E0" w:rsidRPr="001D5686" w:rsidRDefault="001044E0" w:rsidP="001044E0">
      <w:pPr>
        <w:spacing w:after="60"/>
        <w:ind w:left="720"/>
        <w:rPr>
          <w:rFonts w:cs="Tahoma"/>
          <w:lang w:val="fr-FR"/>
        </w:rPr>
      </w:pPr>
      <w:r w:rsidRPr="001D5686">
        <w:rPr>
          <w:rFonts w:cs="Tahoma"/>
          <w:lang w:val="fr-FR"/>
        </w:rPr>
        <w:t>Office 2013 Standard comprend plusieurs produits proposés au titre d’une seule licence. Il n’est pas permis de dissocier les logiciels pour les utiliser sur plus d’un ordinateur.</w:t>
      </w:r>
    </w:p>
    <w:p w:rsidR="001044E0" w:rsidRPr="001D5686" w:rsidRDefault="001044E0" w:rsidP="001044E0">
      <w:pPr>
        <w:pStyle w:val="Heading3"/>
        <w:rPr>
          <w:rFonts w:ascii="Tahoma" w:hAnsi="Tahoma" w:cs="Tahoma"/>
          <w:lang w:val="fr-FR"/>
        </w:rPr>
      </w:pPr>
      <w:bookmarkStart w:id="1030" w:name="_110_Office_365"/>
      <w:bookmarkStart w:id="1031" w:name="_12_Office_365"/>
      <w:bookmarkStart w:id="1032" w:name="_13_Office_365"/>
      <w:bookmarkStart w:id="1033" w:name="Aps_9OfficeProPlusSubUserSL"/>
      <w:bookmarkStart w:id="1034" w:name="_Toc368311322"/>
      <w:bookmarkEnd w:id="1030"/>
      <w:bookmarkEnd w:id="1031"/>
      <w:bookmarkEnd w:id="1032"/>
      <w:r w:rsidRPr="001D5686">
        <w:rPr>
          <w:rFonts w:ascii="Tahoma" w:hAnsi="Tahoma" w:cs="Tahoma"/>
          <w:caps/>
          <w:color w:val="F26200"/>
          <w:sz w:val="22"/>
          <w:vertAlign w:val="superscript"/>
          <w:lang w:val="fr-FR"/>
        </w:rPr>
        <w:lastRenderedPageBreak/>
        <w:t>13</w:t>
      </w:r>
      <w:r w:rsidRPr="001D5686">
        <w:rPr>
          <w:rFonts w:ascii="Tahoma" w:hAnsi="Tahoma" w:cs="Tahoma"/>
          <w:color w:val="F26200"/>
          <w:sz w:val="22"/>
          <w:lang w:val="fr-FR"/>
        </w:rPr>
        <w:t xml:space="preserve"> Office 365 ProPlus (SL Utilisateur)</w:t>
      </w:r>
      <w:bookmarkEnd w:id="1028"/>
      <w:bookmarkEnd w:id="1034"/>
    </w:p>
    <w:bookmarkEnd w:id="1033"/>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bCs/>
          <w:lang w:val="fr-FR"/>
        </w:rPr>
        <w:t>Conditions à remplir pour l’achat</w:t>
      </w:r>
    </w:p>
    <w:p w:rsidR="001044E0" w:rsidRPr="001D5686" w:rsidRDefault="001044E0" w:rsidP="001044E0">
      <w:pPr>
        <w:ind w:left="720"/>
        <w:rPr>
          <w:rFonts w:cs="Tahoma"/>
          <w:lang w:val="fr-FR"/>
        </w:rPr>
      </w:pPr>
      <w:r w:rsidRPr="001D5686">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rsidR="001044E0" w:rsidRPr="001D5686" w:rsidRDefault="001044E0" w:rsidP="001044E0">
      <w:pPr>
        <w:spacing w:after="60"/>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Contrat Campus et School</w:t>
      </w:r>
    </w:p>
    <w:p w:rsidR="001044E0" w:rsidRPr="001D5686" w:rsidRDefault="001044E0" w:rsidP="001044E0">
      <w:pPr>
        <w:ind w:left="720"/>
        <w:rPr>
          <w:rFonts w:cs="Tahoma"/>
          <w:lang w:val="fr-FR"/>
        </w:rPr>
      </w:pPr>
      <w:r w:rsidRPr="001D5686">
        <w:rPr>
          <w:rFonts w:cs="Tahoma"/>
          <w:color w:val="000000"/>
          <w:lang w:val="fr-FR"/>
        </w:rPr>
        <w:t>Pour bénéficier des SL Utilisateur Office 365 ProPlus,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b/>
          <w:bCs/>
          <w:szCs w:val="18"/>
          <w:lang w:val="fr-FR"/>
        </w:rPr>
        <w:t>Utilisation d’Office Professionnel Plus 2010 ou Office 2011 Standard pour Mac</w:t>
      </w:r>
    </w:p>
    <w:p w:rsidR="001044E0" w:rsidRPr="001D5686" w:rsidRDefault="001044E0" w:rsidP="001044E0">
      <w:pPr>
        <w:ind w:left="720"/>
        <w:rPr>
          <w:rFonts w:cs="Tahoma"/>
          <w:lang w:val="fr-FR"/>
        </w:rPr>
      </w:pPr>
      <w:r w:rsidRPr="001D5686">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Pr="001D5686">
        <w:rPr>
          <w:rFonts w:cs="Tahoma"/>
          <w:bCs/>
          <w:szCs w:val="18"/>
          <w:vertAlign w:val="superscript"/>
          <w:lang w:val="fr-FR"/>
        </w:rPr>
        <w:t> </w:t>
      </w:r>
      <w:r w:rsidRPr="001D5686">
        <w:rPr>
          <w:rFonts w:cs="Tahoma"/>
          <w:bCs/>
          <w:szCs w:val="18"/>
          <w:lang w:val="fr-FR"/>
        </w:rPr>
        <w:t>février 2014, pour mettre à jour vos dispositifs vers le support Office 365 ProPlus.</w:t>
      </w:r>
    </w:p>
    <w:p w:rsidR="001044E0" w:rsidRPr="001D5686" w:rsidRDefault="001044E0" w:rsidP="001044E0">
      <w:pPr>
        <w:ind w:left="720"/>
        <w:rPr>
          <w:rFonts w:cs="Tahoma"/>
          <w:lang w:val="fr-FR"/>
        </w:rPr>
      </w:pPr>
      <w:r w:rsidRPr="001D5686">
        <w:rPr>
          <w:rFonts w:cs="Tahoma"/>
          <w:bCs/>
          <w:szCs w:val="18"/>
          <w:lang w:val="fr-FR"/>
        </w:rPr>
        <w:t>* Reportez-vous à la Liste des produits de février 2013 pour consulter l’intégralité des conditions relatives aux droits d’éligibilité des supports pour l’abonnement Office Professionnel Plus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Éligibilité du support avec les Services Bureau à Distance (RDS)</w:t>
      </w:r>
    </w:p>
    <w:p w:rsidR="001044E0" w:rsidRPr="001D5686" w:rsidRDefault="001044E0" w:rsidP="00F17752">
      <w:pPr>
        <w:ind w:left="720"/>
        <w:rPr>
          <w:rFonts w:cs="Tahoma"/>
          <w:lang w:val="fr-FR"/>
        </w:rPr>
      </w:pPr>
      <w:r w:rsidRPr="001D5686">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 À</w:t>
      </w:r>
      <w:r w:rsidR="00F17752">
        <w:rPr>
          <w:rFonts w:cs="Tahoma"/>
          <w:szCs w:val="18"/>
          <w:lang w:val="fr-FR"/>
        </w:rPr>
        <w:t> </w:t>
      </w:r>
      <w:r w:rsidRPr="001D5686">
        <w:rPr>
          <w:rFonts w:cs="Tahoma"/>
          <w:szCs w:val="18"/>
          <w:lang w:val="fr-FR"/>
        </w:rPr>
        <w:t xml:space="preserve">l’expiration de votre abonnement Office 365 ProPlus, vous devez désinstaller le logiciel Office Professionnel Plus 2013 du serveur réseau.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Éligibilité du support avec Droits Windows To Go</w:t>
      </w:r>
    </w:p>
    <w:p w:rsidR="001044E0" w:rsidRPr="001D5686" w:rsidRDefault="001044E0" w:rsidP="00F17752">
      <w:pPr>
        <w:ind w:left="720"/>
        <w:rPr>
          <w:rFonts w:cs="Tahoma"/>
          <w:lang w:val="fr-FR"/>
        </w:rPr>
      </w:pPr>
      <w:r w:rsidRPr="001D5686">
        <w:rPr>
          <w:rFonts w:cs="Tahoma"/>
          <w:szCs w:val="18"/>
          <w:lang w:val="fr-FR"/>
        </w:rPr>
        <w:t>Dans le cadre du lancement des Droits Windows To Go, si l’utilisateur auquel vous avez cédé une licence Office 365 ProPlus invoque le droit d’utiliser le logiciel en vertu des Droits Windows to Go au lieu d’installer une copie du logiciel fourni avec Office 365 ProPlus sur l’un des cinq dispositifs autorisés conformément aux</w:t>
      </w:r>
      <w:r w:rsidR="00F17752">
        <w:rPr>
          <w:rFonts w:cs="Tahoma"/>
          <w:szCs w:val="18"/>
          <w:lang w:val="fr-FR"/>
        </w:rPr>
        <w:t> </w:t>
      </w:r>
      <w:r w:rsidRPr="001D5686">
        <w:rPr>
          <w:rFonts w:cs="Tahoma"/>
          <w:szCs w:val="18"/>
          <w:lang w:val="fr-FR"/>
        </w:rPr>
        <w:t xml:space="preserve">Droits d’Utilisation de Logiciels applicables à Office ProPlus, ledit utilisateur pourra : 1) installer une copie du logiciel Office Professionnel </w:t>
      </w:r>
      <w:r w:rsidRPr="001D5686">
        <w:rPr>
          <w:rFonts w:cs="Tahoma"/>
          <w:color w:val="000000" w:themeColor="text1"/>
          <w:szCs w:val="18"/>
          <w:lang w:val="fr-FR"/>
        </w:rPr>
        <w:t>Plus 2013 sur le support USB utilisé pour les Droits Windows to Go et</w:t>
      </w:r>
      <w:r w:rsidR="00F17752">
        <w:rPr>
          <w:rFonts w:cs="Tahoma"/>
          <w:color w:val="000000" w:themeColor="text1"/>
          <w:szCs w:val="18"/>
          <w:lang w:val="fr-FR"/>
        </w:rPr>
        <w:t> </w:t>
      </w:r>
      <w:r w:rsidRPr="001D5686">
        <w:rPr>
          <w:rFonts w:cs="Tahoma"/>
          <w:color w:val="000000" w:themeColor="text1"/>
          <w:szCs w:val="18"/>
          <w:lang w:val="fr-FR"/>
        </w:rPr>
        <w:t xml:space="preserve">2) utiliser le logiciel Office Professionnel Plus 2013 </w:t>
      </w:r>
      <w:r w:rsidRPr="001D5686">
        <w:rPr>
          <w:rFonts w:cs="Tahoma"/>
          <w:szCs w:val="18"/>
          <w:lang w:val="fr-FR"/>
        </w:rPr>
        <w:t>sur tout dispositif à partir de ce support USB. À</w:t>
      </w:r>
      <w:r w:rsidR="00F17752">
        <w:rPr>
          <w:rFonts w:cs="Tahoma"/>
          <w:szCs w:val="18"/>
          <w:lang w:val="fr-FR"/>
        </w:rPr>
        <w:t> </w:t>
      </w:r>
      <w:r w:rsidRPr="001D5686">
        <w:rPr>
          <w:rFonts w:cs="Tahoma"/>
          <w:szCs w:val="18"/>
          <w:lang w:val="fr-FR"/>
        </w:rPr>
        <w:t>l’expiration de votre abonnement Office 365 ProPlus, vous devez désinstaller le logiciel Office Professionnel</w:t>
      </w:r>
      <w:r w:rsidR="00F17752">
        <w:rPr>
          <w:rFonts w:cs="Tahoma"/>
          <w:szCs w:val="18"/>
          <w:lang w:val="fr-FR"/>
        </w:rPr>
        <w:t> </w:t>
      </w:r>
      <w:r w:rsidRPr="001D5686">
        <w:rPr>
          <w:rFonts w:cs="Tahoma"/>
          <w:szCs w:val="18"/>
          <w:lang w:val="fr-FR"/>
        </w:rPr>
        <w:t xml:space="preserve">Plus 2013 du support USB.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Droits de passage à une version antérieure</w:t>
      </w:r>
    </w:p>
    <w:p w:rsidR="001044E0" w:rsidRPr="001D5686" w:rsidRDefault="001044E0" w:rsidP="00F17752">
      <w:pPr>
        <w:ind w:left="720"/>
        <w:rPr>
          <w:rFonts w:cs="Tahoma"/>
          <w:lang w:val="fr-FR"/>
        </w:rPr>
      </w:pPr>
      <w:r w:rsidRPr="001D5686">
        <w:rPr>
          <w:rFonts w:cs="Tahoma"/>
          <w:bCs/>
          <w:szCs w:val="18"/>
          <w:lang w:val="fr-FR"/>
        </w:rPr>
        <w:t>Le service Office 365 ProPlus ne dispose pas de droit de passage à une version antérieure. Pour en savoir</w:t>
      </w:r>
      <w:r w:rsidR="00F17752">
        <w:rPr>
          <w:rFonts w:cs="Tahoma"/>
          <w:bCs/>
          <w:szCs w:val="18"/>
          <w:lang w:val="fr-FR"/>
        </w:rPr>
        <w:t> </w:t>
      </w:r>
      <w:r w:rsidRPr="001D5686">
        <w:rPr>
          <w:rFonts w:cs="Tahoma"/>
          <w:bCs/>
          <w:szCs w:val="18"/>
          <w:lang w:val="fr-FR"/>
        </w:rPr>
        <w:t xml:space="preserve">plus sur les dispositions relatives à la mise à jour des Services en Ligne, reportez-vous aux Droits d’Utilisation des Logiciels Microsoft (PUR) disponibles à l’adresse </w:t>
      </w:r>
      <w:hyperlink r:id="rId40" w:history="1">
        <w:r w:rsidRPr="001D5686">
          <w:rPr>
            <w:rStyle w:val="Hyperlink"/>
            <w:rFonts w:cs="Tahoma"/>
            <w:bCs/>
            <w:szCs w:val="18"/>
            <w:lang w:val="fr-FR"/>
          </w:rPr>
          <w:t>www.microsoftvolumelicensing.com/userights/PUR.aspx</w:t>
        </w:r>
      </w:hyperlink>
      <w:r w:rsidRPr="001D5686">
        <w:rPr>
          <w:rFonts w:cs="Tahoma"/>
          <w:lang w:val="fr-FR"/>
        </w:rPr>
        <w:t>.</w:t>
      </w:r>
    </w:p>
    <w:p w:rsidR="001044E0" w:rsidRPr="001D5686" w:rsidRDefault="001044E0" w:rsidP="001044E0">
      <w:pPr>
        <w:rPr>
          <w:rFonts w:cs="Tahoma"/>
          <w:lang w:val="fr-FR"/>
        </w:rPr>
      </w:pPr>
      <w:bookmarkStart w:id="1035" w:name="Srv_9OutlookMac2011"/>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036" w:name="_121_Outlook_for"/>
      <w:bookmarkStart w:id="1037" w:name="_13_Outlook_for"/>
      <w:bookmarkStart w:id="1038" w:name="_14_Outlook_2011"/>
      <w:bookmarkStart w:id="1039" w:name="_Toc336338270"/>
      <w:bookmarkStart w:id="1040" w:name="_Toc368311323"/>
      <w:bookmarkEnd w:id="1036"/>
      <w:bookmarkEnd w:id="1037"/>
      <w:bookmarkEnd w:id="1038"/>
      <w:r w:rsidRPr="001D5686">
        <w:rPr>
          <w:rFonts w:ascii="Tahoma" w:hAnsi="Tahoma" w:cs="Tahoma"/>
          <w:caps/>
          <w:color w:val="F66400"/>
          <w:sz w:val="22"/>
          <w:vertAlign w:val="superscript"/>
          <w:lang w:val="fr-FR"/>
        </w:rPr>
        <w:t>14</w:t>
      </w:r>
      <w:r w:rsidRPr="001D5686">
        <w:rPr>
          <w:rFonts w:ascii="Tahoma" w:hAnsi="Tahoma" w:cs="Tahoma"/>
          <w:color w:val="F66400"/>
          <w:sz w:val="22"/>
          <w:lang w:val="fr-FR"/>
        </w:rPr>
        <w:t xml:space="preserve"> Outlook 2011 pour Mac</w:t>
      </w:r>
      <w:bookmarkEnd w:id="1039"/>
      <w:bookmarkEnd w:id="1040"/>
      <w:r w:rsidRPr="001D5686">
        <w:rPr>
          <w:rFonts w:ascii="Tahoma" w:hAnsi="Tahoma" w:cs="Tahoma"/>
          <w:color w:val="F66400"/>
          <w:sz w:val="22"/>
          <w:lang w:val="fr-FR"/>
        </w:rPr>
        <w:t xml:space="preserve"> </w:t>
      </w:r>
    </w:p>
    <w:bookmarkEnd w:id="1035"/>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lang w:val="fr-FR"/>
        </w:rPr>
        <w:t>Chemin de migration de la Software Assurance pour Entourage 2008 pour Mac</w:t>
      </w:r>
    </w:p>
    <w:p w:rsidR="001044E0" w:rsidRPr="001D5686" w:rsidRDefault="001044E0" w:rsidP="001044E0">
      <w:pPr>
        <w:adjustRightInd w:val="0"/>
        <w:ind w:left="720"/>
        <w:textAlignment w:val="baseline"/>
        <w:rPr>
          <w:rFonts w:cs="Tahoma"/>
          <w:lang w:val="fr-FR"/>
        </w:rPr>
      </w:pPr>
      <w:r w:rsidRPr="001D5686">
        <w:rPr>
          <w:rFonts w:cs="Tahoma"/>
          <w:szCs w:val="20"/>
          <w:lang w:val="fr-FR"/>
        </w:rPr>
        <w:t>Le successeur d’Entourage 2008 pour Mac</w:t>
      </w:r>
      <w:bookmarkStart w:id="1041" w:name="Srv_8Project2010Pro"/>
      <w:r w:rsidRPr="001D5686">
        <w:rPr>
          <w:rFonts w:cs="Tahoma"/>
          <w:szCs w:val="20"/>
          <w:lang w:val="fr-FR"/>
        </w:rPr>
        <w:t xml:space="preserve"> est Outlook 2011 pour Mac.</w:t>
      </w:r>
    </w:p>
    <w:p w:rsidR="001044E0" w:rsidRPr="001D5686" w:rsidRDefault="001044E0" w:rsidP="001044E0">
      <w:pPr>
        <w:adjustRightInd w:val="0"/>
        <w:textAlignment w:val="baseline"/>
        <w:rPr>
          <w:rFonts w:cs="Tahoma"/>
          <w:lang w:val="fr-FR"/>
        </w:rPr>
      </w:pPr>
    </w:p>
    <w:p w:rsidR="00F17752" w:rsidRDefault="00F17752" w:rsidP="001044E0">
      <w:pPr>
        <w:pStyle w:val="Heading3"/>
        <w:rPr>
          <w:rFonts w:ascii="Tahoma" w:hAnsi="Tahoma" w:cs="Tahoma"/>
          <w:caps/>
          <w:color w:val="F66400"/>
          <w:sz w:val="22"/>
          <w:vertAlign w:val="superscript"/>
          <w:lang w:val="fr-FR"/>
        </w:rPr>
      </w:pPr>
      <w:bookmarkStart w:id="1042" w:name="_132_Project_2013"/>
      <w:bookmarkStart w:id="1043" w:name="_14_Project_Professional"/>
      <w:bookmarkStart w:id="1044" w:name="_15_Project_Professionnel"/>
      <w:bookmarkStart w:id="1045" w:name="_Toc336338271"/>
      <w:bookmarkStart w:id="1046" w:name="_Toc254806116"/>
      <w:bookmarkStart w:id="1047" w:name="Srv_Project2010Pro"/>
      <w:bookmarkStart w:id="1048" w:name="Aps_8Project2010Pro"/>
      <w:bookmarkEnd w:id="1042"/>
      <w:bookmarkEnd w:id="1043"/>
      <w:bookmarkEnd w:id="1044"/>
    </w:p>
    <w:p w:rsidR="00F17752" w:rsidRDefault="00F17752" w:rsidP="001044E0">
      <w:pPr>
        <w:pStyle w:val="Heading3"/>
        <w:rPr>
          <w:rFonts w:ascii="Tahoma" w:hAnsi="Tahoma" w:cs="Tahoma"/>
          <w:caps/>
          <w:color w:val="F66400"/>
          <w:sz w:val="22"/>
          <w:vertAlign w:val="superscript"/>
          <w:lang w:val="fr-FR"/>
        </w:rPr>
      </w:pPr>
    </w:p>
    <w:p w:rsidR="00F17752" w:rsidRDefault="00F17752" w:rsidP="001044E0">
      <w:pPr>
        <w:pStyle w:val="Heading3"/>
        <w:rPr>
          <w:rFonts w:ascii="Tahoma" w:hAnsi="Tahoma" w:cs="Tahoma"/>
          <w:caps/>
          <w:color w:val="F66400"/>
          <w:sz w:val="22"/>
          <w:vertAlign w:val="superscript"/>
          <w:lang w:val="fr-FR"/>
        </w:rPr>
      </w:pPr>
    </w:p>
    <w:p w:rsidR="00F17752" w:rsidRDefault="00F17752" w:rsidP="001044E0">
      <w:pPr>
        <w:pStyle w:val="Heading3"/>
        <w:rPr>
          <w:rFonts w:ascii="Tahoma" w:hAnsi="Tahoma" w:cs="Tahoma"/>
          <w:caps/>
          <w:color w:val="F66400"/>
          <w:sz w:val="22"/>
          <w:vertAlign w:val="superscript"/>
          <w:lang w:val="fr-FR"/>
        </w:rPr>
      </w:pPr>
    </w:p>
    <w:p w:rsidR="001044E0" w:rsidRPr="001D5686" w:rsidRDefault="001044E0" w:rsidP="001044E0">
      <w:pPr>
        <w:pStyle w:val="Heading3"/>
        <w:rPr>
          <w:rFonts w:ascii="Tahoma" w:hAnsi="Tahoma" w:cs="Tahoma"/>
          <w:lang w:val="fr-FR"/>
        </w:rPr>
      </w:pPr>
      <w:bookmarkStart w:id="1049" w:name="_15_Project_Professionnel_1"/>
      <w:bookmarkStart w:id="1050" w:name="_Toc368311324"/>
      <w:bookmarkEnd w:id="1049"/>
      <w:r w:rsidRPr="001D5686">
        <w:rPr>
          <w:rFonts w:ascii="Tahoma" w:hAnsi="Tahoma" w:cs="Tahoma"/>
          <w:caps/>
          <w:color w:val="F66400"/>
          <w:sz w:val="22"/>
          <w:vertAlign w:val="superscript"/>
          <w:lang w:val="fr-FR"/>
        </w:rPr>
        <w:lastRenderedPageBreak/>
        <w:t>15</w:t>
      </w:r>
      <w:r w:rsidRPr="001D5686">
        <w:rPr>
          <w:rFonts w:ascii="Tahoma" w:hAnsi="Tahoma" w:cs="Tahoma"/>
          <w:color w:val="F66400"/>
          <w:sz w:val="22"/>
          <w:lang w:val="fr-FR"/>
        </w:rPr>
        <w:t xml:space="preserve"> Project Professionnel 2013</w:t>
      </w:r>
      <w:bookmarkEnd w:id="1045"/>
      <w:bookmarkEnd w:id="1050"/>
      <w:r w:rsidRPr="001D5686">
        <w:rPr>
          <w:rFonts w:ascii="Tahoma" w:hAnsi="Tahoma" w:cs="Tahoma"/>
          <w:color w:val="F66400"/>
          <w:sz w:val="22"/>
          <w:lang w:val="fr-FR"/>
        </w:rPr>
        <w:t xml:space="preserve"> </w:t>
      </w:r>
      <w:bookmarkEnd w:id="1046"/>
    </w:p>
    <w:bookmarkEnd w:id="1041"/>
    <w:bookmarkEnd w:id="1047"/>
    <w:bookmarkEnd w:id="1048"/>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CAL Project Server complémentaire</w:t>
      </w:r>
    </w:p>
    <w:p w:rsidR="001044E0" w:rsidRPr="001D5686" w:rsidRDefault="001044E0" w:rsidP="001044E0">
      <w:pPr>
        <w:pStyle w:val="EndnoteText"/>
        <w:ind w:left="720"/>
        <w:rPr>
          <w:rFonts w:ascii="Tahoma" w:hAnsi="Tahoma" w:cs="Tahoma"/>
          <w:lang w:val="fr-FR"/>
        </w:rPr>
      </w:pPr>
      <w:r w:rsidRPr="001D5686">
        <w:rPr>
          <w:rStyle w:val="EndnoteTextChar"/>
          <w:rFonts w:ascii="Tahoma" w:hAnsi="Tahoma" w:cs="Tahoma"/>
          <w:sz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Style w:val="EndnoteTextChar"/>
          <w:rFonts w:ascii="Tahoma" w:hAnsi="Tahoma" w:cs="Tahoma"/>
          <w:sz w:val="18"/>
          <w:lang w:val="fr-FR"/>
        </w:rPr>
        <w:t>Pour connaître toutes les conditions applicables à ces CAL, reportez-vous aux notes relatives au produit Project Server de ce document.</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keepNext/>
        <w:rPr>
          <w:rFonts w:ascii="Tahoma" w:hAnsi="Tahoma" w:cs="Tahoma"/>
          <w:lang w:val="fr-FR"/>
        </w:rPr>
      </w:pPr>
      <w:bookmarkStart w:id="1051" w:name="_143_Project_Pro"/>
      <w:bookmarkStart w:id="1052" w:name="_15_Project_Pro"/>
      <w:bookmarkStart w:id="1053" w:name="_16_Project_Pro"/>
      <w:bookmarkStart w:id="1054" w:name="_Toc368311325"/>
      <w:bookmarkEnd w:id="1051"/>
      <w:bookmarkEnd w:id="1052"/>
      <w:bookmarkEnd w:id="1053"/>
      <w:r w:rsidRPr="001D5686">
        <w:rPr>
          <w:rFonts w:ascii="Tahoma" w:hAnsi="Tahoma" w:cs="Tahoma"/>
          <w:caps/>
          <w:color w:val="F66400"/>
          <w:sz w:val="22"/>
          <w:vertAlign w:val="superscript"/>
          <w:lang w:val="fr-FR"/>
        </w:rPr>
        <w:t>16</w:t>
      </w:r>
      <w:r w:rsidRPr="00F17752">
        <w:rPr>
          <w:rFonts w:ascii="Tahoma" w:hAnsi="Tahoma" w:cs="Tahoma"/>
          <w:caps/>
          <w:color w:val="F66400"/>
          <w:sz w:val="22"/>
          <w:lang w:val="fr-FR"/>
        </w:rPr>
        <w:t xml:space="preserve"> </w:t>
      </w:r>
      <w:r w:rsidRPr="001D5686">
        <w:rPr>
          <w:rFonts w:ascii="Tahoma" w:hAnsi="Tahoma" w:cs="Tahoma"/>
          <w:color w:val="F66400"/>
          <w:sz w:val="22"/>
          <w:lang w:val="fr-FR"/>
        </w:rPr>
        <w:t>Project Pro pour Office 365</w:t>
      </w:r>
      <w:bookmarkEnd w:id="1054"/>
      <w:r w:rsidRPr="001D5686">
        <w:rPr>
          <w:rFonts w:ascii="Tahoma" w:hAnsi="Tahoma" w:cs="Tahoma"/>
          <w:color w:val="F66400"/>
          <w:sz w:val="22"/>
          <w:lang w:val="fr-FR"/>
        </w:rPr>
        <w:t xml:space="preserve"> </w:t>
      </w:r>
    </w:p>
    <w:p w:rsidR="001044E0" w:rsidRPr="001D5686" w:rsidRDefault="001044E0" w:rsidP="001044E0">
      <w:pPr>
        <w:keepNext/>
        <w:rPr>
          <w:rFonts w:cs="Tahoma"/>
          <w:lang w:val="fr-FR"/>
        </w:rPr>
      </w:pPr>
    </w:p>
    <w:p w:rsidR="001044E0" w:rsidRPr="001D5686" w:rsidRDefault="001044E0" w:rsidP="001044E0">
      <w:pPr>
        <w:spacing w:after="60"/>
        <w:ind w:left="720"/>
        <w:rPr>
          <w:rFonts w:cs="Tahoma"/>
          <w:lang w:val="fr-FR"/>
        </w:rPr>
      </w:pPr>
      <w:r w:rsidRPr="001D5686">
        <w:rPr>
          <w:rFonts w:cs="Tahoma"/>
          <w:b/>
          <w:lang w:val="fr-FR"/>
        </w:rPr>
        <w:t>Éligibilité du support avec les Services Bureau à Distance (RDS)</w:t>
      </w:r>
    </w:p>
    <w:p w:rsidR="001044E0" w:rsidRPr="001D5686" w:rsidRDefault="001044E0" w:rsidP="001044E0">
      <w:pPr>
        <w:ind w:left="720"/>
        <w:rPr>
          <w:rFonts w:cs="Tahoma"/>
          <w:lang w:val="fr-FR"/>
        </w:rPr>
      </w:pPr>
      <w:r w:rsidRPr="001D5686">
        <w:rPr>
          <w:rFonts w:cs="Tahoma"/>
          <w:szCs w:val="18"/>
          <w:lang w:val="fr-FR"/>
        </w:rPr>
        <w:t xml:space="preserve">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Professionnel 2013 sur un serveur réseau et 2) accéder au logiciel Project Professionnel 2013 depuis n’importe quel dispositif. À l’expiration de votre abonnement Project Pro pour Office 365, vous devez désinstaller le logiciel Project Professionnel 2013 du serveur réseau.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Droits de passage à une version antérieure</w:t>
      </w:r>
    </w:p>
    <w:p w:rsidR="001044E0" w:rsidRPr="001D5686" w:rsidRDefault="001044E0" w:rsidP="00F17752">
      <w:pPr>
        <w:ind w:left="720"/>
        <w:rPr>
          <w:rFonts w:cs="Tahoma"/>
          <w:lang w:val="fr-FR"/>
        </w:rPr>
      </w:pPr>
      <w:r w:rsidRPr="001D5686">
        <w:rPr>
          <w:rFonts w:cs="Tahoma"/>
          <w:bCs/>
          <w:szCs w:val="18"/>
          <w:lang w:val="fr-FR"/>
        </w:rPr>
        <w:t>Le service Project Pro pour Office 365 ne dispose pas de droit de passage à une version antérieure. Pour</w:t>
      </w:r>
      <w:r w:rsidR="00F17752">
        <w:rPr>
          <w:rFonts w:cs="Tahoma"/>
          <w:bCs/>
          <w:szCs w:val="18"/>
          <w:lang w:val="fr-FR"/>
        </w:rPr>
        <w:t> </w:t>
      </w:r>
      <w:r w:rsidRPr="001D5686">
        <w:rPr>
          <w:rFonts w:cs="Tahoma"/>
          <w:bCs/>
          <w:szCs w:val="18"/>
          <w:lang w:val="fr-FR"/>
        </w:rPr>
        <w:t>en</w:t>
      </w:r>
      <w:r w:rsidR="00F17752">
        <w:rPr>
          <w:rFonts w:cs="Tahoma"/>
          <w:bCs/>
          <w:szCs w:val="18"/>
          <w:lang w:val="fr-FR"/>
        </w:rPr>
        <w:t> </w:t>
      </w:r>
      <w:r w:rsidRPr="001D5686">
        <w:rPr>
          <w:rFonts w:cs="Tahoma"/>
          <w:bCs/>
          <w:szCs w:val="18"/>
          <w:lang w:val="fr-FR"/>
        </w:rPr>
        <w:t>savoir plus sur les dispositions relatives à la mise à jour des Services en Ligne, reportez-vous aux</w:t>
      </w:r>
      <w:r w:rsidR="00F17752">
        <w:rPr>
          <w:rFonts w:cs="Tahoma"/>
          <w:bCs/>
          <w:szCs w:val="18"/>
          <w:lang w:val="fr-FR"/>
        </w:rPr>
        <w:t> </w:t>
      </w:r>
      <w:r w:rsidRPr="001D5686">
        <w:rPr>
          <w:rFonts w:cs="Tahoma"/>
          <w:bCs/>
          <w:szCs w:val="18"/>
          <w:lang w:val="fr-FR"/>
        </w:rPr>
        <w:t xml:space="preserve">Droits d’Utilisation des Logiciels Microsoft (PUR) disponibles à l’adresse </w:t>
      </w:r>
      <w:hyperlink r:id="rId41" w:history="1">
        <w:r w:rsidRPr="001D5686">
          <w:rPr>
            <w:rStyle w:val="Hyperlink"/>
            <w:rFonts w:cs="Tahoma"/>
            <w:bCs/>
            <w:szCs w:val="18"/>
            <w:lang w:val="fr-FR"/>
          </w:rPr>
          <w:t>http://www.microsoftvolumelicensing.com/userights/PUR.aspx</w:t>
        </w:r>
      </w:hyperlink>
      <w:r w:rsidRPr="001D5686">
        <w:rPr>
          <w:rFonts w:cs="Tahoma"/>
          <w:lang w:val="fr-FR"/>
        </w:rPr>
        <w:t>.</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055" w:name="_145_Rental_Rights"/>
      <w:bookmarkStart w:id="1056" w:name="_16_Rental_Rights"/>
      <w:bookmarkStart w:id="1057" w:name="_17_Rental_Rights"/>
      <w:bookmarkStart w:id="1058" w:name="_Toc336338272"/>
      <w:bookmarkStart w:id="1059" w:name="Aps_9RentalRightsOffice"/>
      <w:bookmarkStart w:id="1060" w:name="Srv_RentalRightsOffice"/>
      <w:bookmarkStart w:id="1061" w:name="Srv_9RentalRightsOffice"/>
      <w:bookmarkStart w:id="1062" w:name="_Toc368311326"/>
      <w:bookmarkEnd w:id="1055"/>
      <w:bookmarkEnd w:id="1056"/>
      <w:bookmarkEnd w:id="1057"/>
      <w:r w:rsidRPr="001D5686">
        <w:rPr>
          <w:rFonts w:ascii="Tahoma" w:hAnsi="Tahoma" w:cs="Tahoma"/>
          <w:caps/>
          <w:color w:val="E65D08"/>
          <w:sz w:val="22"/>
          <w:szCs w:val="22"/>
          <w:vertAlign w:val="superscript"/>
          <w:lang w:val="fr-FR"/>
        </w:rPr>
        <w:t>17</w:t>
      </w:r>
      <w:r w:rsidRPr="001D5686">
        <w:rPr>
          <w:rFonts w:ascii="Tahoma" w:hAnsi="Tahoma" w:cs="Tahoma"/>
          <w:color w:val="E65D08"/>
          <w:sz w:val="22"/>
          <w:szCs w:val="22"/>
          <w:lang w:val="fr-FR"/>
        </w:rPr>
        <w:t xml:space="preserve"> Rental Rights pour Office</w:t>
      </w:r>
      <w:bookmarkEnd w:id="1058"/>
      <w:bookmarkEnd w:id="1062"/>
    </w:p>
    <w:bookmarkEnd w:id="1059"/>
    <w:p w:rsidR="001044E0" w:rsidRPr="001D5686" w:rsidRDefault="001044E0" w:rsidP="001044E0">
      <w:pPr>
        <w:rPr>
          <w:rFonts w:cs="Tahoma"/>
          <w:lang w:val="fr-FR"/>
        </w:rPr>
      </w:pPr>
    </w:p>
    <w:bookmarkEnd w:id="1060"/>
    <w:bookmarkEnd w:id="1061"/>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 client attribue une licence Rental Right doit posséder une licence lui permettant d’exécuter l’une des applications éligibles indiquées ci-dessous.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Règles relatives aux applications éligibles</w:t>
      </w:r>
    </w:p>
    <w:p w:rsidR="001044E0" w:rsidRPr="001D5686" w:rsidRDefault="001044E0" w:rsidP="001044E0">
      <w:pPr>
        <w:ind w:left="720"/>
        <w:rPr>
          <w:rFonts w:cs="Tahoma"/>
          <w:lang w:val="fr-FR"/>
        </w:rPr>
      </w:pPr>
      <w:r w:rsidRPr="001D5686">
        <w:rPr>
          <w:rFonts w:cs="Tahoma"/>
          <w:color w:val="000000"/>
          <w:szCs w:val="18"/>
          <w:lang w:val="fr-FR"/>
        </w:rPr>
        <w:t>(Chacune de ces conditions doit être remplie pour que la licence de base puisse vous rendre éligible à la licence Rental Rights) :</w:t>
      </w:r>
    </w:p>
    <w:p w:rsidR="001044E0" w:rsidRPr="001D5686" w:rsidRDefault="001044E0" w:rsidP="001044E0">
      <w:pPr>
        <w:ind w:left="900"/>
        <w:rPr>
          <w:rFonts w:cs="Tahoma"/>
          <w:lang w:val="fr-FR"/>
        </w:rPr>
      </w:pPr>
    </w:p>
    <w:p w:rsidR="001044E0" w:rsidRPr="001D5686" w:rsidRDefault="001044E0" w:rsidP="001044E0">
      <w:pPr>
        <w:numPr>
          <w:ilvl w:val="0"/>
          <w:numId w:val="20"/>
        </w:numPr>
        <w:spacing w:after="60"/>
        <w:ind w:left="1440"/>
        <w:rPr>
          <w:rFonts w:cs="Tahoma"/>
          <w:lang w:val="fr-FR"/>
        </w:rPr>
      </w:pPr>
      <w:r w:rsidRPr="001D5686">
        <w:rPr>
          <w:rFonts w:cs="Tahoma"/>
          <w:color w:val="000000"/>
          <w:szCs w:val="18"/>
          <w:lang w:val="fr-FR"/>
        </w:rPr>
        <w:t>La licence de l’application éligible doit être attribuée au même dispositif auquel la licence Rental Rights VL doit être attribuée.</w:t>
      </w:r>
    </w:p>
    <w:p w:rsidR="001044E0" w:rsidRPr="001D5686" w:rsidRDefault="001044E0" w:rsidP="001044E0">
      <w:pPr>
        <w:numPr>
          <w:ilvl w:val="0"/>
          <w:numId w:val="20"/>
        </w:numPr>
        <w:tabs>
          <w:tab w:val="left" w:pos="1440"/>
        </w:tabs>
        <w:spacing w:after="60"/>
        <w:ind w:left="1440"/>
        <w:rPr>
          <w:rFonts w:cs="Tahoma"/>
          <w:lang w:val="fr-FR"/>
        </w:rPr>
      </w:pPr>
      <w:r w:rsidRPr="001D5686">
        <w:rPr>
          <w:rFonts w:cs="Tahoma"/>
          <w:color w:val="000000"/>
          <w:szCs w:val="18"/>
          <w:lang w:val="fr-FR"/>
        </w:rPr>
        <w:t>L’application éligible doit être installée sur ce dispositif.</w:t>
      </w:r>
    </w:p>
    <w:p w:rsidR="001044E0" w:rsidRPr="001D5686" w:rsidRDefault="001044E0" w:rsidP="001044E0">
      <w:pPr>
        <w:pStyle w:val="EndnoteText"/>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szCs w:val="18"/>
          <w:lang w:val="fr-FR"/>
        </w:rPr>
        <w:t>Les applications éligibles par type de Programme sont les suivantes :</w:t>
      </w:r>
    </w:p>
    <w:p w:rsidR="001044E0" w:rsidRPr="001D5686" w:rsidRDefault="001044E0" w:rsidP="001044E0">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565"/>
        <w:gridCol w:w="760"/>
        <w:gridCol w:w="1355"/>
        <w:gridCol w:w="1665"/>
        <w:gridCol w:w="1060"/>
      </w:tblGrid>
      <w:tr w:rsidR="001044E0" w:rsidRPr="00364A0D" w:rsidTr="00F17752">
        <w:trPr>
          <w:cantSplit/>
          <w:trHeight w:val="730"/>
          <w:tblHeader/>
        </w:trPr>
        <w:tc>
          <w:tcPr>
            <w:tcW w:w="356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1044E0" w:rsidRPr="001D5686" w:rsidRDefault="001044E0" w:rsidP="001A5AB0">
            <w:pPr>
              <w:jc w:val="center"/>
              <w:rPr>
                <w:rFonts w:eastAsia="MS PGothic" w:cs="Tahoma"/>
                <w:b/>
                <w:bCs/>
                <w:color w:val="000000"/>
                <w:szCs w:val="18"/>
                <w:lang w:val="fr-FR"/>
              </w:rPr>
            </w:pPr>
            <w:r w:rsidRPr="001D5686">
              <w:rPr>
                <w:rFonts w:cs="Tahoma"/>
                <w:b/>
                <w:bCs/>
                <w:color w:val="000000"/>
                <w:szCs w:val="18"/>
                <w:lang w:val="fr-FR"/>
              </w:rPr>
              <w:t>Applications éligibles pour l’achat de Rental Rights pour Office Standard</w:t>
            </w:r>
          </w:p>
        </w:tc>
        <w:tc>
          <w:tcPr>
            <w:tcW w:w="76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044E0" w:rsidRPr="00364A0D" w:rsidRDefault="001044E0" w:rsidP="001A5AB0">
            <w:pPr>
              <w:jc w:val="center"/>
              <w:rPr>
                <w:rFonts w:cs="Tahoma"/>
                <w:b/>
                <w:bCs/>
                <w:color w:val="000000"/>
                <w:szCs w:val="18"/>
              </w:rPr>
            </w:pPr>
            <w:r w:rsidRPr="00364A0D">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1044E0" w:rsidRPr="00364A0D" w:rsidRDefault="001044E0" w:rsidP="001A5AB0">
            <w:pPr>
              <w:jc w:val="center"/>
              <w:rPr>
                <w:rFonts w:cs="Tahoma"/>
              </w:rPr>
            </w:pPr>
            <w:r w:rsidRPr="00364A0D">
              <w:rPr>
                <w:rFonts w:cs="Tahoma"/>
                <w:b/>
                <w:bCs/>
                <w:color w:val="000000"/>
                <w:szCs w:val="18"/>
              </w:rPr>
              <w:t>PIPC</w:t>
            </w:r>
          </w:p>
          <w:p w:rsidR="001044E0" w:rsidRPr="00364A0D" w:rsidRDefault="001044E0" w:rsidP="001A5AB0">
            <w:pPr>
              <w:jc w:val="center"/>
              <w:rPr>
                <w:rFonts w:cs="Tahoma"/>
                <w:b/>
                <w:bCs/>
                <w:color w:val="000000"/>
                <w:szCs w:val="18"/>
              </w:rPr>
            </w:pPr>
            <w:r w:rsidRPr="00364A0D">
              <w:rPr>
                <w:rFonts w:cs="Tahoma"/>
                <w:b/>
                <w:bCs/>
                <w:color w:val="000000"/>
                <w:szCs w:val="18"/>
              </w:rPr>
              <w:t>(Japon uniquement)</w:t>
            </w:r>
          </w:p>
        </w:tc>
        <w:tc>
          <w:tcPr>
            <w:tcW w:w="16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044E0" w:rsidRPr="00364A0D" w:rsidRDefault="001044E0" w:rsidP="001A5AB0">
            <w:pPr>
              <w:jc w:val="center"/>
              <w:rPr>
                <w:rFonts w:cs="Tahoma"/>
                <w:b/>
                <w:bCs/>
                <w:color w:val="000000"/>
                <w:szCs w:val="18"/>
              </w:rPr>
            </w:pPr>
            <w:r w:rsidRPr="00364A0D">
              <w:rPr>
                <w:rFonts w:cs="Tahoma"/>
                <w:b/>
                <w:bCs/>
                <w:color w:val="000000"/>
                <w:szCs w:val="18"/>
              </w:rPr>
              <w:t>Select / Select Plus</w:t>
            </w:r>
          </w:p>
        </w:tc>
        <w:tc>
          <w:tcPr>
            <w:tcW w:w="10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044E0" w:rsidRPr="00364A0D" w:rsidRDefault="001044E0" w:rsidP="001A5AB0">
            <w:pPr>
              <w:jc w:val="center"/>
              <w:rPr>
                <w:rFonts w:cs="Tahoma"/>
                <w:b/>
                <w:bCs/>
                <w:color w:val="000000"/>
                <w:szCs w:val="18"/>
              </w:rPr>
            </w:pPr>
            <w:r w:rsidRPr="00364A0D">
              <w:rPr>
                <w:rFonts w:cs="Tahoma"/>
                <w:b/>
                <w:bCs/>
                <w:color w:val="000000"/>
                <w:szCs w:val="18"/>
              </w:rPr>
              <w:t>Licence Open</w:t>
            </w:r>
          </w:p>
        </w:tc>
      </w:tr>
      <w:tr w:rsidR="001044E0" w:rsidRPr="00364A0D" w:rsidTr="00F17752">
        <w:trPr>
          <w:trHeight w:val="255"/>
        </w:trPr>
        <w:tc>
          <w:tcPr>
            <w:tcW w:w="35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044E0" w:rsidRPr="00364A0D" w:rsidRDefault="001044E0" w:rsidP="001A5AB0">
            <w:pPr>
              <w:rPr>
                <w:rFonts w:cs="Tahoma"/>
                <w:b/>
                <w:bCs/>
                <w:color w:val="000000"/>
                <w:szCs w:val="18"/>
              </w:rPr>
            </w:pPr>
            <w:r w:rsidRPr="00364A0D">
              <w:rPr>
                <w:rFonts w:cs="Tahoma"/>
                <w:b/>
                <w:bCs/>
                <w:color w:val="000000"/>
                <w:szCs w:val="18"/>
              </w:rPr>
              <w:t xml:space="preserve">Office Standard 2013 </w:t>
            </w:r>
          </w:p>
        </w:tc>
        <w:tc>
          <w:tcPr>
            <w:tcW w:w="76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1044E0" w:rsidRPr="00364A0D" w:rsidRDefault="001044E0" w:rsidP="001A5AB0">
            <w:pPr>
              <w:jc w:val="center"/>
              <w:rPr>
                <w:rFonts w:eastAsia="MS PGothic" w:cs="Tahoma"/>
                <w:color w:val="000000"/>
                <w:sz w:val="21"/>
                <w:szCs w:val="21"/>
              </w:rPr>
            </w:pPr>
          </w:p>
        </w:tc>
        <w:tc>
          <w:tcPr>
            <w:tcW w:w="16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color w:val="000000"/>
                <w:sz w:val="21"/>
                <w:szCs w:val="21"/>
              </w:rPr>
            </w:pPr>
            <w:r w:rsidRPr="00364A0D">
              <w:rPr>
                <w:rFonts w:cs="Tahoma"/>
                <w:color w:val="000000"/>
              </w:rPr>
              <w:t>X</w:t>
            </w:r>
          </w:p>
        </w:tc>
        <w:tc>
          <w:tcPr>
            <w:tcW w:w="10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color w:val="000000"/>
                <w:sz w:val="21"/>
                <w:szCs w:val="21"/>
              </w:rPr>
            </w:pPr>
            <w:r w:rsidRPr="00364A0D">
              <w:rPr>
                <w:rFonts w:cs="Tahoma"/>
                <w:color w:val="000000"/>
              </w:rPr>
              <w:t>X</w:t>
            </w:r>
          </w:p>
        </w:tc>
      </w:tr>
      <w:tr w:rsidR="001044E0" w:rsidRPr="00364A0D" w:rsidTr="00F17752">
        <w:trPr>
          <w:trHeight w:val="255"/>
        </w:trPr>
        <w:tc>
          <w:tcPr>
            <w:tcW w:w="35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044E0" w:rsidRPr="00364A0D" w:rsidRDefault="001044E0" w:rsidP="001A5AB0">
            <w:pPr>
              <w:rPr>
                <w:rFonts w:cs="Tahoma"/>
                <w:b/>
                <w:bCs/>
                <w:color w:val="000000"/>
                <w:szCs w:val="18"/>
              </w:rPr>
            </w:pPr>
            <w:r w:rsidRPr="00364A0D">
              <w:rPr>
                <w:rFonts w:cs="Tahoma"/>
                <w:b/>
                <w:bCs/>
                <w:color w:val="000000"/>
                <w:szCs w:val="18"/>
              </w:rPr>
              <w:t>Office Standard 2010</w:t>
            </w:r>
          </w:p>
        </w:tc>
        <w:tc>
          <w:tcPr>
            <w:tcW w:w="7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1044E0" w:rsidRPr="00364A0D" w:rsidRDefault="001044E0" w:rsidP="001A5AB0">
            <w:pPr>
              <w:jc w:val="center"/>
              <w:rPr>
                <w:rFonts w:eastAsia="MS PGothic" w:cs="Tahoma"/>
                <w:color w:val="000000"/>
                <w:sz w:val="21"/>
                <w:szCs w:val="21"/>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color w:val="000000"/>
                <w:sz w:val="21"/>
                <w:szCs w:val="21"/>
              </w:rPr>
            </w:pPr>
            <w:r w:rsidRPr="00364A0D">
              <w:rPr>
                <w:rFonts w:cs="Tahoma"/>
                <w:color w:val="000000"/>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color w:val="000000"/>
                <w:sz w:val="21"/>
                <w:szCs w:val="21"/>
              </w:rPr>
            </w:pPr>
            <w:r w:rsidRPr="00364A0D">
              <w:rPr>
                <w:rFonts w:cs="Tahoma"/>
                <w:color w:val="000000"/>
              </w:rPr>
              <w:t>X</w:t>
            </w:r>
          </w:p>
        </w:tc>
      </w:tr>
      <w:tr w:rsidR="001044E0" w:rsidRPr="00364A0D" w:rsidTr="00F17752">
        <w:trPr>
          <w:cantSplit/>
          <w:trHeight w:val="736"/>
          <w:tblHeader/>
        </w:trPr>
        <w:tc>
          <w:tcPr>
            <w:tcW w:w="3565"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1044E0" w:rsidRPr="001D5686" w:rsidRDefault="001044E0" w:rsidP="001A5AB0">
            <w:pPr>
              <w:ind w:left="5" w:firstLine="13"/>
              <w:jc w:val="center"/>
              <w:rPr>
                <w:rFonts w:eastAsia="MS PGothic" w:cs="Tahoma"/>
                <w:b/>
                <w:bCs/>
                <w:szCs w:val="18"/>
                <w:lang w:val="fr-FR"/>
              </w:rPr>
            </w:pPr>
            <w:r w:rsidRPr="001D5686">
              <w:rPr>
                <w:rFonts w:cs="Tahoma"/>
                <w:b/>
                <w:bCs/>
                <w:szCs w:val="18"/>
                <w:lang w:val="fr-FR"/>
              </w:rPr>
              <w:lastRenderedPageBreak/>
              <w:t>Applications éligibles pour l’achat de Rental Rights pour Office Professionnel Plus</w:t>
            </w:r>
          </w:p>
        </w:tc>
        <w:tc>
          <w:tcPr>
            <w:tcW w:w="76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1044E0" w:rsidRPr="00364A0D" w:rsidRDefault="001044E0" w:rsidP="001A5AB0">
            <w:pPr>
              <w:jc w:val="center"/>
              <w:rPr>
                <w:rFonts w:cs="Tahoma"/>
                <w:b/>
                <w:bCs/>
                <w:szCs w:val="18"/>
              </w:rPr>
            </w:pPr>
            <w:r w:rsidRPr="00364A0D">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1044E0" w:rsidRPr="00364A0D" w:rsidRDefault="001044E0" w:rsidP="001A5AB0">
            <w:pPr>
              <w:jc w:val="center"/>
              <w:rPr>
                <w:rFonts w:cs="Tahoma"/>
              </w:rPr>
            </w:pPr>
            <w:r w:rsidRPr="00364A0D">
              <w:rPr>
                <w:rFonts w:cs="Tahoma"/>
                <w:b/>
                <w:bCs/>
                <w:szCs w:val="18"/>
              </w:rPr>
              <w:t>PIPC</w:t>
            </w:r>
          </w:p>
          <w:p w:rsidR="001044E0" w:rsidRPr="00364A0D" w:rsidRDefault="001044E0" w:rsidP="001A5AB0">
            <w:pPr>
              <w:jc w:val="center"/>
              <w:rPr>
                <w:rFonts w:cs="Tahoma"/>
                <w:b/>
                <w:bCs/>
                <w:szCs w:val="16"/>
                <w:lang w:eastAsia="ja-JP"/>
              </w:rPr>
            </w:pPr>
            <w:r w:rsidRPr="00364A0D">
              <w:rPr>
                <w:rFonts w:cs="Tahoma"/>
                <w:b/>
                <w:bCs/>
                <w:szCs w:val="18"/>
              </w:rPr>
              <w:t>(Japon uniquement)</w:t>
            </w:r>
          </w:p>
        </w:tc>
        <w:tc>
          <w:tcPr>
            <w:tcW w:w="16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044E0" w:rsidRPr="00364A0D" w:rsidRDefault="001044E0" w:rsidP="001A5AB0">
            <w:pPr>
              <w:jc w:val="center"/>
              <w:rPr>
                <w:rFonts w:cs="Tahoma"/>
                <w:b/>
                <w:bCs/>
                <w:szCs w:val="18"/>
              </w:rPr>
            </w:pPr>
            <w:r w:rsidRPr="00364A0D">
              <w:rPr>
                <w:rFonts w:cs="Tahoma"/>
                <w:b/>
                <w:bCs/>
                <w:szCs w:val="18"/>
              </w:rPr>
              <w:t>Select / Select Plus</w:t>
            </w:r>
          </w:p>
        </w:tc>
        <w:tc>
          <w:tcPr>
            <w:tcW w:w="10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1044E0" w:rsidRPr="00364A0D" w:rsidRDefault="001044E0" w:rsidP="001A5AB0">
            <w:pPr>
              <w:jc w:val="center"/>
              <w:rPr>
                <w:rFonts w:cs="Tahoma"/>
                <w:b/>
                <w:bCs/>
                <w:szCs w:val="18"/>
              </w:rPr>
            </w:pPr>
            <w:r w:rsidRPr="00364A0D">
              <w:rPr>
                <w:rFonts w:cs="Tahoma"/>
                <w:b/>
                <w:bCs/>
                <w:szCs w:val="18"/>
              </w:rPr>
              <w:t>Licence Open</w:t>
            </w:r>
          </w:p>
        </w:tc>
      </w:tr>
      <w:tr w:rsidR="001044E0" w:rsidRPr="00364A0D" w:rsidTr="00F17752">
        <w:trPr>
          <w:trHeight w:val="255"/>
        </w:trPr>
        <w:tc>
          <w:tcPr>
            <w:tcW w:w="356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cs="Tahoma"/>
                <w:b/>
                <w:bCs/>
                <w:szCs w:val="18"/>
                <w:lang w:eastAsia="ja-JP"/>
              </w:rPr>
            </w:pPr>
            <w:r w:rsidRPr="00364A0D">
              <w:rPr>
                <w:rFonts w:cs="Tahoma"/>
                <w:b/>
                <w:bCs/>
                <w:szCs w:val="18"/>
              </w:rPr>
              <w:t>Office Professionnel Plus 2013</w:t>
            </w:r>
          </w:p>
        </w:tc>
        <w:tc>
          <w:tcPr>
            <w:tcW w:w="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szCs w:val="18"/>
              </w:rPr>
            </w:pPr>
            <w:r w:rsidRPr="00364A0D">
              <w:rPr>
                <w:rFonts w:cs="Tahoma"/>
                <w:szCs w:val="18"/>
              </w:rPr>
              <w:t xml:space="preserve"> </w:t>
            </w:r>
          </w:p>
        </w:tc>
        <w:tc>
          <w:tcPr>
            <w:tcW w:w="1355" w:type="dxa"/>
            <w:tcBorders>
              <w:top w:val="nil"/>
              <w:left w:val="nil"/>
              <w:bottom w:val="single" w:sz="8" w:space="0" w:color="auto"/>
              <w:right w:val="single" w:sz="8" w:space="0" w:color="auto"/>
            </w:tcBorders>
          </w:tcPr>
          <w:p w:rsidR="001044E0" w:rsidRPr="00364A0D" w:rsidRDefault="001044E0" w:rsidP="001A5AB0">
            <w:pPr>
              <w:jc w:val="center"/>
              <w:rPr>
                <w:rFonts w:eastAsia="MS PGothic" w:cs="Tahoma"/>
                <w:szCs w:val="18"/>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szCs w:val="18"/>
              </w:rPr>
            </w:pPr>
            <w:r w:rsidRPr="00364A0D">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szCs w:val="18"/>
              </w:rPr>
            </w:pPr>
            <w:r w:rsidRPr="00364A0D">
              <w:rPr>
                <w:rFonts w:cs="Tahoma"/>
                <w:szCs w:val="18"/>
              </w:rPr>
              <w:t>X</w:t>
            </w:r>
          </w:p>
        </w:tc>
      </w:tr>
      <w:tr w:rsidR="001044E0" w:rsidRPr="00364A0D" w:rsidTr="00F17752">
        <w:trPr>
          <w:trHeight w:val="255"/>
        </w:trPr>
        <w:tc>
          <w:tcPr>
            <w:tcW w:w="35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044E0" w:rsidRPr="00364A0D" w:rsidRDefault="001044E0" w:rsidP="001A5AB0">
            <w:pPr>
              <w:rPr>
                <w:rFonts w:cs="Tahoma"/>
                <w:b/>
                <w:bCs/>
                <w:szCs w:val="18"/>
                <w:lang w:eastAsia="ja-JP"/>
              </w:rPr>
            </w:pPr>
            <w:r w:rsidRPr="00364A0D">
              <w:rPr>
                <w:rFonts w:cs="Tahoma"/>
                <w:b/>
                <w:bCs/>
                <w:szCs w:val="18"/>
              </w:rPr>
              <w:t>Office Professionnel Plus 2010</w:t>
            </w:r>
          </w:p>
        </w:tc>
        <w:tc>
          <w:tcPr>
            <w:tcW w:w="7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szCs w:val="18"/>
              </w:rPr>
            </w:pPr>
            <w:r w:rsidRPr="00364A0D">
              <w:rPr>
                <w:rFonts w:cs="Tahoma"/>
                <w:szCs w:val="18"/>
              </w:rPr>
              <w:t xml:space="preserve"> </w:t>
            </w:r>
          </w:p>
        </w:tc>
        <w:tc>
          <w:tcPr>
            <w:tcW w:w="1355" w:type="dxa"/>
            <w:tcBorders>
              <w:top w:val="nil"/>
              <w:left w:val="nil"/>
              <w:bottom w:val="single" w:sz="8" w:space="0" w:color="auto"/>
              <w:right w:val="single" w:sz="8" w:space="0" w:color="auto"/>
            </w:tcBorders>
          </w:tcPr>
          <w:p w:rsidR="001044E0" w:rsidRPr="00364A0D" w:rsidRDefault="001044E0" w:rsidP="001A5AB0">
            <w:pPr>
              <w:jc w:val="center"/>
              <w:rPr>
                <w:rFonts w:eastAsia="MS PGothic" w:cs="Tahoma"/>
                <w:szCs w:val="18"/>
              </w:rPr>
            </w:pP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szCs w:val="18"/>
              </w:rPr>
            </w:pPr>
            <w:r w:rsidRPr="00364A0D">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MS PGothic" w:cs="Tahoma"/>
                <w:szCs w:val="18"/>
              </w:rPr>
            </w:pPr>
            <w:r w:rsidRPr="00364A0D">
              <w:rPr>
                <w:rFonts w:cs="Tahoma"/>
                <w:szCs w:val="18"/>
              </w:rPr>
              <w:t>X</w:t>
            </w:r>
          </w:p>
        </w:tc>
      </w:tr>
      <w:tr w:rsidR="001044E0" w:rsidRPr="00364A0D" w:rsidTr="00F17752">
        <w:trPr>
          <w:trHeight w:val="255"/>
        </w:trPr>
        <w:tc>
          <w:tcPr>
            <w:tcW w:w="35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044E0" w:rsidRPr="00364A0D" w:rsidRDefault="001044E0" w:rsidP="001A5AB0">
            <w:pPr>
              <w:rPr>
                <w:rFonts w:cs="Tahoma"/>
                <w:b/>
                <w:bCs/>
                <w:szCs w:val="18"/>
              </w:rPr>
            </w:pPr>
            <w:r w:rsidRPr="00364A0D">
              <w:rPr>
                <w:rFonts w:cs="Tahoma"/>
                <w:b/>
                <w:bCs/>
                <w:szCs w:val="18"/>
              </w:rPr>
              <w:t>Office Personal 2013</w:t>
            </w:r>
          </w:p>
        </w:tc>
        <w:tc>
          <w:tcPr>
            <w:tcW w:w="7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1044E0" w:rsidRPr="00364A0D" w:rsidRDefault="001044E0" w:rsidP="001A5AB0">
            <w:pPr>
              <w:jc w:val="center"/>
              <w:rPr>
                <w:rFonts w:eastAsia="MS PGothic" w:cs="Tahoma"/>
                <w:color w:val="000000"/>
                <w:szCs w:val="18"/>
              </w:rPr>
            </w:pPr>
            <w:r w:rsidRPr="00364A0D">
              <w:rPr>
                <w:rFonts w:cs="Tahoma"/>
                <w:szCs w:val="18"/>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szCs w:val="18"/>
              </w:rPr>
            </w:pPr>
          </w:p>
        </w:tc>
      </w:tr>
      <w:tr w:rsidR="001044E0" w:rsidRPr="00364A0D" w:rsidTr="00F17752">
        <w:trPr>
          <w:trHeight w:val="255"/>
        </w:trPr>
        <w:tc>
          <w:tcPr>
            <w:tcW w:w="35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044E0" w:rsidRPr="001D5686" w:rsidRDefault="001044E0" w:rsidP="00F17752">
            <w:pPr>
              <w:rPr>
                <w:rFonts w:cs="Tahoma"/>
                <w:b/>
                <w:bCs/>
                <w:szCs w:val="18"/>
                <w:lang w:val="fr-FR"/>
              </w:rPr>
            </w:pPr>
            <w:r w:rsidRPr="001D5686">
              <w:rPr>
                <w:rFonts w:cs="Tahoma"/>
                <w:b/>
                <w:bCs/>
                <w:szCs w:val="18"/>
                <w:lang w:val="fr-FR"/>
              </w:rPr>
              <w:t>Office Famille et Petite entreprise</w:t>
            </w:r>
            <w:r w:rsidR="00F17752">
              <w:rPr>
                <w:rFonts w:cs="Tahoma"/>
                <w:b/>
                <w:bCs/>
                <w:szCs w:val="18"/>
                <w:lang w:val="fr-FR"/>
              </w:rPr>
              <w:t> </w:t>
            </w:r>
            <w:r w:rsidRPr="001D5686">
              <w:rPr>
                <w:rFonts w:cs="Tahoma"/>
                <w:b/>
                <w:bCs/>
                <w:szCs w:val="18"/>
                <w:lang w:val="fr-FR"/>
              </w:rPr>
              <w:t>2013</w:t>
            </w:r>
          </w:p>
        </w:tc>
        <w:tc>
          <w:tcPr>
            <w:tcW w:w="7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rsidR="001044E0" w:rsidRPr="00364A0D" w:rsidRDefault="001044E0" w:rsidP="001A5AB0">
            <w:pPr>
              <w:jc w:val="center"/>
              <w:rPr>
                <w:rFonts w:eastAsia="MS PGothic" w:cs="Tahoma"/>
                <w:color w:val="000000"/>
                <w:szCs w:val="18"/>
              </w:rPr>
            </w:pPr>
            <w:r w:rsidRPr="00364A0D">
              <w:rPr>
                <w:rFonts w:cs="Tahoma"/>
                <w:szCs w:val="18"/>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szCs w:val="18"/>
              </w:rPr>
            </w:pPr>
          </w:p>
        </w:tc>
      </w:tr>
      <w:tr w:rsidR="001044E0" w:rsidRPr="00364A0D" w:rsidTr="00F17752">
        <w:trPr>
          <w:trHeight w:val="255"/>
        </w:trPr>
        <w:tc>
          <w:tcPr>
            <w:tcW w:w="35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044E0" w:rsidRPr="00364A0D" w:rsidRDefault="001044E0" w:rsidP="001A5AB0">
            <w:pPr>
              <w:rPr>
                <w:rFonts w:cs="Tahoma"/>
                <w:b/>
                <w:bCs/>
                <w:szCs w:val="18"/>
              </w:rPr>
            </w:pPr>
            <w:r w:rsidRPr="00364A0D">
              <w:rPr>
                <w:rFonts w:cs="Tahoma"/>
                <w:b/>
                <w:bCs/>
                <w:szCs w:val="18"/>
              </w:rPr>
              <w:t>Office Professionnel 2013</w:t>
            </w:r>
          </w:p>
        </w:tc>
        <w:tc>
          <w:tcPr>
            <w:tcW w:w="7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1044E0" w:rsidRPr="00364A0D" w:rsidRDefault="001044E0" w:rsidP="001A5AB0">
            <w:pPr>
              <w:jc w:val="center"/>
              <w:rPr>
                <w:rFonts w:eastAsia="MS PGothic" w:cs="Tahoma"/>
                <w:color w:val="000000" w:themeColor="text1"/>
                <w:szCs w:val="18"/>
              </w:rPr>
            </w:pPr>
            <w:r w:rsidRPr="00364A0D">
              <w:rPr>
                <w:rFonts w:cs="Tahoma"/>
                <w:color w:val="000000" w:themeColor="text1"/>
                <w:szCs w:val="18"/>
              </w:rPr>
              <w:t>X</w:t>
            </w:r>
          </w:p>
        </w:tc>
        <w:tc>
          <w:tcPr>
            <w:tcW w:w="16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color w:val="000000" w:themeColor="text1"/>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color w:val="000000" w:themeColor="text1"/>
                <w:szCs w:val="18"/>
              </w:rPr>
            </w:pPr>
          </w:p>
        </w:tc>
      </w:tr>
    </w:tbl>
    <w:p w:rsidR="001044E0" w:rsidRPr="00364A0D" w:rsidRDefault="001044E0" w:rsidP="001044E0">
      <w:pPr>
        <w:rPr>
          <w:rFonts w:cs="Tahoma"/>
        </w:rPr>
      </w:pPr>
    </w:p>
    <w:p w:rsidR="001044E0" w:rsidRPr="001D5686" w:rsidRDefault="001044E0" w:rsidP="001044E0">
      <w:pPr>
        <w:ind w:left="720"/>
        <w:rPr>
          <w:rFonts w:cs="Tahoma"/>
          <w:lang w:val="fr-FR"/>
        </w:rPr>
      </w:pPr>
      <w:r w:rsidRPr="001D5686">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Exception relative à la Software Assurance</w:t>
      </w:r>
    </w:p>
    <w:p w:rsidR="001044E0" w:rsidRPr="001D5686" w:rsidRDefault="001044E0" w:rsidP="001044E0">
      <w:pPr>
        <w:ind w:left="720"/>
        <w:rPr>
          <w:rFonts w:cs="Tahoma"/>
          <w:lang w:val="fr-FR"/>
        </w:rPr>
      </w:pPr>
      <w:r w:rsidRPr="001D5686">
        <w:rPr>
          <w:rFonts w:cs="Tahoma"/>
          <w:color w:val="000000"/>
          <w:szCs w:val="18"/>
          <w:lang w:val="fr-FR"/>
        </w:rPr>
        <w:t>Les clients qui font l’acquisition de licences Rental Rights ne sont pas éligibles à la Software Assurance pour licences Rental Rights ni aux licences logicielles éligibles sous-jacentes.</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063" w:name="_15_Visio_Professional"/>
      <w:bookmarkStart w:id="1064" w:name="_17_Visio_Professional"/>
      <w:bookmarkStart w:id="1065" w:name="_18_Visio_Professionnel"/>
      <w:bookmarkStart w:id="1066" w:name="_Toc368311327"/>
      <w:bookmarkEnd w:id="1063"/>
      <w:bookmarkEnd w:id="1064"/>
      <w:bookmarkEnd w:id="1065"/>
      <w:r w:rsidRPr="001D5686">
        <w:rPr>
          <w:rFonts w:ascii="Tahoma" w:hAnsi="Tahoma" w:cs="Tahoma"/>
          <w:caps/>
          <w:color w:val="F66400"/>
          <w:sz w:val="22"/>
          <w:vertAlign w:val="superscript"/>
          <w:lang w:val="fr-FR"/>
        </w:rPr>
        <w:t>18</w:t>
      </w:r>
      <w:r w:rsidRPr="001D5686">
        <w:rPr>
          <w:rFonts w:ascii="Tahoma" w:hAnsi="Tahoma" w:cs="Tahoma"/>
          <w:color w:val="F66400"/>
          <w:sz w:val="22"/>
          <w:lang w:val="fr-FR"/>
        </w:rPr>
        <w:t xml:space="preserve"> Visio Professionnel 2013</w:t>
      </w:r>
      <w:bookmarkEnd w:id="1066"/>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lang w:val="fr-FR"/>
        </w:rPr>
        <w:t xml:space="preserve">Chemin de migration de la Software Assurance pour </w:t>
      </w:r>
      <w:bookmarkStart w:id="1067" w:name="Srv_11VisioPremium2010"/>
      <w:bookmarkStart w:id="1068" w:name="Aps_11VisioPremium2010"/>
      <w:bookmarkStart w:id="1069" w:name="_Toc336338274"/>
      <w:bookmarkStart w:id="1070" w:name="Srv_VisioPremium2010"/>
      <w:r w:rsidRPr="001D5686">
        <w:rPr>
          <w:rFonts w:cs="Tahoma"/>
          <w:b/>
          <w:lang w:val="fr-FR"/>
        </w:rPr>
        <w:t>Visio 2010 Premium</w:t>
      </w:r>
      <w:bookmarkEnd w:id="1067"/>
      <w:bookmarkEnd w:id="1068"/>
      <w:bookmarkEnd w:id="1069"/>
    </w:p>
    <w:bookmarkEnd w:id="1070"/>
    <w:p w:rsidR="001044E0" w:rsidRPr="001D5686" w:rsidRDefault="001044E0" w:rsidP="00F17752">
      <w:pPr>
        <w:pStyle w:val="FootnoteBulletLevel1"/>
        <w:spacing w:before="0" w:after="0"/>
        <w:ind w:left="720" w:firstLine="0"/>
        <w:rPr>
          <w:rFonts w:ascii="Tahoma" w:hAnsi="Tahoma" w:cs="Tahoma"/>
          <w:lang w:val="fr-FR"/>
        </w:rPr>
      </w:pPr>
      <w:r w:rsidRPr="001D5686">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w:t>
      </w:r>
      <w:r w:rsidR="00F17752">
        <w:rPr>
          <w:rFonts w:ascii="Tahoma" w:hAnsi="Tahoma" w:cs="Tahoma"/>
          <w:sz w:val="18"/>
          <w:lang w:val="fr-FR"/>
        </w:rPr>
        <w:t> </w:t>
      </w:r>
      <w:r w:rsidRPr="001D5686">
        <w:rPr>
          <w:rFonts w:ascii="Tahoma" w:hAnsi="Tahoma" w:cs="Tahoma"/>
          <w:sz w:val="18"/>
          <w:lang w:val="fr-FR"/>
        </w:rPr>
        <w:t>place de Visio 2010 Premium. Le droit d’utiliser Visio 2013 Professionnel au titre de cette offre prend fin</w:t>
      </w:r>
      <w:r w:rsidR="00F17752">
        <w:rPr>
          <w:rFonts w:ascii="Tahoma" w:hAnsi="Tahoma" w:cs="Tahoma"/>
          <w:sz w:val="18"/>
          <w:lang w:val="fr-FR"/>
        </w:rPr>
        <w:t> </w:t>
      </w:r>
      <w:r w:rsidRPr="001D5686">
        <w:rPr>
          <w:rFonts w:ascii="Tahoma" w:hAnsi="Tahoma" w:cs="Tahoma"/>
          <w:sz w:val="18"/>
          <w:lang w:val="fr-FR"/>
        </w:rPr>
        <w:t>à</w:t>
      </w:r>
      <w:r w:rsidR="00F17752">
        <w:rPr>
          <w:rFonts w:ascii="Tahoma" w:hAnsi="Tahoma" w:cs="Tahoma"/>
          <w:sz w:val="18"/>
          <w:lang w:val="fr-FR"/>
        </w:rPr>
        <w:t> </w:t>
      </w:r>
      <w:r w:rsidRPr="001D5686">
        <w:rPr>
          <w:rFonts w:ascii="Tahoma" w:hAnsi="Tahoma" w:cs="Tahoma"/>
          <w:sz w:val="18"/>
          <w:lang w:val="fr-FR"/>
        </w:rPr>
        <w:t>l’expiration du droit d’utiliser Visio 2010 Premium au titre des licences éligibles correspondantes. L’utilisation de Visio Professional 2013 est régie par les droits d’utilisation de Visio Professional 2013 et par</w:t>
      </w:r>
      <w:r w:rsidR="00F17752">
        <w:rPr>
          <w:rFonts w:ascii="Tahoma" w:hAnsi="Tahoma" w:cs="Tahoma"/>
          <w:sz w:val="18"/>
          <w:lang w:val="fr-FR"/>
        </w:rPr>
        <w:t> </w:t>
      </w:r>
      <w:r w:rsidRPr="001D5686">
        <w:rPr>
          <w:rFonts w:ascii="Tahoma" w:hAnsi="Tahoma" w:cs="Tahoma"/>
          <w:sz w:val="18"/>
          <w:lang w:val="fr-FR"/>
        </w:rPr>
        <w:t>les conditions générales du contrat de licences en volume du client. Cette note relative au produit et la</w:t>
      </w:r>
      <w:r w:rsidR="00F17752">
        <w:rPr>
          <w:rFonts w:ascii="Tahoma" w:hAnsi="Tahoma" w:cs="Tahoma"/>
          <w:sz w:val="18"/>
          <w:lang w:val="fr-FR"/>
        </w:rPr>
        <w:t> </w:t>
      </w:r>
      <w:r w:rsidRPr="001D5686">
        <w:rPr>
          <w:rFonts w:ascii="Tahoma" w:hAnsi="Tahoma" w:cs="Tahoma"/>
          <w:sz w:val="18"/>
          <w:lang w:val="fr-FR"/>
        </w:rPr>
        <w:t>preuve correspondante de licence éligible du client octroient à ce dernier le droit d’utiliser Visio Professional 2013 au titre de cette offre. À l’expiration de la Software Assurance pour Visio 2010 Premium, le client peut acheter une Software Assurance pour Visio 2013 Professionnel sans avoir à acheter séparément une nouvelle licence.</w:t>
      </w:r>
    </w:p>
    <w:p w:rsidR="001044E0" w:rsidRPr="001D5686" w:rsidRDefault="001044E0" w:rsidP="001044E0">
      <w:pPr>
        <w:pStyle w:val="FootnoteBulletLevel1"/>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Droits de passage à une version antérieure de Visio Professional 2013</w:t>
      </w:r>
    </w:p>
    <w:p w:rsidR="001044E0" w:rsidRPr="001D5686" w:rsidRDefault="001044E0" w:rsidP="00F17752">
      <w:pPr>
        <w:pStyle w:val="FootnoteBulletLevel1"/>
        <w:spacing w:before="0" w:after="0"/>
        <w:ind w:left="720" w:firstLine="0"/>
        <w:rPr>
          <w:rFonts w:ascii="Tahoma" w:hAnsi="Tahoma" w:cs="Tahoma"/>
          <w:lang w:val="fr-FR"/>
        </w:rPr>
      </w:pPr>
      <w:r w:rsidRPr="001D5686">
        <w:rPr>
          <w:rFonts w:ascii="Tahoma" w:hAnsi="Tahoma" w:cs="Tahoma"/>
          <w:sz w:val="18"/>
          <w:lang w:val="fr-FR"/>
        </w:rPr>
        <w:t>Les clients ayant souscrit une Software Assurance qui ont déploy</w:t>
      </w:r>
      <w:r w:rsidR="00F17752">
        <w:rPr>
          <w:rFonts w:ascii="Tahoma" w:hAnsi="Tahoma" w:cs="Tahoma"/>
          <w:sz w:val="18"/>
          <w:lang w:val="fr-FR"/>
        </w:rPr>
        <w:t xml:space="preserve">é uniquement Visio 2010 Premium </w:t>
      </w:r>
      <w:r w:rsidRPr="001D5686">
        <w:rPr>
          <w:rFonts w:ascii="Tahoma" w:hAnsi="Tahoma" w:cs="Tahoma"/>
          <w:sz w:val="18"/>
          <w:lang w:val="fr-FR"/>
        </w:rPr>
        <w:t>(clients</w:t>
      </w:r>
      <w:r w:rsidR="00F17752">
        <w:rPr>
          <w:rFonts w:ascii="Tahoma" w:hAnsi="Tahoma" w:cs="Tahoma"/>
          <w:sz w:val="18"/>
          <w:lang w:val="fr-FR"/>
        </w:rPr>
        <w:t> </w:t>
      </w:r>
      <w:r w:rsidRPr="001D5686">
        <w:rPr>
          <w:rFonts w:ascii="Tahoma" w:hAnsi="Tahoma" w:cs="Tahoma"/>
          <w:sz w:val="18"/>
          <w:lang w:val="fr-FR"/>
        </w:rPr>
        <w:t>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Default="001044E0" w:rsidP="001044E0">
      <w:pPr>
        <w:pStyle w:val="Heading3"/>
        <w:rPr>
          <w:rFonts w:ascii="Tahoma" w:hAnsi="Tahoma" w:cs="Tahoma"/>
          <w:color w:val="F66400"/>
          <w:sz w:val="22"/>
          <w:lang w:val="fr-FR"/>
        </w:rPr>
      </w:pPr>
      <w:bookmarkStart w:id="1071" w:name="_18_Visio_Pro"/>
      <w:bookmarkStart w:id="1072" w:name="_19_Visio_Pro"/>
      <w:bookmarkStart w:id="1073" w:name="_Toc368311328"/>
      <w:bookmarkEnd w:id="1071"/>
      <w:bookmarkEnd w:id="1072"/>
      <w:r w:rsidRPr="001D5686">
        <w:rPr>
          <w:rFonts w:ascii="Tahoma" w:hAnsi="Tahoma" w:cs="Tahoma"/>
          <w:caps/>
          <w:color w:val="F66400"/>
          <w:sz w:val="22"/>
          <w:vertAlign w:val="superscript"/>
          <w:lang w:val="fr-FR"/>
        </w:rPr>
        <w:t>19</w:t>
      </w:r>
      <w:r w:rsidRPr="001D5686">
        <w:rPr>
          <w:rFonts w:ascii="Tahoma" w:hAnsi="Tahoma" w:cs="Tahoma"/>
          <w:color w:val="F66400"/>
          <w:sz w:val="22"/>
          <w:lang w:val="fr-FR"/>
        </w:rPr>
        <w:t xml:space="preserve"> Visio Pro pour Office 365</w:t>
      </w:r>
      <w:bookmarkEnd w:id="1073"/>
      <w:r w:rsidRPr="001D5686">
        <w:rPr>
          <w:rFonts w:ascii="Tahoma" w:hAnsi="Tahoma" w:cs="Tahoma"/>
          <w:color w:val="F66400"/>
          <w:sz w:val="22"/>
          <w:lang w:val="fr-FR"/>
        </w:rPr>
        <w:t xml:space="preserve"> </w:t>
      </w:r>
    </w:p>
    <w:p w:rsidR="00F17752" w:rsidRPr="00F17752" w:rsidRDefault="00F17752" w:rsidP="00F17752">
      <w:pPr>
        <w:rPr>
          <w:lang w:val="fr-FR"/>
        </w:rPr>
      </w:pPr>
    </w:p>
    <w:p w:rsidR="001044E0" w:rsidRPr="001D5686" w:rsidRDefault="001044E0" w:rsidP="001044E0">
      <w:pPr>
        <w:spacing w:after="60"/>
        <w:ind w:left="720"/>
        <w:rPr>
          <w:rFonts w:cs="Tahoma"/>
          <w:lang w:val="fr-FR"/>
        </w:rPr>
      </w:pPr>
      <w:r w:rsidRPr="001D5686">
        <w:rPr>
          <w:rFonts w:cs="Tahoma"/>
          <w:b/>
          <w:lang w:val="fr-FR"/>
        </w:rPr>
        <w:t>Éligibilité du support avec les Services Bureau à Distance (RDS)</w:t>
      </w:r>
    </w:p>
    <w:p w:rsidR="001044E0" w:rsidRPr="001D5686" w:rsidRDefault="001044E0" w:rsidP="00F17752">
      <w:pPr>
        <w:ind w:left="720"/>
        <w:rPr>
          <w:rFonts w:cs="Tahoma"/>
          <w:lang w:val="fr-FR"/>
        </w:rPr>
      </w:pPr>
      <w:r w:rsidRPr="001D5686">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 À</w:t>
      </w:r>
      <w:r w:rsidR="00F17752">
        <w:rPr>
          <w:rFonts w:cs="Tahoma"/>
          <w:szCs w:val="18"/>
          <w:lang w:val="fr-FR"/>
        </w:rPr>
        <w:t> </w:t>
      </w:r>
      <w:r w:rsidRPr="001D5686">
        <w:rPr>
          <w:rFonts w:cs="Tahoma"/>
          <w:szCs w:val="18"/>
          <w:lang w:val="fr-FR"/>
        </w:rPr>
        <w:t xml:space="preserve">l’expiration de votre abonnement Visio Pro pour Office 365, vous devez désinstaller le logiciel Visio 2013 Professionnel du serveur réseau. </w:t>
      </w:r>
    </w:p>
    <w:p w:rsidR="001044E0" w:rsidRPr="001D5686" w:rsidRDefault="001044E0" w:rsidP="001044E0">
      <w:pPr>
        <w:ind w:left="720"/>
        <w:rPr>
          <w:rFonts w:cs="Tahoma"/>
          <w:lang w:val="fr-FR"/>
        </w:rPr>
      </w:pPr>
    </w:p>
    <w:p w:rsidR="00F17752" w:rsidRDefault="00F17752" w:rsidP="001044E0">
      <w:pPr>
        <w:spacing w:after="60"/>
        <w:ind w:left="720"/>
        <w:rPr>
          <w:rFonts w:cs="Tahoma"/>
          <w:b/>
          <w:lang w:val="fr-FR"/>
        </w:rPr>
      </w:pPr>
    </w:p>
    <w:p w:rsidR="00F17752" w:rsidRDefault="00F17752" w:rsidP="001044E0">
      <w:pPr>
        <w:spacing w:after="60"/>
        <w:ind w:left="720"/>
        <w:rPr>
          <w:rFonts w:cs="Tahoma"/>
          <w:b/>
          <w:lang w:val="fr-FR"/>
        </w:rPr>
      </w:pPr>
    </w:p>
    <w:p w:rsidR="00F17752" w:rsidRDefault="00F17752" w:rsidP="001044E0">
      <w:pPr>
        <w:spacing w:after="60"/>
        <w:ind w:left="720"/>
        <w:rPr>
          <w:rFonts w:cs="Tahoma"/>
          <w:b/>
          <w:lang w:val="fr-FR"/>
        </w:rPr>
      </w:pPr>
    </w:p>
    <w:p w:rsidR="001044E0" w:rsidRPr="001D5686" w:rsidRDefault="001044E0" w:rsidP="001044E0">
      <w:pPr>
        <w:spacing w:after="60"/>
        <w:ind w:left="720"/>
        <w:rPr>
          <w:rFonts w:cs="Tahoma"/>
          <w:lang w:val="fr-FR"/>
        </w:rPr>
      </w:pPr>
      <w:r w:rsidRPr="001D5686">
        <w:rPr>
          <w:rFonts w:cs="Tahoma"/>
          <w:b/>
          <w:lang w:val="fr-FR"/>
        </w:rPr>
        <w:t>Droits de passage à une version antérieure</w:t>
      </w:r>
    </w:p>
    <w:p w:rsidR="001044E0" w:rsidRPr="001D5686" w:rsidRDefault="001044E0" w:rsidP="00F17752">
      <w:pPr>
        <w:ind w:left="720"/>
        <w:rPr>
          <w:rFonts w:cs="Tahoma"/>
          <w:lang w:val="fr-FR"/>
        </w:rPr>
      </w:pPr>
      <w:r w:rsidRPr="001D5686">
        <w:rPr>
          <w:rFonts w:cs="Tahoma"/>
          <w:bCs/>
          <w:szCs w:val="18"/>
          <w:lang w:val="fr-FR"/>
        </w:rPr>
        <w:t>Le service Visio Pro pour Office 365 ne dispose pas de droit de passage à une version antérieure. Pour</w:t>
      </w:r>
      <w:r w:rsidR="00F17752">
        <w:rPr>
          <w:rFonts w:cs="Tahoma"/>
          <w:bCs/>
          <w:szCs w:val="18"/>
          <w:lang w:val="fr-FR"/>
        </w:rPr>
        <w:t> </w:t>
      </w:r>
      <w:r w:rsidRPr="001D5686">
        <w:rPr>
          <w:rFonts w:cs="Tahoma"/>
          <w:bCs/>
          <w:szCs w:val="18"/>
          <w:lang w:val="fr-FR"/>
        </w:rPr>
        <w:t>en</w:t>
      </w:r>
      <w:r w:rsidR="00F17752">
        <w:rPr>
          <w:rFonts w:cs="Tahoma"/>
          <w:bCs/>
          <w:szCs w:val="18"/>
          <w:lang w:val="fr-FR"/>
        </w:rPr>
        <w:t> </w:t>
      </w:r>
      <w:r w:rsidRPr="001D5686">
        <w:rPr>
          <w:rFonts w:cs="Tahoma"/>
          <w:bCs/>
          <w:szCs w:val="18"/>
          <w:lang w:val="fr-FR"/>
        </w:rPr>
        <w:t>savoir plus sur les dispositions relatives à la mise à jour des Services en Ligne, reportez-vous aux</w:t>
      </w:r>
      <w:r w:rsidR="00F17752">
        <w:rPr>
          <w:rFonts w:cs="Tahoma"/>
          <w:bCs/>
          <w:szCs w:val="18"/>
          <w:lang w:val="fr-FR"/>
        </w:rPr>
        <w:t> </w:t>
      </w:r>
      <w:r w:rsidRPr="001D5686">
        <w:rPr>
          <w:rFonts w:cs="Tahoma"/>
          <w:bCs/>
          <w:szCs w:val="18"/>
          <w:lang w:val="fr-FR"/>
        </w:rPr>
        <w:t xml:space="preserve">Droits d’Utilisation des Logiciels Microsoft (PUR) disponibles à l’adresse </w:t>
      </w:r>
      <w:hyperlink r:id="rId42" w:history="1">
        <w:r w:rsidRPr="001D5686">
          <w:rPr>
            <w:rStyle w:val="Hyperlink"/>
            <w:rFonts w:cs="Tahoma"/>
            <w:bCs/>
            <w:szCs w:val="18"/>
            <w:lang w:val="fr-FR"/>
          </w:rPr>
          <w:t>http://www.microsoftvolumelicensing.com/userights/PUR.aspx</w:t>
        </w:r>
      </w:hyperlink>
      <w:r w:rsidRPr="001D5686">
        <w:rPr>
          <w:rFonts w:cs="Tahoma"/>
          <w:lang w:val="fr-FR"/>
        </w:rPr>
        <w:t>.</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074" w:name="_19_Visual_Studio"/>
      <w:bookmarkStart w:id="1075" w:name="_Toc336338275"/>
      <w:bookmarkStart w:id="1076" w:name="Aps_12VS2010Professional"/>
      <w:bookmarkStart w:id="1077" w:name="_Toc252341836"/>
      <w:bookmarkStart w:id="1078" w:name="_Toc368311329"/>
      <w:bookmarkEnd w:id="1074"/>
      <w:r w:rsidRPr="001D5686">
        <w:rPr>
          <w:rFonts w:ascii="Tahoma" w:hAnsi="Tahoma" w:cs="Tahoma"/>
          <w:caps/>
          <w:color w:val="F66400"/>
          <w:sz w:val="22"/>
          <w:vertAlign w:val="superscript"/>
          <w:lang w:val="fr-FR"/>
        </w:rPr>
        <w:t>20</w:t>
      </w:r>
      <w:r w:rsidRPr="001D5686">
        <w:rPr>
          <w:rFonts w:ascii="Tahoma" w:hAnsi="Tahoma" w:cs="Tahoma"/>
          <w:color w:val="F66400"/>
          <w:sz w:val="22"/>
          <w:lang w:val="fr-FR"/>
        </w:rPr>
        <w:t xml:space="preserve"> Visual Studio Professional 2012</w:t>
      </w:r>
      <w:bookmarkEnd w:id="1075"/>
      <w:bookmarkEnd w:id="1078"/>
    </w:p>
    <w:bookmarkEnd w:id="1076"/>
    <w:p w:rsidR="001044E0" w:rsidRPr="001D5686" w:rsidRDefault="001044E0" w:rsidP="001044E0">
      <w:pPr>
        <w:pStyle w:val="FootnoteBulletLevel1"/>
        <w:tabs>
          <w:tab w:val="clear" w:pos="900"/>
        </w:tabs>
        <w:spacing w:before="0" w:after="0"/>
        <w:ind w:left="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Chemin de migration de la Software Assurance pour Visual Studio LightSwitch 2011</w:t>
      </w:r>
    </w:p>
    <w:p w:rsidR="001044E0" w:rsidRPr="001D5686" w:rsidRDefault="001044E0" w:rsidP="00F17752">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Les clients qui ont souscrit une Software Assurance pour Visual Studio LightSwitch 2011 active à la date de</w:t>
      </w:r>
      <w:r w:rsidR="00F17752">
        <w:rPr>
          <w:rFonts w:ascii="Tahoma" w:hAnsi="Tahoma" w:cs="Tahoma"/>
          <w:sz w:val="18"/>
          <w:lang w:val="fr-FR"/>
        </w:rPr>
        <w:t> </w:t>
      </w:r>
      <w:r w:rsidRPr="001D5686">
        <w:rPr>
          <w:rFonts w:ascii="Tahoma" w:hAnsi="Tahoma" w:cs="Tahoma"/>
          <w:sz w:val="18"/>
          <w:lang w:val="fr-FR"/>
        </w:rPr>
        <w:t xml:space="preserve">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 L’utilisation de Visual Studio 2012 Professional est régie par les droits d’utilisation de Visual Studio 2012 Professional et les conditions générales du contrat de licence en volume du client. Cette note relative au produit et la preuve correspondante de licence du client octroient à ce dernier le droit d’utiliser Visual Studio 2012 Professional au titre de cette offre. </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bCs/>
          <w:lang w:val="fr-FR"/>
        </w:rPr>
        <w:t>Chemin de migration de la Software Assurance pour Expression Studio Ultimate 4</w:t>
      </w:r>
    </w:p>
    <w:p w:rsidR="001044E0" w:rsidRPr="001D5686" w:rsidRDefault="001044E0" w:rsidP="00F17752">
      <w:pPr>
        <w:ind w:left="720"/>
        <w:rPr>
          <w:rFonts w:cs="Tahoma"/>
          <w:lang w:val="fr-FR"/>
        </w:rPr>
      </w:pPr>
      <w:r w:rsidRPr="001D5686">
        <w:rPr>
          <w:rFonts w:cs="Tahoma"/>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 L’utilisation de Visual Studio 2012 Professional est régie par les droits d’utilisation de Visual Studio 2012 Professional et les conditions générales du contrat de licence en volume du client. Cette note relative au produit et la preuve correspondante de licence du client octroient à ce dernier le droit</w:t>
      </w:r>
      <w:r w:rsidR="00F17752">
        <w:rPr>
          <w:rFonts w:cs="Tahoma"/>
          <w:lang w:val="fr-FR"/>
        </w:rPr>
        <w:t> </w:t>
      </w:r>
      <w:r w:rsidRPr="001D5686">
        <w:rPr>
          <w:rFonts w:cs="Tahoma"/>
          <w:lang w:val="fr-FR"/>
        </w:rPr>
        <w:t xml:space="preserve">d’utiliser Visual Studio 2012 Professional au titre de cette offre. </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364A0D" w:rsidRDefault="001044E0" w:rsidP="001044E0">
      <w:pPr>
        <w:pStyle w:val="Heading3"/>
        <w:rPr>
          <w:rFonts w:ascii="Tahoma" w:hAnsi="Tahoma" w:cs="Tahoma"/>
        </w:rPr>
      </w:pPr>
      <w:bookmarkStart w:id="1079" w:name="_20_Visual_Studio"/>
      <w:bookmarkStart w:id="1080" w:name="_Toc336338276"/>
      <w:bookmarkStart w:id="1081" w:name="Aps_13VS2010ProfessionalMSDN"/>
      <w:bookmarkStart w:id="1082" w:name="_Toc368311330"/>
      <w:bookmarkEnd w:id="1079"/>
      <w:r w:rsidRPr="00364A0D">
        <w:rPr>
          <w:rFonts w:ascii="Tahoma" w:hAnsi="Tahoma" w:cs="Tahoma"/>
          <w:caps/>
          <w:color w:val="F66400"/>
          <w:sz w:val="22"/>
          <w:vertAlign w:val="superscript"/>
        </w:rPr>
        <w:t>21</w:t>
      </w:r>
      <w:r w:rsidRPr="00364A0D">
        <w:rPr>
          <w:rFonts w:ascii="Tahoma" w:hAnsi="Tahoma" w:cs="Tahoma"/>
          <w:color w:val="F66400"/>
          <w:sz w:val="22"/>
        </w:rPr>
        <w:t xml:space="preserve"> Visual Studio Professional 2012 avec MSDN</w:t>
      </w:r>
      <w:bookmarkEnd w:id="1080"/>
      <w:bookmarkEnd w:id="1082"/>
      <w:r w:rsidRPr="00364A0D">
        <w:rPr>
          <w:rFonts w:ascii="Tahoma" w:hAnsi="Tahoma" w:cs="Tahoma"/>
          <w:color w:val="F66400"/>
          <w:sz w:val="22"/>
        </w:rPr>
        <w:t xml:space="preserve"> </w:t>
      </w:r>
      <w:bookmarkEnd w:id="1077"/>
    </w:p>
    <w:p w:rsidR="001044E0" w:rsidRPr="00364A0D" w:rsidRDefault="001044E0" w:rsidP="001044E0">
      <w:pPr>
        <w:ind w:left="720"/>
        <w:rPr>
          <w:rFonts w:cs="Tahoma"/>
        </w:rPr>
      </w:pPr>
    </w:p>
    <w:bookmarkEnd w:id="1081"/>
    <w:p w:rsidR="001044E0" w:rsidRPr="00364A0D" w:rsidRDefault="001044E0" w:rsidP="001044E0">
      <w:pPr>
        <w:spacing w:after="60"/>
        <w:ind w:left="720"/>
        <w:rPr>
          <w:rFonts w:cs="Tahoma"/>
        </w:rPr>
      </w:pPr>
      <w:r w:rsidRPr="00364A0D">
        <w:rPr>
          <w:rFonts w:cs="Tahoma"/>
          <w:b/>
        </w:rPr>
        <w:t>Visual Studio Team Foundation Server 2012</w:t>
      </w:r>
    </w:p>
    <w:p w:rsidR="001044E0" w:rsidRPr="001D5686" w:rsidRDefault="001044E0" w:rsidP="001044E0">
      <w:pPr>
        <w:pStyle w:val="EndnoteText"/>
        <w:tabs>
          <w:tab w:val="num" w:pos="1350"/>
        </w:tabs>
        <w:ind w:left="720"/>
        <w:rPr>
          <w:rFonts w:ascii="Tahoma" w:hAnsi="Tahoma" w:cs="Tahoma"/>
          <w:lang w:val="fr-FR"/>
        </w:rPr>
      </w:pPr>
      <w:r w:rsidRPr="001D5686">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1044E0" w:rsidRPr="001D5686" w:rsidRDefault="001044E0" w:rsidP="001044E0">
      <w:pPr>
        <w:pStyle w:val="EndnoteText"/>
        <w:tabs>
          <w:tab w:val="num" w:pos="1350"/>
        </w:tabs>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SQL Server Parallel Data Warehouse Developer</w:t>
      </w:r>
    </w:p>
    <w:p w:rsidR="001044E0" w:rsidRPr="001D5686" w:rsidRDefault="001044E0" w:rsidP="001044E0">
      <w:pPr>
        <w:pStyle w:val="EndnoteText"/>
        <w:tabs>
          <w:tab w:val="num" w:pos="1350"/>
        </w:tabs>
        <w:ind w:left="720"/>
        <w:rPr>
          <w:rFonts w:ascii="Tahoma" w:hAnsi="Tahoma" w:cs="Tahoma"/>
          <w:lang w:val="fr-FR"/>
        </w:rPr>
      </w:pPr>
      <w:r w:rsidRPr="001D5686">
        <w:rPr>
          <w:rFonts w:ascii="Tahoma" w:hAnsi="Tahoma" w:cs="Tahoma"/>
          <w:sz w:val="18"/>
          <w:lang w:val="fr-FR"/>
        </w:rPr>
        <w:t>L’abonné est éligible à une licence SQL Server 2008 R2 Parallel Data Warehouse Developer.</w:t>
      </w:r>
    </w:p>
    <w:p w:rsidR="001044E0" w:rsidRPr="001D5686" w:rsidRDefault="001044E0" w:rsidP="001044E0">
      <w:pPr>
        <w:pStyle w:val="FootnoteBulletLevel1"/>
        <w:tabs>
          <w:tab w:val="clear" w:pos="900"/>
          <w:tab w:val="num" w:pos="135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Chemin de migration de la Software Assurance pour Visual Studio 2010 Professionnel avec MSDN Embedded</w:t>
      </w:r>
    </w:p>
    <w:p w:rsidR="001044E0" w:rsidRPr="001D5686" w:rsidRDefault="001044E0" w:rsidP="001044E0">
      <w:pPr>
        <w:pStyle w:val="FootnoteBulletLevel1"/>
        <w:tabs>
          <w:tab w:val="clear" w:pos="900"/>
          <w:tab w:val="num" w:pos="1350"/>
        </w:tabs>
        <w:spacing w:before="0" w:after="0"/>
        <w:ind w:left="720" w:firstLine="0"/>
        <w:rPr>
          <w:rFonts w:ascii="Tahoma" w:hAnsi="Tahoma" w:cs="Tahoma"/>
          <w:lang w:val="fr-FR"/>
        </w:rPr>
      </w:pPr>
      <w:r w:rsidRPr="001D5686">
        <w:rPr>
          <w:rFonts w:ascii="Tahoma" w:hAnsi="Tahoma" w:cs="Tahoma"/>
          <w:sz w:val="18"/>
          <w:lang w:val="fr-FR"/>
        </w:rPr>
        <w:t xml:space="preserve">Le successeur de Visual Studio 2010 Professionnel avec MSDN Embedded est Visual Studio 2012 Professionnel avec MSDN. </w:t>
      </w:r>
    </w:p>
    <w:p w:rsidR="001044E0" w:rsidRPr="001D5686" w:rsidRDefault="001044E0" w:rsidP="001044E0">
      <w:pPr>
        <w:pStyle w:val="FootnoteBulletLevel1"/>
        <w:tabs>
          <w:tab w:val="clear" w:pos="900"/>
          <w:tab w:val="num" w:pos="135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Éligibilité à la Software Assurance</w:t>
      </w:r>
    </w:p>
    <w:p w:rsidR="001044E0" w:rsidRPr="001D5686" w:rsidRDefault="001044E0" w:rsidP="001044E0">
      <w:pPr>
        <w:pStyle w:val="EndnoteText"/>
        <w:tabs>
          <w:tab w:val="left" w:pos="1170"/>
        </w:tabs>
        <w:ind w:left="720"/>
        <w:rPr>
          <w:rFonts w:ascii="Tahoma" w:hAnsi="Tahoma" w:cs="Tahoma"/>
          <w:lang w:val="fr-FR"/>
        </w:rPr>
      </w:pPr>
      <w:r w:rsidRPr="001D5686">
        <w:rPr>
          <w:rFonts w:ascii="Tahoma" w:hAnsi="Tahoma" w:cs="Tahoma"/>
          <w:sz w:val="18"/>
          <w:lang w:val="fr-FR"/>
        </w:rPr>
        <w:t>Les clients dont la Software Assurance expire pour les licences des produits suivants sont éligibles au renouvellement de leur couverture pour Visual Studio 2012 Professionnel avec MSDN.</w:t>
      </w:r>
      <w:r w:rsidRPr="001D5686">
        <w:rPr>
          <w:rFonts w:ascii="Tahoma" w:hAnsi="Tahoma" w:cs="Tahoma"/>
          <w:lang w:val="fr-FR"/>
        </w:rPr>
        <w:t xml:space="preserve"> </w:t>
      </w:r>
      <w:r w:rsidRPr="001D5686">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1044E0" w:rsidRPr="001D5686" w:rsidRDefault="001044E0" w:rsidP="001044E0">
      <w:pPr>
        <w:pStyle w:val="EndnoteText"/>
        <w:rPr>
          <w:rFonts w:ascii="Tahoma" w:hAnsi="Tahoma" w:cs="Tahoma"/>
          <w:lang w:val="fr-FR"/>
        </w:rPr>
      </w:pP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Ultimate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Premium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lastRenderedPageBreak/>
        <w:t>Visual Studio Professional avec MSDN</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 Embedded</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 Professional</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Professional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Team Suite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Test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Development avec MSDN Premium</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 xml:space="preserve">Visual Studio Team System Architecture avec MSDN Premium </w:t>
      </w:r>
    </w:p>
    <w:p w:rsidR="001044E0" w:rsidRPr="00364A0D" w:rsidRDefault="001044E0" w:rsidP="001044E0">
      <w:pPr>
        <w:pStyle w:val="FootnoteBulletLevel2"/>
        <w:numPr>
          <w:ilvl w:val="0"/>
          <w:numId w:val="4"/>
        </w:numPr>
        <w:spacing w:before="0" w:after="60"/>
        <w:ind w:left="1440"/>
        <w:rPr>
          <w:rFonts w:ascii="Tahoma" w:hAnsi="Tahoma" w:cs="Tahoma"/>
        </w:rPr>
      </w:pPr>
      <w:r w:rsidRPr="00364A0D">
        <w:rPr>
          <w:rFonts w:ascii="Tahoma" w:hAnsi="Tahoma" w:cs="Tahoma"/>
          <w:sz w:val="18"/>
        </w:rPr>
        <w:t>Visual Studio Team System Database avec MSDN Premium</w:t>
      </w:r>
    </w:p>
    <w:p w:rsidR="001044E0" w:rsidRPr="001D5686" w:rsidRDefault="001044E0" w:rsidP="001044E0">
      <w:pPr>
        <w:pStyle w:val="FootnoteBulletLevel2"/>
        <w:numPr>
          <w:ilvl w:val="0"/>
          <w:numId w:val="4"/>
        </w:numPr>
        <w:spacing w:before="0" w:after="60"/>
        <w:ind w:left="1440"/>
        <w:rPr>
          <w:rFonts w:ascii="Tahoma" w:hAnsi="Tahoma" w:cs="Tahoma"/>
          <w:lang w:val="fr-FR"/>
        </w:rPr>
      </w:pPr>
      <w:r w:rsidRPr="001D5686">
        <w:rPr>
          <w:rFonts w:ascii="Tahoma" w:hAnsi="Tahoma" w:cs="Tahoma"/>
          <w:sz w:val="18"/>
          <w:lang w:val="fr-FR"/>
        </w:rPr>
        <w:t>Clients possédant un abonnement contracté auprès d’un détaillant pour l’un des logiciels ci-dessus</w:t>
      </w:r>
    </w:p>
    <w:p w:rsidR="001044E0" w:rsidRPr="001D5686" w:rsidRDefault="001044E0" w:rsidP="001044E0">
      <w:pPr>
        <w:pStyle w:val="FootnoteBulletLevel2"/>
        <w:numPr>
          <w:ilvl w:val="0"/>
          <w:numId w:val="4"/>
        </w:numPr>
        <w:spacing w:before="0" w:after="60"/>
        <w:ind w:left="1440"/>
        <w:rPr>
          <w:rFonts w:ascii="Tahoma" w:hAnsi="Tahoma" w:cs="Tahoma"/>
          <w:lang w:val="fr-FR"/>
        </w:rPr>
      </w:pPr>
      <w:r w:rsidRPr="001D5686">
        <w:rPr>
          <w:rFonts w:ascii="Tahoma" w:hAnsi="Tahoma" w:cs="Tahoma"/>
          <w:sz w:val="18"/>
          <w:lang w:val="fr-FR"/>
        </w:rPr>
        <w:t>MSDN Essentials (acquis avec la licence de Visual Studio 2010 Professional vendue au détail)</w:t>
      </w:r>
    </w:p>
    <w:p w:rsidR="001044E0" w:rsidRPr="001D5686" w:rsidRDefault="001044E0" w:rsidP="001044E0">
      <w:pPr>
        <w:pStyle w:val="FootnoteBulletLevel1"/>
        <w:spacing w:before="0" w:after="0"/>
        <w:ind w:left="0" w:firstLine="0"/>
        <w:rPr>
          <w:rFonts w:ascii="Tahoma" w:hAnsi="Tahoma" w:cs="Tahoma"/>
          <w:lang w:val="fr-FR"/>
        </w:rPr>
      </w:pP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 xml:space="preserve">Les clients Entreprise, Select ou Open Value disposant d’une Software Assurance active pour Visual Studio 2012 Professionnel avec MSDN peuvent également passer à l’édition supérieure Visual Studio 2012 Premium avec MSDN ou Visual Studio 2012 Ultimate avec MSDN en achetant la </w:t>
      </w:r>
      <w:hyperlink w:anchor="Version_supérieure" w:history="1">
        <w:r w:rsidRPr="001D5686">
          <w:rPr>
            <w:rFonts w:ascii="Tahoma" w:hAnsi="Tahoma" w:cs="Tahoma"/>
            <w:sz w:val="18"/>
            <w:lang w:val="fr-FR"/>
          </w:rPr>
          <w:t>Licence de Passage à une Édition Supérieure</w:t>
        </w:r>
      </w:hyperlink>
      <w:r w:rsidRPr="001D5686">
        <w:rPr>
          <w:rFonts w:ascii="Tahoma" w:hAnsi="Tahoma" w:cs="Tahoma"/>
          <w:sz w:val="18"/>
          <w:lang w:val="fr-FR"/>
        </w:rPr>
        <w:t xml:space="preserve"> appropriée.</w:t>
      </w:r>
    </w:p>
    <w:p w:rsidR="001044E0" w:rsidRPr="001D5686" w:rsidRDefault="001044E0" w:rsidP="001044E0">
      <w:pPr>
        <w:pStyle w:val="FootnoteBulletLevel2"/>
        <w:tabs>
          <w:tab w:val="clear" w:pos="1260"/>
        </w:tabs>
        <w:spacing w:before="0"/>
        <w:ind w:left="720" w:firstLine="0"/>
        <w:rPr>
          <w:rFonts w:ascii="Tahoma" w:hAnsi="Tahoma" w:cs="Tahoma"/>
          <w:lang w:val="fr-FR"/>
        </w:rPr>
      </w:pPr>
    </w:p>
    <w:p w:rsidR="001044E0" w:rsidRPr="001D5686" w:rsidRDefault="001044E0" w:rsidP="001044E0">
      <w:pPr>
        <w:keepNext/>
        <w:spacing w:after="60"/>
        <w:ind w:left="720"/>
        <w:rPr>
          <w:rFonts w:cs="Tahoma"/>
          <w:lang w:val="fr-FR"/>
        </w:rPr>
      </w:pPr>
      <w:r w:rsidRPr="001D5686">
        <w:rPr>
          <w:rFonts w:cs="Tahoma"/>
          <w:b/>
          <w:lang w:val="fr-FR"/>
        </w:rPr>
        <w:t>Services d’abonnement</w:t>
      </w: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Services de la plateforme Windows Azure</w:t>
      </w:r>
    </w:p>
    <w:p w:rsidR="001044E0" w:rsidRPr="001D5686" w:rsidRDefault="001044E0" w:rsidP="00F17752">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Un seul compte Windows Azure ne peut pas bénéficier des avantages Windows Azure cumulés de plusieurs</w:t>
      </w:r>
      <w:r w:rsidR="00F17752">
        <w:rPr>
          <w:rFonts w:ascii="Tahoma" w:hAnsi="Tahoma" w:cs="Tahoma"/>
          <w:sz w:val="18"/>
          <w:lang w:val="fr-FR"/>
        </w:rPr>
        <w:t> </w:t>
      </w:r>
      <w:r w:rsidRPr="001D5686">
        <w:rPr>
          <w:rFonts w:ascii="Tahoma" w:hAnsi="Tahoma" w:cs="Tahoma"/>
          <w:sz w:val="18"/>
          <w:lang w:val="fr-FR"/>
        </w:rPr>
        <w:t>abonnements MSDN. L’utilisation de Windows Azure est régie par les conditions d’utilisation de</w:t>
      </w:r>
      <w:r w:rsidR="00F17752">
        <w:rPr>
          <w:rFonts w:ascii="Tahoma" w:hAnsi="Tahoma" w:cs="Tahoma"/>
          <w:sz w:val="18"/>
          <w:lang w:val="fr-FR"/>
        </w:rPr>
        <w:t> </w:t>
      </w:r>
      <w:r w:rsidRPr="001D5686">
        <w:rPr>
          <w:rFonts w:ascii="Tahoma" w:hAnsi="Tahoma" w:cs="Tahoma"/>
          <w:sz w:val="18"/>
          <w:lang w:val="fr-FR"/>
        </w:rPr>
        <w:t>Windows Azure.</w:t>
      </w:r>
    </w:p>
    <w:p w:rsidR="001044E0" w:rsidRPr="001D5686" w:rsidRDefault="001044E0" w:rsidP="001044E0">
      <w:pPr>
        <w:pStyle w:val="FootnoteBulletLevel2"/>
        <w:tabs>
          <w:tab w:val="clear" w:pos="1260"/>
        </w:tabs>
        <w:spacing w:before="0"/>
        <w:ind w:left="0" w:firstLine="0"/>
        <w:rPr>
          <w:rFonts w:ascii="Tahoma" w:hAnsi="Tahoma" w:cs="Tahoma"/>
          <w:lang w:val="fr-FR"/>
        </w:rPr>
      </w:pPr>
    </w:p>
    <w:p w:rsidR="001044E0" w:rsidRPr="001D5686" w:rsidRDefault="001044E0" w:rsidP="001044E0">
      <w:pPr>
        <w:pStyle w:val="FootnoteBulletLevel2"/>
        <w:tabs>
          <w:tab w:val="clear" w:pos="1260"/>
        </w:tabs>
        <w:spacing w:before="0"/>
        <w:ind w:left="0" w:firstLine="0"/>
        <w:rPr>
          <w:rFonts w:ascii="Tahoma" w:hAnsi="Tahoma" w:cs="Tahoma"/>
          <w:lang w:val="fr-FR"/>
        </w:rPr>
      </w:pPr>
    </w:p>
    <w:p w:rsidR="001044E0" w:rsidRPr="00364A0D" w:rsidRDefault="001044E0" w:rsidP="001044E0">
      <w:pPr>
        <w:pStyle w:val="Heading3"/>
        <w:rPr>
          <w:rFonts w:ascii="Tahoma" w:hAnsi="Tahoma" w:cs="Tahoma"/>
        </w:rPr>
      </w:pPr>
      <w:bookmarkStart w:id="1083" w:name="_21_Visual_Studio"/>
      <w:bookmarkStart w:id="1084" w:name="_Toc336338277"/>
      <w:bookmarkStart w:id="1085" w:name="_Toc252341837"/>
      <w:bookmarkStart w:id="1086" w:name="Aps_16VS2010PremiumMSDN"/>
      <w:bookmarkStart w:id="1087" w:name="_Toc368311331"/>
      <w:bookmarkEnd w:id="1083"/>
      <w:r w:rsidRPr="00364A0D">
        <w:rPr>
          <w:rFonts w:ascii="Tahoma" w:hAnsi="Tahoma" w:cs="Tahoma"/>
          <w:caps/>
          <w:color w:val="F66400"/>
          <w:sz w:val="22"/>
          <w:vertAlign w:val="superscript"/>
        </w:rPr>
        <w:t>22</w:t>
      </w:r>
      <w:r w:rsidRPr="00364A0D">
        <w:rPr>
          <w:rFonts w:ascii="Tahoma" w:hAnsi="Tahoma" w:cs="Tahoma"/>
          <w:color w:val="F66400"/>
          <w:sz w:val="22"/>
        </w:rPr>
        <w:t xml:space="preserve"> Visual Studio Premium 2012 avec MSDN</w:t>
      </w:r>
      <w:bookmarkEnd w:id="1084"/>
      <w:bookmarkEnd w:id="1087"/>
      <w:r w:rsidRPr="00364A0D">
        <w:rPr>
          <w:rFonts w:ascii="Tahoma" w:hAnsi="Tahoma" w:cs="Tahoma"/>
          <w:color w:val="F66400"/>
          <w:sz w:val="22"/>
        </w:rPr>
        <w:t xml:space="preserve"> </w:t>
      </w:r>
      <w:bookmarkEnd w:id="1085"/>
    </w:p>
    <w:bookmarkEnd w:id="1086"/>
    <w:p w:rsidR="001044E0" w:rsidRPr="00364A0D" w:rsidRDefault="001044E0" w:rsidP="001044E0">
      <w:pPr>
        <w:pStyle w:val="FootnoteBulletLevel1"/>
        <w:tabs>
          <w:tab w:val="clear" w:pos="900"/>
        </w:tabs>
        <w:spacing w:before="0" w:after="0"/>
        <w:ind w:left="720" w:firstLine="0"/>
        <w:rPr>
          <w:rFonts w:ascii="Tahoma" w:hAnsi="Tahoma" w:cs="Tahoma"/>
        </w:rPr>
      </w:pPr>
    </w:p>
    <w:p w:rsidR="001044E0" w:rsidRPr="00364A0D" w:rsidRDefault="001044E0" w:rsidP="001044E0">
      <w:pPr>
        <w:spacing w:after="60"/>
        <w:ind w:left="720"/>
        <w:rPr>
          <w:rFonts w:cs="Tahoma"/>
        </w:rPr>
      </w:pPr>
      <w:r w:rsidRPr="00364A0D">
        <w:rPr>
          <w:rFonts w:cs="Tahoma"/>
          <w:b/>
        </w:rPr>
        <w:t>Visual Studio Team Foundation Server 2012</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1044E0" w:rsidRPr="001D5686" w:rsidRDefault="001044E0" w:rsidP="001044E0">
      <w:pPr>
        <w:pStyle w:val="EndnoteText"/>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SQL Server Parallel Data Warehouse Developer</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L’abonné est éligible à une licence SQL Server 2008 R2 Parallel Data Warehouse Developer.</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Éligibilité à la Software Assurance</w:t>
      </w:r>
    </w:p>
    <w:p w:rsidR="001044E0" w:rsidRPr="001D5686" w:rsidRDefault="001044E0" w:rsidP="001044E0">
      <w:pPr>
        <w:pStyle w:val="EndnoteText"/>
        <w:tabs>
          <w:tab w:val="left" w:pos="1080"/>
        </w:tabs>
        <w:ind w:left="720"/>
        <w:rPr>
          <w:rFonts w:ascii="Tahoma" w:hAnsi="Tahoma" w:cs="Tahoma"/>
          <w:lang w:val="fr-FR"/>
        </w:rPr>
      </w:pPr>
      <w:r w:rsidRPr="001D5686">
        <w:rPr>
          <w:rFonts w:ascii="Tahoma" w:hAnsi="Tahoma" w:cs="Tahoma"/>
          <w:sz w:val="18"/>
          <w:lang w:val="fr-FR"/>
        </w:rPr>
        <w:t>Les clients dont la Software Assurance expire pour les produits suivants sont éligibles au renouvellement de leur couverture pour Visual Studio 2012 Premium avec MSDN. Lorsque le renouvellement se fait à un niveau d’abonnement MSDN différent, les nouvelles conditions d’utilisation remplacent les conditions d’utilisation précédentes et tout logiciel non inclus dans le nouvel abonnement MSDN doit être supprimé.</w:t>
      </w:r>
    </w:p>
    <w:p w:rsidR="001044E0" w:rsidRPr="001D5686" w:rsidRDefault="001044E0" w:rsidP="001044E0">
      <w:pPr>
        <w:pStyle w:val="EndnoteText"/>
        <w:ind w:left="720"/>
        <w:rPr>
          <w:rFonts w:ascii="Tahoma" w:hAnsi="Tahoma" w:cs="Tahoma"/>
          <w:lang w:val="fr-FR"/>
        </w:rPr>
      </w:pP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Ultimate avec MSDN</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Premium avec MSDN</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Professional avec MSDN Premium</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Team System Team Suite avec MSDN Premium</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Team System Test avec MSDN Premium</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Team System Development avec MSDN Premium</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 xml:space="preserve">Visual Studio Team System Architecture avec MSDN Premium </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lastRenderedPageBreak/>
        <w:t>Visual Studio Team System Database avec MSDN Premium</w:t>
      </w:r>
    </w:p>
    <w:p w:rsidR="001044E0" w:rsidRPr="001D5686" w:rsidRDefault="001044E0" w:rsidP="001044E0">
      <w:pPr>
        <w:pStyle w:val="FootnoteBulletLevel2"/>
        <w:numPr>
          <w:ilvl w:val="0"/>
          <w:numId w:val="6"/>
        </w:numPr>
        <w:spacing w:before="0" w:after="60"/>
        <w:ind w:left="1440"/>
        <w:rPr>
          <w:rFonts w:ascii="Tahoma" w:hAnsi="Tahoma" w:cs="Tahoma"/>
          <w:lang w:val="fr-FR"/>
        </w:rPr>
      </w:pPr>
      <w:r w:rsidRPr="001D5686">
        <w:rPr>
          <w:rFonts w:ascii="Tahoma" w:hAnsi="Tahoma" w:cs="Tahoma"/>
          <w:sz w:val="18"/>
          <w:lang w:val="fr-FR"/>
        </w:rPr>
        <w:t>Clients possédant un abonnement contracté auprès d’un détaillant pour l’un des logiciels ci-dessus</w:t>
      </w:r>
    </w:p>
    <w:p w:rsidR="001044E0" w:rsidRPr="001D5686" w:rsidRDefault="001044E0" w:rsidP="001044E0">
      <w:pPr>
        <w:rPr>
          <w:rFonts w:cs="Tahoma"/>
          <w:lang w:val="fr-FR"/>
        </w:rPr>
      </w:pPr>
    </w:p>
    <w:p w:rsidR="001044E0" w:rsidRPr="001D5686" w:rsidRDefault="001044E0" w:rsidP="001044E0">
      <w:pPr>
        <w:pStyle w:val="FootnoteBulletLevel1"/>
        <w:keepNext/>
        <w:tabs>
          <w:tab w:val="clear" w:pos="900"/>
        </w:tabs>
        <w:spacing w:before="0" w:after="0"/>
        <w:ind w:left="720" w:firstLine="0"/>
        <w:rPr>
          <w:rFonts w:ascii="Tahoma" w:hAnsi="Tahoma" w:cs="Tahoma"/>
          <w:lang w:val="fr-FR"/>
        </w:rPr>
      </w:pPr>
      <w:r w:rsidRPr="001D5686">
        <w:rPr>
          <w:rFonts w:ascii="Tahoma" w:hAnsi="Tahoma" w:cs="Tahoma"/>
          <w:sz w:val="18"/>
          <w:lang w:val="fr-FR"/>
        </w:rPr>
        <w:t xml:space="preserve">Les clients dont la Software Assurance expire pour Visual Studio 2012 Premium avec MSDN sont éligibles au renouvellement de leur couverture pour : </w:t>
      </w:r>
    </w:p>
    <w:p w:rsidR="001044E0" w:rsidRPr="00F17752" w:rsidRDefault="001044E0" w:rsidP="001044E0">
      <w:pPr>
        <w:pStyle w:val="FootnoteBulletLevel1"/>
        <w:keepNext/>
        <w:spacing w:before="0" w:after="0"/>
        <w:ind w:left="907" w:firstLine="0"/>
        <w:rPr>
          <w:rFonts w:ascii="Tahoma" w:hAnsi="Tahoma" w:cs="Tahoma"/>
          <w:sz w:val="18"/>
          <w:szCs w:val="18"/>
          <w:lang w:val="fr-FR"/>
        </w:rPr>
      </w:pPr>
    </w:p>
    <w:p w:rsidR="001044E0" w:rsidRPr="00364A0D" w:rsidRDefault="001044E0" w:rsidP="001044E0">
      <w:pPr>
        <w:pStyle w:val="FootnoteBulletLevel2"/>
        <w:keepNext/>
        <w:numPr>
          <w:ilvl w:val="0"/>
          <w:numId w:val="6"/>
        </w:numPr>
        <w:spacing w:before="0" w:after="60"/>
        <w:ind w:left="1440"/>
        <w:rPr>
          <w:rFonts w:ascii="Tahoma" w:hAnsi="Tahoma" w:cs="Tahoma"/>
        </w:rPr>
      </w:pPr>
      <w:r w:rsidRPr="00364A0D">
        <w:rPr>
          <w:rFonts w:ascii="Tahoma" w:hAnsi="Tahoma" w:cs="Tahoma"/>
          <w:sz w:val="18"/>
        </w:rPr>
        <w:t>Visual Studio Professional avec MSDN</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Visual Studio Test Professional avec MSDN</w:t>
      </w:r>
    </w:p>
    <w:p w:rsidR="001044E0" w:rsidRPr="00364A0D" w:rsidRDefault="001044E0" w:rsidP="001044E0">
      <w:pPr>
        <w:pStyle w:val="FootnoteBulletLevel2"/>
        <w:numPr>
          <w:ilvl w:val="0"/>
          <w:numId w:val="6"/>
        </w:numPr>
        <w:spacing w:before="0" w:after="60"/>
        <w:ind w:left="1440"/>
        <w:rPr>
          <w:rFonts w:ascii="Tahoma" w:hAnsi="Tahoma" w:cs="Tahoma"/>
        </w:rPr>
      </w:pPr>
      <w:r w:rsidRPr="00364A0D">
        <w:rPr>
          <w:rFonts w:ascii="Tahoma" w:hAnsi="Tahoma" w:cs="Tahoma"/>
          <w:sz w:val="18"/>
        </w:rPr>
        <w:t>Systèmes d’exploitation MSDN</w:t>
      </w:r>
    </w:p>
    <w:p w:rsidR="001044E0" w:rsidRPr="00F17752" w:rsidRDefault="001044E0" w:rsidP="001044E0">
      <w:pPr>
        <w:pStyle w:val="FootnoteBulletLevel1"/>
        <w:spacing w:before="0" w:after="0"/>
        <w:ind w:left="907" w:firstLine="0"/>
        <w:rPr>
          <w:rFonts w:ascii="Tahoma" w:hAnsi="Tahoma" w:cs="Tahoma"/>
          <w:sz w:val="18"/>
          <w:szCs w:val="18"/>
        </w:rPr>
      </w:pP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 xml:space="preserve">Les clients Entreprise, Select ou Open Value disposant d’une Software Assurance active pour Visual Studio 2012 Premium avec MSDN peuvent également passer à l’édition supérieure Visual Studio 2012 Ultimate avec MSDN en achetant la </w:t>
      </w:r>
      <w:hyperlink w:anchor="Version_supérieure" w:history="1">
        <w:r w:rsidRPr="001D5686">
          <w:rPr>
            <w:rFonts w:ascii="Tahoma" w:hAnsi="Tahoma" w:cs="Tahoma"/>
            <w:sz w:val="18"/>
            <w:szCs w:val="24"/>
            <w:lang w:val="fr-FR"/>
          </w:rPr>
          <w:t>Licence de Passage à une Édition Supérieure</w:t>
        </w:r>
      </w:hyperlink>
      <w:r w:rsidRPr="001D5686">
        <w:rPr>
          <w:rFonts w:ascii="Tahoma" w:hAnsi="Tahoma" w:cs="Tahoma"/>
          <w:sz w:val="18"/>
          <w:lang w:val="fr-FR"/>
        </w:rPr>
        <w:t xml:space="preserve"> appropriée.</w:t>
      </w:r>
    </w:p>
    <w:p w:rsidR="001044E0" w:rsidRPr="00F17752" w:rsidRDefault="001044E0" w:rsidP="001044E0">
      <w:pPr>
        <w:pStyle w:val="FootnoteBulletLevel2"/>
        <w:tabs>
          <w:tab w:val="clear" w:pos="1260"/>
        </w:tabs>
        <w:spacing w:before="0"/>
        <w:ind w:left="720" w:firstLine="0"/>
        <w:rPr>
          <w:rFonts w:ascii="Tahoma" w:hAnsi="Tahoma" w:cs="Tahoma"/>
          <w:sz w:val="18"/>
          <w:szCs w:val="18"/>
          <w:lang w:val="fr-FR"/>
        </w:rPr>
      </w:pPr>
    </w:p>
    <w:p w:rsidR="001044E0" w:rsidRPr="001D5686" w:rsidRDefault="001044E0" w:rsidP="001044E0">
      <w:pPr>
        <w:spacing w:after="60"/>
        <w:ind w:left="720"/>
        <w:rPr>
          <w:rFonts w:cs="Tahoma"/>
          <w:lang w:val="fr-FR"/>
        </w:rPr>
      </w:pPr>
      <w:r w:rsidRPr="001D5686">
        <w:rPr>
          <w:rFonts w:cs="Tahoma"/>
          <w:b/>
          <w:lang w:val="fr-FR"/>
        </w:rPr>
        <w:t>Services d’abonnement</w:t>
      </w: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1044E0" w:rsidRPr="00F17752" w:rsidRDefault="001044E0" w:rsidP="001044E0">
      <w:pPr>
        <w:pStyle w:val="FootnoteBulletLevel1"/>
        <w:tabs>
          <w:tab w:val="clear" w:pos="900"/>
        </w:tabs>
        <w:spacing w:before="0" w:after="0"/>
        <w:ind w:left="720" w:firstLine="0"/>
        <w:rPr>
          <w:rFonts w:ascii="Tahoma" w:hAnsi="Tahoma" w:cs="Tahoma"/>
          <w:sz w:val="18"/>
          <w:szCs w:val="18"/>
          <w:lang w:val="fr-FR"/>
        </w:rPr>
      </w:pPr>
    </w:p>
    <w:p w:rsidR="001044E0" w:rsidRPr="001D5686" w:rsidRDefault="001044E0" w:rsidP="001044E0">
      <w:pPr>
        <w:spacing w:after="60"/>
        <w:ind w:left="720"/>
        <w:rPr>
          <w:rFonts w:cs="Tahoma"/>
          <w:lang w:val="fr-FR"/>
        </w:rPr>
      </w:pPr>
      <w:r w:rsidRPr="001D5686">
        <w:rPr>
          <w:rFonts w:cs="Tahoma"/>
          <w:b/>
          <w:lang w:val="fr-FR"/>
        </w:rPr>
        <w:t>Services de la plateforme Windows Azure</w:t>
      </w:r>
    </w:p>
    <w:p w:rsidR="001044E0" w:rsidRPr="001D5686" w:rsidRDefault="001044E0" w:rsidP="00F17752">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Un seul compte Windows Azure ne peut pas bénéficier des avantages Windows Azure cumulés de plusieurs</w:t>
      </w:r>
      <w:r w:rsidR="00F17752">
        <w:rPr>
          <w:rFonts w:ascii="Tahoma" w:hAnsi="Tahoma" w:cs="Tahoma"/>
          <w:sz w:val="18"/>
          <w:lang w:val="fr-FR"/>
        </w:rPr>
        <w:t> </w:t>
      </w:r>
      <w:r w:rsidRPr="001D5686">
        <w:rPr>
          <w:rFonts w:ascii="Tahoma" w:hAnsi="Tahoma" w:cs="Tahoma"/>
          <w:sz w:val="18"/>
          <w:lang w:val="fr-FR"/>
        </w:rPr>
        <w:t>abonnements MSDN. L’utilisation de Windows Azure est régie par les conditions d’utilisation de</w:t>
      </w:r>
      <w:r w:rsidR="00F17752">
        <w:rPr>
          <w:rFonts w:ascii="Tahoma" w:hAnsi="Tahoma" w:cs="Tahoma"/>
          <w:sz w:val="18"/>
          <w:lang w:val="fr-FR"/>
        </w:rPr>
        <w:t> </w:t>
      </w:r>
      <w:r w:rsidRPr="001D5686">
        <w:rPr>
          <w:rFonts w:ascii="Tahoma" w:hAnsi="Tahoma" w:cs="Tahoma"/>
          <w:sz w:val="18"/>
          <w:lang w:val="fr-FR"/>
        </w:rPr>
        <w:t>Windows Azure.</w:t>
      </w:r>
    </w:p>
    <w:p w:rsidR="001044E0" w:rsidRPr="00F17752" w:rsidRDefault="001044E0" w:rsidP="001044E0">
      <w:pPr>
        <w:pStyle w:val="FootnoteBulletLevel2"/>
        <w:tabs>
          <w:tab w:val="clear" w:pos="1260"/>
        </w:tabs>
        <w:spacing w:before="0"/>
        <w:ind w:left="0" w:firstLine="0"/>
        <w:rPr>
          <w:rFonts w:ascii="Tahoma" w:hAnsi="Tahoma" w:cs="Tahoma"/>
          <w:sz w:val="18"/>
          <w:szCs w:val="18"/>
          <w:lang w:val="fr-FR"/>
        </w:rPr>
      </w:pPr>
    </w:p>
    <w:p w:rsidR="001044E0" w:rsidRPr="00F17752" w:rsidRDefault="001044E0" w:rsidP="001044E0">
      <w:pPr>
        <w:pStyle w:val="FootnoteBulletLevel2"/>
        <w:tabs>
          <w:tab w:val="clear" w:pos="1260"/>
        </w:tabs>
        <w:spacing w:before="0"/>
        <w:ind w:left="0" w:firstLine="0"/>
        <w:rPr>
          <w:rFonts w:ascii="Tahoma" w:hAnsi="Tahoma" w:cs="Tahoma"/>
          <w:sz w:val="18"/>
          <w:szCs w:val="18"/>
          <w:lang w:val="fr-FR"/>
        </w:rPr>
      </w:pPr>
    </w:p>
    <w:p w:rsidR="001044E0" w:rsidRPr="001D5686" w:rsidRDefault="001044E0" w:rsidP="001044E0">
      <w:pPr>
        <w:pStyle w:val="Heading3"/>
        <w:rPr>
          <w:rFonts w:ascii="Tahoma" w:hAnsi="Tahoma" w:cs="Tahoma"/>
          <w:lang w:val="fr-FR"/>
        </w:rPr>
      </w:pPr>
      <w:bookmarkStart w:id="1088" w:name="_22_Visual_Studio"/>
      <w:bookmarkStart w:id="1089" w:name="_Toc336338278"/>
      <w:bookmarkStart w:id="1090" w:name="Aps_18VS2010UltimateMSDN"/>
      <w:bookmarkStart w:id="1091" w:name="_Toc368311332"/>
      <w:bookmarkEnd w:id="1088"/>
      <w:r w:rsidRPr="001D5686">
        <w:rPr>
          <w:rFonts w:ascii="Tahoma" w:hAnsi="Tahoma" w:cs="Tahoma"/>
          <w:caps/>
          <w:color w:val="F66400"/>
          <w:sz w:val="22"/>
          <w:vertAlign w:val="superscript"/>
          <w:lang w:val="fr-FR"/>
        </w:rPr>
        <w:t>23</w:t>
      </w:r>
      <w:r w:rsidRPr="001D5686">
        <w:rPr>
          <w:rFonts w:ascii="Tahoma" w:hAnsi="Tahoma" w:cs="Tahoma"/>
          <w:color w:val="F66400"/>
          <w:sz w:val="22"/>
          <w:lang w:val="fr-FR"/>
        </w:rPr>
        <w:t xml:space="preserve"> Visual Studio Ultimate 2012 avec MSDN</w:t>
      </w:r>
      <w:bookmarkEnd w:id="1089"/>
      <w:bookmarkEnd w:id="1091"/>
      <w:r w:rsidRPr="001D5686">
        <w:rPr>
          <w:rFonts w:ascii="Tahoma" w:hAnsi="Tahoma" w:cs="Tahoma"/>
          <w:color w:val="F66400"/>
          <w:sz w:val="22"/>
          <w:lang w:val="fr-FR"/>
        </w:rPr>
        <w:t xml:space="preserve"> </w:t>
      </w:r>
    </w:p>
    <w:bookmarkEnd w:id="1090"/>
    <w:p w:rsidR="001044E0" w:rsidRPr="00F17752" w:rsidRDefault="001044E0" w:rsidP="001044E0">
      <w:pPr>
        <w:adjustRightInd w:val="0"/>
        <w:ind w:left="540"/>
        <w:textAlignment w:val="baseline"/>
        <w:rPr>
          <w:rFonts w:cs="Tahoma"/>
          <w:szCs w:val="18"/>
          <w:lang w:val="fr-FR"/>
        </w:rPr>
      </w:pPr>
    </w:p>
    <w:p w:rsidR="001044E0" w:rsidRPr="001D5686" w:rsidRDefault="001044E0" w:rsidP="001044E0">
      <w:pPr>
        <w:spacing w:after="60"/>
        <w:ind w:left="720"/>
        <w:rPr>
          <w:rFonts w:cs="Tahoma"/>
          <w:lang w:val="fr-FR"/>
        </w:rPr>
      </w:pPr>
      <w:r w:rsidRPr="001D5686">
        <w:rPr>
          <w:rFonts w:cs="Tahoma"/>
          <w:b/>
          <w:lang w:val="fr-FR"/>
        </w:rPr>
        <w:t>Visual Studio Team Foundation Server 2012</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1044E0" w:rsidRPr="00F17752" w:rsidRDefault="001044E0" w:rsidP="001044E0">
      <w:pPr>
        <w:pStyle w:val="EndnoteText"/>
        <w:ind w:left="720"/>
        <w:rPr>
          <w:rFonts w:ascii="Tahoma" w:hAnsi="Tahoma" w:cs="Tahoma"/>
          <w:sz w:val="18"/>
          <w:szCs w:val="18"/>
          <w:lang w:val="fr-FR"/>
        </w:rPr>
      </w:pPr>
    </w:p>
    <w:p w:rsidR="001044E0" w:rsidRPr="001D5686" w:rsidRDefault="001044E0" w:rsidP="001044E0">
      <w:pPr>
        <w:spacing w:after="60"/>
        <w:ind w:left="720"/>
        <w:rPr>
          <w:rFonts w:cs="Tahoma"/>
          <w:lang w:val="fr-FR"/>
        </w:rPr>
      </w:pPr>
      <w:r w:rsidRPr="001D5686">
        <w:rPr>
          <w:rFonts w:cs="Tahoma"/>
          <w:b/>
          <w:lang w:val="fr-FR"/>
        </w:rPr>
        <w:t>SQL Server Parallel Data Warehouse Developer</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L’abonné est éligible à une licence SQL Server 2008 R2 Parallel Data Warehouse Developer.</w:t>
      </w:r>
    </w:p>
    <w:p w:rsidR="001044E0" w:rsidRPr="00F17752" w:rsidRDefault="001044E0" w:rsidP="001044E0">
      <w:pPr>
        <w:adjustRightInd w:val="0"/>
        <w:ind w:left="720"/>
        <w:textAlignment w:val="baseline"/>
        <w:rPr>
          <w:rFonts w:cs="Tahoma"/>
          <w:szCs w:val="18"/>
          <w:lang w:val="fr-FR"/>
        </w:rPr>
      </w:pPr>
    </w:p>
    <w:p w:rsidR="001044E0" w:rsidRPr="001D5686" w:rsidRDefault="001044E0" w:rsidP="001044E0">
      <w:pPr>
        <w:spacing w:after="60"/>
        <w:ind w:left="720"/>
        <w:rPr>
          <w:rFonts w:cs="Tahoma"/>
          <w:lang w:val="fr-FR"/>
        </w:rPr>
      </w:pPr>
      <w:r w:rsidRPr="001D5686">
        <w:rPr>
          <w:rFonts w:cs="Tahoma"/>
          <w:b/>
          <w:lang w:val="fr-FR"/>
        </w:rPr>
        <w:t>Éligibilité à la Software Assurance</w:t>
      </w:r>
    </w:p>
    <w:p w:rsidR="001044E0" w:rsidRPr="001D5686" w:rsidRDefault="001044E0" w:rsidP="001044E0">
      <w:pPr>
        <w:pStyle w:val="EndnoteText"/>
        <w:ind w:left="720"/>
        <w:rPr>
          <w:rFonts w:ascii="Tahoma" w:hAnsi="Tahoma" w:cs="Tahoma"/>
          <w:lang w:val="fr-FR"/>
        </w:rPr>
      </w:pPr>
      <w:r w:rsidRPr="001D5686">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d’abonnement MSDN différent, les nouvelles conditions d’utilisation remplacent les conditions d’utilisation précédentes et tout logiciel non inclus dans le nouvel abonnement MSDN</w:t>
      </w:r>
      <w:r w:rsidRPr="001D5686">
        <w:rPr>
          <w:rFonts w:ascii="Tahoma" w:hAnsi="Tahoma" w:cs="Tahoma"/>
          <w:sz w:val="18"/>
          <w:lang w:val="fr-FR"/>
        </w:rPr>
        <w:t xml:space="preserve"> doit être supprimé.</w:t>
      </w:r>
    </w:p>
    <w:p w:rsidR="001044E0" w:rsidRPr="00F17752" w:rsidRDefault="001044E0" w:rsidP="001044E0">
      <w:pPr>
        <w:ind w:left="900"/>
        <w:rPr>
          <w:rFonts w:cs="Tahoma"/>
          <w:szCs w:val="18"/>
          <w:lang w:val="fr-FR"/>
        </w:rPr>
      </w:pP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Ultimate avec MSDN</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Team System Team Suite avec MSDN Premium</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Team System Test avec MSDN Premium</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Team System Development avec MSDN Premium</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 xml:space="preserve">Visual Studio Team System Architecture avec MSDN Premium </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Team System Database avec MSDN Premium</w:t>
      </w:r>
    </w:p>
    <w:p w:rsidR="001044E0" w:rsidRPr="001D5686" w:rsidRDefault="001044E0" w:rsidP="001044E0">
      <w:pPr>
        <w:numPr>
          <w:ilvl w:val="0"/>
          <w:numId w:val="6"/>
        </w:numPr>
        <w:adjustRightInd w:val="0"/>
        <w:snapToGrid w:val="0"/>
        <w:spacing w:after="60"/>
        <w:ind w:left="1440"/>
        <w:textAlignment w:val="baseline"/>
        <w:rPr>
          <w:rFonts w:cs="Tahoma"/>
          <w:lang w:val="fr-FR"/>
        </w:rPr>
      </w:pPr>
      <w:r w:rsidRPr="001D5686">
        <w:rPr>
          <w:rFonts w:cs="Tahoma"/>
          <w:szCs w:val="24"/>
          <w:lang w:val="fr-FR"/>
        </w:rPr>
        <w:t>Clients possédant un abonnement contracté auprès d’un détaillant pour l’un des logiciels ci-dessus</w:t>
      </w:r>
    </w:p>
    <w:p w:rsidR="001044E0" w:rsidRPr="00F17752" w:rsidRDefault="001044E0" w:rsidP="001044E0">
      <w:pPr>
        <w:tabs>
          <w:tab w:val="num" w:pos="900"/>
        </w:tabs>
        <w:adjustRightInd w:val="0"/>
        <w:ind w:left="1440"/>
        <w:textAlignment w:val="baseline"/>
        <w:rPr>
          <w:rFonts w:cs="Tahoma"/>
          <w:szCs w:val="18"/>
          <w:lang w:val="fr-FR"/>
        </w:rPr>
      </w:pPr>
    </w:p>
    <w:p w:rsidR="001044E0" w:rsidRPr="001D5686" w:rsidRDefault="001044E0" w:rsidP="001044E0">
      <w:pPr>
        <w:adjustRightInd w:val="0"/>
        <w:ind w:left="720"/>
        <w:textAlignment w:val="baseline"/>
        <w:rPr>
          <w:rFonts w:cs="Tahoma"/>
          <w:lang w:val="fr-FR"/>
        </w:rPr>
      </w:pPr>
      <w:r w:rsidRPr="001D5686">
        <w:rPr>
          <w:rFonts w:cs="Tahoma"/>
          <w:szCs w:val="20"/>
          <w:lang w:val="fr-FR"/>
        </w:rPr>
        <w:t xml:space="preserve">Les clients dont la Software Assurance expire pour Visual Studio 2012 Ultimate avec MSDN sont éligibles au renouvellement de leur couverture pour : </w:t>
      </w:r>
    </w:p>
    <w:p w:rsidR="001044E0" w:rsidRPr="00F17752" w:rsidRDefault="001044E0" w:rsidP="001044E0">
      <w:pPr>
        <w:adjustRightInd w:val="0"/>
        <w:ind w:left="720"/>
        <w:textAlignment w:val="baseline"/>
        <w:rPr>
          <w:rFonts w:cs="Tahoma"/>
          <w:szCs w:val="18"/>
          <w:lang w:val="fr-FR"/>
        </w:rPr>
      </w:pP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Premium avec MSDN</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lastRenderedPageBreak/>
        <w:t>Visual Studio Professional avec MSDN</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Visual Studio Test Professional avec MSDN</w:t>
      </w:r>
    </w:p>
    <w:p w:rsidR="001044E0" w:rsidRPr="00364A0D" w:rsidRDefault="001044E0" w:rsidP="001044E0">
      <w:pPr>
        <w:numPr>
          <w:ilvl w:val="0"/>
          <w:numId w:val="6"/>
        </w:numPr>
        <w:adjustRightInd w:val="0"/>
        <w:snapToGrid w:val="0"/>
        <w:spacing w:after="60"/>
        <w:ind w:left="1440"/>
        <w:textAlignment w:val="baseline"/>
        <w:rPr>
          <w:rFonts w:cs="Tahoma"/>
        </w:rPr>
      </w:pPr>
      <w:r w:rsidRPr="00364A0D">
        <w:rPr>
          <w:rFonts w:cs="Tahoma"/>
          <w:szCs w:val="24"/>
        </w:rPr>
        <w:t>Systèmes d’exploitation MSDN</w:t>
      </w:r>
    </w:p>
    <w:p w:rsidR="001044E0" w:rsidRPr="00364A0D" w:rsidRDefault="001044E0" w:rsidP="001044E0">
      <w:pPr>
        <w:keepNext/>
        <w:spacing w:after="60"/>
        <w:ind w:left="720"/>
        <w:rPr>
          <w:rFonts w:cs="Tahoma"/>
        </w:rPr>
      </w:pPr>
      <w:r w:rsidRPr="00364A0D">
        <w:rPr>
          <w:rFonts w:cs="Tahoma"/>
          <w:b/>
        </w:rPr>
        <w:t>Services d’abonnement</w:t>
      </w: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1044E0" w:rsidRPr="001D5686" w:rsidRDefault="001044E0" w:rsidP="001044E0">
      <w:pPr>
        <w:pStyle w:val="FootnoteBulletLevel1"/>
        <w:spacing w:before="0" w:after="0"/>
        <w:ind w:left="720" w:firstLine="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Services de la plateforme Windows Azure</w:t>
      </w:r>
    </w:p>
    <w:p w:rsidR="001044E0" w:rsidRPr="001D5686" w:rsidRDefault="001044E0" w:rsidP="00F17752">
      <w:pPr>
        <w:adjustRightInd w:val="0"/>
        <w:snapToGrid w:val="0"/>
        <w:ind w:left="720"/>
        <w:textAlignment w:val="baseline"/>
        <w:rPr>
          <w:rFonts w:cs="Tahoma"/>
          <w:lang w:val="fr-FR"/>
        </w:rPr>
      </w:pPr>
      <w:r w:rsidRPr="001D5686">
        <w:rPr>
          <w:rFonts w:cs="Tahoma"/>
          <w:lang w:val="fr-FR"/>
        </w:rPr>
        <w:t>Un seul compte Windows Azure ne peut pas bénéficier des avantages Windows Azure cumulés de plusieurs</w:t>
      </w:r>
      <w:r w:rsidR="00F17752">
        <w:rPr>
          <w:rFonts w:cs="Tahoma"/>
          <w:lang w:val="fr-FR"/>
        </w:rPr>
        <w:t> </w:t>
      </w:r>
      <w:r w:rsidRPr="001D5686">
        <w:rPr>
          <w:rFonts w:cs="Tahoma"/>
          <w:lang w:val="fr-FR"/>
        </w:rPr>
        <w:t>abonnements MSDN. L’utilisation de Windows Azure est régie par les conditions d’utilisation de</w:t>
      </w:r>
      <w:r w:rsidR="00F17752">
        <w:rPr>
          <w:rFonts w:cs="Tahoma"/>
          <w:lang w:val="fr-FR"/>
        </w:rPr>
        <w:t> </w:t>
      </w:r>
      <w:r w:rsidRPr="001D5686">
        <w:rPr>
          <w:rFonts w:cs="Tahoma"/>
          <w:lang w:val="fr-FR"/>
        </w:rPr>
        <w:t>Windows Azure.</w:t>
      </w:r>
      <w:bookmarkStart w:id="1092" w:name="Aps_19VS2010TestMSDN"/>
    </w:p>
    <w:p w:rsidR="001044E0" w:rsidRPr="001D5686" w:rsidRDefault="001044E0" w:rsidP="001044E0">
      <w:pPr>
        <w:adjustRightInd w:val="0"/>
        <w:snapToGrid w:val="0"/>
        <w:textAlignment w:val="baseline"/>
        <w:rPr>
          <w:rFonts w:cs="Tahoma"/>
          <w:lang w:val="fr-FR"/>
        </w:rPr>
      </w:pPr>
    </w:p>
    <w:p w:rsidR="001044E0" w:rsidRPr="001D5686" w:rsidRDefault="001044E0" w:rsidP="001044E0">
      <w:pPr>
        <w:adjustRightInd w:val="0"/>
        <w:snapToGrid w:val="0"/>
        <w:textAlignment w:val="baseline"/>
        <w:rPr>
          <w:rFonts w:cs="Tahoma"/>
          <w:lang w:val="fr-FR"/>
        </w:rPr>
      </w:pPr>
    </w:p>
    <w:p w:rsidR="001044E0" w:rsidRPr="00364A0D" w:rsidRDefault="001044E0" w:rsidP="001044E0">
      <w:pPr>
        <w:pStyle w:val="Heading3"/>
        <w:keepNext/>
        <w:rPr>
          <w:rFonts w:ascii="Tahoma" w:hAnsi="Tahoma" w:cs="Tahoma"/>
        </w:rPr>
      </w:pPr>
      <w:bookmarkStart w:id="1093" w:name="_23_Visual_Studio"/>
      <w:bookmarkStart w:id="1094" w:name="_24_Visual_Studio"/>
      <w:bookmarkStart w:id="1095" w:name="_Toc336338279"/>
      <w:bookmarkStart w:id="1096" w:name="_Toc368311333"/>
      <w:bookmarkEnd w:id="1093"/>
      <w:bookmarkEnd w:id="1094"/>
      <w:r w:rsidRPr="00364A0D">
        <w:rPr>
          <w:rFonts w:ascii="Tahoma" w:hAnsi="Tahoma" w:cs="Tahoma"/>
          <w:caps/>
          <w:color w:val="F66400"/>
          <w:sz w:val="22"/>
          <w:vertAlign w:val="superscript"/>
        </w:rPr>
        <w:t>24</w:t>
      </w:r>
      <w:r w:rsidRPr="00364A0D">
        <w:rPr>
          <w:rFonts w:ascii="Tahoma" w:hAnsi="Tahoma" w:cs="Tahoma"/>
          <w:color w:val="F66400"/>
          <w:sz w:val="22"/>
        </w:rPr>
        <w:t xml:space="preserve"> Visual Studio Test Professional 2012 avec </w:t>
      </w:r>
      <w:bookmarkEnd w:id="1092"/>
      <w:r w:rsidRPr="00364A0D">
        <w:rPr>
          <w:rFonts w:ascii="Tahoma" w:hAnsi="Tahoma" w:cs="Tahoma"/>
          <w:color w:val="F66400"/>
          <w:sz w:val="22"/>
        </w:rPr>
        <w:t>MSDN</w:t>
      </w:r>
      <w:bookmarkEnd w:id="1095"/>
      <w:bookmarkEnd w:id="1096"/>
      <w:r w:rsidRPr="00364A0D">
        <w:rPr>
          <w:rFonts w:ascii="Tahoma" w:hAnsi="Tahoma" w:cs="Tahoma"/>
          <w:color w:val="F66400"/>
          <w:sz w:val="22"/>
        </w:rPr>
        <w:t xml:space="preserve"> </w:t>
      </w:r>
    </w:p>
    <w:p w:rsidR="001044E0" w:rsidRPr="00364A0D" w:rsidRDefault="001044E0" w:rsidP="001044E0">
      <w:pPr>
        <w:pStyle w:val="FootnoteBulletLevel1"/>
        <w:keepNext/>
        <w:spacing w:before="0" w:after="0"/>
        <w:rPr>
          <w:rFonts w:ascii="Tahoma" w:hAnsi="Tahoma" w:cs="Tahoma"/>
        </w:rPr>
      </w:pPr>
    </w:p>
    <w:p w:rsidR="001044E0" w:rsidRPr="00364A0D" w:rsidRDefault="001044E0" w:rsidP="001044E0">
      <w:pPr>
        <w:keepNext/>
        <w:spacing w:after="60"/>
        <w:ind w:left="720"/>
        <w:rPr>
          <w:rFonts w:cs="Tahoma"/>
        </w:rPr>
      </w:pPr>
      <w:r w:rsidRPr="00364A0D">
        <w:rPr>
          <w:rFonts w:cs="Tahoma"/>
          <w:b/>
        </w:rPr>
        <w:t>Visual Studio Team Foundation Server 2012</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L’abonné est éligible à une licence serveur Visual Studio Team Foundation Server 2012 et à une CAL Utilisateur Team Foundation Server. L’utilisation de la CAL est exclusivement réservée à l’abonné.</w:t>
      </w:r>
    </w:p>
    <w:p w:rsidR="001044E0" w:rsidRPr="001D5686" w:rsidRDefault="001044E0" w:rsidP="001044E0">
      <w:pPr>
        <w:pStyle w:val="EndnoteText"/>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SQL Server Parallel Data Warehouse Developer</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L’abonné est éligible à une licence SQL Server 2008 R2 Parallel Data Warehouse Developer.</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keepNext/>
        <w:spacing w:after="60"/>
        <w:ind w:left="720"/>
        <w:rPr>
          <w:rFonts w:cs="Tahoma"/>
          <w:lang w:val="fr-FR"/>
        </w:rPr>
      </w:pPr>
      <w:r w:rsidRPr="001D5686">
        <w:rPr>
          <w:rFonts w:cs="Tahoma"/>
          <w:b/>
          <w:lang w:val="fr-FR"/>
        </w:rPr>
        <w:t>Éligibilité à la Software Assurance</w:t>
      </w:r>
    </w:p>
    <w:p w:rsidR="001044E0" w:rsidRPr="001D5686" w:rsidRDefault="001044E0" w:rsidP="001044E0">
      <w:pPr>
        <w:tabs>
          <w:tab w:val="num" w:pos="1170"/>
        </w:tabs>
        <w:ind w:left="720"/>
        <w:rPr>
          <w:rFonts w:cs="Tahoma"/>
          <w:lang w:val="fr-FR"/>
        </w:rPr>
      </w:pPr>
      <w:r w:rsidRPr="001D5686">
        <w:rPr>
          <w:rFonts w:cs="Tahoma"/>
          <w:lang w:val="fr-FR"/>
        </w:rPr>
        <w:t>Les clients dont la Software Assurance expire pour les produits suivants sont éligibles au renouvellement de leur couverture pour Visual Studio Test Professionnel 2012 avec MSDN</w:t>
      </w:r>
      <w:r w:rsidRPr="001D5686">
        <w:rPr>
          <w:rFonts w:cs="Tahoma"/>
          <w:szCs w:val="24"/>
          <w:lang w:val="fr-FR"/>
        </w:rPr>
        <w:t xml:space="preserve">. </w:t>
      </w:r>
      <w:r w:rsidRPr="001D5686">
        <w:rPr>
          <w:rFonts w:cs="Tahoma"/>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1044E0" w:rsidRPr="001D5686" w:rsidRDefault="001044E0" w:rsidP="001044E0">
      <w:pPr>
        <w:pStyle w:val="EndnoteText"/>
        <w:rPr>
          <w:rFonts w:ascii="Tahoma" w:hAnsi="Tahoma" w:cs="Tahoma"/>
          <w:lang w:val="fr-FR"/>
        </w:rPr>
      </w:pPr>
    </w:p>
    <w:p w:rsidR="001044E0" w:rsidRPr="00364A0D" w:rsidRDefault="001044E0" w:rsidP="001044E0">
      <w:pPr>
        <w:pStyle w:val="FootnoteBulletLevel2"/>
        <w:numPr>
          <w:ilvl w:val="0"/>
          <w:numId w:val="5"/>
        </w:numPr>
        <w:spacing w:before="0" w:after="60"/>
        <w:ind w:left="1440"/>
        <w:rPr>
          <w:rFonts w:ascii="Tahoma" w:hAnsi="Tahoma" w:cs="Tahoma"/>
        </w:rPr>
      </w:pPr>
      <w:r w:rsidRPr="00364A0D">
        <w:rPr>
          <w:rFonts w:ascii="Tahoma" w:hAnsi="Tahoma" w:cs="Tahoma"/>
          <w:sz w:val="18"/>
        </w:rPr>
        <w:t>Visual Studio Ultimate avec MSDN</w:t>
      </w:r>
    </w:p>
    <w:p w:rsidR="001044E0" w:rsidRPr="00364A0D" w:rsidRDefault="001044E0" w:rsidP="001044E0">
      <w:pPr>
        <w:pStyle w:val="FootnoteBulletLevel2"/>
        <w:numPr>
          <w:ilvl w:val="0"/>
          <w:numId w:val="5"/>
        </w:numPr>
        <w:spacing w:before="0" w:after="60"/>
        <w:ind w:left="1440"/>
        <w:rPr>
          <w:rFonts w:ascii="Tahoma" w:hAnsi="Tahoma" w:cs="Tahoma"/>
        </w:rPr>
      </w:pPr>
      <w:r w:rsidRPr="00364A0D">
        <w:rPr>
          <w:rFonts w:ascii="Tahoma" w:hAnsi="Tahoma" w:cs="Tahoma"/>
          <w:sz w:val="18"/>
        </w:rPr>
        <w:t>Visual Studio Premium avec MSDN</w:t>
      </w:r>
    </w:p>
    <w:p w:rsidR="001044E0" w:rsidRPr="00364A0D" w:rsidRDefault="001044E0" w:rsidP="001044E0">
      <w:pPr>
        <w:pStyle w:val="FootnoteBulletLevel2"/>
        <w:numPr>
          <w:ilvl w:val="0"/>
          <w:numId w:val="5"/>
        </w:numPr>
        <w:spacing w:before="0" w:after="60"/>
        <w:ind w:left="1440"/>
        <w:rPr>
          <w:rFonts w:ascii="Tahoma" w:hAnsi="Tahoma" w:cs="Tahoma"/>
        </w:rPr>
      </w:pPr>
      <w:r w:rsidRPr="00364A0D">
        <w:rPr>
          <w:rFonts w:ascii="Tahoma" w:hAnsi="Tahoma" w:cs="Tahoma"/>
          <w:sz w:val="18"/>
        </w:rPr>
        <w:t>Visual Studio Test Professional avec MSDN</w:t>
      </w:r>
    </w:p>
    <w:p w:rsidR="001044E0" w:rsidRPr="001D5686" w:rsidRDefault="001044E0" w:rsidP="001044E0">
      <w:pPr>
        <w:pStyle w:val="FootnoteBulletLevel2"/>
        <w:numPr>
          <w:ilvl w:val="0"/>
          <w:numId w:val="5"/>
        </w:numPr>
        <w:spacing w:before="0" w:after="60"/>
        <w:ind w:left="1440"/>
        <w:rPr>
          <w:rFonts w:ascii="Tahoma" w:hAnsi="Tahoma" w:cs="Tahoma"/>
          <w:lang w:val="fr-FR"/>
        </w:rPr>
      </w:pPr>
      <w:r w:rsidRPr="001D5686">
        <w:rPr>
          <w:rFonts w:ascii="Tahoma" w:hAnsi="Tahoma" w:cs="Tahoma"/>
          <w:sz w:val="18"/>
          <w:lang w:val="fr-FR"/>
        </w:rPr>
        <w:t>Clients possédant un abonnement contracté auprès d’un détaillant pour l’un des logiciels ci-dessus</w:t>
      </w:r>
    </w:p>
    <w:p w:rsidR="001044E0" w:rsidRPr="001D5686" w:rsidRDefault="001044E0" w:rsidP="001044E0">
      <w:pPr>
        <w:pStyle w:val="FootnoteBulletLevel1"/>
        <w:spacing w:before="0" w:after="0"/>
        <w:ind w:firstLine="0"/>
        <w:rPr>
          <w:rFonts w:ascii="Tahoma" w:hAnsi="Tahoma" w:cs="Tahoma"/>
          <w:lang w:val="fr-FR"/>
        </w:rPr>
      </w:pP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lang w:val="fr-FR"/>
        </w:rPr>
        <w:t xml:space="preserve">Les clients Entreprise, Select ou Open Value disposant d’une Software Assurance active pour Visual Studio Test Professional 2012 avec MSDN peuvent également passer à Visual Studio Premium 2012 avec MSDN en achetant la </w:t>
      </w:r>
      <w:hyperlink w:anchor="Version_supérieure" w:history="1">
        <w:r w:rsidRPr="001D5686">
          <w:rPr>
            <w:rFonts w:ascii="Tahoma" w:hAnsi="Tahoma" w:cs="Tahoma"/>
            <w:sz w:val="18"/>
            <w:lang w:val="fr-FR"/>
          </w:rPr>
          <w:t>Licence de Passage à une Édition Supérieure</w:t>
        </w:r>
      </w:hyperlink>
      <w:r w:rsidRPr="001D5686">
        <w:rPr>
          <w:rFonts w:ascii="Tahoma" w:hAnsi="Tahoma" w:cs="Tahoma"/>
          <w:lang w:val="fr-FR"/>
        </w:rPr>
        <w:t xml:space="preserve"> appropriée.</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lang w:val="fr-FR"/>
        </w:rPr>
        <w:t>Services d’abonnement</w:t>
      </w:r>
    </w:p>
    <w:p w:rsidR="001044E0" w:rsidRPr="001D5686" w:rsidRDefault="001044E0" w:rsidP="001044E0">
      <w:pPr>
        <w:ind w:left="720"/>
        <w:rPr>
          <w:rFonts w:cs="Tahoma"/>
          <w:lang w:val="fr-FR"/>
        </w:rPr>
      </w:pPr>
      <w:r w:rsidRPr="001D5686">
        <w:rPr>
          <w:rFonts w:cs="Tahoma"/>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097" w:name="_14_Operating_System"/>
      <w:bookmarkEnd w:id="1097"/>
    </w:p>
    <w:p w:rsidR="001044E0" w:rsidRPr="001D5686" w:rsidRDefault="001044E0" w:rsidP="001044E0">
      <w:pPr>
        <w:rPr>
          <w:rFonts w:cs="Tahoma"/>
          <w:lang w:val="fr-FR"/>
        </w:rPr>
      </w:pPr>
      <w:r w:rsidRPr="001D5686">
        <w:rPr>
          <w:rFonts w:cs="Tahoma"/>
          <w:lang w:val="fr-FR"/>
        </w:rPr>
        <w:br w:type="page"/>
      </w:r>
      <w:bookmarkStart w:id="1098" w:name="_Toc336338280"/>
    </w:p>
    <w:p w:rsidR="001044E0" w:rsidRPr="001D5686" w:rsidRDefault="001044E0" w:rsidP="001044E0">
      <w:pPr>
        <w:pStyle w:val="Heading2"/>
        <w:ind w:left="0"/>
        <w:rPr>
          <w:rFonts w:ascii="Tahoma" w:hAnsi="Tahoma" w:cs="Tahoma"/>
          <w:lang w:val="fr-FR"/>
        </w:rPr>
      </w:pPr>
      <w:bookmarkStart w:id="1099" w:name="_Toc368311334"/>
      <w:r w:rsidRPr="001D5686">
        <w:rPr>
          <w:rFonts w:ascii="Tahoma" w:hAnsi="Tahoma" w:cs="Tahoma"/>
          <w:sz w:val="28"/>
          <w:lang w:val="fr-FR"/>
        </w:rPr>
        <w:lastRenderedPageBreak/>
        <w:t>Groupe des Produits Systèmes</w:t>
      </w:r>
      <w:bookmarkEnd w:id="1098"/>
      <w:bookmarkEnd w:id="1099"/>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00" w:name="_24_Microsoft_Desktop"/>
      <w:bookmarkStart w:id="1101" w:name="_25_Microsoft_Desktop"/>
      <w:bookmarkStart w:id="1102" w:name="_Toc336338283"/>
      <w:bookmarkStart w:id="1103" w:name="Sys_21MDOPforSA"/>
      <w:bookmarkStart w:id="1104" w:name="Sys_25MDOPforSA"/>
      <w:bookmarkStart w:id="1105" w:name="_Toc368311335"/>
      <w:bookmarkEnd w:id="1100"/>
      <w:bookmarkEnd w:id="1101"/>
      <w:r w:rsidRPr="001D5686">
        <w:rPr>
          <w:rFonts w:ascii="Tahoma" w:hAnsi="Tahoma" w:cs="Tahoma"/>
          <w:caps/>
          <w:color w:val="F66400"/>
          <w:sz w:val="22"/>
          <w:vertAlign w:val="superscript"/>
          <w:lang w:val="fr-FR"/>
        </w:rPr>
        <w:t>25</w:t>
      </w:r>
      <w:r w:rsidRPr="001D5686">
        <w:rPr>
          <w:rFonts w:ascii="Tahoma" w:hAnsi="Tahoma" w:cs="Tahoma"/>
          <w:color w:val="F66400"/>
          <w:sz w:val="22"/>
          <w:lang w:val="fr-FR"/>
        </w:rPr>
        <w:t xml:space="preserve"> Microsoft Desktop Optimization Pack pour la Software Assurance</w:t>
      </w:r>
      <w:bookmarkEnd w:id="1102"/>
      <w:bookmarkEnd w:id="1105"/>
    </w:p>
    <w:bookmarkEnd w:id="1103"/>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rsidR="001044E0" w:rsidRPr="001D5686" w:rsidRDefault="001044E0" w:rsidP="001044E0">
      <w:pPr>
        <w:ind w:left="720"/>
        <w:rPr>
          <w:rFonts w:cs="Tahoma"/>
          <w:lang w:val="fr-FR"/>
        </w:rPr>
      </w:pPr>
    </w:p>
    <w:p w:rsidR="001044E0" w:rsidRPr="001D5686" w:rsidRDefault="001044E0" w:rsidP="001044E0">
      <w:pPr>
        <w:numPr>
          <w:ilvl w:val="0"/>
          <w:numId w:val="49"/>
        </w:numPr>
        <w:tabs>
          <w:tab w:val="left" w:pos="1440"/>
        </w:tabs>
        <w:ind w:left="1440" w:hanging="446"/>
        <w:rPr>
          <w:rFonts w:cs="Tahoma"/>
          <w:lang w:val="fr-FR"/>
        </w:rPr>
      </w:pPr>
      <w:r w:rsidRPr="001D5686">
        <w:rPr>
          <w:rFonts w:eastAsia="Calibri" w:cs="Tahoma"/>
          <w:color w:val="000000"/>
          <w:szCs w:val="18"/>
          <w:lang w:val="fr-FR"/>
        </w:rPr>
        <w:t>Une Software Assurance active pour le système d’exploitation d’ordinateur Windows ; ou</w:t>
      </w:r>
    </w:p>
    <w:p w:rsidR="001044E0" w:rsidRPr="00364A0D" w:rsidRDefault="001044E0" w:rsidP="001044E0">
      <w:pPr>
        <w:numPr>
          <w:ilvl w:val="0"/>
          <w:numId w:val="49"/>
        </w:numPr>
        <w:tabs>
          <w:tab w:val="left" w:pos="1440"/>
        </w:tabs>
        <w:ind w:left="1440" w:hanging="446"/>
        <w:rPr>
          <w:rFonts w:cs="Tahoma"/>
        </w:rPr>
      </w:pPr>
      <w:r w:rsidRPr="00364A0D">
        <w:rPr>
          <w:rFonts w:eastAsia="Calibri" w:cs="Tahoma"/>
          <w:color w:val="000000"/>
          <w:szCs w:val="18"/>
        </w:rPr>
        <w:t>Une licence Windows Virtual Desktop Access ; ou</w:t>
      </w:r>
    </w:p>
    <w:p w:rsidR="001044E0" w:rsidRPr="001D5686" w:rsidRDefault="001044E0" w:rsidP="001044E0">
      <w:pPr>
        <w:numPr>
          <w:ilvl w:val="0"/>
          <w:numId w:val="49"/>
        </w:numPr>
        <w:tabs>
          <w:tab w:val="left" w:pos="1440"/>
        </w:tabs>
        <w:ind w:left="1440" w:hanging="446"/>
        <w:rPr>
          <w:rFonts w:cs="Tahoma"/>
          <w:lang w:val="fr-FR"/>
        </w:rPr>
      </w:pPr>
      <w:r w:rsidRPr="001D5686">
        <w:rPr>
          <w:rFonts w:eastAsia="Calibri" w:cs="Tahoma"/>
          <w:color w:val="000000"/>
          <w:szCs w:val="18"/>
          <w:lang w:val="fr-FR"/>
        </w:rPr>
        <w:t xml:space="preserve">Un abonnement actif pour Windows Intune </w:t>
      </w:r>
      <w:r w:rsidRPr="001D5686">
        <w:rPr>
          <w:rFonts w:cs="Tahoma"/>
          <w:szCs w:val="18"/>
          <w:lang w:val="fr-FR"/>
        </w:rPr>
        <w:t>(par Dispositif)</w:t>
      </w:r>
      <w:r w:rsidRPr="001D5686">
        <w:rPr>
          <w:rFonts w:eastAsia="Calibri" w:cs="Tahoma"/>
          <w:color w:val="000000"/>
          <w:szCs w:val="18"/>
          <w:lang w:val="fr-FR"/>
        </w:rPr>
        <w:t>.</w:t>
      </w:r>
    </w:p>
    <w:p w:rsidR="001044E0" w:rsidRPr="001D5686" w:rsidRDefault="001044E0" w:rsidP="001044E0">
      <w:pPr>
        <w:spacing w:before="120"/>
        <w:ind w:left="720"/>
        <w:rPr>
          <w:rFonts w:cs="Tahoma"/>
          <w:lang w:val="fr-FR"/>
        </w:rPr>
      </w:pPr>
      <w:r w:rsidRPr="001D5686">
        <w:rPr>
          <w:rFonts w:eastAsia="Calibri" w:cs="Tahoma"/>
          <w:color w:val="000000"/>
          <w:szCs w:val="18"/>
          <w:lang w:val="fr-FR"/>
        </w:rPr>
        <w:t>Les dispositifs couverts par une licence d’abonnement active à l’Assistant Windows sont également autorisés.</w:t>
      </w:r>
    </w:p>
    <w:p w:rsidR="001044E0" w:rsidRPr="001D5686" w:rsidRDefault="001044E0" w:rsidP="001044E0">
      <w:pPr>
        <w:ind w:left="720"/>
        <w:rPr>
          <w:rFonts w:cs="Tahoma"/>
          <w:lang w:val="fr-FR"/>
        </w:rPr>
      </w:pPr>
    </w:p>
    <w:p w:rsidR="001044E0" w:rsidRPr="001D5686" w:rsidRDefault="001044E0" w:rsidP="00F17752">
      <w:pPr>
        <w:ind w:left="720"/>
        <w:rPr>
          <w:rFonts w:cs="Tahoma"/>
          <w:lang w:val="fr-FR"/>
        </w:rPr>
      </w:pPr>
      <w:r w:rsidRPr="001D5686">
        <w:rPr>
          <w:rFonts w:eastAsia="Calibri" w:cs="Tahoma"/>
          <w:color w:val="000000"/>
          <w:szCs w:val="18"/>
          <w:lang w:val="fr-FR"/>
        </w:rPr>
        <w:t>Les clients qui ont fait l’acquisition, dans le cadre d’un programme de Licence en Volume, de licences MDOP</w:t>
      </w:r>
      <w:r w:rsidR="00F17752">
        <w:rPr>
          <w:rFonts w:eastAsia="Calibri" w:cs="Tahoma"/>
          <w:color w:val="000000"/>
          <w:szCs w:val="18"/>
          <w:lang w:val="fr-FR"/>
        </w:rPr>
        <w:t> </w:t>
      </w:r>
      <w:r w:rsidRPr="001D5686">
        <w:rPr>
          <w:rFonts w:eastAsia="Calibri" w:cs="Tahoma"/>
          <w:color w:val="000000"/>
          <w:szCs w:val="18"/>
          <w:lang w:val="fr-FR"/>
        </w:rPr>
        <w:t>actives recevront les logiciels suivants (dès que disponibles) :</w:t>
      </w:r>
    </w:p>
    <w:p w:rsidR="001044E0" w:rsidRPr="001D5686" w:rsidRDefault="001044E0" w:rsidP="001044E0">
      <w:pPr>
        <w:ind w:left="720"/>
        <w:rPr>
          <w:rFonts w:cs="Tahoma"/>
          <w:lang w:val="fr-FR"/>
        </w:rPr>
      </w:pPr>
    </w:p>
    <w:p w:rsidR="001044E0" w:rsidRPr="00364A0D" w:rsidRDefault="001044E0" w:rsidP="001044E0">
      <w:pPr>
        <w:numPr>
          <w:ilvl w:val="0"/>
          <w:numId w:val="49"/>
        </w:numPr>
        <w:tabs>
          <w:tab w:val="left" w:pos="1440"/>
        </w:tabs>
        <w:spacing w:after="60"/>
        <w:ind w:left="1440" w:hanging="446"/>
        <w:rPr>
          <w:rFonts w:cs="Tahoma"/>
        </w:rPr>
      </w:pPr>
      <w:r w:rsidRPr="00364A0D">
        <w:rPr>
          <w:rFonts w:eastAsia="Calibri" w:cs="Tahoma"/>
          <w:color w:val="000000"/>
          <w:szCs w:val="18"/>
        </w:rPr>
        <w:t>Microsoft Application Virtualization pour Windows Desktop (App-V)</w:t>
      </w:r>
    </w:p>
    <w:p w:rsidR="001044E0" w:rsidRPr="00364A0D" w:rsidRDefault="001044E0" w:rsidP="001044E0">
      <w:pPr>
        <w:numPr>
          <w:ilvl w:val="0"/>
          <w:numId w:val="49"/>
        </w:numPr>
        <w:tabs>
          <w:tab w:val="left" w:pos="1440"/>
        </w:tabs>
        <w:spacing w:after="60"/>
        <w:ind w:left="1440" w:hanging="446"/>
        <w:rPr>
          <w:rFonts w:cs="Tahoma"/>
        </w:rPr>
      </w:pPr>
      <w:r w:rsidRPr="00364A0D">
        <w:rPr>
          <w:rFonts w:eastAsia="Calibri" w:cs="Tahoma"/>
          <w:color w:val="000000"/>
          <w:szCs w:val="18"/>
        </w:rPr>
        <w:t>Microsoft Advanced Group Policy Management (AGPM)</w:t>
      </w:r>
    </w:p>
    <w:p w:rsidR="001044E0" w:rsidRPr="00364A0D" w:rsidRDefault="001044E0" w:rsidP="001044E0">
      <w:pPr>
        <w:numPr>
          <w:ilvl w:val="0"/>
          <w:numId w:val="49"/>
        </w:numPr>
        <w:tabs>
          <w:tab w:val="left" w:pos="1440"/>
        </w:tabs>
        <w:spacing w:after="60"/>
        <w:ind w:left="1440" w:hanging="446"/>
        <w:rPr>
          <w:rFonts w:cs="Tahoma"/>
        </w:rPr>
      </w:pPr>
      <w:r w:rsidRPr="00364A0D">
        <w:rPr>
          <w:rFonts w:eastAsia="Calibri" w:cs="Tahoma"/>
          <w:color w:val="000000"/>
          <w:szCs w:val="18"/>
        </w:rPr>
        <w:t>Microsoft Diagnostics and Recovery Toolset (DART)</w:t>
      </w:r>
    </w:p>
    <w:p w:rsidR="001044E0" w:rsidRPr="00364A0D" w:rsidRDefault="001044E0" w:rsidP="001044E0">
      <w:pPr>
        <w:numPr>
          <w:ilvl w:val="0"/>
          <w:numId w:val="49"/>
        </w:numPr>
        <w:tabs>
          <w:tab w:val="left" w:pos="1440"/>
        </w:tabs>
        <w:spacing w:after="60"/>
        <w:ind w:left="1440" w:hanging="446"/>
        <w:rPr>
          <w:rFonts w:cs="Tahoma"/>
        </w:rPr>
      </w:pPr>
      <w:r w:rsidRPr="00364A0D">
        <w:rPr>
          <w:rFonts w:eastAsia="Calibri" w:cs="Tahoma"/>
          <w:color w:val="000000"/>
          <w:szCs w:val="18"/>
        </w:rPr>
        <w:t>Microsoft Enterprise Desktop Virtualization (MED-V)</w:t>
      </w:r>
    </w:p>
    <w:p w:rsidR="001044E0" w:rsidRPr="00364A0D" w:rsidRDefault="001044E0" w:rsidP="001044E0">
      <w:pPr>
        <w:numPr>
          <w:ilvl w:val="0"/>
          <w:numId w:val="49"/>
        </w:numPr>
        <w:tabs>
          <w:tab w:val="left" w:pos="1440"/>
        </w:tabs>
        <w:spacing w:after="60"/>
        <w:ind w:left="1440" w:hanging="446"/>
        <w:rPr>
          <w:rFonts w:cs="Tahoma"/>
        </w:rPr>
      </w:pPr>
      <w:r w:rsidRPr="00364A0D">
        <w:rPr>
          <w:rFonts w:eastAsia="Calibri" w:cs="Tahoma"/>
          <w:color w:val="000000"/>
          <w:szCs w:val="18"/>
        </w:rPr>
        <w:t>Microsoft BitLocker</w:t>
      </w:r>
      <w:r w:rsidR="006C2B1F" w:rsidRPr="006C2B1F">
        <w:rPr>
          <w:rFonts w:eastAsia="Calibri" w:cs="Tahoma"/>
          <w:color w:val="000000"/>
          <w:szCs w:val="18"/>
          <w:vertAlign w:val="superscript"/>
        </w:rPr>
        <w:t>®</w:t>
      </w:r>
      <w:r w:rsidRPr="00364A0D">
        <w:rPr>
          <w:rFonts w:eastAsia="Calibri" w:cs="Tahoma"/>
          <w:color w:val="000000"/>
          <w:szCs w:val="18"/>
        </w:rPr>
        <w:t xml:space="preserve"> Administration and Monitoring (MBAM)</w:t>
      </w:r>
    </w:p>
    <w:p w:rsidR="001044E0" w:rsidRPr="00364A0D" w:rsidRDefault="001044E0" w:rsidP="001044E0">
      <w:pPr>
        <w:numPr>
          <w:ilvl w:val="0"/>
          <w:numId w:val="49"/>
        </w:numPr>
        <w:tabs>
          <w:tab w:val="left" w:pos="1440"/>
        </w:tabs>
        <w:spacing w:after="60"/>
        <w:ind w:left="1440" w:hanging="446"/>
        <w:rPr>
          <w:rFonts w:cs="Tahoma"/>
        </w:rPr>
      </w:pPr>
      <w:r w:rsidRPr="00364A0D">
        <w:rPr>
          <w:rFonts w:eastAsia="Calibri" w:cs="Tahoma"/>
          <w:color w:val="000000"/>
          <w:szCs w:val="18"/>
        </w:rPr>
        <w:t>Microsoft User Experience Virtualization (UE-V)</w:t>
      </w:r>
    </w:p>
    <w:p w:rsidR="001044E0" w:rsidRPr="00364A0D" w:rsidRDefault="001044E0" w:rsidP="001044E0">
      <w:pPr>
        <w:tabs>
          <w:tab w:val="left" w:pos="1440"/>
        </w:tabs>
        <w:ind w:left="994"/>
        <w:rPr>
          <w:rFonts w:cs="Tahoma"/>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Licence d’abonnement à l’Assistant Windows (CSL) et MDOP</w:t>
      </w:r>
    </w:p>
    <w:p w:rsidR="001044E0" w:rsidRPr="001D5686" w:rsidRDefault="001044E0" w:rsidP="001044E0">
      <w:pPr>
        <w:tabs>
          <w:tab w:val="left" w:pos="1440"/>
        </w:tabs>
        <w:ind w:left="720"/>
        <w:rPr>
          <w:rFonts w:cs="Tahoma"/>
          <w:lang w:val="fr-FR"/>
        </w:rPr>
      </w:pPr>
      <w:r w:rsidRPr="001D5686">
        <w:rPr>
          <w:rFonts w:cs="Tahoma"/>
          <w:color w:val="000000"/>
          <w:szCs w:val="18"/>
          <w:lang w:val="fr-FR"/>
        </w:rPr>
        <w:t>Les Utilisateurs Principaux d’un dispositif couvert par une licence MDOP active et une CSL peuvent accéder à</w:t>
      </w:r>
      <w:r w:rsidR="00F17752">
        <w:rPr>
          <w:rFonts w:cs="Tahoma"/>
          <w:color w:val="000000"/>
          <w:szCs w:val="18"/>
          <w:lang w:val="fr-FR"/>
        </w:rPr>
        <w:t> </w:t>
      </w:r>
      <w:r w:rsidRPr="001D5686">
        <w:rPr>
          <w:rFonts w:cs="Tahoma"/>
          <w:color w:val="000000"/>
          <w:szCs w:val="18"/>
          <w:lang w:val="fr-FR"/>
        </w:rPr>
        <w:t>la fonctionnalité MDOP via leurs dispositifs Companion sans avoir besoin d’acquérir de licence MDOP supplémentaire pour chacun des dispositifs Companion.</w:t>
      </w:r>
    </w:p>
    <w:p w:rsidR="001044E0" w:rsidRPr="001D5686" w:rsidRDefault="001044E0" w:rsidP="001044E0">
      <w:pPr>
        <w:tabs>
          <w:tab w:val="left" w:pos="1440"/>
        </w:tabs>
        <w:ind w:left="994"/>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Offre Windows Intune (par Dispositif) pour les clients Microsoft Desktop Optimization Pack (MDOP) utilisant Asset Inventory Service</w:t>
      </w:r>
    </w:p>
    <w:p w:rsidR="001044E0" w:rsidRPr="001D5686" w:rsidRDefault="001044E0" w:rsidP="00F17752">
      <w:pPr>
        <w:ind w:left="720"/>
        <w:rPr>
          <w:rFonts w:cs="Tahoma"/>
          <w:lang w:val="fr-FR"/>
        </w:rPr>
      </w:pPr>
      <w:r w:rsidRPr="001D5686">
        <w:rPr>
          <w:rFonts w:cs="Tahoma"/>
          <w:color w:val="000000"/>
          <w:szCs w:val="18"/>
          <w:lang w:val="fr-FR"/>
        </w:rPr>
        <w:t>Asset Inventory Service (AIS), proposé avec MDOP, ne sera plus commercialisé à compter du 3 avril 2013. À</w:t>
      </w:r>
      <w:r w:rsidR="00F17752">
        <w:rPr>
          <w:rFonts w:cs="Tahoma"/>
          <w:color w:val="000000"/>
          <w:szCs w:val="18"/>
          <w:lang w:val="fr-FR"/>
        </w:rPr>
        <w:t> </w:t>
      </w:r>
      <w:r w:rsidRPr="001D5686">
        <w:rPr>
          <w:rFonts w:cs="Tahoma"/>
          <w:color w:val="000000"/>
          <w:szCs w:val="18"/>
          <w:lang w:val="fr-FR"/>
        </w:rPr>
        <w:t xml:space="preserve">partir de cette date, les clients n’auront plus accès au service. Les clients MDOP avec des comptes AIS actifs, activés sur le site du Centre de Gestion des Licences en Volume au plus tard le 30 avril 2012, auront la possibilité d’effectuer une transition et d’utiliser le service en ligne Windows Intune </w:t>
      </w:r>
      <w:r w:rsidRPr="001D5686">
        <w:rPr>
          <w:rFonts w:cs="Tahoma"/>
          <w:szCs w:val="18"/>
          <w:lang w:val="fr-FR"/>
        </w:rPr>
        <w:t>(par Dispositif)</w:t>
      </w:r>
      <w:r w:rsidRPr="001D5686">
        <w:rPr>
          <w:rFonts w:cs="Tahoma"/>
          <w:color w:val="000000"/>
          <w:szCs w:val="18"/>
          <w:lang w:val="fr-FR"/>
        </w:rPr>
        <w:t xml:space="preserve">, </w:t>
      </w:r>
      <w:r w:rsidRPr="001D5686">
        <w:rPr>
          <w:rFonts w:cs="Tahoma"/>
          <w:color w:val="000000"/>
          <w:lang w:val="fr-FR"/>
        </w:rPr>
        <w:t xml:space="preserve">à condition que </w:t>
      </w:r>
      <w:r w:rsidRPr="001D5686">
        <w:rPr>
          <w:rFonts w:cs="Tahoma"/>
          <w:color w:val="000000"/>
          <w:szCs w:val="18"/>
          <w:lang w:val="fr-FR"/>
        </w:rPr>
        <w:t xml:space="preserve">Windows Intune </w:t>
      </w:r>
      <w:r w:rsidRPr="001D5686">
        <w:rPr>
          <w:rFonts w:cs="Tahoma"/>
          <w:szCs w:val="18"/>
          <w:lang w:val="fr-FR"/>
        </w:rPr>
        <w:t xml:space="preserve">(par Dispositif) </w:t>
      </w:r>
      <w:r w:rsidRPr="001D5686">
        <w:rPr>
          <w:rFonts w:cs="Tahoma"/>
          <w:color w:val="000000"/>
          <w:lang w:val="fr-FR"/>
        </w:rPr>
        <w:t xml:space="preserve">soit commercialisé dans le pays du client. Une liste des pays dans lesquels Windows Intune </w:t>
      </w:r>
      <w:r w:rsidRPr="001D5686">
        <w:rPr>
          <w:rFonts w:cs="Tahoma"/>
          <w:szCs w:val="18"/>
          <w:lang w:val="fr-FR"/>
        </w:rPr>
        <w:t xml:space="preserve">(par Dispositif) </w:t>
      </w:r>
      <w:r w:rsidRPr="001D5686">
        <w:rPr>
          <w:rFonts w:cs="Tahoma"/>
          <w:color w:val="000000"/>
          <w:lang w:val="fr-FR"/>
        </w:rPr>
        <w:t xml:space="preserve">est commercialisé est disponible à l’adresse suivante : </w:t>
      </w:r>
      <w:hyperlink r:id="rId43" w:history="1">
        <w:r w:rsidRPr="001D5686">
          <w:rPr>
            <w:rFonts w:cs="Tahoma"/>
            <w:color w:val="0000FF"/>
            <w:u w:val="single"/>
            <w:lang w:val="fr-FR"/>
          </w:rPr>
          <w:t>www.microsoft.com/en-us/windows/windowsintune/faq/default.aspx</w:t>
        </w:r>
      </w:hyperlink>
      <w:r w:rsidRPr="001D5686">
        <w:rPr>
          <w:rFonts w:cs="Tahoma"/>
          <w:color w:val="0000FF"/>
          <w:u w:val="single"/>
          <w:lang w:val="fr-FR"/>
        </w:rPr>
        <w:t>.</w:t>
      </w:r>
    </w:p>
    <w:p w:rsidR="001044E0" w:rsidRPr="001D5686" w:rsidRDefault="001044E0" w:rsidP="001044E0">
      <w:pPr>
        <w:ind w:left="720"/>
        <w:rPr>
          <w:rFonts w:cs="Tahoma"/>
          <w:lang w:val="fr-FR"/>
        </w:rPr>
      </w:pPr>
    </w:p>
    <w:p w:rsidR="001044E0" w:rsidRPr="00364A0D" w:rsidRDefault="001044E0" w:rsidP="001044E0">
      <w:pPr>
        <w:spacing w:after="60"/>
        <w:ind w:left="720"/>
        <w:rPr>
          <w:rFonts w:cs="Tahoma"/>
        </w:rPr>
      </w:pPr>
      <w:r w:rsidRPr="00364A0D">
        <w:rPr>
          <w:rFonts w:eastAsia="Calibri" w:cs="Tahoma"/>
          <w:b/>
          <w:color w:val="000000"/>
          <w:szCs w:val="18"/>
        </w:rPr>
        <w:t>Détails de l’offre</w:t>
      </w:r>
    </w:p>
    <w:p w:rsidR="001044E0" w:rsidRPr="001D5686" w:rsidRDefault="001044E0" w:rsidP="001044E0">
      <w:pPr>
        <w:numPr>
          <w:ilvl w:val="1"/>
          <w:numId w:val="82"/>
        </w:numPr>
        <w:spacing w:after="60"/>
        <w:rPr>
          <w:rFonts w:cs="Tahoma"/>
          <w:lang w:val="fr-FR"/>
        </w:rPr>
      </w:pPr>
      <w:r w:rsidRPr="001D5686">
        <w:rPr>
          <w:rFonts w:eastAsia="Calibri" w:cs="Tahoma"/>
          <w:color w:val="000000"/>
          <w:szCs w:val="18"/>
          <w:lang w:val="fr-FR"/>
        </w:rPr>
        <w:t>Cette offre peut être acceptée à tout moment entre le 3 avril 2012 et la date d’expiration de l’abonnement MDOP actuel du client.</w:t>
      </w:r>
    </w:p>
    <w:p w:rsidR="001044E0" w:rsidRPr="001D5686" w:rsidRDefault="00F17752" w:rsidP="001044E0">
      <w:pPr>
        <w:numPr>
          <w:ilvl w:val="1"/>
          <w:numId w:val="82"/>
        </w:numPr>
        <w:spacing w:after="60"/>
        <w:rPr>
          <w:rFonts w:cs="Tahoma"/>
          <w:lang w:val="fr-FR"/>
        </w:rPr>
      </w:pPr>
      <w:r>
        <w:rPr>
          <w:rFonts w:eastAsia="Calibri" w:cs="Tahoma"/>
          <w:color w:val="000000"/>
          <w:szCs w:val="18"/>
          <w:lang w:val="fr-FR"/>
        </w:rPr>
        <w:t>P</w:t>
      </w:r>
      <w:r w:rsidR="001044E0" w:rsidRPr="001D5686">
        <w:rPr>
          <w:rFonts w:eastAsia="Calibri" w:cs="Tahoma"/>
          <w:color w:val="000000"/>
          <w:szCs w:val="18"/>
          <w:lang w:val="fr-FR"/>
        </w:rPr>
        <w:t xml:space="preserve">our accepter cette offre, le client doit (1) créer un compte d’essai Windows Intune </w:t>
      </w:r>
      <w:r w:rsidR="001044E0" w:rsidRPr="001D5686">
        <w:rPr>
          <w:rFonts w:cs="Tahoma"/>
          <w:szCs w:val="18"/>
          <w:lang w:val="fr-FR"/>
        </w:rPr>
        <w:t xml:space="preserve">(par Dispositif) </w:t>
      </w:r>
      <w:r w:rsidR="001044E0" w:rsidRPr="001D5686">
        <w:rPr>
          <w:rFonts w:eastAsia="Calibri" w:cs="Tahoma"/>
          <w:color w:val="000000"/>
          <w:szCs w:val="18"/>
          <w:lang w:val="fr-FR"/>
        </w:rPr>
        <w:t>en se rendant sur le site http://www.microsoft.com/en-us/windows/windowsintune/try-and-buy.aspx, puis (2) soumettre le formulaire d’acceptation de l’offre sur le site http://go.microsoft.com/fwlink/?LinkID=242876.</w:t>
      </w:r>
    </w:p>
    <w:p w:rsidR="001044E0" w:rsidRPr="001D5686" w:rsidRDefault="001044E0" w:rsidP="001044E0">
      <w:pPr>
        <w:numPr>
          <w:ilvl w:val="1"/>
          <w:numId w:val="82"/>
        </w:numPr>
        <w:spacing w:after="60"/>
        <w:rPr>
          <w:rFonts w:cs="Tahoma"/>
          <w:lang w:val="fr-FR"/>
        </w:rPr>
      </w:pPr>
      <w:r w:rsidRPr="001D5686">
        <w:rPr>
          <w:rFonts w:eastAsia="Calibri" w:cs="Tahoma"/>
          <w:color w:val="000000"/>
          <w:szCs w:val="18"/>
          <w:lang w:val="fr-FR"/>
        </w:rPr>
        <w:t xml:space="preserve">L’accès à Windows Intune </w:t>
      </w:r>
      <w:r w:rsidRPr="001D5686">
        <w:rPr>
          <w:rFonts w:cs="Tahoma"/>
          <w:szCs w:val="18"/>
          <w:lang w:val="fr-FR"/>
        </w:rPr>
        <w:t xml:space="preserve">(par Dispositif) </w:t>
      </w:r>
      <w:r w:rsidRPr="001D5686">
        <w:rPr>
          <w:rFonts w:eastAsia="Calibri" w:cs="Tahoma"/>
          <w:color w:val="000000"/>
          <w:szCs w:val="18"/>
          <w:lang w:val="fr-FR"/>
        </w:rPr>
        <w:t>et son utilisation dans le cadre de cette offre prendront fin à l’expiration de l’abonnement MDOP du client.</w:t>
      </w:r>
    </w:p>
    <w:p w:rsidR="001044E0" w:rsidRPr="001D5686" w:rsidRDefault="001044E0" w:rsidP="001044E0">
      <w:pPr>
        <w:numPr>
          <w:ilvl w:val="1"/>
          <w:numId w:val="82"/>
        </w:numPr>
        <w:spacing w:after="60"/>
        <w:rPr>
          <w:rFonts w:cs="Tahoma"/>
          <w:lang w:val="fr-FR"/>
        </w:rPr>
      </w:pPr>
      <w:r w:rsidRPr="001D5686">
        <w:rPr>
          <w:rFonts w:eastAsia="Calibri" w:cs="Tahoma"/>
          <w:color w:val="000000"/>
          <w:szCs w:val="18"/>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rsidR="001044E0" w:rsidRPr="001D5686" w:rsidRDefault="001044E0" w:rsidP="00F17752">
      <w:pPr>
        <w:keepLines/>
        <w:numPr>
          <w:ilvl w:val="1"/>
          <w:numId w:val="82"/>
        </w:numPr>
        <w:spacing w:after="60"/>
        <w:rPr>
          <w:rFonts w:cs="Tahoma"/>
          <w:lang w:val="fr-FR"/>
        </w:rPr>
      </w:pPr>
      <w:r w:rsidRPr="001D5686">
        <w:rPr>
          <w:rFonts w:eastAsia="Calibri" w:cs="Tahoma"/>
          <w:color w:val="000000"/>
          <w:szCs w:val="18"/>
          <w:lang w:val="fr-FR"/>
        </w:rPr>
        <w:lastRenderedPageBreak/>
        <w:t xml:space="preserve">Le nombre de dispositifs à partir desquels le client peut accéder à Windows Intune </w:t>
      </w:r>
      <w:r w:rsidRPr="001D5686">
        <w:rPr>
          <w:rFonts w:cs="Tahoma"/>
          <w:szCs w:val="18"/>
          <w:lang w:val="fr-FR"/>
        </w:rPr>
        <w:t>(par Dispositif)</w:t>
      </w:r>
      <w:r w:rsidRPr="001D5686">
        <w:rPr>
          <w:rFonts w:eastAsia="Calibri" w:cs="Tahoma"/>
          <w:color w:val="000000"/>
          <w:szCs w:val="18"/>
          <w:lang w:val="fr-FR"/>
        </w:rPr>
        <w:t xml:space="preserve"> dans le cadre de cette offre est équivalent au nombre total de sièges d’abonnement AIS du client au moment où il accepte cette offre Windows Intune </w:t>
      </w:r>
      <w:r w:rsidRPr="001D5686">
        <w:rPr>
          <w:rFonts w:cs="Tahoma"/>
          <w:szCs w:val="18"/>
          <w:lang w:val="fr-FR"/>
        </w:rPr>
        <w:t>(par Dispositif)</w:t>
      </w:r>
      <w:r w:rsidRPr="001D5686">
        <w:rPr>
          <w:rFonts w:eastAsia="Calibri" w:cs="Tahoma"/>
          <w:color w:val="000000"/>
          <w:szCs w:val="18"/>
          <w:lang w:val="fr-FR"/>
        </w:rPr>
        <w:t>. Les sièges AIS ajoutés à un compte actif à tout moment avant l’acceptation de l’offre Windows</w:t>
      </w:r>
      <w:r w:rsidR="006C2B1F" w:rsidRPr="006C2B1F">
        <w:rPr>
          <w:rFonts w:eastAsia="Calibri" w:cs="Tahoma"/>
          <w:color w:val="000000"/>
          <w:szCs w:val="18"/>
          <w:vertAlign w:val="superscript"/>
          <w:lang w:val="fr-FR"/>
        </w:rPr>
        <w:t>®</w:t>
      </w:r>
      <w:r w:rsidRPr="001D5686">
        <w:rPr>
          <w:rFonts w:eastAsia="Calibri" w:cs="Tahoma"/>
          <w:color w:val="000000"/>
          <w:szCs w:val="18"/>
          <w:lang w:val="fr-FR"/>
        </w:rPr>
        <w:t xml:space="preserve"> Intune par le client seront inclus dans le total.</w:t>
      </w:r>
    </w:p>
    <w:p w:rsidR="001044E0" w:rsidRPr="001D5686" w:rsidRDefault="001044E0" w:rsidP="001044E0">
      <w:pPr>
        <w:numPr>
          <w:ilvl w:val="1"/>
          <w:numId w:val="82"/>
        </w:numPr>
        <w:spacing w:after="60"/>
        <w:rPr>
          <w:rFonts w:cs="Tahoma"/>
          <w:lang w:val="fr-FR"/>
        </w:rPr>
      </w:pPr>
      <w:r w:rsidRPr="001D5686">
        <w:rPr>
          <w:rFonts w:eastAsia="Calibri" w:cs="Tahoma"/>
          <w:color w:val="000000"/>
          <w:szCs w:val="18"/>
          <w:lang w:val="fr-FR"/>
        </w:rPr>
        <w:t xml:space="preserve">Les sièges MDOP acquis après acceptation de l’offre Windows Intune </w:t>
      </w:r>
      <w:r w:rsidRPr="001D5686">
        <w:rPr>
          <w:rFonts w:cs="Tahoma"/>
          <w:szCs w:val="18"/>
          <w:lang w:val="fr-FR"/>
        </w:rPr>
        <w:t>(par Dispositif)</w:t>
      </w:r>
      <w:r w:rsidRPr="001D5686">
        <w:rPr>
          <w:rFonts w:eastAsia="Calibri" w:cs="Tahoma"/>
          <w:color w:val="000000"/>
          <w:szCs w:val="18"/>
          <w:lang w:val="fr-FR"/>
        </w:rPr>
        <w:t xml:space="preserve"> par le client, y compris les licences acquises dans le cadre d’un processus de régularisation en vertu de son contrat de licences en volume, ne donneront pas accès à Windows Intune </w:t>
      </w:r>
      <w:r w:rsidRPr="001D5686">
        <w:rPr>
          <w:rFonts w:cs="Tahoma"/>
          <w:szCs w:val="18"/>
          <w:lang w:val="fr-FR"/>
        </w:rPr>
        <w:t xml:space="preserve">(par Dispositif) </w:t>
      </w:r>
      <w:r w:rsidRPr="001D5686">
        <w:rPr>
          <w:rFonts w:eastAsia="Calibri" w:cs="Tahoma"/>
          <w:color w:val="000000"/>
          <w:szCs w:val="18"/>
          <w:lang w:val="fr-FR"/>
        </w:rPr>
        <w:t xml:space="preserve">dans le cadre de cette offre. Dans le cas où un client souhaiterait accéder à Windows Intune </w:t>
      </w:r>
      <w:r w:rsidRPr="001D5686">
        <w:rPr>
          <w:rFonts w:cs="Tahoma"/>
          <w:szCs w:val="18"/>
          <w:lang w:val="fr-FR"/>
        </w:rPr>
        <w:t>(par Dispositif)</w:t>
      </w:r>
      <w:r w:rsidRPr="001D5686">
        <w:rPr>
          <w:rFonts w:eastAsia="Calibri" w:cs="Tahoma"/>
          <w:color w:val="000000"/>
          <w:szCs w:val="18"/>
          <w:lang w:val="fr-FR"/>
        </w:rPr>
        <w:t xml:space="preserve"> sur un nombre de dispositifs supérieur au nombre de dispositifs autorisés dans le cadre de cette offre, il devra faire l’acquisition de licences supplémentaires.</w:t>
      </w:r>
    </w:p>
    <w:p w:rsidR="001044E0" w:rsidRPr="001D5686" w:rsidRDefault="001044E0" w:rsidP="001044E0">
      <w:pPr>
        <w:numPr>
          <w:ilvl w:val="1"/>
          <w:numId w:val="82"/>
        </w:numPr>
        <w:spacing w:after="60"/>
        <w:rPr>
          <w:rFonts w:cs="Tahoma"/>
          <w:lang w:val="fr-FR"/>
        </w:rPr>
      </w:pPr>
      <w:r w:rsidRPr="001D5686">
        <w:rPr>
          <w:rFonts w:eastAsia="Calibri" w:cs="Tahoma"/>
          <w:color w:val="000000"/>
          <w:szCs w:val="18"/>
          <w:lang w:val="fr-FR"/>
        </w:rPr>
        <w:t xml:space="preserve">Les droits d’accès à Windows Intune </w:t>
      </w:r>
      <w:r w:rsidRPr="001D5686">
        <w:rPr>
          <w:rFonts w:cs="Tahoma"/>
          <w:szCs w:val="18"/>
          <w:lang w:val="fr-FR"/>
        </w:rPr>
        <w:t>(par Dispositif)</w:t>
      </w:r>
      <w:r w:rsidRPr="001D5686">
        <w:rPr>
          <w:rFonts w:eastAsia="Calibri" w:cs="Tahoma"/>
          <w:color w:val="000000"/>
          <w:szCs w:val="18"/>
          <w:lang w:val="fr-FR"/>
        </w:rPr>
        <w:t xml:space="preserve"> conférés dans le cadre de cette offre n’incluent aucun droit d’utiliser le système d’exploitation d’ordinateur Windows. </w:t>
      </w:r>
      <w:bookmarkStart w:id="1106" w:name="_24_Windows®_Companion"/>
      <w:bookmarkStart w:id="1107" w:name="_24_Windows®_8"/>
      <w:bookmarkStart w:id="1108" w:name="Sys_22WindowsPartnersLearning"/>
      <w:bookmarkEnd w:id="1104"/>
      <w:bookmarkEnd w:id="1106"/>
      <w:bookmarkEnd w:id="1107"/>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09" w:name="_25_Windows_Embedded"/>
      <w:bookmarkStart w:id="1110" w:name="_26_Kit_Entreprise"/>
      <w:bookmarkStart w:id="1111" w:name="_Toc368311336"/>
      <w:bookmarkEnd w:id="1109"/>
      <w:bookmarkEnd w:id="1110"/>
      <w:r w:rsidRPr="001D5686">
        <w:rPr>
          <w:rFonts w:ascii="Tahoma" w:hAnsi="Tahoma" w:cs="Tahoma"/>
          <w:caps/>
          <w:color w:val="F66400"/>
          <w:sz w:val="22"/>
          <w:vertAlign w:val="superscript"/>
          <w:lang w:val="fr-FR"/>
        </w:rPr>
        <w:t>26</w:t>
      </w:r>
      <w:r w:rsidRPr="00F17752">
        <w:rPr>
          <w:rFonts w:ascii="Tahoma" w:hAnsi="Tahoma" w:cs="Tahoma"/>
          <w:caps/>
          <w:color w:val="F66400"/>
          <w:sz w:val="22"/>
          <w:lang w:val="fr-FR"/>
        </w:rPr>
        <w:t xml:space="preserve"> </w:t>
      </w:r>
      <w:r w:rsidRPr="001D5686">
        <w:rPr>
          <w:rFonts w:ascii="Tahoma" w:hAnsi="Tahoma" w:cs="Tahoma"/>
          <w:color w:val="F66400"/>
          <w:sz w:val="22"/>
          <w:lang w:val="fr-FR"/>
        </w:rPr>
        <w:t>Kit Entreprise Windows Embedded 8 Standard</w:t>
      </w:r>
      <w:bookmarkEnd w:id="1111"/>
    </w:p>
    <w:p w:rsidR="001044E0" w:rsidRPr="001D5686" w:rsidRDefault="001044E0" w:rsidP="001044E0">
      <w:pPr>
        <w:pStyle w:val="FootnoteBulletLevel1"/>
        <w:tabs>
          <w:tab w:val="clear" w:pos="900"/>
        </w:tabs>
        <w:adjustRightInd/>
        <w:spacing w:before="0" w:after="0"/>
        <w:ind w:left="720" w:hanging="7"/>
        <w:textAlignment w:val="auto"/>
        <w:rPr>
          <w:rFonts w:ascii="Tahoma" w:hAnsi="Tahoma" w:cs="Tahoma"/>
          <w:lang w:val="fr-FR"/>
        </w:rPr>
      </w:pPr>
    </w:p>
    <w:p w:rsidR="001044E0" w:rsidRPr="001D5686" w:rsidRDefault="001044E0" w:rsidP="00F17752">
      <w:pPr>
        <w:pStyle w:val="FootnoteBulletLevel1"/>
        <w:tabs>
          <w:tab w:val="clear" w:pos="900"/>
        </w:tabs>
        <w:adjustRightInd/>
        <w:spacing w:before="0" w:after="0"/>
        <w:ind w:left="720" w:firstLine="0"/>
        <w:textAlignment w:val="auto"/>
        <w:rPr>
          <w:rFonts w:ascii="Tahoma" w:hAnsi="Tahoma" w:cs="Tahoma"/>
          <w:lang w:val="fr-FR"/>
        </w:rPr>
      </w:pPr>
      <w:r w:rsidRPr="001D5686">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F17752">
        <w:rPr>
          <w:rFonts w:ascii="Tahoma" w:hAnsi="Tahoma" w:cs="Tahoma"/>
          <w:sz w:val="18"/>
          <w:szCs w:val="22"/>
          <w:lang w:val="fr-FR"/>
        </w:rPr>
        <w:t> </w:t>
      </w:r>
      <w:r w:rsidRPr="001D5686">
        <w:rPr>
          <w:rFonts w:ascii="Tahoma" w:hAnsi="Tahoma" w:cs="Tahoma"/>
          <w:sz w:val="18"/>
          <w:szCs w:val="22"/>
          <w:lang w:val="fr-FR"/>
        </w:rPr>
        <w:t>utiliser sous licence, débloquer et activer certaines fonctionnalités du logiciel (notamment Windows DirectAccess, BranchCache et AppLocker). L’utilisation des fonctionnalités du logiciel activées par la licence</w:t>
      </w:r>
      <w:r w:rsidR="00F17752">
        <w:rPr>
          <w:rFonts w:ascii="Tahoma" w:hAnsi="Tahoma" w:cs="Tahoma"/>
          <w:sz w:val="18"/>
          <w:szCs w:val="22"/>
          <w:lang w:val="fr-FR"/>
        </w:rPr>
        <w:t> </w:t>
      </w:r>
      <w:r w:rsidRPr="001D5686">
        <w:rPr>
          <w:rFonts w:ascii="Tahoma" w:hAnsi="Tahoma" w:cs="Tahoma"/>
          <w:sz w:val="18"/>
          <w:szCs w:val="22"/>
          <w:lang w:val="fr-FR"/>
        </w:rPr>
        <w:t>concédée dans le cadre de cette offre est soumise aux conditions générales du contrat de licence du</w:t>
      </w:r>
      <w:r w:rsidR="00F17752">
        <w:rPr>
          <w:rFonts w:ascii="Tahoma" w:hAnsi="Tahoma" w:cs="Tahoma"/>
          <w:sz w:val="18"/>
          <w:szCs w:val="22"/>
          <w:lang w:val="fr-FR"/>
        </w:rPr>
        <w:t> </w:t>
      </w:r>
      <w:r w:rsidRPr="001D5686">
        <w:rPr>
          <w:rFonts w:ascii="Tahoma" w:hAnsi="Tahoma" w:cs="Tahoma"/>
          <w:sz w:val="18"/>
          <w:szCs w:val="22"/>
          <w:lang w:val="fr-FR"/>
        </w:rPr>
        <w:t xml:space="preserve">client et aux conditions de licence du logiciel pour le logiciel Windows Embedded 8 Standard sous-jacent. Le droit d’utiliser les fonctionnalités du logiciel prend fin à l’expiration du droit d’utiliser le logiciel Windows Embedded 8 Standard sous-jacent. La Licence de Kit Entreprise Windows Embedded 8 Standard doit être assignée de manière permanente à un seul dispositif et ne peut être transférée à un quelconque autre dispositif. </w:t>
      </w:r>
    </w:p>
    <w:p w:rsidR="001044E0" w:rsidRPr="001D5686" w:rsidRDefault="001044E0" w:rsidP="001044E0">
      <w:pPr>
        <w:contextualSpacing/>
        <w:rPr>
          <w:rFonts w:cs="Tahoma"/>
          <w:lang w:val="fr-FR"/>
        </w:rPr>
      </w:pPr>
    </w:p>
    <w:p w:rsidR="001044E0" w:rsidRPr="001D5686" w:rsidRDefault="001044E0" w:rsidP="001044E0">
      <w:pPr>
        <w:contextualSpacing/>
        <w:rPr>
          <w:rFonts w:cs="Tahoma"/>
          <w:lang w:val="fr-FR"/>
        </w:rPr>
      </w:pPr>
    </w:p>
    <w:p w:rsidR="001044E0" w:rsidRPr="00364A0D" w:rsidRDefault="001044E0" w:rsidP="001044E0">
      <w:pPr>
        <w:pStyle w:val="Heading3"/>
        <w:rPr>
          <w:rFonts w:ascii="Tahoma" w:hAnsi="Tahoma" w:cs="Tahoma"/>
        </w:rPr>
      </w:pPr>
      <w:bookmarkStart w:id="1112" w:name="_26_Windows_Embedded"/>
      <w:bookmarkStart w:id="1113" w:name="_27_Chargement_de"/>
      <w:bookmarkStart w:id="1114" w:name="_Toc368311337"/>
      <w:bookmarkEnd w:id="1112"/>
      <w:bookmarkEnd w:id="1113"/>
      <w:r w:rsidRPr="00364A0D">
        <w:rPr>
          <w:rFonts w:ascii="Tahoma" w:hAnsi="Tahoma" w:cs="Tahoma"/>
          <w:caps/>
          <w:color w:val="F66400"/>
          <w:sz w:val="22"/>
          <w:vertAlign w:val="superscript"/>
        </w:rPr>
        <w:t>27</w:t>
      </w:r>
      <w:r w:rsidRPr="00F17752">
        <w:rPr>
          <w:rFonts w:ascii="Tahoma" w:hAnsi="Tahoma" w:cs="Tahoma"/>
          <w:caps/>
          <w:color w:val="F66400"/>
          <w:sz w:val="22"/>
        </w:rPr>
        <w:t xml:space="preserve"> </w:t>
      </w:r>
      <w:r w:rsidRPr="00364A0D">
        <w:rPr>
          <w:rFonts w:ascii="Tahoma" w:hAnsi="Tahoma" w:cs="Tahoma"/>
          <w:color w:val="F66400"/>
          <w:sz w:val="22"/>
        </w:rPr>
        <w:t>Chargement de version test pour Windows Embedded 8 Industry Pro</w:t>
      </w:r>
      <w:bookmarkEnd w:id="1114"/>
      <w:r w:rsidRPr="00364A0D">
        <w:rPr>
          <w:rFonts w:ascii="Tahoma" w:hAnsi="Tahoma" w:cs="Tahoma"/>
          <w:caps/>
          <w:color w:val="F66400"/>
          <w:sz w:val="22"/>
          <w:vertAlign w:val="superscript"/>
        </w:rPr>
        <w:t xml:space="preserve"> </w:t>
      </w:r>
    </w:p>
    <w:p w:rsidR="001044E0" w:rsidRPr="00364A0D" w:rsidRDefault="001044E0" w:rsidP="001044E0">
      <w:pPr>
        <w:spacing w:after="60"/>
        <w:ind w:left="720"/>
        <w:rPr>
          <w:rFonts w:cs="Tahoma"/>
        </w:rPr>
      </w:pPr>
    </w:p>
    <w:p w:rsidR="001044E0" w:rsidRPr="001D5686" w:rsidRDefault="001044E0" w:rsidP="00F17752">
      <w:pPr>
        <w:spacing w:after="60"/>
        <w:ind w:left="720"/>
        <w:rPr>
          <w:rFonts w:cs="Tahoma"/>
          <w:lang w:val="fr-FR"/>
        </w:rPr>
      </w:pPr>
      <w:r w:rsidRPr="001D5686">
        <w:rPr>
          <w:rFonts w:cs="Tahoma"/>
          <w:b/>
          <w:szCs w:val="18"/>
          <w:lang w:val="fr-FR"/>
        </w:rPr>
        <w:t>Licence de chargement de version test pour Windows Embedded 8 Industry Pro disponible à</w:t>
      </w:r>
      <w:r w:rsidR="00F17752">
        <w:rPr>
          <w:rFonts w:cs="Tahoma"/>
          <w:b/>
          <w:szCs w:val="18"/>
          <w:lang w:val="fr-FR"/>
        </w:rPr>
        <w:t> </w:t>
      </w:r>
      <w:r w:rsidRPr="001D5686">
        <w:rPr>
          <w:rFonts w:cs="Tahoma"/>
          <w:b/>
          <w:szCs w:val="18"/>
          <w:lang w:val="fr-FR"/>
        </w:rPr>
        <w:t>l’achat</w:t>
      </w:r>
    </w:p>
    <w:p w:rsidR="001044E0" w:rsidRPr="001D5686" w:rsidRDefault="001044E0" w:rsidP="001044E0">
      <w:pPr>
        <w:ind w:left="720"/>
        <w:rPr>
          <w:rFonts w:cs="Tahoma"/>
          <w:lang w:val="fr-FR"/>
        </w:rPr>
      </w:pPr>
      <w:r w:rsidRPr="001D5686">
        <w:rPr>
          <w:rFonts w:cs="Tahoma"/>
          <w:szCs w:val="18"/>
          <w:lang w:val="fr-FR"/>
        </w:rPr>
        <w:t>Les clients peuvent acheter des licences de chargement de version test pour Windows Embedded 8 Industry Pro pour les dispositifs disposant d’une licence pour Windows Embedded 8 Industry Pro. Chacune d’entre elles doit être attribuée de manière définitive à un seul dispositif. Remarque : Vous ne pouvez pas utiliser des licences de chargement de version test pour Windows Embedded 8 Pro pour des dispositifs exécutant Windows Embedded 8 Industry Pro. Pour les dispositifs Windows Embedded 8 Pro, consultez la note de produit relative au « Chargement de version test pour Windows 8 Entreprise » dans le présent document.</w:t>
      </w:r>
    </w:p>
    <w:p w:rsidR="001044E0" w:rsidRPr="001D5686" w:rsidRDefault="001044E0" w:rsidP="001044E0">
      <w:pPr>
        <w:rPr>
          <w:rFonts w:cs="Tahoma"/>
          <w:lang w:val="fr-FR"/>
        </w:rPr>
      </w:pPr>
    </w:p>
    <w:p w:rsidR="001044E0" w:rsidRPr="001D5686" w:rsidRDefault="001044E0" w:rsidP="001044E0">
      <w:pPr>
        <w:contextualSpacing/>
        <w:rPr>
          <w:rFonts w:cs="Tahoma"/>
          <w:lang w:val="fr-FR"/>
        </w:rPr>
      </w:pPr>
    </w:p>
    <w:p w:rsidR="001044E0" w:rsidRPr="006C2B1F" w:rsidRDefault="001044E0" w:rsidP="001044E0">
      <w:pPr>
        <w:pStyle w:val="Heading3"/>
        <w:rPr>
          <w:rFonts w:ascii="Tahoma" w:hAnsi="Tahoma" w:cs="Tahoma"/>
        </w:rPr>
      </w:pPr>
      <w:bookmarkStart w:id="1115" w:name="_27_Windows®_Embedded"/>
      <w:bookmarkStart w:id="1116" w:name="_28_Mise_à"/>
      <w:bookmarkStart w:id="1117" w:name="_Toc368311338"/>
      <w:bookmarkEnd w:id="1115"/>
      <w:bookmarkEnd w:id="1116"/>
      <w:r w:rsidRPr="006C2B1F">
        <w:rPr>
          <w:rFonts w:ascii="Tahoma" w:hAnsi="Tahoma" w:cs="Tahoma"/>
          <w:caps/>
          <w:color w:val="F66400"/>
          <w:sz w:val="22"/>
          <w:vertAlign w:val="superscript"/>
        </w:rPr>
        <w:t>28</w:t>
      </w:r>
      <w:r w:rsidRPr="006C2B1F">
        <w:rPr>
          <w:rFonts w:ascii="Tahoma" w:hAnsi="Tahoma" w:cs="Tahoma"/>
          <w:caps/>
          <w:color w:val="F66400"/>
          <w:sz w:val="22"/>
        </w:rPr>
        <w:t xml:space="preserve"> </w:t>
      </w:r>
      <w:r w:rsidRPr="006C2B1F">
        <w:rPr>
          <w:rFonts w:ascii="Tahoma" w:hAnsi="Tahoma" w:cs="Tahoma"/>
          <w:color w:val="F66400"/>
          <w:sz w:val="22"/>
        </w:rPr>
        <w:t>Mise à jour de Windows</w:t>
      </w:r>
      <w:r w:rsidR="006C2B1F" w:rsidRPr="006C2B1F">
        <w:rPr>
          <w:rFonts w:ascii="Tahoma" w:hAnsi="Tahoma" w:cs="Tahoma"/>
          <w:color w:val="F66400"/>
          <w:sz w:val="22"/>
          <w:vertAlign w:val="superscript"/>
        </w:rPr>
        <w:t>®</w:t>
      </w:r>
      <w:r w:rsidRPr="006C2B1F">
        <w:rPr>
          <w:rFonts w:ascii="Tahoma" w:hAnsi="Tahoma" w:cs="Tahoma"/>
          <w:color w:val="F66400"/>
          <w:sz w:val="22"/>
        </w:rPr>
        <w:t xml:space="preserve"> Embedded 8 Industry Pro</w:t>
      </w:r>
      <w:bookmarkEnd w:id="1117"/>
    </w:p>
    <w:p w:rsidR="001044E0" w:rsidRPr="006C2B1F" w:rsidRDefault="001044E0" w:rsidP="001044E0">
      <w:pPr>
        <w:rPr>
          <w:rFonts w:cs="Tahoma"/>
        </w:rPr>
      </w:pPr>
    </w:p>
    <w:p w:rsidR="001044E0" w:rsidRPr="0008517B"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08517B">
        <w:rPr>
          <w:rFonts w:ascii="Tahoma" w:hAnsi="Tahoma" w:cs="Tahoma"/>
          <w:b/>
          <w:bCs/>
          <w:sz w:val="18"/>
          <w:szCs w:val="18"/>
          <w:lang w:val="fr-FR"/>
        </w:rPr>
        <w:t>Mise à jour et Software Assurance pour Windows</w:t>
      </w:r>
      <w:r w:rsidR="006C2B1F" w:rsidRPr="0008517B">
        <w:rPr>
          <w:rFonts w:ascii="Tahoma" w:hAnsi="Tahoma" w:cs="Tahoma"/>
          <w:b/>
          <w:bCs/>
          <w:sz w:val="18"/>
          <w:szCs w:val="18"/>
          <w:vertAlign w:val="superscript"/>
          <w:lang w:val="fr-FR"/>
        </w:rPr>
        <w:t>®</w:t>
      </w:r>
      <w:r w:rsidRPr="0008517B">
        <w:rPr>
          <w:rFonts w:ascii="Tahoma" w:hAnsi="Tahoma" w:cs="Tahoma"/>
          <w:b/>
          <w:bCs/>
          <w:sz w:val="18"/>
          <w:szCs w:val="18"/>
          <w:lang w:val="fr-FR"/>
        </w:rPr>
        <w:t xml:space="preserve"> Embedded 8 Industry Pro</w:t>
      </w:r>
      <w:r w:rsidRPr="0008517B">
        <w:rPr>
          <w:rFonts w:ascii="Tahoma" w:hAnsi="Tahoma" w:cs="Tahoma"/>
          <w:b/>
          <w:sz w:val="18"/>
          <w:szCs w:val="18"/>
          <w:u w:val="single"/>
          <w:lang w:val="fr-FR"/>
        </w:rPr>
        <w:t xml:space="preserve"> </w:t>
      </w:r>
    </w:p>
    <w:p w:rsidR="001044E0" w:rsidRPr="001D5686" w:rsidRDefault="001044E0" w:rsidP="001044E0">
      <w:pPr>
        <w:ind w:left="720"/>
        <w:rPr>
          <w:rFonts w:cs="Tahoma"/>
          <w:lang w:val="fr-FR"/>
        </w:rPr>
      </w:pPr>
      <w:r w:rsidRPr="001D5686">
        <w:rPr>
          <w:rFonts w:cs="Tahoma"/>
          <w:szCs w:val="18"/>
          <w:u w:val="single"/>
          <w:lang w:val="fr-FR"/>
        </w:rPr>
        <w:t>Licence de mise à jour de système d’exploitation pour Windows Embedded 8 Industry Pro</w:t>
      </w:r>
    </w:p>
    <w:p w:rsidR="001044E0" w:rsidRPr="001D5686" w:rsidRDefault="001044E0" w:rsidP="001044E0">
      <w:pPr>
        <w:pStyle w:val="FootnoteBulletLevel1"/>
        <w:tabs>
          <w:tab w:val="clear" w:pos="900"/>
        </w:tabs>
        <w:adjustRightInd/>
        <w:spacing w:before="0" w:after="0"/>
        <w:ind w:left="720" w:hanging="7"/>
        <w:textAlignment w:val="auto"/>
        <w:rPr>
          <w:rFonts w:ascii="Tahoma" w:hAnsi="Tahoma" w:cs="Tahoma"/>
          <w:lang w:val="fr-FR"/>
        </w:rPr>
      </w:pPr>
      <w:r w:rsidRPr="001D5686">
        <w:rPr>
          <w:rFonts w:ascii="Tahoma" w:hAnsi="Tahoma" w:cs="Tahoma"/>
          <w:sz w:val="18"/>
          <w:szCs w:val="18"/>
          <w:lang w:val="fr-FR"/>
        </w:rPr>
        <w:t>Les licences de systèmes d’exploitation concédées pour Windows Embedded 8 Industry Pro sont uniquement des licences de mises à jour. Les licences de système d’exploitation d’ordinateur complètes ne sont pas disponibles. Par conséquent, chaque ordinateur pour lequel vous acquérez et sur lequel vous exécutez la Mise à Jour Windows Embedded 8 Industry Pro doit posséder une licence lui permettant d’exécuter l’un des systèmes d’exploitation éligibles indiqués ci-dessous.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18"/>
          <w:u w:val="single"/>
          <w:lang w:val="fr-FR"/>
        </w:rPr>
        <w:t>Règles relatives aux systèmes d’exploitation éligibles pour Windows Embedded 8 Industry Pro</w:t>
      </w:r>
    </w:p>
    <w:p w:rsidR="001044E0" w:rsidRPr="001D5686" w:rsidRDefault="001044E0" w:rsidP="00F17752">
      <w:pPr>
        <w:numPr>
          <w:ilvl w:val="0"/>
          <w:numId w:val="84"/>
        </w:numPr>
        <w:spacing w:after="60"/>
        <w:ind w:left="1440"/>
        <w:rPr>
          <w:rFonts w:cs="Tahoma"/>
          <w:lang w:val="fr-FR"/>
        </w:rPr>
      </w:pPr>
      <w:r w:rsidRPr="001D5686">
        <w:rPr>
          <w:rFonts w:cs="Tahoma"/>
          <w:szCs w:val="18"/>
          <w:lang w:val="fr-FR"/>
        </w:rPr>
        <w:t>Le système d’exploitation éligible doit être installé sur le dispositif auquel la licence de Mise à Jour</w:t>
      </w:r>
      <w:r w:rsidR="00F17752">
        <w:rPr>
          <w:rFonts w:cs="Tahoma"/>
          <w:szCs w:val="18"/>
          <w:lang w:val="fr-FR"/>
        </w:rPr>
        <w:t> </w:t>
      </w:r>
      <w:r w:rsidRPr="001D5686">
        <w:rPr>
          <w:rFonts w:cs="Tahoma"/>
          <w:szCs w:val="18"/>
          <w:lang w:val="fr-FR"/>
        </w:rPr>
        <w:t>Windows Embedded 8 Industry Pro doit être attribuée.</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 xml:space="preserve">Sous réserve des stipulations ci-dessous, les clients doivent supprimer le Système d’Exploitation éligible du dispositif pour déployer la licence de Mise à Jour Windows Embedded 8 Industry Pro. </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lastRenderedPageBreak/>
        <w:t>Les clients qui souhaitent installer ou exécuter plus d’un système d’exploitation sous licence à la fois (système d’exploitation éligible compris) peuvent acquérir la Software Assurance pour leur licence de Mise à Jour Windows Embedded 8 Industry Pro.</w:t>
      </w:r>
    </w:p>
    <w:p w:rsidR="001044E0" w:rsidRPr="001D5686" w:rsidRDefault="001044E0" w:rsidP="00F17752">
      <w:pPr>
        <w:numPr>
          <w:ilvl w:val="1"/>
          <w:numId w:val="86"/>
        </w:numPr>
        <w:ind w:left="1440"/>
        <w:rPr>
          <w:rFonts w:cs="Tahoma"/>
          <w:lang w:val="fr-FR"/>
        </w:rPr>
      </w:pPr>
      <w:r w:rsidRPr="001D5686">
        <w:rPr>
          <w:rFonts w:cs="Tahoma"/>
          <w:szCs w:val="18"/>
          <w:lang w:val="fr-FR"/>
        </w:rPr>
        <w:t>Les clients qui disposent d’une Software Assurance active n’ont pas besoin de désinstaller le système d’exploitation éligible et peuvent installer et exécuter le système d’exploitation éligible et</w:t>
      </w:r>
      <w:r w:rsidR="00F17752">
        <w:rPr>
          <w:rFonts w:cs="Tahoma"/>
          <w:szCs w:val="18"/>
          <w:lang w:val="fr-FR"/>
        </w:rPr>
        <w:t> </w:t>
      </w:r>
      <w:r w:rsidRPr="001D5686">
        <w:rPr>
          <w:rFonts w:cs="Tahoma"/>
          <w:szCs w:val="18"/>
          <w:lang w:val="fr-FR"/>
        </w:rPr>
        <w:t xml:space="preserve">Windows Embedded 8 Industry Pro en même temps. </w:t>
      </w:r>
    </w:p>
    <w:p w:rsidR="001044E0" w:rsidRPr="00F17752" w:rsidRDefault="001044E0" w:rsidP="00F17752">
      <w:pPr>
        <w:spacing w:line="192" w:lineRule="auto"/>
        <w:rPr>
          <w:rFonts w:cs="Tahoma"/>
          <w:szCs w:val="18"/>
          <w:lang w:val="fr-FR"/>
        </w:rPr>
      </w:pPr>
    </w:p>
    <w:p w:rsidR="001044E0" w:rsidRPr="001D5686" w:rsidRDefault="001044E0" w:rsidP="001044E0">
      <w:pPr>
        <w:pStyle w:val="ListParagraph"/>
        <w:rPr>
          <w:rFonts w:ascii="Tahoma" w:hAnsi="Tahoma" w:cs="Tahoma"/>
          <w:lang w:val="fr-FR"/>
        </w:rPr>
      </w:pPr>
      <w:r w:rsidRPr="001D5686">
        <w:rPr>
          <w:rFonts w:ascii="Tahoma" w:hAnsi="Tahoma" w:cs="Tahoma"/>
          <w:sz w:val="18"/>
          <w:szCs w:val="18"/>
          <w:u w:val="single"/>
          <w:lang w:val="fr-FR"/>
        </w:rPr>
        <w:t>Systèmes d’Exploitation Éligibles (« SE Éligibles »)</w:t>
      </w:r>
      <w:r w:rsidRPr="00F17752">
        <w:rPr>
          <w:rFonts w:ascii="Tahoma" w:hAnsi="Tahoma" w:cs="Tahoma"/>
          <w:sz w:val="18"/>
          <w:szCs w:val="18"/>
          <w:lang w:val="fr-FR"/>
        </w:rPr>
        <w:t> :</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Windows Embarqué pour Point de Service (WEPOS)</w:t>
      </w:r>
    </w:p>
    <w:p w:rsidR="001044E0" w:rsidRPr="00364A0D" w:rsidRDefault="001044E0" w:rsidP="001044E0">
      <w:pPr>
        <w:numPr>
          <w:ilvl w:val="1"/>
          <w:numId w:val="86"/>
        </w:numPr>
        <w:spacing w:after="60"/>
        <w:ind w:left="1440"/>
        <w:rPr>
          <w:rFonts w:cs="Tahoma"/>
        </w:rPr>
      </w:pPr>
      <w:r w:rsidRPr="00364A0D">
        <w:rPr>
          <w:rFonts w:cs="Tahoma"/>
          <w:szCs w:val="18"/>
        </w:rPr>
        <w:t>Windows Embarqué POSReady 2009 et POSReady 7</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 xml:space="preserve">Windows XP Professionnel pour systèmes intégrés </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Windows Vista Professionnel pour systèmes intégrés et Windows Vista Ultimate pour systèmes intégrés</w:t>
      </w:r>
    </w:p>
    <w:p w:rsidR="001044E0" w:rsidRPr="00364A0D" w:rsidRDefault="001044E0" w:rsidP="001044E0">
      <w:pPr>
        <w:numPr>
          <w:ilvl w:val="1"/>
          <w:numId w:val="86"/>
        </w:numPr>
        <w:spacing w:after="60"/>
        <w:ind w:left="1440"/>
        <w:rPr>
          <w:rFonts w:cs="Tahoma"/>
        </w:rPr>
      </w:pPr>
      <w:r w:rsidRPr="00364A0D">
        <w:rPr>
          <w:rFonts w:cs="Tahoma"/>
          <w:szCs w:val="18"/>
        </w:rPr>
        <w:t xml:space="preserve">Windows 2000 Professionnel pour systèmes intégrés </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Windows NT Embedded pour systèmes intégrés</w:t>
      </w:r>
    </w:p>
    <w:p w:rsidR="001044E0" w:rsidRPr="00364A0D" w:rsidRDefault="001044E0" w:rsidP="001044E0">
      <w:pPr>
        <w:numPr>
          <w:ilvl w:val="1"/>
          <w:numId w:val="86"/>
        </w:numPr>
        <w:spacing w:after="60"/>
        <w:ind w:left="1440"/>
        <w:rPr>
          <w:rFonts w:cs="Tahoma"/>
        </w:rPr>
      </w:pPr>
      <w:r w:rsidRPr="00364A0D">
        <w:rPr>
          <w:rFonts w:cs="Tahoma"/>
          <w:szCs w:val="18"/>
        </w:rPr>
        <w:t>Windows 7 Professionnel pour systèmes intégrés</w:t>
      </w:r>
    </w:p>
    <w:p w:rsidR="001044E0" w:rsidRPr="00364A0D" w:rsidRDefault="001044E0" w:rsidP="001044E0">
      <w:pPr>
        <w:numPr>
          <w:ilvl w:val="1"/>
          <w:numId w:val="86"/>
        </w:numPr>
        <w:spacing w:after="60"/>
        <w:ind w:left="1440"/>
        <w:rPr>
          <w:rFonts w:cs="Tahoma"/>
        </w:rPr>
      </w:pPr>
      <w:r w:rsidRPr="00364A0D">
        <w:rPr>
          <w:rFonts w:cs="Tahoma"/>
          <w:szCs w:val="18"/>
        </w:rPr>
        <w:t>Windows 7 Ultimate pour systèmes intégrés</w:t>
      </w:r>
    </w:p>
    <w:p w:rsidR="001044E0" w:rsidRPr="00364A0D" w:rsidRDefault="001044E0" w:rsidP="001044E0">
      <w:pPr>
        <w:numPr>
          <w:ilvl w:val="1"/>
          <w:numId w:val="86"/>
        </w:numPr>
        <w:spacing w:after="60"/>
        <w:ind w:left="1440"/>
        <w:rPr>
          <w:rFonts w:cs="Tahoma"/>
        </w:rPr>
      </w:pPr>
      <w:r w:rsidRPr="00364A0D">
        <w:rPr>
          <w:rFonts w:cs="Tahoma"/>
          <w:szCs w:val="18"/>
        </w:rPr>
        <w:t>Windows XP Embedded</w:t>
      </w:r>
    </w:p>
    <w:p w:rsidR="001044E0" w:rsidRPr="00364A0D" w:rsidRDefault="001044E0" w:rsidP="001044E0">
      <w:pPr>
        <w:numPr>
          <w:ilvl w:val="1"/>
          <w:numId w:val="86"/>
        </w:numPr>
        <w:spacing w:after="60"/>
        <w:ind w:left="1440"/>
        <w:rPr>
          <w:rFonts w:cs="Tahoma"/>
        </w:rPr>
      </w:pPr>
      <w:r w:rsidRPr="00364A0D">
        <w:rPr>
          <w:rFonts w:cs="Tahoma"/>
          <w:szCs w:val="18"/>
        </w:rPr>
        <w:t>Windows Embedded Standard 7, 2009 et Windows Embedded 8 Standard</w:t>
      </w:r>
    </w:p>
    <w:p w:rsidR="001044E0" w:rsidRPr="00364A0D" w:rsidRDefault="001044E0" w:rsidP="001044E0">
      <w:pPr>
        <w:numPr>
          <w:ilvl w:val="1"/>
          <w:numId w:val="86"/>
        </w:numPr>
        <w:spacing w:after="60"/>
        <w:ind w:left="1440"/>
        <w:rPr>
          <w:rFonts w:cs="Tahoma"/>
        </w:rPr>
      </w:pPr>
      <w:r w:rsidRPr="00364A0D">
        <w:rPr>
          <w:rFonts w:cs="Tahoma"/>
          <w:szCs w:val="18"/>
        </w:rPr>
        <w:t>Windows Embedded 8 Pro</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Windows Embedded 8 Industry Pro : vente générale et au détail</w:t>
      </w:r>
    </w:p>
    <w:p w:rsidR="001044E0" w:rsidRPr="00F17752" w:rsidRDefault="001044E0" w:rsidP="00F17752">
      <w:pPr>
        <w:spacing w:line="192" w:lineRule="auto"/>
        <w:rPr>
          <w:rFonts w:cs="Tahoma"/>
          <w:szCs w:val="18"/>
          <w:lang w:val="fr-FR"/>
        </w:rPr>
      </w:pPr>
    </w:p>
    <w:p w:rsidR="001044E0" w:rsidRPr="001D5686" w:rsidRDefault="001044E0" w:rsidP="001044E0">
      <w:pPr>
        <w:pStyle w:val="FootnoteBulletLevel1"/>
        <w:tabs>
          <w:tab w:val="clear" w:pos="900"/>
        </w:tabs>
        <w:spacing w:before="0" w:after="0"/>
        <w:ind w:left="0" w:firstLine="0"/>
        <w:rPr>
          <w:rFonts w:ascii="Tahoma" w:hAnsi="Tahoma" w:cs="Tahoma"/>
          <w:lang w:val="fr-FR"/>
        </w:rPr>
      </w:pPr>
      <w:r w:rsidRPr="001D5686">
        <w:rPr>
          <w:rFonts w:ascii="Tahoma" w:hAnsi="Tahoma" w:cs="Tahoma"/>
          <w:sz w:val="18"/>
          <w:szCs w:val="18"/>
          <w:lang w:val="fr-FR"/>
        </w:rPr>
        <w:t>Les systèmes d’exploitation qui ne sont pas recensés dans la liste ci-dessus ne sont pas des systèmes d’exploitation éligibles, Par exemple, une licence Windows 8 Pro n’est pas éligible pour la Mise à Jour Windows Embedded 8 Industry.</w:t>
      </w:r>
    </w:p>
    <w:p w:rsidR="001044E0" w:rsidRPr="00F17752" w:rsidRDefault="001044E0" w:rsidP="00F17752">
      <w:pPr>
        <w:pStyle w:val="FootnoteBulletLevel1"/>
        <w:tabs>
          <w:tab w:val="clear" w:pos="900"/>
        </w:tabs>
        <w:spacing w:before="0" w:after="0" w:line="192" w:lineRule="auto"/>
        <w:ind w:left="0" w:firstLine="0"/>
        <w:rPr>
          <w:rFonts w:ascii="Tahoma" w:hAnsi="Tahoma" w:cs="Tahoma"/>
          <w:sz w:val="18"/>
          <w:szCs w:val="18"/>
          <w:lang w:val="fr-FR"/>
        </w:rPr>
      </w:pPr>
    </w:p>
    <w:p w:rsidR="001044E0" w:rsidRPr="001D5686" w:rsidRDefault="001044E0" w:rsidP="00F17752">
      <w:pPr>
        <w:pStyle w:val="FootnoteBulletLevel2"/>
        <w:tabs>
          <w:tab w:val="clear" w:pos="1260"/>
        </w:tabs>
        <w:adjustRightInd/>
        <w:spacing w:before="0"/>
        <w:ind w:left="0" w:firstLine="0"/>
        <w:textAlignment w:val="auto"/>
        <w:rPr>
          <w:rFonts w:ascii="Tahoma" w:hAnsi="Tahoma" w:cs="Tahoma"/>
          <w:lang w:val="fr-FR"/>
        </w:rPr>
      </w:pPr>
      <w:r w:rsidRPr="001D5686">
        <w:rPr>
          <w:rFonts w:ascii="Tahoma" w:hAnsi="Tahoma" w:cs="Tahoma"/>
          <w:sz w:val="18"/>
          <w:szCs w:val="18"/>
          <w:lang w:val="fr-FR"/>
        </w:rPr>
        <w:t>Les clients qui souhaitent acquérir la Mise à Jour et la Software Assurance Windows Embedded 8 Industry Pro</w:t>
      </w:r>
      <w:r w:rsidR="00F17752">
        <w:rPr>
          <w:rFonts w:ascii="Tahoma" w:hAnsi="Tahoma" w:cs="Tahoma"/>
          <w:sz w:val="18"/>
          <w:szCs w:val="18"/>
          <w:lang w:val="fr-FR"/>
        </w:rPr>
        <w:t> </w:t>
      </w:r>
      <w:r w:rsidRPr="001D5686">
        <w:rPr>
          <w:rFonts w:ascii="Tahoma" w:hAnsi="Tahoma" w:cs="Tahoma"/>
          <w:sz w:val="18"/>
          <w:szCs w:val="18"/>
          <w:lang w:val="fr-FR"/>
        </w:rPr>
        <w:t>disposent des options suivantes :</w:t>
      </w:r>
    </w:p>
    <w:p w:rsidR="001044E0" w:rsidRPr="001D5686" w:rsidRDefault="001044E0" w:rsidP="001044E0">
      <w:pPr>
        <w:pStyle w:val="FootnoteBulletLevel2"/>
        <w:numPr>
          <w:ilvl w:val="0"/>
          <w:numId w:val="25"/>
        </w:numPr>
        <w:adjustRightInd/>
        <w:spacing w:before="0" w:after="60"/>
        <w:ind w:left="1440"/>
        <w:textAlignment w:val="auto"/>
        <w:rPr>
          <w:rFonts w:ascii="Tahoma" w:hAnsi="Tahoma" w:cs="Tahoma"/>
          <w:lang w:val="fr-FR"/>
        </w:rPr>
      </w:pPr>
      <w:r w:rsidRPr="001D5686">
        <w:rPr>
          <w:rFonts w:ascii="Tahoma" w:hAnsi="Tahoma" w:cs="Tahoma"/>
          <w:sz w:val="18"/>
          <w:szCs w:val="18"/>
          <w:lang w:val="fr-FR"/>
        </w:rPr>
        <w:t>Programmes de Licences de Contrat Entreprise, Select Plus, Open Value (hors option couvrant l’ensemble de l’entreprise) et Open :</w:t>
      </w:r>
    </w:p>
    <w:p w:rsidR="001044E0" w:rsidRPr="001D5686" w:rsidRDefault="001044E0" w:rsidP="001044E0">
      <w:pPr>
        <w:pStyle w:val="AppendixBodyText"/>
        <w:numPr>
          <w:ilvl w:val="0"/>
          <w:numId w:val="80"/>
        </w:numPr>
        <w:ind w:left="1800" w:right="720"/>
        <w:rPr>
          <w:rFonts w:ascii="Tahoma" w:hAnsi="Tahoma" w:cs="Tahoma"/>
          <w:lang w:val="fr-FR"/>
        </w:rPr>
      </w:pPr>
      <w:r w:rsidRPr="001D5686">
        <w:rPr>
          <w:rFonts w:ascii="Tahoma" w:hAnsi="Tahoma" w:cs="Tahoma"/>
          <w:color w:val="000000"/>
          <w:sz w:val="18"/>
          <w:szCs w:val="18"/>
          <w:lang w:val="fr-FR"/>
        </w:rPr>
        <w:t>Acheter la Mise à Jour et Software Assurance Windows Embedded 8 Industry Pro couvrant les Dispositifs Verticaux sur lesquels le client a installé l’un des systèmes d’exploitation éligibles acquis sous licence répertoriés dans la liste de Mise à Jour Windows Embedded ci-dessus.</w:t>
      </w:r>
    </w:p>
    <w:p w:rsidR="001044E0" w:rsidRPr="001D5686" w:rsidRDefault="001044E0" w:rsidP="001044E0">
      <w:pPr>
        <w:pStyle w:val="AppendixBodyText"/>
        <w:numPr>
          <w:ilvl w:val="0"/>
          <w:numId w:val="80"/>
        </w:numPr>
        <w:ind w:left="1800" w:right="720"/>
        <w:rPr>
          <w:rFonts w:ascii="Tahoma" w:hAnsi="Tahoma" w:cs="Tahoma"/>
          <w:lang w:val="fr-FR"/>
        </w:rPr>
      </w:pPr>
      <w:r w:rsidRPr="001D5686">
        <w:rPr>
          <w:rFonts w:ascii="Tahoma" w:hAnsi="Tahoma" w:cs="Tahoma"/>
          <w:color w:val="000000"/>
          <w:sz w:val="18"/>
          <w:szCs w:val="18"/>
          <w:lang w:val="fr-FR"/>
        </w:rPr>
        <w:t>Les clients sont autorisés à réattribuer la Software Assurance pour Windows Embedded 8 Industry Pro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rsidR="001044E0" w:rsidRPr="001D5686" w:rsidRDefault="001044E0" w:rsidP="001044E0">
      <w:pPr>
        <w:pStyle w:val="Footnotedash"/>
        <w:spacing w:before="0" w:after="0"/>
        <w:ind w:left="360"/>
        <w:rPr>
          <w:rFonts w:ascii="Tahoma" w:hAnsi="Tahoma" w:cs="Tahoma"/>
          <w:lang w:val="fr-FR"/>
        </w:rPr>
      </w:pPr>
      <w:r w:rsidRPr="001D5686">
        <w:rPr>
          <w:rFonts w:ascii="Tahoma" w:hAnsi="Tahoma" w:cs="Tahoma"/>
          <w:sz w:val="18"/>
          <w:szCs w:val="18"/>
          <w:u w:val="single"/>
          <w:lang w:val="fr-FR"/>
        </w:rPr>
        <w:t>Droits de passage à une version antérieure</w:t>
      </w:r>
    </w:p>
    <w:p w:rsidR="001044E0" w:rsidRPr="001D5686" w:rsidRDefault="001044E0" w:rsidP="00F17752">
      <w:pPr>
        <w:pStyle w:val="ListParagraph"/>
        <w:ind w:left="0"/>
        <w:contextualSpacing w:val="0"/>
        <w:rPr>
          <w:rFonts w:ascii="Tahoma" w:hAnsi="Tahoma" w:cs="Tahoma"/>
          <w:lang w:val="fr-FR"/>
        </w:rPr>
      </w:pPr>
      <w:r w:rsidRPr="001D5686">
        <w:rPr>
          <w:rFonts w:ascii="Tahoma" w:hAnsi="Tahoma" w:cs="Tahoma"/>
          <w:bCs/>
          <w:sz w:val="18"/>
          <w:szCs w:val="18"/>
          <w:lang w:val="fr-FR"/>
        </w:rPr>
        <w:t>Microsoft Windows Embedded 8 Industry Pro :</w:t>
      </w:r>
      <w:r w:rsidRPr="001D5686">
        <w:rPr>
          <w:rFonts w:ascii="Tahoma" w:hAnsi="Tahoma" w:cs="Tahoma"/>
          <w:b/>
          <w:bCs/>
          <w:sz w:val="18"/>
          <w:szCs w:val="18"/>
          <w:lang w:val="fr-FR"/>
        </w:rPr>
        <w:t xml:space="preserve"> </w:t>
      </w:r>
      <w:r w:rsidRPr="001D5686">
        <w:rPr>
          <w:rFonts w:ascii="Tahoma" w:hAnsi="Tahoma" w:cs="Tahoma"/>
          <w:sz w:val="18"/>
          <w:szCs w:val="18"/>
          <w:lang w:val="fr-FR"/>
        </w:rPr>
        <w:t>Les clients de Licence en Volume disposant d’une licence valable pour</w:t>
      </w:r>
      <w:r w:rsidR="00F17752">
        <w:rPr>
          <w:rFonts w:ascii="Tahoma" w:hAnsi="Tahoma" w:cs="Tahoma"/>
          <w:sz w:val="18"/>
          <w:szCs w:val="18"/>
          <w:lang w:val="fr-FR"/>
        </w:rPr>
        <w:t> </w:t>
      </w:r>
      <w:r w:rsidRPr="001D5686">
        <w:rPr>
          <w:rFonts w:ascii="Tahoma" w:hAnsi="Tahoma" w:cs="Tahoma"/>
          <w:sz w:val="18"/>
          <w:szCs w:val="18"/>
          <w:lang w:val="fr-FR"/>
        </w:rPr>
        <w:t>Windows Embedded 8 Industry Pro obtenue par le biais du programme de Licence en Volume pour Windows Embedded 8 Industry peuvent utiliser une version antérieure en lieu et place de la version pour laquelle ils disposent d’une licence. Les versions antérieures éligibles de Windows Embedded 8 Industry sont Windows Embedded POSReady 7 et Windows Embedded POSReady 2009.</w:t>
      </w:r>
    </w:p>
    <w:p w:rsidR="001044E0" w:rsidRPr="00F17752" w:rsidRDefault="001044E0" w:rsidP="00F17752">
      <w:pPr>
        <w:pStyle w:val="FootnoteBulletLevel2"/>
        <w:tabs>
          <w:tab w:val="clear" w:pos="1260"/>
        </w:tabs>
        <w:spacing w:before="0" w:line="192" w:lineRule="auto"/>
        <w:ind w:left="0" w:firstLine="0"/>
        <w:rPr>
          <w:rFonts w:ascii="Tahoma" w:hAnsi="Tahoma" w:cs="Tahoma"/>
          <w:sz w:val="18"/>
          <w:szCs w:val="18"/>
          <w:lang w:val="fr-FR"/>
        </w:rPr>
      </w:pPr>
    </w:p>
    <w:p w:rsidR="001044E0" w:rsidRPr="001D5686" w:rsidRDefault="001044E0" w:rsidP="001044E0">
      <w:pPr>
        <w:pStyle w:val="FootnoteBulletLevel2"/>
        <w:tabs>
          <w:tab w:val="clear" w:pos="1260"/>
        </w:tabs>
        <w:spacing w:before="0"/>
        <w:ind w:left="0" w:firstLine="0"/>
        <w:rPr>
          <w:rFonts w:ascii="Tahoma" w:hAnsi="Tahoma" w:cs="Tahoma"/>
          <w:lang w:val="fr-FR"/>
        </w:rPr>
      </w:pPr>
      <w:r w:rsidRPr="001D5686">
        <w:rPr>
          <w:rFonts w:ascii="Tahoma" w:hAnsi="Tahoma" w:cs="Tahoma"/>
          <w:sz w:val="18"/>
          <w:szCs w:val="18"/>
          <w:u w:val="single"/>
          <w:lang w:val="fr-FR"/>
        </w:rPr>
        <w:t>Les conditions suivantes s’appliquent lorsque vous créez des masters de Windows Embedded</w:t>
      </w:r>
      <w:r w:rsidRPr="00F17752">
        <w:rPr>
          <w:rFonts w:ascii="Tahoma" w:hAnsi="Tahoma" w:cs="Tahoma"/>
          <w:sz w:val="18"/>
          <w:szCs w:val="18"/>
          <w:lang w:val="fr-FR"/>
        </w:rPr>
        <w:t> :</w:t>
      </w:r>
    </w:p>
    <w:p w:rsidR="001044E0" w:rsidRPr="001D5686" w:rsidRDefault="001044E0" w:rsidP="00F17752">
      <w:pPr>
        <w:pStyle w:val="FootnoteBulletLevel2"/>
        <w:tabs>
          <w:tab w:val="clear" w:pos="1260"/>
        </w:tabs>
        <w:spacing w:before="0"/>
        <w:ind w:left="0" w:firstLine="0"/>
        <w:rPr>
          <w:rFonts w:ascii="Tahoma" w:hAnsi="Tahoma" w:cs="Tahoma"/>
          <w:lang w:val="fr-FR"/>
        </w:rPr>
      </w:pPr>
      <w:r w:rsidRPr="001D5686">
        <w:rPr>
          <w:rFonts w:ascii="Tahoma" w:hAnsi="Tahoma" w:cs="Tahoma"/>
          <w:sz w:val="18"/>
          <w:szCs w:val="18"/>
          <w:lang w:val="fr-FR"/>
        </w:rPr>
        <w:t>Si un tiers crée des masters de Windows Embedded sur les dispositifs d’un client, le client doit préalablement fournir à ce tiers (a) un formulaire complété de « Vérification des Licences Client Microsoft pour les Services d’Installation de</w:t>
      </w:r>
      <w:r w:rsidR="00F17752">
        <w:rPr>
          <w:rFonts w:ascii="Tahoma" w:hAnsi="Tahoma" w:cs="Tahoma"/>
          <w:sz w:val="18"/>
          <w:szCs w:val="18"/>
          <w:lang w:val="fr-FR"/>
        </w:rPr>
        <w:t> </w:t>
      </w:r>
      <w:r w:rsidRPr="001D5686">
        <w:rPr>
          <w:rFonts w:ascii="Tahoma" w:hAnsi="Tahoma" w:cs="Tahoma"/>
          <w:sz w:val="18"/>
          <w:szCs w:val="18"/>
          <w:lang w:val="fr-FR"/>
        </w:rPr>
        <w:t>Mise à Jour du Logiciel de Système d’Exploitation Windows par des Tiers » ou (b) des copies du formulaire de signature du Contrat de Licence en Volume applicable au logiciel de mise à jour du système d’exploitation Microsoft</w:t>
      </w:r>
      <w:r w:rsidR="00F17752">
        <w:rPr>
          <w:rFonts w:ascii="Tahoma" w:hAnsi="Tahoma" w:cs="Tahoma"/>
          <w:sz w:val="18"/>
          <w:szCs w:val="18"/>
          <w:lang w:val="fr-FR"/>
        </w:rPr>
        <w:t> </w:t>
      </w:r>
      <w:r w:rsidRPr="001D5686">
        <w:rPr>
          <w:rFonts w:ascii="Tahoma" w:hAnsi="Tahoma" w:cs="Tahoma"/>
          <w:sz w:val="18"/>
          <w:szCs w:val="18"/>
          <w:lang w:val="fr-FR"/>
        </w:rPr>
        <w:t>installé. Le formulaire de « Vérification des Licences Microsoft pour un Tiers qui crée des masters</w:t>
      </w:r>
      <w:r w:rsidR="005607EC">
        <w:rPr>
          <w:rFonts w:ascii="Tahoma" w:hAnsi="Tahoma" w:cs="Tahoma"/>
          <w:sz w:val="18"/>
          <w:szCs w:val="18"/>
          <w:lang w:val="fr-FR"/>
        </w:rPr>
        <w:t xml:space="preserve"> </w:t>
      </w:r>
      <w:r w:rsidRPr="001D5686">
        <w:rPr>
          <w:rFonts w:ascii="Tahoma" w:hAnsi="Tahoma" w:cs="Tahoma"/>
          <w:sz w:val="18"/>
          <w:szCs w:val="18"/>
          <w:lang w:val="fr-FR"/>
        </w:rPr>
        <w:t>/</w:t>
      </w:r>
      <w:r w:rsidR="005607EC">
        <w:rPr>
          <w:rFonts w:ascii="Tahoma" w:hAnsi="Tahoma" w:cs="Tahoma"/>
          <w:sz w:val="18"/>
          <w:szCs w:val="18"/>
          <w:lang w:val="fr-FR"/>
        </w:rPr>
        <w:t xml:space="preserve"> </w:t>
      </w:r>
      <w:r w:rsidRPr="001D5686">
        <w:rPr>
          <w:rFonts w:ascii="Tahoma" w:hAnsi="Tahoma" w:cs="Tahoma"/>
          <w:sz w:val="18"/>
          <w:szCs w:val="18"/>
          <w:lang w:val="fr-FR"/>
        </w:rPr>
        <w:t>installe le</w:t>
      </w:r>
      <w:r w:rsidR="00F17752">
        <w:rPr>
          <w:rFonts w:ascii="Tahoma" w:hAnsi="Tahoma" w:cs="Tahoma"/>
          <w:sz w:val="18"/>
          <w:szCs w:val="18"/>
          <w:lang w:val="fr-FR"/>
        </w:rPr>
        <w:t> </w:t>
      </w:r>
      <w:r w:rsidRPr="001D5686">
        <w:rPr>
          <w:rFonts w:ascii="Tahoma" w:hAnsi="Tahoma" w:cs="Tahoma"/>
          <w:sz w:val="18"/>
          <w:szCs w:val="18"/>
          <w:lang w:val="fr-FR"/>
        </w:rPr>
        <w:t xml:space="preserve">Logiciel de Système d’Exploitation Microsoft » est disponible à l’adresse </w:t>
      </w:r>
      <w:hyperlink r:id="rId44" w:history="1">
        <w:r w:rsidRPr="001D5686">
          <w:rPr>
            <w:rFonts w:ascii="Tahoma" w:hAnsi="Tahoma" w:cs="Tahoma"/>
            <w:sz w:val="18"/>
            <w:szCs w:val="18"/>
            <w:lang w:val="fr-FR"/>
          </w:rPr>
          <w:t>www.microsoft.com/licensing/contracts</w:t>
        </w:r>
      </w:hyperlink>
      <w:r w:rsidRPr="001D5686">
        <w:rPr>
          <w:rFonts w:ascii="Tahoma" w:hAnsi="Tahoma" w:cs="Tahoma"/>
          <w:sz w:val="18"/>
          <w:szCs w:val="18"/>
          <w:lang w:val="fr-FR"/>
        </w:rPr>
        <w:t>.</w:t>
      </w:r>
    </w:p>
    <w:p w:rsidR="001044E0" w:rsidRPr="001D5686" w:rsidRDefault="001044E0" w:rsidP="001044E0">
      <w:pPr>
        <w:pStyle w:val="Footnotedash"/>
        <w:tabs>
          <w:tab w:val="clear" w:pos="1620"/>
        </w:tabs>
        <w:spacing w:before="0" w:after="0"/>
        <w:ind w:left="360"/>
        <w:rPr>
          <w:rFonts w:ascii="Tahoma" w:hAnsi="Tahoma" w:cs="Tahoma"/>
          <w:lang w:val="fr-FR"/>
        </w:rPr>
      </w:pPr>
      <w:r w:rsidRPr="001D5686">
        <w:rPr>
          <w:rFonts w:ascii="Tahoma" w:eastAsia="Calibri" w:hAnsi="Tahoma" w:cs="Tahoma"/>
          <w:sz w:val="18"/>
          <w:szCs w:val="18"/>
          <w:u w:val="single"/>
          <w:lang w:val="fr-FR"/>
        </w:rPr>
        <w:lastRenderedPageBreak/>
        <w:t>Limitation aux Dispositifs Verticaux</w:t>
      </w:r>
    </w:p>
    <w:p w:rsidR="001044E0" w:rsidRPr="001D5686" w:rsidRDefault="001044E0" w:rsidP="001044E0">
      <w:pPr>
        <w:pStyle w:val="Footnotedash"/>
        <w:tabs>
          <w:tab w:val="clear" w:pos="1620"/>
        </w:tabs>
        <w:spacing w:before="0"/>
        <w:ind w:left="0" w:firstLine="0"/>
        <w:rPr>
          <w:rFonts w:ascii="Tahoma" w:hAnsi="Tahoma" w:cs="Tahoma"/>
          <w:lang w:val="fr-FR"/>
        </w:rPr>
      </w:pPr>
      <w:r w:rsidRPr="001D5686">
        <w:rPr>
          <w:rFonts w:ascii="Tahoma" w:eastAsia="Calibri" w:hAnsi="Tahoma" w:cs="Tahoma"/>
          <w:sz w:val="18"/>
          <w:szCs w:val="18"/>
          <w:lang w:val="fr-FR"/>
        </w:rPr>
        <w:t xml:space="preserve">Windows Embedded 8 Industry Pro ne peut être installé que sur des Dispositifs Verticaux. Aucun autre dispositif n’est autorisé. </w:t>
      </w:r>
      <w:r w:rsidRPr="001D5686">
        <w:rPr>
          <w:rFonts w:ascii="Tahoma" w:hAnsi="Tahoma" w:cs="Tahoma"/>
          <w:sz w:val="18"/>
          <w:szCs w:val="18"/>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 Ce dispositif peut inclure des fonctionnalités et des fonctions dérivées de logiciels Microsoft ou de logiciels tiers. Si le dispositif assure des fonctions bureautiques (telles que courrier électronique, traitement de texte, tableur, base de données, navigation sur réseau</w:t>
      </w:r>
      <w:r w:rsidR="005607EC">
        <w:rPr>
          <w:rFonts w:ascii="Tahoma" w:hAnsi="Tahoma" w:cs="Tahoma"/>
          <w:sz w:val="18"/>
          <w:szCs w:val="18"/>
          <w:lang w:val="fr-FR"/>
        </w:rPr>
        <w:t xml:space="preserve"> </w:t>
      </w:r>
      <w:r w:rsidRPr="001D5686">
        <w:rPr>
          <w:rFonts w:ascii="Tahoma" w:hAnsi="Tahoma" w:cs="Tahoma"/>
          <w:sz w:val="18"/>
          <w:szCs w:val="18"/>
          <w:lang w:val="fr-FR"/>
        </w:rPr>
        <w:t>/</w:t>
      </w:r>
      <w:r w:rsidR="005607EC">
        <w:rPr>
          <w:rFonts w:ascii="Tahoma" w:hAnsi="Tahoma" w:cs="Tahoma"/>
          <w:sz w:val="18"/>
          <w:szCs w:val="18"/>
          <w:lang w:val="fr-FR"/>
        </w:rPr>
        <w:t xml:space="preserve"> </w:t>
      </w:r>
      <w:r w:rsidRPr="001D5686">
        <w:rPr>
          <w:rFonts w:ascii="Tahoma" w:hAnsi="Tahoma" w:cs="Tahoma"/>
          <w:sz w:val="18"/>
          <w:szCs w:val="18"/>
          <w:lang w:val="fr-FR"/>
        </w:rPr>
        <w:t xml:space="preserve">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 </w:t>
      </w:r>
    </w:p>
    <w:p w:rsidR="001044E0" w:rsidRPr="001D5686" w:rsidRDefault="001044E0" w:rsidP="001044E0">
      <w:pPr>
        <w:contextualSpacing/>
        <w:rPr>
          <w:rFonts w:cs="Tahoma"/>
          <w:lang w:val="fr-FR"/>
        </w:rPr>
      </w:pPr>
    </w:p>
    <w:p w:rsidR="001044E0" w:rsidRPr="001D5686" w:rsidRDefault="001044E0" w:rsidP="001044E0">
      <w:pPr>
        <w:contextualSpacing/>
        <w:rPr>
          <w:rFonts w:cs="Tahoma"/>
          <w:lang w:val="fr-FR"/>
        </w:rPr>
      </w:pPr>
    </w:p>
    <w:p w:rsidR="001044E0" w:rsidRPr="001D5686" w:rsidRDefault="001044E0" w:rsidP="001044E0">
      <w:pPr>
        <w:pStyle w:val="Heading3"/>
        <w:keepNext/>
        <w:rPr>
          <w:rFonts w:ascii="Tahoma" w:hAnsi="Tahoma" w:cs="Tahoma"/>
          <w:lang w:val="fr-FR"/>
        </w:rPr>
      </w:pPr>
      <w:bookmarkStart w:id="1118" w:name="_25_Windows®_Companion"/>
      <w:bookmarkStart w:id="1119" w:name="_28_Windows®_Companion"/>
      <w:bookmarkStart w:id="1120" w:name="_29_Licence_d’abonnement"/>
      <w:bookmarkStart w:id="1121" w:name="_Toc336338281"/>
      <w:bookmarkStart w:id="1122" w:name="_Toc368311339"/>
      <w:bookmarkEnd w:id="1118"/>
      <w:bookmarkEnd w:id="1119"/>
      <w:bookmarkEnd w:id="1120"/>
      <w:r w:rsidRPr="001D5686">
        <w:rPr>
          <w:rFonts w:ascii="Tahoma" w:hAnsi="Tahoma" w:cs="Tahoma"/>
          <w:caps/>
          <w:color w:val="F66400"/>
          <w:sz w:val="22"/>
          <w:vertAlign w:val="superscript"/>
          <w:lang w:val="fr-FR"/>
        </w:rPr>
        <w:t>29</w:t>
      </w:r>
      <w:r w:rsidRPr="00F17752">
        <w:rPr>
          <w:rFonts w:ascii="Tahoma" w:hAnsi="Tahoma" w:cs="Tahoma"/>
          <w:caps/>
          <w:color w:val="F66400"/>
          <w:sz w:val="22"/>
          <w:lang w:val="fr-FR"/>
        </w:rPr>
        <w:t xml:space="preserve"> </w:t>
      </w:r>
      <w:r w:rsidRPr="001D5686">
        <w:rPr>
          <w:rFonts w:ascii="Tahoma" w:hAnsi="Tahoma" w:cs="Tahoma"/>
          <w:color w:val="F66400"/>
          <w:sz w:val="22"/>
          <w:lang w:val="fr-FR"/>
        </w:rPr>
        <w:t>Licence d’abonnement à l’Assistant Windows</w:t>
      </w:r>
      <w:r w:rsidR="006C2B1F" w:rsidRPr="006C2B1F">
        <w:rPr>
          <w:rFonts w:ascii="Tahoma" w:hAnsi="Tahoma" w:cs="Tahoma"/>
          <w:color w:val="F66400"/>
          <w:sz w:val="22"/>
          <w:vertAlign w:val="superscript"/>
          <w:lang w:val="fr-FR"/>
        </w:rPr>
        <w:t>®</w:t>
      </w:r>
      <w:bookmarkEnd w:id="1122"/>
      <w:r w:rsidRPr="001D5686">
        <w:rPr>
          <w:rFonts w:ascii="Tahoma" w:hAnsi="Tahoma" w:cs="Tahoma"/>
          <w:color w:val="F66400"/>
          <w:sz w:val="22"/>
          <w:lang w:val="fr-FR"/>
        </w:rPr>
        <w:t xml:space="preserve"> </w:t>
      </w:r>
      <w:bookmarkEnd w:id="1121"/>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Établissements ayant conclu un Contrat School</w:t>
      </w:r>
    </w:p>
    <w:p w:rsidR="001044E0" w:rsidRPr="001D5686" w:rsidRDefault="001044E0" w:rsidP="001044E0">
      <w:pPr>
        <w:ind w:left="720"/>
        <w:rPr>
          <w:rFonts w:cs="Tahoma"/>
          <w:lang w:val="fr-FR"/>
        </w:rPr>
      </w:pPr>
      <w:r w:rsidRPr="001D5686">
        <w:rPr>
          <w:rFonts w:cs="Tahoma"/>
          <w:color w:val="000000"/>
          <w:lang w:val="fr-FR"/>
        </w:rPr>
        <w:t>Les Établissements qui disposent d’une couverture de produits éligibles peuvent acheter la Licence d’abonnement à l’Assistant Windows (CSL). Ils peuvent acheter autant de CSL que de PC Éligibles sur lesquels ils comptent installer les produits.</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Dispositifs Companion et Dispositifs Éligibles</w:t>
      </w:r>
    </w:p>
    <w:p w:rsidR="001044E0" w:rsidRPr="001D5686" w:rsidRDefault="001044E0" w:rsidP="00F17752">
      <w:pPr>
        <w:ind w:left="720"/>
        <w:rPr>
          <w:rFonts w:cs="Tahoma"/>
          <w:lang w:val="fr-FR"/>
        </w:rPr>
      </w:pPr>
      <w:r w:rsidRPr="001D5686">
        <w:rPr>
          <w:rFonts w:cs="Tahoma"/>
          <w:color w:val="000000"/>
          <w:lang w:val="fr-FR"/>
        </w:rPr>
        <w:t xml:space="preserve">Les Dispositifs Companion dont les droits d’utilisation sont octroyés par la CSL sont des Dispositifs Éligibles. La CSL est un Produit Entreprise et, par conséquent, tient lieu de portion Systèmes pour tout engagement d’achat de Dispositifs Éligibles. La CSL peut être achetée en quantité illimitée et il n’est pas nécessaire d’acheter une CSL pour chacun des Dispositifs </w:t>
      </w:r>
      <w:r w:rsidRPr="001D5686">
        <w:rPr>
          <w:rFonts w:cs="Tahoma"/>
          <w:lang w:val="fr-FR"/>
        </w:rPr>
        <w:t>Éligibles d’une organisation ; toutefois, le nombre de CSL ne</w:t>
      </w:r>
      <w:r w:rsidR="00F17752">
        <w:rPr>
          <w:rFonts w:cs="Tahoma"/>
          <w:lang w:val="fr-FR"/>
        </w:rPr>
        <w:t> </w:t>
      </w:r>
      <w:r w:rsidRPr="001D5686">
        <w:rPr>
          <w:rFonts w:cs="Tahoma"/>
          <w:lang w:val="fr-FR"/>
        </w:rPr>
        <w:t>doit en aucun cas dépasser le nombre total de Licences VDA et de Mises à jour Windows.</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23" w:name="_26_Windows_Vista"/>
      <w:bookmarkStart w:id="1124" w:name="_29_Windows_Vista"/>
      <w:bookmarkStart w:id="1125" w:name="_29_30_Windows"/>
      <w:bookmarkStart w:id="1126" w:name="_30_Lecteurs_DVD"/>
      <w:bookmarkStart w:id="1127" w:name="_Toc336338282"/>
      <w:bookmarkStart w:id="1128" w:name="Sys_24WindowsVistaDVDPack"/>
      <w:bookmarkStart w:id="1129" w:name="_Toc368311340"/>
      <w:bookmarkEnd w:id="1123"/>
      <w:bookmarkEnd w:id="1124"/>
      <w:bookmarkEnd w:id="1125"/>
      <w:bookmarkEnd w:id="1126"/>
      <w:r w:rsidRPr="001D5686">
        <w:rPr>
          <w:rFonts w:ascii="Tahoma" w:hAnsi="Tahoma" w:cs="Tahoma"/>
          <w:caps/>
          <w:color w:val="F66400"/>
          <w:sz w:val="22"/>
          <w:vertAlign w:val="superscript"/>
          <w:lang w:val="fr-FR"/>
        </w:rPr>
        <w:t>30</w:t>
      </w:r>
      <w:r w:rsidRPr="001D5686">
        <w:rPr>
          <w:rFonts w:ascii="Tahoma" w:eastAsia="Times New Roman" w:hAnsi="Tahoma" w:cs="Tahoma"/>
          <w:bCs/>
          <w:color w:val="F66400"/>
          <w:sz w:val="22"/>
          <w:szCs w:val="22"/>
          <w:lang w:val="fr-FR"/>
        </w:rPr>
        <w:t xml:space="preserve"> Lecteurs DVD pour Windows Vista</w:t>
      </w:r>
      <w:bookmarkEnd w:id="1127"/>
      <w:bookmarkEnd w:id="1129"/>
    </w:p>
    <w:bookmarkEnd w:id="1128"/>
    <w:p w:rsidR="001044E0" w:rsidRPr="001D5686" w:rsidRDefault="001044E0" w:rsidP="001044E0">
      <w:pPr>
        <w:rPr>
          <w:rFonts w:cs="Tahoma"/>
          <w:lang w:val="fr-FR"/>
        </w:rPr>
      </w:pPr>
    </w:p>
    <w:p w:rsidR="001044E0" w:rsidRPr="001D5686" w:rsidRDefault="001044E0" w:rsidP="00F17752">
      <w:pPr>
        <w:ind w:left="720"/>
        <w:rPr>
          <w:rFonts w:cs="Tahoma"/>
          <w:lang w:val="fr-FR"/>
        </w:rPr>
      </w:pPr>
      <w:r w:rsidRPr="001D5686">
        <w:rPr>
          <w:rFonts w:eastAsia="Calibri" w:cs="Tahoma"/>
          <w:color w:val="000000"/>
          <w:szCs w:val="18"/>
          <w:lang w:val="fr-FR"/>
        </w:rPr>
        <w:t>Les clients de Licence en Volume qui installent ou exploitent un lecteur DVD pour Windows Vista sont</w:t>
      </w:r>
      <w:r w:rsidR="00F17752">
        <w:rPr>
          <w:rFonts w:eastAsia="Calibri" w:cs="Tahoma"/>
          <w:color w:val="000000"/>
          <w:szCs w:val="18"/>
          <w:lang w:val="fr-FR"/>
        </w:rPr>
        <w:t> </w:t>
      </w:r>
      <w:r w:rsidRPr="001D5686">
        <w:rPr>
          <w:rFonts w:eastAsia="Calibri" w:cs="Tahoma"/>
          <w:color w:val="000000"/>
          <w:szCs w:val="18"/>
          <w:lang w:val="fr-FR"/>
        </w:rPr>
        <w:t>soumis aux conditions de licence stipulées dans les Droits d’Utilisation de Logiciels Microsoft de décembre 2010.</w:t>
      </w:r>
    </w:p>
    <w:p w:rsidR="001044E0" w:rsidRPr="001D5686" w:rsidRDefault="001044E0" w:rsidP="001044E0">
      <w:pPr>
        <w:rPr>
          <w:rFonts w:cs="Tahoma"/>
          <w:lang w:val="fr-FR"/>
        </w:rPr>
      </w:pPr>
    </w:p>
    <w:p w:rsidR="001044E0" w:rsidRPr="001D5686" w:rsidRDefault="001044E0" w:rsidP="001044E0">
      <w:pPr>
        <w:contextualSpacing/>
        <w:rPr>
          <w:rFonts w:cs="Tahoma"/>
          <w:lang w:val="fr-FR"/>
        </w:rPr>
      </w:pPr>
    </w:p>
    <w:p w:rsidR="001044E0" w:rsidRPr="001D5686" w:rsidRDefault="001044E0" w:rsidP="001044E0">
      <w:pPr>
        <w:pStyle w:val="Heading3"/>
        <w:rPr>
          <w:rFonts w:ascii="Tahoma" w:hAnsi="Tahoma" w:cs="Tahoma"/>
          <w:lang w:val="fr-FR"/>
        </w:rPr>
      </w:pPr>
      <w:bookmarkStart w:id="1130" w:name="_30_Windows®_7"/>
      <w:bookmarkStart w:id="1131" w:name="_31_Windows®_7"/>
      <w:bookmarkStart w:id="1132" w:name="Sys_25WindowsPartnersLearning"/>
      <w:bookmarkStart w:id="1133" w:name="_Toc336338284"/>
      <w:bookmarkStart w:id="1134" w:name="_Toc368311341"/>
      <w:bookmarkEnd w:id="1130"/>
      <w:bookmarkEnd w:id="1131"/>
      <w:r w:rsidRPr="001D5686">
        <w:rPr>
          <w:rFonts w:ascii="Tahoma" w:hAnsi="Tahoma" w:cs="Tahoma"/>
          <w:caps/>
          <w:color w:val="F66400"/>
          <w:sz w:val="22"/>
          <w:vertAlign w:val="superscript"/>
          <w:lang w:val="fr-FR"/>
        </w:rPr>
        <w:t>31</w:t>
      </w:r>
      <w:r w:rsidRPr="001D5686">
        <w:rPr>
          <w:rFonts w:ascii="Tahoma" w:hAnsi="Tahoma" w:cs="Tahoma"/>
          <w:color w:val="F66400"/>
          <w:sz w:val="22"/>
          <w:lang w:val="fr-FR"/>
        </w:rPr>
        <w:t xml:space="preserve"> Windows</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7 Partners in Learning</w:t>
      </w:r>
      <w:bookmarkEnd w:id="1132"/>
      <w:bookmarkEnd w:id="1134"/>
    </w:p>
    <w:p w:rsidR="001044E0" w:rsidRPr="001D5686" w:rsidRDefault="001044E0" w:rsidP="001044E0">
      <w:pPr>
        <w:rPr>
          <w:rFonts w:cs="Tahoma"/>
          <w:lang w:val="fr-FR"/>
        </w:rPr>
      </w:pPr>
    </w:p>
    <w:p w:rsidR="001044E0" w:rsidRPr="001D5686" w:rsidRDefault="001044E0" w:rsidP="001044E0">
      <w:pPr>
        <w:ind w:left="720" w:right="-810"/>
        <w:rPr>
          <w:rFonts w:cs="Tahoma"/>
          <w:lang w:val="fr-FR"/>
        </w:rPr>
      </w:pPr>
      <w:r w:rsidRPr="001D5686">
        <w:rPr>
          <w:rFonts w:cs="Tahoma"/>
          <w:color w:val="000000"/>
          <w:szCs w:val="18"/>
          <w:lang w:val="fr-FR"/>
        </w:rPr>
        <w:t xml:space="preserve">Pour connaître les critères d’éligibilité à ce programme de licence et y participer, rendez-vous à l’adresse </w:t>
      </w:r>
      <w:hyperlink r:id="rId45" w:history="1">
        <w:r w:rsidRPr="001D5686">
          <w:rPr>
            <w:rStyle w:val="Hyperlink"/>
            <w:rFonts w:cs="Tahoma"/>
            <w:szCs w:val="18"/>
            <w:lang w:val="fr-FR"/>
          </w:rPr>
          <w:t>http://www.microsoft.com/education/pil/partnersinlearning.aspx</w:t>
        </w:r>
      </w:hyperlink>
      <w:r w:rsidRPr="001D5686">
        <w:rPr>
          <w:rFonts w:cs="Tahoma"/>
          <w:color w:val="000000"/>
          <w:lang w:val="fr-FR"/>
        </w:rPr>
        <w:t xml:space="preserve"> </w:t>
      </w:r>
    </w:p>
    <w:p w:rsidR="001044E0" w:rsidRPr="001D5686" w:rsidRDefault="001044E0" w:rsidP="001044E0">
      <w:pPr>
        <w:ind w:right="-810"/>
        <w:rPr>
          <w:rFonts w:cs="Tahoma"/>
          <w:lang w:val="fr-FR"/>
        </w:rPr>
      </w:pPr>
    </w:p>
    <w:p w:rsidR="001044E0" w:rsidRPr="001D5686" w:rsidRDefault="001044E0" w:rsidP="001044E0">
      <w:pPr>
        <w:ind w:right="-810"/>
        <w:rPr>
          <w:rFonts w:cs="Tahoma"/>
          <w:lang w:val="fr-FR"/>
        </w:rPr>
      </w:pPr>
    </w:p>
    <w:p w:rsidR="001044E0" w:rsidRPr="001D5686" w:rsidRDefault="001044E0" w:rsidP="001044E0">
      <w:pPr>
        <w:pStyle w:val="Heading3"/>
        <w:rPr>
          <w:rFonts w:ascii="Tahoma" w:hAnsi="Tahoma" w:cs="Tahoma"/>
          <w:lang w:val="fr-FR"/>
        </w:rPr>
      </w:pPr>
      <w:bookmarkStart w:id="1135" w:name="_28_Windows®_8"/>
      <w:bookmarkStart w:id="1136" w:name="_31_Windows®_8"/>
      <w:bookmarkStart w:id="1137" w:name="_32_Chargement_de"/>
      <w:bookmarkStart w:id="1138" w:name="_Toc368311342"/>
      <w:bookmarkEnd w:id="1135"/>
      <w:bookmarkEnd w:id="1136"/>
      <w:bookmarkEnd w:id="1137"/>
      <w:r w:rsidRPr="001D5686">
        <w:rPr>
          <w:rFonts w:ascii="Tahoma" w:hAnsi="Tahoma" w:cs="Tahoma"/>
          <w:caps/>
          <w:color w:val="F66400"/>
          <w:sz w:val="22"/>
          <w:vertAlign w:val="superscript"/>
          <w:lang w:val="fr-FR"/>
        </w:rPr>
        <w:t>32</w:t>
      </w:r>
      <w:r w:rsidRPr="001D5686">
        <w:rPr>
          <w:rFonts w:ascii="Tahoma" w:hAnsi="Tahoma" w:cs="Tahoma"/>
          <w:color w:val="F66400"/>
          <w:sz w:val="22"/>
          <w:lang w:val="fr-FR"/>
        </w:rPr>
        <w:t xml:space="preserve"> Chargement de version test pour Windows</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8 Entreprise</w:t>
      </w:r>
      <w:bookmarkEnd w:id="1133"/>
      <w:bookmarkEnd w:id="1138"/>
    </w:p>
    <w:p w:rsidR="001044E0" w:rsidRPr="001D5686" w:rsidRDefault="001044E0" w:rsidP="001044E0">
      <w:pPr>
        <w:rPr>
          <w:rFonts w:cs="Tahoma"/>
          <w:lang w:val="fr-FR"/>
        </w:rPr>
      </w:pPr>
    </w:p>
    <w:p w:rsidR="001044E0" w:rsidRPr="001D5686" w:rsidRDefault="001044E0" w:rsidP="001044E0">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010"/>
        <w:gridCol w:w="1488"/>
        <w:gridCol w:w="1340"/>
      </w:tblGrid>
      <w:tr w:rsidR="001044E0" w:rsidRPr="000E6FDE" w:rsidTr="00F17752">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1044E0" w:rsidRPr="00364A0D" w:rsidRDefault="001044E0" w:rsidP="001A5AB0">
            <w:pPr>
              <w:jc w:val="center"/>
              <w:rPr>
                <w:rFonts w:eastAsia="Calibri" w:cs="Tahoma"/>
                <w:b/>
                <w:bCs/>
                <w:szCs w:val="18"/>
              </w:rPr>
            </w:pPr>
            <w:r w:rsidRPr="00364A0D">
              <w:rPr>
                <w:rFonts w:cs="Tahoma"/>
                <w:b/>
                <w:bCs/>
                <w:szCs w:val="18"/>
              </w:rPr>
              <w:t>Disponibilité des programmes</w:t>
            </w:r>
          </w:p>
        </w:tc>
        <w:tc>
          <w:tcPr>
            <w:tcW w:w="1488" w:type="dxa"/>
            <w:tcBorders>
              <w:top w:val="single" w:sz="4" w:space="0" w:color="auto"/>
              <w:left w:val="nil"/>
              <w:bottom w:val="single" w:sz="4" w:space="0" w:color="auto"/>
              <w:right w:val="single" w:sz="4" w:space="0" w:color="auto"/>
            </w:tcBorders>
            <w:shd w:val="clear" w:color="auto" w:fill="FABF8F"/>
            <w:vAlign w:val="bottom"/>
          </w:tcPr>
          <w:p w:rsidR="001044E0" w:rsidRPr="00364A0D" w:rsidRDefault="001044E0" w:rsidP="001A5AB0">
            <w:pPr>
              <w:jc w:val="center"/>
              <w:rPr>
                <w:rFonts w:cs="Tahoma"/>
                <w:b/>
                <w:bCs/>
                <w:szCs w:val="18"/>
              </w:rPr>
            </w:pPr>
            <w:r w:rsidRPr="00364A0D">
              <w:rPr>
                <w:rFonts w:cs="Tahoma"/>
                <w:b/>
                <w:bCs/>
                <w:szCs w:val="18"/>
              </w:rPr>
              <w:t>Licences disponibles à 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1044E0" w:rsidRPr="001D5686" w:rsidRDefault="001044E0" w:rsidP="001A5AB0">
            <w:pPr>
              <w:jc w:val="center"/>
              <w:rPr>
                <w:rFonts w:eastAsia="Calibri" w:cs="Tahoma"/>
                <w:b/>
                <w:bCs/>
                <w:szCs w:val="18"/>
                <w:lang w:val="fr-FR"/>
              </w:rPr>
            </w:pPr>
            <w:r w:rsidRPr="001D5686">
              <w:rPr>
                <w:rFonts w:cs="Tahoma"/>
                <w:b/>
                <w:bCs/>
                <w:szCs w:val="18"/>
                <w:lang w:val="fr-FR"/>
              </w:rPr>
              <w:t>Licences disponibles en tant qu’avantage de la SA</w:t>
            </w:r>
          </w:p>
        </w:tc>
      </w:tr>
      <w:tr w:rsidR="001044E0" w:rsidRPr="00364A0D" w:rsidTr="00F17752">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044E0" w:rsidRPr="00364A0D" w:rsidRDefault="001044E0" w:rsidP="001A5AB0">
            <w:pPr>
              <w:jc w:val="center"/>
              <w:rPr>
                <w:rFonts w:eastAsia="Calibri" w:cs="Tahoma"/>
                <w:b/>
                <w:bCs/>
                <w:szCs w:val="18"/>
              </w:rPr>
            </w:pPr>
            <w:r w:rsidRPr="00364A0D">
              <w:rPr>
                <w:rFonts w:cs="Tahoma"/>
                <w:b/>
                <w:bCs/>
                <w:szCs w:val="18"/>
              </w:rPr>
              <w:t>Licence Open</w:t>
            </w:r>
          </w:p>
        </w:tc>
        <w:tc>
          <w:tcPr>
            <w:tcW w:w="1488" w:type="dxa"/>
            <w:tcBorders>
              <w:top w:val="single" w:sz="4" w:space="0" w:color="auto"/>
              <w:left w:val="single" w:sz="4" w:space="0" w:color="auto"/>
              <w:bottom w:val="single" w:sz="4" w:space="0" w:color="auto"/>
              <w:right w:val="single" w:sz="4" w:space="0" w:color="auto"/>
            </w:tcBorders>
            <w:vAlign w:val="center"/>
          </w:tcPr>
          <w:p w:rsidR="001044E0" w:rsidRPr="00364A0D" w:rsidRDefault="001044E0" w:rsidP="001A5AB0">
            <w:pPr>
              <w:jc w:val="center"/>
              <w:rPr>
                <w:rFonts w:cs="Tahoma"/>
                <w:szCs w:val="18"/>
              </w:rPr>
            </w:pPr>
            <w:r w:rsidRPr="00364A0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044E0" w:rsidRPr="00364A0D" w:rsidRDefault="001044E0" w:rsidP="001A5AB0">
            <w:pPr>
              <w:jc w:val="center"/>
              <w:rPr>
                <w:rFonts w:eastAsia="Calibri" w:cs="Tahoma"/>
                <w:szCs w:val="18"/>
              </w:rPr>
            </w:pPr>
          </w:p>
        </w:tc>
      </w:tr>
      <w:tr w:rsidR="001044E0" w:rsidRPr="00364A0D" w:rsidTr="00F17752">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044E0" w:rsidRPr="00364A0D" w:rsidRDefault="001044E0" w:rsidP="001A5AB0">
            <w:pPr>
              <w:jc w:val="center"/>
              <w:rPr>
                <w:rFonts w:cs="Tahoma"/>
                <w:b/>
                <w:bCs/>
                <w:szCs w:val="18"/>
              </w:rPr>
            </w:pPr>
            <w:r w:rsidRPr="00364A0D">
              <w:rPr>
                <w:rFonts w:cs="Tahoma"/>
                <w:b/>
                <w:bCs/>
                <w:szCs w:val="18"/>
              </w:rPr>
              <w:t>Select / Select Plus</w:t>
            </w:r>
          </w:p>
        </w:tc>
        <w:tc>
          <w:tcPr>
            <w:tcW w:w="1488" w:type="dxa"/>
            <w:tcBorders>
              <w:top w:val="single" w:sz="4" w:space="0" w:color="auto"/>
              <w:left w:val="single" w:sz="4" w:space="0" w:color="auto"/>
              <w:bottom w:val="single" w:sz="4" w:space="0" w:color="auto"/>
              <w:right w:val="single" w:sz="4" w:space="0" w:color="auto"/>
            </w:tcBorders>
            <w:vAlign w:val="center"/>
          </w:tcPr>
          <w:p w:rsidR="001044E0" w:rsidRPr="00364A0D" w:rsidRDefault="001044E0" w:rsidP="001A5AB0">
            <w:pPr>
              <w:jc w:val="center"/>
              <w:rPr>
                <w:rFonts w:cs="Tahoma"/>
                <w:szCs w:val="18"/>
              </w:rPr>
            </w:pPr>
            <w:r w:rsidRPr="00364A0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044E0" w:rsidRPr="00364A0D" w:rsidRDefault="001044E0" w:rsidP="001A5AB0">
            <w:pPr>
              <w:jc w:val="center"/>
              <w:rPr>
                <w:rFonts w:eastAsia="Calibri" w:cs="Tahoma"/>
                <w:szCs w:val="18"/>
              </w:rPr>
            </w:pPr>
            <w:r w:rsidRPr="00364A0D">
              <w:rPr>
                <w:rFonts w:eastAsia="Calibri" w:cs="Tahoma"/>
                <w:szCs w:val="18"/>
              </w:rPr>
              <w:t>X</w:t>
            </w:r>
          </w:p>
        </w:tc>
      </w:tr>
      <w:tr w:rsidR="001044E0" w:rsidRPr="00364A0D" w:rsidTr="00F17752">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044E0" w:rsidRPr="00364A0D" w:rsidRDefault="001044E0" w:rsidP="001A5AB0">
            <w:pPr>
              <w:jc w:val="center"/>
              <w:rPr>
                <w:rFonts w:cs="Tahoma"/>
                <w:b/>
                <w:bCs/>
                <w:szCs w:val="18"/>
              </w:rPr>
            </w:pPr>
            <w:r w:rsidRPr="00364A0D">
              <w:rPr>
                <w:rFonts w:cs="Tahoma"/>
                <w:b/>
                <w:bCs/>
                <w:szCs w:val="18"/>
              </w:rPr>
              <w:t>Contrat Entreprise</w:t>
            </w:r>
            <w:r w:rsidR="005607EC">
              <w:rPr>
                <w:rFonts w:cs="Tahoma"/>
                <w:b/>
                <w:bCs/>
                <w:szCs w:val="18"/>
              </w:rPr>
              <w:t xml:space="preserve"> </w:t>
            </w:r>
            <w:r w:rsidRPr="00364A0D">
              <w:rPr>
                <w:rFonts w:cs="Tahoma"/>
                <w:b/>
                <w:bCs/>
                <w:szCs w:val="18"/>
              </w:rPr>
              <w:t>/</w:t>
            </w:r>
            <w:r w:rsidR="005607EC">
              <w:rPr>
                <w:rFonts w:cs="Tahoma"/>
                <w:b/>
                <w:bCs/>
                <w:szCs w:val="18"/>
              </w:rPr>
              <w:t xml:space="preserve"> </w:t>
            </w:r>
            <w:r w:rsidRPr="00364A0D">
              <w:rPr>
                <w:rFonts w:cs="Tahoma"/>
                <w:b/>
                <w:bCs/>
                <w:szCs w:val="18"/>
              </w:rPr>
              <w:t>EAS</w:t>
            </w:r>
          </w:p>
        </w:tc>
        <w:tc>
          <w:tcPr>
            <w:tcW w:w="1488" w:type="dxa"/>
            <w:tcBorders>
              <w:top w:val="single" w:sz="4" w:space="0" w:color="auto"/>
              <w:left w:val="single" w:sz="4" w:space="0" w:color="auto"/>
              <w:bottom w:val="single" w:sz="4" w:space="0" w:color="auto"/>
              <w:right w:val="single" w:sz="4" w:space="0" w:color="auto"/>
            </w:tcBorders>
            <w:vAlign w:val="center"/>
          </w:tcPr>
          <w:p w:rsidR="001044E0" w:rsidRPr="00364A0D" w:rsidRDefault="001044E0" w:rsidP="001A5AB0">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044E0" w:rsidRPr="00364A0D" w:rsidRDefault="001044E0" w:rsidP="001A5AB0">
            <w:pPr>
              <w:jc w:val="center"/>
              <w:rPr>
                <w:rFonts w:eastAsia="Calibri" w:cs="Tahoma"/>
                <w:szCs w:val="18"/>
              </w:rPr>
            </w:pPr>
            <w:r w:rsidRPr="00364A0D">
              <w:rPr>
                <w:rFonts w:eastAsia="Calibri" w:cs="Tahoma"/>
                <w:szCs w:val="18"/>
              </w:rPr>
              <w:t>X</w:t>
            </w:r>
          </w:p>
        </w:tc>
      </w:tr>
      <w:tr w:rsidR="001044E0" w:rsidRPr="00364A0D" w:rsidTr="00F17752">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044E0" w:rsidRPr="00364A0D" w:rsidRDefault="001044E0" w:rsidP="001A5AB0">
            <w:pPr>
              <w:jc w:val="center"/>
              <w:rPr>
                <w:rFonts w:cs="Tahoma"/>
                <w:b/>
                <w:bCs/>
                <w:szCs w:val="18"/>
              </w:rPr>
            </w:pPr>
            <w:r w:rsidRPr="00364A0D">
              <w:rPr>
                <w:rFonts w:cs="Tahoma"/>
                <w:b/>
                <w:bCs/>
                <w:szCs w:val="18"/>
              </w:rPr>
              <w:t>EES</w:t>
            </w:r>
          </w:p>
        </w:tc>
        <w:tc>
          <w:tcPr>
            <w:tcW w:w="1488" w:type="dxa"/>
            <w:tcBorders>
              <w:top w:val="single" w:sz="4" w:space="0" w:color="auto"/>
              <w:left w:val="single" w:sz="4" w:space="0" w:color="auto"/>
              <w:bottom w:val="single" w:sz="4" w:space="0" w:color="auto"/>
              <w:right w:val="single" w:sz="4" w:space="0" w:color="auto"/>
            </w:tcBorders>
            <w:vAlign w:val="center"/>
          </w:tcPr>
          <w:p w:rsidR="001044E0" w:rsidRPr="00364A0D" w:rsidRDefault="001044E0" w:rsidP="001A5AB0">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1044E0" w:rsidRPr="00364A0D" w:rsidRDefault="001044E0" w:rsidP="001A5AB0">
            <w:pPr>
              <w:jc w:val="center"/>
              <w:rPr>
                <w:rFonts w:eastAsia="Calibri" w:cs="Tahoma"/>
                <w:szCs w:val="18"/>
              </w:rPr>
            </w:pPr>
            <w:r w:rsidRPr="00364A0D">
              <w:rPr>
                <w:rFonts w:eastAsia="Calibri" w:cs="Tahoma"/>
                <w:szCs w:val="18"/>
              </w:rPr>
              <w:t>X</w:t>
            </w:r>
          </w:p>
        </w:tc>
      </w:tr>
    </w:tbl>
    <w:p w:rsidR="001044E0" w:rsidRPr="001D5686" w:rsidRDefault="001044E0" w:rsidP="001044E0">
      <w:pPr>
        <w:ind w:left="720"/>
        <w:rPr>
          <w:rFonts w:cs="Tahoma"/>
          <w:lang w:val="fr-FR"/>
        </w:rPr>
      </w:pPr>
      <w:r w:rsidRPr="001D5686">
        <w:rPr>
          <w:rFonts w:cs="Tahoma"/>
          <w:szCs w:val="18"/>
          <w:lang w:val="fr-FR"/>
        </w:rPr>
        <w:lastRenderedPageBreak/>
        <w:t>Le chargement de version test pour Windows Entreprise est une procédure permettant d’installer de nouvelles applications Windows 8 utilisées au profit du client directement sur un dispositif, sans passer par le Windows Store. Les dispositifs appartenant à un domaine qui exécutent l’édition Windows 8 Enterprise dans le cadre de tout programme de Licence en Volume sont conçus pour permettre le chargement de version test pour Windows Entreprise. Le chargement de version test pour Windows Entreprise peut également être activé sur les dispositifs n’appartenant pas à un domaine qui exécutent Windows 8 Entreprise et sur les dispositifs exécutant Windows 8 Pro ou Windows RT par le biais d’une clé de produit. Dans tous les cas, le chargement de version test pour Windows Entreprise ne peut servir qu’au déploiement d’applications utilisées au profit du client du programme de Licence en Volume. La fonctionnalité de chargement de version test pour Windows Entreprise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rsidR="001044E0" w:rsidRPr="001D5686" w:rsidRDefault="001044E0" w:rsidP="001044E0">
      <w:pPr>
        <w:ind w:left="900"/>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t>Avantage de la Software Assurance</w:t>
      </w:r>
    </w:p>
    <w:p w:rsidR="001044E0" w:rsidRPr="001D5686" w:rsidRDefault="001044E0" w:rsidP="001044E0">
      <w:pPr>
        <w:ind w:left="720"/>
        <w:rPr>
          <w:rFonts w:cs="Tahoma"/>
          <w:lang w:val="fr-FR"/>
        </w:rPr>
      </w:pPr>
      <w:r w:rsidRPr="001D5686">
        <w:rPr>
          <w:rFonts w:cs="Tahoma"/>
          <w:szCs w:val="18"/>
          <w:lang w:val="fr-FR"/>
        </w:rPr>
        <w:t>Une clé de produit permet d’activer le chargement de version test pour Windows Entreprise sur les dispositifs suivants :</w:t>
      </w:r>
    </w:p>
    <w:p w:rsidR="001044E0" w:rsidRPr="001D5686" w:rsidRDefault="001044E0" w:rsidP="001044E0">
      <w:pPr>
        <w:ind w:left="720"/>
        <w:rPr>
          <w:rFonts w:cs="Tahoma"/>
          <w:lang w:val="fr-FR"/>
        </w:rPr>
      </w:pPr>
    </w:p>
    <w:p w:rsidR="001044E0" w:rsidRPr="001D5686" w:rsidRDefault="001044E0" w:rsidP="001044E0">
      <w:pPr>
        <w:pStyle w:val="ListParagraph"/>
        <w:numPr>
          <w:ilvl w:val="0"/>
          <w:numId w:val="83"/>
        </w:numPr>
        <w:spacing w:after="60"/>
        <w:ind w:left="1440"/>
        <w:contextualSpacing w:val="0"/>
        <w:rPr>
          <w:rFonts w:ascii="Tahoma" w:hAnsi="Tahoma" w:cs="Tahoma"/>
          <w:lang w:val="fr-FR"/>
        </w:rPr>
      </w:pPr>
      <w:r w:rsidRPr="001D5686">
        <w:rPr>
          <w:rFonts w:ascii="Tahoma" w:hAnsi="Tahoma" w:cs="Tahoma"/>
          <w:sz w:val="18"/>
          <w:szCs w:val="18"/>
          <w:lang w:val="fr-FR"/>
        </w:rPr>
        <w:t>les dispositifs avec Software Assurance Windows active ;</w:t>
      </w:r>
    </w:p>
    <w:p w:rsidR="001044E0" w:rsidRPr="001D5686" w:rsidRDefault="001044E0" w:rsidP="001044E0">
      <w:pPr>
        <w:pStyle w:val="ListParagraph"/>
        <w:numPr>
          <w:ilvl w:val="0"/>
          <w:numId w:val="83"/>
        </w:numPr>
        <w:spacing w:after="60"/>
        <w:ind w:left="1440"/>
        <w:contextualSpacing w:val="0"/>
        <w:rPr>
          <w:rFonts w:ascii="Tahoma" w:hAnsi="Tahoma" w:cs="Tahoma"/>
          <w:lang w:val="fr-FR"/>
        </w:rPr>
      </w:pPr>
      <w:r w:rsidRPr="001D5686">
        <w:rPr>
          <w:rFonts w:ascii="Tahoma" w:hAnsi="Tahoma" w:cs="Tahoma"/>
          <w:sz w:val="18"/>
          <w:szCs w:val="18"/>
          <w:lang w:val="fr-FR"/>
        </w:rPr>
        <w:t>les dispositifs avec abonnement actif à Windows Intune (par Dispositif) ou VDA ;</w:t>
      </w:r>
    </w:p>
    <w:p w:rsidR="001044E0" w:rsidRPr="00364A0D" w:rsidRDefault="001044E0" w:rsidP="001044E0">
      <w:pPr>
        <w:pStyle w:val="ListParagraph"/>
        <w:numPr>
          <w:ilvl w:val="0"/>
          <w:numId w:val="83"/>
        </w:numPr>
        <w:spacing w:after="60"/>
        <w:ind w:left="1440"/>
        <w:contextualSpacing w:val="0"/>
        <w:rPr>
          <w:rFonts w:ascii="Tahoma" w:hAnsi="Tahoma" w:cs="Tahoma"/>
        </w:rPr>
      </w:pPr>
      <w:r w:rsidRPr="00364A0D">
        <w:rPr>
          <w:rFonts w:ascii="Tahoma" w:hAnsi="Tahoma" w:cs="Tahoma"/>
          <w:sz w:val="18"/>
          <w:szCs w:val="18"/>
        </w:rPr>
        <w:t>les dispositifs Windows RT.</w:t>
      </w:r>
    </w:p>
    <w:p w:rsidR="001044E0" w:rsidRPr="001D5686" w:rsidRDefault="001044E0" w:rsidP="001044E0">
      <w:pPr>
        <w:pStyle w:val="ListParagraph"/>
        <w:numPr>
          <w:ilvl w:val="0"/>
          <w:numId w:val="83"/>
        </w:numPr>
        <w:spacing w:after="60"/>
        <w:ind w:left="1440"/>
        <w:contextualSpacing w:val="0"/>
        <w:rPr>
          <w:rFonts w:ascii="Tahoma" w:hAnsi="Tahoma" w:cs="Tahoma"/>
          <w:lang w:val="fr-FR"/>
        </w:rPr>
      </w:pPr>
      <w:r w:rsidRPr="001D5686">
        <w:rPr>
          <w:rFonts w:ascii="Tahoma" w:hAnsi="Tahoma" w:cs="Tahoma"/>
          <w:sz w:val="18"/>
          <w:szCs w:val="18"/>
          <w:lang w:val="fr-FR"/>
        </w:rPr>
        <w:t>les dispositifs couverts par la licence d’abonnement à l’Assistant Windows</w:t>
      </w:r>
    </w:p>
    <w:p w:rsidR="001044E0" w:rsidRPr="001D5686" w:rsidRDefault="001044E0" w:rsidP="001044E0">
      <w:pPr>
        <w:ind w:left="900"/>
        <w:rPr>
          <w:rFonts w:cs="Tahoma"/>
          <w:lang w:val="fr-FR"/>
        </w:rPr>
      </w:pPr>
    </w:p>
    <w:p w:rsidR="001044E0" w:rsidRPr="001D5686" w:rsidRDefault="001044E0" w:rsidP="001044E0">
      <w:pPr>
        <w:ind w:left="720"/>
        <w:rPr>
          <w:rFonts w:cs="Tahoma"/>
          <w:lang w:val="fr-FR"/>
        </w:rPr>
      </w:pPr>
      <w:r w:rsidRPr="001D5686">
        <w:rPr>
          <w:rFonts w:cs="Tahoma"/>
          <w:szCs w:val="18"/>
          <w:lang w:val="fr-FR"/>
        </w:rPr>
        <w:t xml:space="preserve">Le chargement de version test pour Windows Entreprise ne peut être activé que sur les dispositifs autorisés, avant expiration de la Software Assurance ou de la Licence d’Abonnement correspondante. </w:t>
      </w:r>
      <w:r w:rsidRPr="001D5686">
        <w:rPr>
          <w:rFonts w:cs="Tahoma"/>
          <w:lang w:val="fr-FR"/>
        </w:rPr>
        <w:t>Dans le cadre des programmes Éducation, le chargement de version test pour Windows Entreprise ne peut être activé que sur les dispositifs détenus par l’établissement signataire</w:t>
      </w:r>
      <w:r w:rsidRPr="001D5686">
        <w:rPr>
          <w:rFonts w:cs="Tahoma"/>
          <w:szCs w:val="18"/>
          <w:lang w:val="fr-FR"/>
        </w:rPr>
        <w:t>.</w:t>
      </w:r>
    </w:p>
    <w:p w:rsidR="001044E0" w:rsidRPr="001D5686" w:rsidRDefault="001044E0" w:rsidP="001044E0">
      <w:pPr>
        <w:ind w:left="900"/>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t>Licence de chargement de version test pour Windows Entreprise disponible à l’achat</w:t>
      </w:r>
    </w:p>
    <w:p w:rsidR="001044E0" w:rsidRPr="001D5686" w:rsidRDefault="001044E0" w:rsidP="00F17752">
      <w:pPr>
        <w:ind w:left="720"/>
        <w:rPr>
          <w:rFonts w:cs="Tahoma"/>
          <w:lang w:val="fr-FR"/>
        </w:rPr>
      </w:pPr>
      <w:r w:rsidRPr="001D5686">
        <w:rPr>
          <w:rFonts w:cs="Tahoma"/>
          <w:szCs w:val="18"/>
          <w:lang w:val="fr-FR"/>
        </w:rPr>
        <w:t>Les clients peuvent acquérir des licences de chargement de version test pour Windows Entreprise. Chacune</w:t>
      </w:r>
      <w:r w:rsidR="00F17752">
        <w:rPr>
          <w:rFonts w:cs="Tahoma"/>
          <w:szCs w:val="18"/>
          <w:lang w:val="fr-FR"/>
        </w:rPr>
        <w:t> </w:t>
      </w:r>
      <w:r w:rsidRPr="001D5686">
        <w:rPr>
          <w:rFonts w:cs="Tahoma"/>
          <w:szCs w:val="18"/>
          <w:lang w:val="fr-FR"/>
        </w:rPr>
        <w:t xml:space="preserve">d’entre elles ne doit être attribuée de manière définitive qu’à un seul dispositif. </w:t>
      </w:r>
      <w:r w:rsidRPr="001D5686">
        <w:rPr>
          <w:rFonts w:cs="Tahoma"/>
          <w:lang w:val="fr-FR"/>
        </w:rPr>
        <w:t>Dans le cadre des</w:t>
      </w:r>
      <w:r w:rsidR="00F17752">
        <w:rPr>
          <w:rFonts w:cs="Tahoma"/>
          <w:lang w:val="fr-FR"/>
        </w:rPr>
        <w:t> </w:t>
      </w:r>
      <w:r w:rsidRPr="001D5686">
        <w:rPr>
          <w:rFonts w:cs="Tahoma"/>
          <w:lang w:val="fr-FR"/>
        </w:rPr>
        <w:t>programmes Éducation, le chargement de version test pour Windows Entreprise ne peut être activé que</w:t>
      </w:r>
      <w:r w:rsidR="00F17752">
        <w:rPr>
          <w:rFonts w:cs="Tahoma"/>
          <w:lang w:val="fr-FR"/>
        </w:rPr>
        <w:t> </w:t>
      </w:r>
      <w:r w:rsidRPr="001D5686">
        <w:rPr>
          <w:rFonts w:cs="Tahoma"/>
          <w:lang w:val="fr-FR"/>
        </w:rPr>
        <w:t>sur les dispositifs détenus par l’établissement signataire</w:t>
      </w:r>
      <w:r w:rsidRPr="001D5686">
        <w:rPr>
          <w:rFonts w:cs="Tahoma"/>
          <w:szCs w:val="18"/>
          <w:lang w:val="fr-FR"/>
        </w:rPr>
        <w:t>.</w:t>
      </w:r>
      <w:bookmarkStart w:id="1139" w:name="_Toc336338285"/>
    </w:p>
    <w:p w:rsidR="001044E0" w:rsidRPr="001D5686" w:rsidRDefault="001044E0" w:rsidP="001044E0">
      <w:pPr>
        <w:spacing w:after="60"/>
        <w:rPr>
          <w:rFonts w:cs="Tahoma"/>
          <w:lang w:val="fr-FR"/>
        </w:rPr>
      </w:pPr>
    </w:p>
    <w:p w:rsidR="001044E0" w:rsidRPr="0008517B" w:rsidRDefault="001044E0" w:rsidP="001044E0">
      <w:pPr>
        <w:spacing w:after="60"/>
        <w:ind w:left="720"/>
        <w:rPr>
          <w:rFonts w:cs="Tahoma"/>
          <w:lang w:val="fr-FR"/>
        </w:rPr>
      </w:pPr>
      <w:r w:rsidRPr="0008517B">
        <w:rPr>
          <w:rFonts w:cs="Tahoma"/>
          <w:b/>
          <w:szCs w:val="18"/>
          <w:lang w:val="fr-FR"/>
        </w:rPr>
        <w:t>Chargement de version test pour Windows Embedded 8 Pro</w:t>
      </w:r>
    </w:p>
    <w:p w:rsidR="001044E0" w:rsidRPr="001D5686" w:rsidRDefault="001044E0" w:rsidP="001044E0">
      <w:pPr>
        <w:ind w:left="720"/>
        <w:rPr>
          <w:rFonts w:cs="Tahoma"/>
          <w:lang w:val="fr-FR"/>
        </w:rPr>
      </w:pPr>
      <w:r w:rsidRPr="001D5686">
        <w:rPr>
          <w:rFonts w:cs="Tahoma"/>
          <w:szCs w:val="18"/>
          <w:lang w:val="fr-FR"/>
        </w:rPr>
        <w:t>Les clients qui achètent des licences Windows Embedded 8 Pro peuvent acquérir des licences de chargement de version test pour Windows 8 Entreprise pour ces dispositifs. Remarque : Pour les dispositifs Windows Embedded 8 Industry Pro, vous devez acquérir le Chargement de version test pour Windows Embedded 8 Industry Pro.</w:t>
      </w:r>
    </w:p>
    <w:p w:rsidR="001044E0" w:rsidRPr="001D5686" w:rsidRDefault="001044E0" w:rsidP="001044E0">
      <w:pPr>
        <w:ind w:left="720"/>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40" w:name="_29_Windows®_8"/>
      <w:bookmarkStart w:id="1141" w:name="_32_Windows®_8"/>
      <w:bookmarkStart w:id="1142" w:name="_33_Mise_à"/>
      <w:bookmarkStart w:id="1143" w:name="_Toc336338286"/>
      <w:bookmarkStart w:id="1144" w:name="Sys_27Win7ProUpgradeWinIntune"/>
      <w:bookmarkStart w:id="1145" w:name="Sys_26WinVistaBizUpgrade"/>
      <w:bookmarkStart w:id="1146" w:name="Sys_23Windows7ProUpgrade"/>
      <w:bookmarkStart w:id="1147" w:name="Sys_27WindowsVistaProUpgrade"/>
      <w:bookmarkStart w:id="1148" w:name="_Toc368311343"/>
      <w:bookmarkEnd w:id="1108"/>
      <w:bookmarkEnd w:id="1139"/>
      <w:bookmarkEnd w:id="1140"/>
      <w:bookmarkEnd w:id="1141"/>
      <w:bookmarkEnd w:id="1142"/>
      <w:r w:rsidRPr="001D5686">
        <w:rPr>
          <w:rFonts w:ascii="Tahoma" w:hAnsi="Tahoma" w:cs="Tahoma"/>
          <w:caps/>
          <w:color w:val="F66400"/>
          <w:sz w:val="22"/>
          <w:vertAlign w:val="superscript"/>
          <w:lang w:val="fr-FR"/>
        </w:rPr>
        <w:t>33</w:t>
      </w:r>
      <w:r w:rsidRPr="001D5686">
        <w:rPr>
          <w:rFonts w:ascii="Tahoma" w:hAnsi="Tahoma" w:cs="Tahoma"/>
          <w:color w:val="F66400"/>
          <w:sz w:val="22"/>
          <w:lang w:val="fr-FR"/>
        </w:rPr>
        <w:t xml:space="preserve"> </w:t>
      </w:r>
      <w:r w:rsidRPr="001D5686">
        <w:rPr>
          <w:rFonts w:ascii="Tahoma" w:hAnsi="Tahoma" w:cs="Tahoma"/>
          <w:color w:val="FF6D09"/>
          <w:sz w:val="22"/>
          <w:lang w:val="fr-FR"/>
        </w:rPr>
        <w:t>Mise à jour Windows</w:t>
      </w:r>
      <w:r w:rsidR="006C2B1F" w:rsidRPr="006C2B1F">
        <w:rPr>
          <w:rFonts w:ascii="Tahoma" w:hAnsi="Tahoma" w:cs="Tahoma"/>
          <w:color w:val="FF6D09"/>
          <w:sz w:val="22"/>
          <w:vertAlign w:val="superscript"/>
          <w:lang w:val="fr-FR"/>
        </w:rPr>
        <w:t>®</w:t>
      </w:r>
      <w:r w:rsidRPr="001D5686">
        <w:rPr>
          <w:rFonts w:ascii="Tahoma" w:hAnsi="Tahoma" w:cs="Tahoma"/>
          <w:color w:val="FF6D09"/>
          <w:sz w:val="22"/>
          <w:lang w:val="fr-FR"/>
        </w:rPr>
        <w:t xml:space="preserve"> 8 Pro et Windows Intune</w:t>
      </w:r>
      <w:bookmarkEnd w:id="1143"/>
      <w:r w:rsidRPr="001D5686">
        <w:rPr>
          <w:rFonts w:ascii="Tahoma" w:hAnsi="Tahoma" w:cs="Tahoma"/>
          <w:color w:val="FF6D09"/>
          <w:sz w:val="22"/>
          <w:lang w:val="fr-FR"/>
        </w:rPr>
        <w:t xml:space="preserve"> (par Dispositif)</w:t>
      </w:r>
      <w:bookmarkEnd w:id="1148"/>
    </w:p>
    <w:bookmarkEnd w:id="1144"/>
    <w:p w:rsidR="001044E0" w:rsidRPr="001D5686" w:rsidRDefault="001044E0" w:rsidP="001044E0">
      <w:pPr>
        <w:rPr>
          <w:rFonts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Mise à Jour de Windows 8 Pro</w:t>
      </w:r>
    </w:p>
    <w:p w:rsidR="001044E0" w:rsidRPr="001D5686" w:rsidRDefault="001044E0" w:rsidP="001044E0">
      <w:pPr>
        <w:ind w:left="720"/>
        <w:rPr>
          <w:rFonts w:cs="Tahoma"/>
          <w:lang w:val="fr-FR"/>
        </w:rPr>
      </w:pPr>
      <w:r w:rsidRPr="001D5686">
        <w:rPr>
          <w:rFonts w:cs="Tahoma"/>
          <w:szCs w:val="18"/>
          <w:u w:val="single"/>
          <w:lang w:val="fr-FR"/>
        </w:rPr>
        <w:t>Licence de mise à jour de système d’exploitation (OS)</w:t>
      </w:r>
    </w:p>
    <w:p w:rsidR="001044E0" w:rsidRPr="001D5686" w:rsidRDefault="001044E0" w:rsidP="001044E0">
      <w:pPr>
        <w:pStyle w:val="FootnoteBulletLevel1"/>
        <w:tabs>
          <w:tab w:val="clear" w:pos="900"/>
        </w:tabs>
        <w:adjustRightInd/>
        <w:spacing w:before="0" w:after="0"/>
        <w:ind w:left="720" w:hanging="7"/>
        <w:textAlignment w:val="auto"/>
        <w:rPr>
          <w:rFonts w:ascii="Tahoma" w:hAnsi="Tahoma" w:cs="Tahoma"/>
          <w:lang w:val="fr-FR"/>
        </w:rPr>
      </w:pPr>
      <w:r w:rsidRPr="001D5686">
        <w:rPr>
          <w:rFonts w:ascii="Tahoma" w:hAnsi="Tahoma" w:cs="Tahoma"/>
          <w:sz w:val="18"/>
          <w:szCs w:val="18"/>
          <w:lang w:val="fr-FR"/>
        </w:rPr>
        <w:t>Les licences de systèmes d’exploitation d’ordinateur concédées sont uniquement des licences de mises à jour. Les licences de système d’exploitation d’ordinateur complètes ne sont pas disponibles. Par conséquent, chaque ordinateur sur lequel vous exécutez la Mise à Jour Windows 8 Pro doit posséder une licence lui permettant d’exécuter l’un des systèmes d’exploitation éligibles indiqués ci-dessous.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18"/>
          <w:u w:val="single"/>
          <w:lang w:val="fr-FR"/>
        </w:rPr>
        <w:t>Règles relatives aux systèmes d’exploitation éligibles</w:t>
      </w:r>
    </w:p>
    <w:p w:rsidR="001044E0" w:rsidRPr="001D5686" w:rsidRDefault="001044E0" w:rsidP="001044E0">
      <w:pPr>
        <w:numPr>
          <w:ilvl w:val="1"/>
          <w:numId w:val="84"/>
        </w:numPr>
        <w:spacing w:after="60"/>
        <w:ind w:left="1440"/>
        <w:rPr>
          <w:rFonts w:cs="Tahoma"/>
          <w:lang w:val="fr-FR"/>
        </w:rPr>
      </w:pPr>
      <w:r w:rsidRPr="001D5686">
        <w:rPr>
          <w:rFonts w:cs="Tahoma"/>
          <w:szCs w:val="18"/>
          <w:lang w:val="fr-FR"/>
        </w:rPr>
        <w:t>Le système d’exploitation éligible doit être installé sur le dispositif auquel la licence de Mise à Jour VL doit être attribuée.</w:t>
      </w:r>
    </w:p>
    <w:p w:rsidR="001044E0" w:rsidRPr="001D5686" w:rsidRDefault="001044E0" w:rsidP="001044E0">
      <w:pPr>
        <w:numPr>
          <w:ilvl w:val="2"/>
          <w:numId w:val="85"/>
        </w:numPr>
        <w:spacing w:after="60"/>
        <w:ind w:left="1980"/>
        <w:rPr>
          <w:rFonts w:cs="Tahoma"/>
          <w:lang w:val="fr-FR"/>
        </w:rPr>
      </w:pPr>
      <w:r w:rsidRPr="001D5686">
        <w:rPr>
          <w:rFonts w:cs="Tahoma"/>
          <w:color w:val="000000"/>
          <w:lang w:val="fr-FR"/>
        </w:rPr>
        <w:t>Apple Macintosh ne constitue un système d’exploitation éligible que s’il est installé par le fabricant autorisé avant la vente initiale de l’ordinateur.</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lastRenderedPageBreak/>
        <w:t xml:space="preserve">Sous réserve des stipulations ci-dessous, les clients doivent supprimer le Système d’Exploitation éligible du dispositif pour déployer la licence de Mise à Jour VL. </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rsidR="001044E0" w:rsidRPr="001D5686" w:rsidRDefault="001044E0" w:rsidP="001044E0">
      <w:pPr>
        <w:numPr>
          <w:ilvl w:val="1"/>
          <w:numId w:val="86"/>
        </w:numPr>
        <w:spacing w:after="60"/>
        <w:ind w:left="1440"/>
        <w:rPr>
          <w:rFonts w:cs="Tahoma"/>
          <w:lang w:val="fr-FR"/>
        </w:rPr>
      </w:pPr>
      <w:r w:rsidRPr="001D5686">
        <w:rPr>
          <w:rFonts w:cs="Tahoma"/>
          <w:szCs w:val="18"/>
          <w:lang w:val="fr-FR"/>
        </w:rPr>
        <w:t xml:space="preserve">Les clients qui disposent d’une Software Assurance active n’ont pas à désinstaller le système d’exploitation éligible et peuvent installer et exécuter le système d’exploitation éligible et Windows 8 en même temps. </w:t>
      </w:r>
    </w:p>
    <w:p w:rsidR="001044E0" w:rsidRPr="001D5686" w:rsidRDefault="001044E0" w:rsidP="001044E0">
      <w:pPr>
        <w:rPr>
          <w:rFonts w:cs="Tahoma"/>
          <w:lang w:val="fr-FR"/>
        </w:rPr>
      </w:pPr>
    </w:p>
    <w:p w:rsidR="001044E0" w:rsidRPr="001D5686" w:rsidRDefault="001044E0" w:rsidP="001044E0">
      <w:pPr>
        <w:pStyle w:val="EndnoteText"/>
        <w:ind w:left="770"/>
        <w:rPr>
          <w:rFonts w:ascii="Tahoma" w:hAnsi="Tahoma" w:cs="Tahoma"/>
          <w:lang w:val="fr-FR"/>
        </w:rPr>
      </w:pPr>
      <w:r w:rsidRPr="001D5686">
        <w:rPr>
          <w:rFonts w:ascii="Tahoma" w:hAnsi="Tahoma" w:cs="Tahoma"/>
          <w:sz w:val="18"/>
          <w:szCs w:val="18"/>
          <w:lang w:val="fr-FR"/>
        </w:rPr>
        <w:t>Les systèmes d’exploitation éligibles par type de Programme sont les suivants :</w:t>
      </w:r>
    </w:p>
    <w:p w:rsidR="001044E0" w:rsidRPr="001D5686" w:rsidRDefault="001044E0" w:rsidP="001044E0">
      <w:pPr>
        <w:pStyle w:val="EndnoteText"/>
        <w:rPr>
          <w:rFonts w:ascii="Tahoma" w:hAnsi="Tahoma" w:cs="Tahoma"/>
          <w:lang w:val="fr-F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1044E0" w:rsidRPr="00364A0D" w:rsidTr="001A5AB0">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1044E0" w:rsidRPr="00364A0D" w:rsidRDefault="001044E0" w:rsidP="001A5AB0">
            <w:pPr>
              <w:jc w:val="center"/>
              <w:rPr>
                <w:rFonts w:eastAsia="Calibri" w:cs="Tahoma"/>
                <w:b/>
                <w:bCs/>
                <w:szCs w:val="18"/>
              </w:rPr>
            </w:pPr>
            <w:r w:rsidRPr="00364A0D">
              <w:rPr>
                <w:rFonts w:cs="Tahoma"/>
                <w:b/>
                <w:bCs/>
                <w:szCs w:val="18"/>
              </w:rPr>
              <w:t>Systèmes d’exploitation éligibles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5607EC">
            <w:pPr>
              <w:jc w:val="center"/>
              <w:rPr>
                <w:rFonts w:eastAsia="Calibri" w:cs="Tahoma"/>
                <w:b/>
                <w:bCs/>
                <w:sz w:val="16"/>
                <w:szCs w:val="18"/>
              </w:rPr>
            </w:pPr>
            <w:r w:rsidRPr="00364A0D">
              <w:rPr>
                <w:rFonts w:cs="Tahoma"/>
                <w:b/>
                <w:bCs/>
                <w:sz w:val="16"/>
                <w:szCs w:val="18"/>
              </w:rPr>
              <w:t>Nouveau CE</w:t>
            </w:r>
            <w:r w:rsidR="005607EC">
              <w:rPr>
                <w:rFonts w:cs="Tahoma"/>
                <w:b/>
                <w:bCs/>
                <w:sz w:val="16"/>
                <w:szCs w:val="18"/>
              </w:rPr>
              <w:t> </w:t>
            </w:r>
            <w:r w:rsidRPr="00364A0D">
              <w:rPr>
                <w:rFonts w:cs="Tahoma"/>
                <w:b/>
                <w:bCs/>
                <w:sz w:val="16"/>
                <w:szCs w:val="18"/>
              </w:rPr>
              <w:t>/</w:t>
            </w:r>
            <w:r w:rsidR="005607EC">
              <w:rPr>
                <w:rFonts w:cs="Tahoma"/>
                <w:b/>
                <w:bCs/>
                <w:sz w:val="16"/>
                <w:szCs w:val="18"/>
              </w:rPr>
              <w:t xml:space="preserve"> </w:t>
            </w:r>
            <w:r w:rsidRPr="00364A0D">
              <w:rPr>
                <w:rFonts w:cs="Tahoma"/>
                <w:b/>
                <w:bCs/>
                <w:sz w:val="16"/>
                <w:szCs w:val="18"/>
              </w:rP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6"/>
                <w:szCs w:val="18"/>
              </w:rPr>
            </w:pPr>
            <w:r w:rsidRPr="00364A0D">
              <w:rPr>
                <w:rFonts w:cs="Tahoma"/>
                <w:b/>
                <w:bCs/>
                <w:sz w:val="16"/>
                <w:szCs w:val="18"/>
              </w:rPr>
              <w:t>CE</w:t>
            </w:r>
            <w:r w:rsidR="005607EC">
              <w:rPr>
                <w:rFonts w:cs="Tahoma"/>
                <w:b/>
                <w:bCs/>
                <w:sz w:val="16"/>
                <w:szCs w:val="18"/>
              </w:rPr>
              <w:t xml:space="preserve"> </w:t>
            </w:r>
            <w:r w:rsidRPr="00364A0D">
              <w:rPr>
                <w:rFonts w:cs="Tahoma"/>
                <w:b/>
                <w:bCs/>
                <w:sz w:val="16"/>
                <w:szCs w:val="18"/>
              </w:rPr>
              <w:t>/</w:t>
            </w:r>
            <w:r w:rsidR="005607EC">
              <w:rPr>
                <w:rFonts w:cs="Tahoma"/>
                <w:b/>
                <w:bCs/>
                <w:sz w:val="16"/>
                <w:szCs w:val="18"/>
              </w:rPr>
              <w:t xml:space="preserve"> </w:t>
            </w:r>
            <w:r w:rsidRPr="00364A0D">
              <w:rPr>
                <w:rFonts w:cs="Tahoma"/>
                <w:b/>
                <w:bCs/>
                <w:sz w:val="16"/>
                <w:szCs w:val="18"/>
              </w:rPr>
              <w:t>OV-CW existant</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6"/>
                <w:szCs w:val="18"/>
              </w:rPr>
            </w:pPr>
            <w:r w:rsidRPr="00364A0D">
              <w:rPr>
                <w:rFonts w:cs="Tahoma"/>
                <w:b/>
                <w:bCs/>
                <w:sz w:val="16"/>
                <w:szCs w:val="18"/>
              </w:rPr>
              <w:t>Select (tous sauf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6"/>
                <w:szCs w:val="18"/>
              </w:rPr>
            </w:pPr>
            <w:r w:rsidRPr="00364A0D">
              <w:rPr>
                <w:rFonts w:cs="Tahoma"/>
                <w:b/>
                <w:bCs/>
                <w:sz w:val="16"/>
                <w:szCs w:val="18"/>
              </w:rPr>
              <w:t>Open (tous sauf Academic, Charity et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6"/>
                <w:szCs w:val="18"/>
              </w:rPr>
            </w:pPr>
            <w:r w:rsidRPr="00364A0D">
              <w:rPr>
                <w:rFonts w:cs="Tahoma"/>
                <w:b/>
                <w:bCs/>
                <w:sz w:val="16"/>
                <w:szCs w:val="18"/>
              </w:rPr>
              <w:t>Academic et Charity</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rPr>
                <w:rFonts w:cs="Tahoma"/>
                <w:b/>
                <w:bCs/>
                <w:szCs w:val="18"/>
              </w:rPr>
            </w:pPr>
            <w:r w:rsidRPr="00364A0D">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ind w:left="522"/>
              <w:rPr>
                <w:rFonts w:cs="Tahoma"/>
                <w:b/>
                <w:bCs/>
                <w:szCs w:val="18"/>
              </w:rPr>
            </w:pPr>
            <w:r w:rsidRPr="00364A0D">
              <w:rPr>
                <w:rFonts w:cs="Tahoma"/>
                <w:szCs w:val="18"/>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ind w:left="522"/>
              <w:rPr>
                <w:rFonts w:cs="Tahoma"/>
                <w:b/>
                <w:bCs/>
                <w:szCs w:val="18"/>
              </w:rPr>
            </w:pPr>
            <w:r w:rsidRPr="00364A0D">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ind w:left="522"/>
              <w:rPr>
                <w:rFonts w:cs="Tahoma"/>
                <w:b/>
                <w:bCs/>
                <w:szCs w:val="18"/>
              </w:rPr>
            </w:pPr>
            <w:r w:rsidRPr="00364A0D">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ind w:left="522"/>
              <w:rPr>
                <w:rFonts w:cs="Tahoma"/>
                <w:szCs w:val="18"/>
              </w:rPr>
            </w:pPr>
            <w:r w:rsidRPr="00364A0D">
              <w:rPr>
                <w:rFonts w:cs="Tahoma"/>
                <w:szCs w:val="18"/>
              </w:rPr>
              <w:t>Version unilingue de 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Calibri" w:cs="Tahoma"/>
                <w:b/>
                <w:bCs/>
                <w:szCs w:val="18"/>
              </w:rPr>
            </w:pPr>
            <w:r w:rsidRPr="00364A0D">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364A0D">
              <w:rPr>
                <w:rFonts w:cs="Tahoma"/>
                <w:szCs w:val="18"/>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ind w:left="522" w:firstLine="18"/>
              <w:rPr>
                <w:rFonts w:eastAsia="Calibri" w:cs="Tahoma"/>
                <w:szCs w:val="18"/>
                <w:lang w:val="fr-FR"/>
              </w:rPr>
            </w:pPr>
            <w:r w:rsidRPr="001D5686">
              <w:rPr>
                <w:rFonts w:cs="Tahoma"/>
                <w:szCs w:val="18"/>
                <w:lang w:val="fr-FR"/>
              </w:rPr>
              <w:t>Professionnel (sans disque dur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364A0D">
              <w:rPr>
                <w:rFonts w:cs="Tahoma"/>
                <w:szCs w:val="18"/>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364A0D">
              <w:rPr>
                <w:rFonts w:cs="Tahoma"/>
                <w:szCs w:val="18"/>
              </w:rPr>
              <w:t>Édition Familiale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364A0D">
              <w:rPr>
                <w:rFonts w:cs="Tahoma"/>
                <w:szCs w:val="18"/>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left="522"/>
              <w:rPr>
                <w:rFonts w:eastAsia="Calibri" w:cs="Tahoma"/>
                <w:szCs w:val="18"/>
              </w:rPr>
            </w:pPr>
            <w:r w:rsidRPr="00364A0D">
              <w:rPr>
                <w:rFonts w:cs="Tahoma"/>
                <w:szCs w:val="18"/>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0E6FDE"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FA270A" w:rsidRDefault="001044E0" w:rsidP="001A5AB0">
            <w:pPr>
              <w:rPr>
                <w:rFonts w:eastAsia="Calibri" w:cs="Tahoma"/>
                <w:b/>
                <w:bCs/>
                <w:szCs w:val="18"/>
                <w:lang w:val="pt-BR"/>
              </w:rPr>
            </w:pPr>
            <w:r w:rsidRPr="00FA270A">
              <w:rPr>
                <w:rFonts w:cs="Tahoma"/>
                <w:b/>
                <w:bCs/>
                <w:szCs w:val="18"/>
                <w:lang w:val="pt-BR"/>
              </w:rPr>
              <w:t xml:space="preserve">Windows Vista </w:t>
            </w:r>
            <w:r w:rsidR="00F17752" w:rsidRPr="00FA270A">
              <w:rPr>
                <w:rFonts w:cs="Tahoma"/>
                <w:b/>
                <w:bCs/>
                <w:szCs w:val="18"/>
                <w:lang w:val="pt-BR"/>
              </w:rPr>
              <w:br/>
            </w:r>
            <w:r w:rsidRPr="00FA270A">
              <w:rPr>
                <w:rFonts w:cs="Tahoma"/>
                <w:b/>
                <w:bCs/>
                <w:szCs w:val="18"/>
                <w:lang w:val="pt-BR"/>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A270A" w:rsidRDefault="001044E0" w:rsidP="001A5AB0">
            <w:pPr>
              <w:jc w:val="center"/>
              <w:rPr>
                <w:rFonts w:eastAsia="Calibri" w:cs="Tahoma"/>
                <w:szCs w:val="18"/>
                <w:lang w:val="pt-BR"/>
              </w:rPr>
            </w:pPr>
            <w:r w:rsidRPr="00FA270A">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A270A" w:rsidRDefault="001044E0" w:rsidP="001A5AB0">
            <w:pPr>
              <w:jc w:val="center"/>
              <w:rPr>
                <w:rFonts w:eastAsia="Calibri" w:cs="Tahoma"/>
                <w:szCs w:val="18"/>
                <w:lang w:val="pt-BR"/>
              </w:rPr>
            </w:pPr>
            <w:r w:rsidRPr="00FA270A">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A270A" w:rsidRDefault="001044E0" w:rsidP="001A5AB0">
            <w:pPr>
              <w:jc w:val="center"/>
              <w:rPr>
                <w:rFonts w:eastAsia="Calibri" w:cs="Tahoma"/>
                <w:szCs w:val="18"/>
                <w:lang w:val="pt-BR"/>
              </w:rPr>
            </w:pPr>
            <w:r w:rsidRPr="00FA270A">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A270A" w:rsidRDefault="001044E0" w:rsidP="001A5AB0">
            <w:pPr>
              <w:jc w:val="center"/>
              <w:rPr>
                <w:rFonts w:eastAsia="Calibri" w:cs="Tahoma"/>
                <w:szCs w:val="18"/>
                <w:lang w:val="pt-BR"/>
              </w:rPr>
            </w:pPr>
            <w:r w:rsidRPr="00FA270A">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A270A" w:rsidRDefault="001044E0" w:rsidP="001A5AB0">
            <w:pPr>
              <w:jc w:val="center"/>
              <w:rPr>
                <w:rFonts w:eastAsia="Calibri" w:cs="Tahoma"/>
                <w:szCs w:val="18"/>
                <w:lang w:val="pt-BR"/>
              </w:rPr>
            </w:pPr>
            <w:r w:rsidRPr="00FA270A">
              <w:rPr>
                <w:rFonts w:cs="Tahoma"/>
                <w:szCs w:val="18"/>
                <w:lang w:val="pt-BR"/>
              </w:rPr>
              <w:t xml:space="preserve"> </w:t>
            </w:r>
          </w:p>
        </w:tc>
      </w:tr>
      <w:tr w:rsidR="001044E0" w:rsidRPr="00F17752"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ind w:firstLine="540"/>
              <w:rPr>
                <w:rFonts w:eastAsia="Calibri" w:cs="Tahoma"/>
                <w:szCs w:val="18"/>
                <w:lang w:val="fr-FR"/>
              </w:rPr>
            </w:pPr>
            <w:r w:rsidRPr="00F17752">
              <w:rPr>
                <w:rFonts w:cs="Tahoma"/>
                <w:szCs w:val="18"/>
                <w:lang w:val="fr-FR"/>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F17752" w:rsidRDefault="001044E0" w:rsidP="001A5AB0">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r>
      <w:tr w:rsidR="001044E0" w:rsidRPr="00F17752"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F17752">
            <w:pPr>
              <w:ind w:left="536" w:firstLine="4"/>
              <w:rPr>
                <w:rFonts w:eastAsia="Calibri" w:cs="Tahoma"/>
                <w:szCs w:val="18"/>
                <w:lang w:val="fr-FR"/>
              </w:rPr>
            </w:pPr>
            <w:r w:rsidRPr="00F17752">
              <w:rPr>
                <w:rFonts w:cs="Tahoma"/>
                <w:szCs w:val="18"/>
                <w:lang w:val="fr-FR"/>
              </w:rPr>
              <w:t xml:space="preserve">Professionnel </w:t>
            </w:r>
            <w:r w:rsidR="00F17752">
              <w:rPr>
                <w:rFonts w:cs="Tahoma"/>
                <w:szCs w:val="18"/>
                <w:lang w:val="fr-FR"/>
              </w:rPr>
              <w:br/>
            </w:r>
            <w:r w:rsidRPr="00F17752">
              <w:rPr>
                <w:rFonts w:cs="Tahoma"/>
                <w:szCs w:val="18"/>
                <w:lang w:val="fr-FR"/>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F17752" w:rsidRDefault="001044E0" w:rsidP="001A5AB0">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r>
      <w:tr w:rsidR="001044E0" w:rsidRPr="00F17752"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ind w:firstLine="540"/>
              <w:rPr>
                <w:rFonts w:eastAsia="Calibri" w:cs="Tahoma"/>
                <w:szCs w:val="18"/>
                <w:lang w:val="fr-FR"/>
              </w:rPr>
            </w:pPr>
            <w:r w:rsidRPr="00F17752">
              <w:rPr>
                <w:rFonts w:cs="Tahoma"/>
                <w:szCs w:val="18"/>
                <w:lang w:val="fr-FR"/>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F17752" w:rsidRDefault="001044E0" w:rsidP="001A5AB0">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jc w:val="center"/>
              <w:rPr>
                <w:rFonts w:eastAsia="Calibri" w:cs="Tahoma"/>
                <w:szCs w:val="18"/>
                <w:lang w:val="fr-FR"/>
              </w:rPr>
            </w:pPr>
            <w:r w:rsidRPr="00F17752">
              <w:rPr>
                <w:rFonts w:cs="Tahoma"/>
                <w:szCs w:val="18"/>
                <w:lang w:val="fr-FR"/>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F17752">
              <w:rPr>
                <w:rFonts w:cs="Tahoma"/>
                <w:szCs w:val="18"/>
                <w:lang w:val="fr-FR"/>
              </w:rPr>
              <w:t>Édition Familia</w:t>
            </w:r>
            <w:r w:rsidRPr="00364A0D">
              <w:rPr>
                <w:rFonts w:cs="Tahoma"/>
                <w:szCs w:val="18"/>
              </w:rPr>
              <w:t>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364A0D">
              <w:rPr>
                <w:rFonts w:cs="Tahoma"/>
                <w:szCs w:val="18"/>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left="522"/>
              <w:rPr>
                <w:rFonts w:eastAsia="Calibri" w:cs="Tahoma"/>
                <w:bCs/>
                <w:szCs w:val="18"/>
              </w:rPr>
            </w:pPr>
            <w:r w:rsidRPr="00364A0D">
              <w:rPr>
                <w:rFonts w:cs="Tahoma"/>
                <w:szCs w:val="18"/>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Calibri" w:cs="Tahoma"/>
                <w:b/>
                <w:szCs w:val="18"/>
              </w:rPr>
            </w:pPr>
            <w:r w:rsidRPr="00364A0D">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 xml:space="preserve"> </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F17752" w:rsidRDefault="001044E0" w:rsidP="001A5AB0">
            <w:pPr>
              <w:ind w:left="564"/>
              <w:rPr>
                <w:rFonts w:eastAsia="Calibri" w:cs="Tahoma"/>
                <w:szCs w:val="18"/>
              </w:rPr>
            </w:pPr>
            <w:r w:rsidRPr="00364A0D">
              <w:rPr>
                <w:rFonts w:cs="Tahoma"/>
                <w:szCs w:val="18"/>
              </w:rPr>
              <w:t xml:space="preserve">Professionnel </w:t>
            </w:r>
            <w:r w:rsidR="00F17752">
              <w:rPr>
                <w:rFonts w:cs="Tahoma"/>
                <w:szCs w:val="18"/>
              </w:rPr>
              <w:br/>
            </w:r>
            <w:r w:rsidRPr="00364A0D">
              <w:rPr>
                <w:rFonts w:cs="Tahoma"/>
                <w:szCs w:val="18"/>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left="564"/>
              <w:rPr>
                <w:rFonts w:eastAsia="Calibri" w:cs="Tahoma"/>
                <w:szCs w:val="18"/>
              </w:rPr>
            </w:pPr>
            <w:r w:rsidRPr="00364A0D">
              <w:rPr>
                <w:rFonts w:cs="Tahoma"/>
                <w:szCs w:val="18"/>
              </w:rPr>
              <w:t xml:space="preserve">Édition Tablet PC </w:t>
            </w:r>
            <w:r w:rsidR="00F17752">
              <w:rPr>
                <w:rFonts w:cs="Tahoma"/>
                <w:szCs w:val="18"/>
              </w:rPr>
              <w:br/>
            </w:r>
            <w:r w:rsidRPr="00364A0D">
              <w:rPr>
                <w:rFonts w:cs="Tahoma"/>
                <w:szCs w:val="18"/>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left="564"/>
              <w:rPr>
                <w:rFonts w:eastAsia="Calibri" w:cs="Tahoma"/>
                <w:szCs w:val="18"/>
              </w:rPr>
            </w:pPr>
            <w:r w:rsidRPr="00364A0D">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left="564"/>
              <w:rPr>
                <w:rFonts w:eastAsia="Calibri" w:cs="Tahoma"/>
                <w:szCs w:val="18"/>
              </w:rPr>
            </w:pPr>
            <w:r w:rsidRPr="00364A0D">
              <w:rPr>
                <w:rFonts w:cs="Tahoma"/>
                <w:szCs w:val="18"/>
              </w:rPr>
              <w:t>XP Pro Édition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ind w:left="564"/>
              <w:rPr>
                <w:rFonts w:eastAsia="Calibri" w:cs="Tahoma"/>
                <w:szCs w:val="18"/>
                <w:lang w:val="fr-FR"/>
              </w:rPr>
            </w:pPr>
            <w:r w:rsidRPr="00FA270A">
              <w:rPr>
                <w:rFonts w:cs="Tahoma"/>
                <w:szCs w:val="18"/>
                <w:lang w:val="fr-FR"/>
              </w:rPr>
              <w:t>Édition Familiale e</w:t>
            </w:r>
            <w:r w:rsidRPr="001D5686">
              <w:rPr>
                <w:rFonts w:cs="Tahoma"/>
                <w:szCs w:val="18"/>
                <w:lang w:val="fr-FR"/>
              </w:rPr>
              <w:t>t 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fr-FR"/>
              </w:rPr>
            </w:pPr>
            <w:r w:rsidRPr="001D5686">
              <w:rPr>
                <w:rFonts w:cs="Tahoma"/>
                <w:szCs w:val="18"/>
                <w:lang w:val="fr-F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fr-FR"/>
              </w:rPr>
            </w:pPr>
            <w:r w:rsidRPr="001D5686">
              <w:rPr>
                <w:rFonts w:cs="Tahoma"/>
                <w:szCs w:val="18"/>
                <w:lang w:val="fr-F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fr-FR"/>
              </w:rPr>
            </w:pPr>
            <w:r w:rsidRPr="001D5686">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044E0" w:rsidRPr="00364A0D" w:rsidRDefault="001044E0" w:rsidP="00F17752">
            <w:pPr>
              <w:keepNext/>
              <w:keepLines/>
              <w:rPr>
                <w:rFonts w:eastAsia="Calibri" w:cs="Tahoma"/>
                <w:b/>
                <w:szCs w:val="18"/>
              </w:rPr>
            </w:pPr>
            <w:r w:rsidRPr="00364A0D">
              <w:rPr>
                <w:rFonts w:cs="Tahoma"/>
                <w:b/>
                <w:bCs/>
                <w:szCs w:val="18"/>
              </w:rPr>
              <w:lastRenderedPageBreak/>
              <w:t>Windows 2000 Professionnel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044E0" w:rsidRPr="00364A0D" w:rsidRDefault="001044E0" w:rsidP="00F17752">
            <w:pPr>
              <w:keepNext/>
              <w:keepLines/>
              <w:rPr>
                <w:rFonts w:eastAsia="Calibri" w:cs="Tahoma"/>
                <w:b/>
                <w:bCs/>
                <w:szCs w:val="18"/>
              </w:rPr>
            </w:pPr>
            <w:r w:rsidRPr="00364A0D">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044E0" w:rsidRPr="001D5686" w:rsidRDefault="001044E0" w:rsidP="00F17752">
            <w:pPr>
              <w:keepNext/>
              <w:keepLines/>
              <w:rPr>
                <w:rFonts w:eastAsia="Calibri" w:cs="Tahoma"/>
                <w:b/>
                <w:bCs/>
                <w:szCs w:val="18"/>
                <w:lang w:val="fr-FR"/>
              </w:rPr>
            </w:pPr>
            <w:r w:rsidRPr="001D5686">
              <w:rPr>
                <w:rFonts w:cs="Tahoma"/>
                <w:b/>
                <w:bCs/>
                <w:szCs w:val="18"/>
                <w:lang w:val="fr-FR"/>
              </w:rPr>
              <w:t>Windows 98 (y compris la 2e édition)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F17752">
            <w:pPr>
              <w:keepNext/>
              <w:keepLines/>
              <w:jc w:val="center"/>
              <w:rPr>
                <w:rFonts w:eastAsia="Calibri" w:cs="Tahoma"/>
                <w:szCs w:val="18"/>
              </w:rPr>
            </w:pPr>
            <w:r w:rsidRPr="00364A0D">
              <w:rPr>
                <w:rFonts w:cs="Tahoma"/>
                <w:szCs w:val="18"/>
              </w:rPr>
              <w:t>X</w:t>
            </w:r>
          </w:p>
        </w:tc>
      </w:tr>
      <w:tr w:rsidR="001044E0" w:rsidRPr="00364A0D" w:rsidTr="001A5AB0">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1044E0" w:rsidRPr="00364A0D" w:rsidRDefault="001044E0" w:rsidP="001A5AB0">
            <w:pPr>
              <w:rPr>
                <w:rFonts w:eastAsia="Calibri" w:cs="Tahoma"/>
                <w:b/>
                <w:bCs/>
                <w:szCs w:val="18"/>
              </w:rPr>
            </w:pPr>
            <w:r w:rsidRPr="00364A0D">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r>
    </w:tbl>
    <w:p w:rsidR="001044E0" w:rsidRPr="001D5686" w:rsidRDefault="001044E0" w:rsidP="001044E0">
      <w:pPr>
        <w:ind w:left="770"/>
        <w:rPr>
          <w:rFonts w:cs="Tahoma"/>
          <w:lang w:val="fr-FR"/>
        </w:rPr>
      </w:pPr>
      <w:r w:rsidRPr="001D5686">
        <w:rPr>
          <w:rFonts w:cs="Tahoma"/>
          <w:bCs/>
          <w:i/>
          <w:iCs/>
          <w:sz w:val="14"/>
          <w:szCs w:val="14"/>
          <w:u w:val="single"/>
          <w:lang w:val="fr-FR"/>
        </w:rPr>
        <w:t>Remarque</w:t>
      </w:r>
      <w:r w:rsidRPr="001D5686">
        <w:rPr>
          <w:rFonts w:cs="Tahoma"/>
          <w:i/>
          <w:iCs/>
          <w:sz w:val="14"/>
          <w:szCs w:val="14"/>
          <w:lang w:val="fr-FR"/>
        </w:rPr>
        <w:t xml:space="preserve"> : </w:t>
      </w:r>
      <w:r w:rsidRPr="001D5686">
        <w:rPr>
          <w:rFonts w:cs="Tahoma"/>
          <w:i/>
          <w:iCs/>
          <w:sz w:val="14"/>
          <w:szCs w:val="14"/>
          <w:lang w:val="fr-FR"/>
        </w:rPr>
        <w:br/>
        <w:t>Éducation inclut les programmes Campus et School, Open Value Souscription – Solutions Éducation, Select</w:t>
      </w:r>
      <w:r w:rsidR="0030164F">
        <w:rPr>
          <w:rFonts w:cs="Tahoma"/>
          <w:i/>
          <w:iCs/>
          <w:sz w:val="14"/>
          <w:szCs w:val="14"/>
          <w:lang w:val="fr-FR"/>
        </w:rPr>
        <w:t>-</w:t>
      </w:r>
      <w:r w:rsidRPr="001D5686">
        <w:rPr>
          <w:rFonts w:cs="Tahoma"/>
          <w:i/>
          <w:iCs/>
          <w:sz w:val="14"/>
          <w:szCs w:val="14"/>
          <w:lang w:val="fr-FR"/>
        </w:rPr>
        <w:t>Éducation et Open</w:t>
      </w:r>
      <w:r w:rsidR="0030164F">
        <w:rPr>
          <w:rFonts w:cs="Tahoma"/>
          <w:i/>
          <w:iCs/>
          <w:sz w:val="14"/>
          <w:szCs w:val="14"/>
          <w:lang w:val="fr-FR"/>
        </w:rPr>
        <w:t>-</w:t>
      </w:r>
      <w:r w:rsidRPr="001D5686">
        <w:rPr>
          <w:rFonts w:cs="Tahoma"/>
          <w:i/>
          <w:iCs/>
          <w:sz w:val="14"/>
          <w:szCs w:val="14"/>
          <w:lang w:val="fr-FR"/>
        </w:rPr>
        <w:t>Programmes Éducation</w:t>
      </w:r>
      <w:r w:rsidRPr="001D5686">
        <w:rPr>
          <w:rFonts w:cs="Tahoma"/>
          <w:i/>
          <w:iCs/>
          <w:sz w:val="14"/>
          <w:szCs w:val="14"/>
          <w:lang w:val="fr-FR"/>
        </w:rPr>
        <w:br/>
        <w:t>CE = Contrat Entreprise</w:t>
      </w:r>
      <w:r w:rsidRPr="001D5686">
        <w:rPr>
          <w:rFonts w:cs="Tahoma"/>
          <w:i/>
          <w:iCs/>
          <w:sz w:val="14"/>
          <w:szCs w:val="14"/>
          <w:lang w:val="fr-FR"/>
        </w:rPr>
        <w:br/>
        <w:t>OV-CW = Open Value</w:t>
      </w:r>
      <w:r w:rsidR="0030164F">
        <w:rPr>
          <w:rFonts w:cs="Tahoma"/>
          <w:i/>
          <w:iCs/>
          <w:sz w:val="14"/>
          <w:szCs w:val="14"/>
          <w:lang w:val="fr-FR"/>
        </w:rPr>
        <w:t>-</w:t>
      </w:r>
      <w:r w:rsidRPr="001D5686">
        <w:rPr>
          <w:rFonts w:cs="Tahoma"/>
          <w:i/>
          <w:iCs/>
          <w:sz w:val="14"/>
          <w:szCs w:val="14"/>
          <w:lang w:val="fr-FR"/>
        </w:rPr>
        <w:t>Option couvrant l’ensemble de l’entreprise</w:t>
      </w:r>
    </w:p>
    <w:p w:rsidR="001044E0" w:rsidRPr="001D5686" w:rsidRDefault="001044E0" w:rsidP="001044E0">
      <w:pPr>
        <w:ind w:left="770"/>
        <w:rPr>
          <w:rFonts w:cs="Tahoma"/>
          <w:lang w:val="fr-FR"/>
        </w:rPr>
      </w:pPr>
      <w:r w:rsidRPr="001D5686">
        <w:rPr>
          <w:rFonts w:cs="Tahoma"/>
          <w:i/>
          <w:iCs/>
          <w:sz w:val="14"/>
          <w:szCs w:val="14"/>
          <w:lang w:val="fr-FR"/>
        </w:rPr>
        <w:t>« N », « K » et « KN » sont des éditions spéciales disponibles pour certains marchés.</w:t>
      </w:r>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szCs w:val="18"/>
          <w:lang w:val="fr-FR"/>
        </w:rPr>
        <w:t>Les conditions suivantes s’appliquent à Windows XP Édition Starter (SE), Windows Vista Édition Starter (SE) et Windows 7 Édition Starter (SE) :</w:t>
      </w:r>
    </w:p>
    <w:p w:rsidR="001044E0" w:rsidRPr="001D5686" w:rsidRDefault="001044E0" w:rsidP="001044E0">
      <w:pPr>
        <w:ind w:left="720"/>
        <w:rPr>
          <w:rFonts w:cs="Tahoma"/>
          <w:lang w:val="fr-FR"/>
        </w:rPr>
      </w:pPr>
    </w:p>
    <w:p w:rsidR="001044E0" w:rsidRPr="001D5686" w:rsidRDefault="001044E0" w:rsidP="001044E0">
      <w:pPr>
        <w:pStyle w:val="ColorfulList-Accent11"/>
        <w:numPr>
          <w:ilvl w:val="0"/>
          <w:numId w:val="33"/>
        </w:numPr>
        <w:ind w:left="1440"/>
        <w:rPr>
          <w:rFonts w:ascii="Tahoma" w:hAnsi="Tahoma" w:cs="Tahoma"/>
          <w:lang w:val="fr-FR"/>
        </w:rPr>
      </w:pPr>
      <w:r w:rsidRPr="001D5686">
        <w:rPr>
          <w:rFonts w:ascii="Tahoma" w:hAnsi="Tahoma" w:cs="Tahoma"/>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rsidR="001044E0" w:rsidRPr="001D5686" w:rsidRDefault="001044E0" w:rsidP="001044E0">
      <w:pPr>
        <w:pStyle w:val="ColorfulList-Accent11"/>
        <w:rPr>
          <w:rFonts w:ascii="Tahoma" w:hAnsi="Tahoma" w:cs="Tahoma"/>
          <w:lang w:val="fr-FR"/>
        </w:rPr>
      </w:pPr>
    </w:p>
    <w:p w:rsidR="001044E0" w:rsidRPr="001D5686" w:rsidRDefault="001044E0" w:rsidP="001044E0">
      <w:pPr>
        <w:pStyle w:val="ColorfulList-Accent11"/>
        <w:rPr>
          <w:rFonts w:ascii="Tahoma" w:hAnsi="Tahoma" w:cs="Tahoma"/>
          <w:lang w:val="fr-FR"/>
        </w:rPr>
      </w:pPr>
      <w:r w:rsidRPr="001D5686">
        <w:rPr>
          <w:rFonts w:ascii="Tahoma" w:hAnsi="Tahoma" w:cs="Tahoma"/>
          <w:sz w:val="18"/>
          <w:szCs w:val="18"/>
          <w:lang w:val="fr-FR"/>
        </w:rPr>
        <w:t xml:space="preserve">Les clients qui font l’acquisition de la mise à jour sur cette base renoncent à tout droit de transfert de cette licence en dehors du pays d’achat. </w:t>
      </w:r>
    </w:p>
    <w:p w:rsidR="001044E0" w:rsidRPr="001D5686" w:rsidRDefault="001044E0" w:rsidP="001044E0">
      <w:pPr>
        <w:pStyle w:val="EndnoteText"/>
        <w:ind w:left="360"/>
        <w:rPr>
          <w:rFonts w:ascii="Tahoma" w:hAnsi="Tahoma" w:cs="Tahoma"/>
          <w:lang w:val="fr-FR"/>
        </w:rPr>
      </w:pPr>
    </w:p>
    <w:p w:rsidR="001044E0" w:rsidRPr="00364A0D" w:rsidRDefault="001044E0" w:rsidP="001044E0">
      <w:pPr>
        <w:pStyle w:val="FootnoteBulletLevel1"/>
        <w:tabs>
          <w:tab w:val="clear" w:pos="900"/>
        </w:tabs>
        <w:spacing w:before="0" w:after="0"/>
        <w:ind w:left="720" w:firstLine="0"/>
        <w:rPr>
          <w:rFonts w:ascii="Tahoma" w:hAnsi="Tahoma" w:cs="Tahoma"/>
        </w:rPr>
      </w:pPr>
      <w:r w:rsidRPr="001D5686">
        <w:rPr>
          <w:rFonts w:ascii="Tahoma" w:hAnsi="Tahoma" w:cs="Tahoma"/>
          <w:sz w:val="18"/>
          <w:szCs w:val="18"/>
          <w:lang w:val="fr-FR"/>
        </w:rPr>
        <w:t xml:space="preserve">Les systèmes d’exploitation qui ne sont pas recensés dans la liste ci-dessus ne sont pas des systèmes d’exploitation éligibles. </w:t>
      </w:r>
      <w:r w:rsidRPr="00364A0D">
        <w:rPr>
          <w:rFonts w:ascii="Tahoma" w:hAnsi="Tahoma" w:cs="Tahoma"/>
          <w:sz w:val="18"/>
          <w:szCs w:val="18"/>
        </w:rPr>
        <w:t>Par exemple :</w:t>
      </w:r>
    </w:p>
    <w:p w:rsidR="001044E0" w:rsidRPr="00364A0D" w:rsidRDefault="001044E0" w:rsidP="001044E0">
      <w:pPr>
        <w:pStyle w:val="FootnoteBulletLevel1"/>
        <w:tabs>
          <w:tab w:val="clear" w:pos="900"/>
        </w:tabs>
        <w:spacing w:before="0" w:after="0"/>
        <w:ind w:left="720" w:firstLine="0"/>
        <w:rPr>
          <w:rFonts w:ascii="Tahoma" w:hAnsi="Tahoma" w:cs="Tahoma"/>
        </w:rPr>
      </w:pPr>
    </w:p>
    <w:p w:rsidR="001044E0" w:rsidRPr="001D5686" w:rsidRDefault="001044E0" w:rsidP="001044E0">
      <w:pPr>
        <w:pStyle w:val="FootnoteBulletLevel2"/>
        <w:numPr>
          <w:ilvl w:val="0"/>
          <w:numId w:val="34"/>
        </w:numPr>
        <w:adjustRightInd/>
        <w:spacing w:before="0" w:after="60"/>
        <w:ind w:left="1440"/>
        <w:textAlignment w:val="auto"/>
        <w:rPr>
          <w:rFonts w:ascii="Tahoma" w:hAnsi="Tahoma" w:cs="Tahoma"/>
          <w:lang w:val="fr-FR"/>
        </w:rPr>
      </w:pPr>
      <w:r w:rsidRPr="001D5686">
        <w:rPr>
          <w:rFonts w:ascii="Tahoma" w:hAnsi="Tahoma" w:cs="Tahoma"/>
          <w:sz w:val="18"/>
          <w:szCs w:val="18"/>
          <w:lang w:val="fr-FR"/>
        </w:rPr>
        <w:t>Les Systèmes Embarqués (par exemple, Windows 9.x Embedded, Windows XP Embedded) ne sont pas éligibles aux Mises à Jour Windows 8 Pro.</w:t>
      </w:r>
    </w:p>
    <w:p w:rsidR="001044E0" w:rsidRPr="001D5686" w:rsidRDefault="001044E0" w:rsidP="001044E0">
      <w:pPr>
        <w:pStyle w:val="FootnoteBulletLevel2"/>
        <w:numPr>
          <w:ilvl w:val="0"/>
          <w:numId w:val="34"/>
        </w:numPr>
        <w:adjustRightInd/>
        <w:spacing w:before="0" w:after="60"/>
        <w:ind w:left="1440"/>
        <w:textAlignment w:val="auto"/>
        <w:rPr>
          <w:rFonts w:ascii="Tahoma" w:hAnsi="Tahoma" w:cs="Tahoma"/>
          <w:lang w:val="fr-FR"/>
        </w:rPr>
      </w:pPr>
      <w:r w:rsidRPr="001D5686">
        <w:rPr>
          <w:rFonts w:ascii="Tahoma" w:hAnsi="Tahoma" w:cs="Tahoma"/>
          <w:sz w:val="18"/>
          <w:szCs w:val="18"/>
          <w:lang w:val="fr-FR"/>
        </w:rPr>
        <w:t>Linux et OS</w:t>
      </w:r>
      <w:r w:rsidR="005607EC">
        <w:rPr>
          <w:rFonts w:ascii="Tahoma" w:hAnsi="Tahoma" w:cs="Tahoma"/>
          <w:sz w:val="18"/>
          <w:szCs w:val="18"/>
          <w:lang w:val="fr-FR"/>
        </w:rPr>
        <w:t xml:space="preserve"> </w:t>
      </w:r>
      <w:r w:rsidRPr="001D5686">
        <w:rPr>
          <w:rFonts w:ascii="Tahoma" w:hAnsi="Tahoma" w:cs="Tahoma"/>
          <w:sz w:val="18"/>
          <w:szCs w:val="18"/>
          <w:lang w:val="fr-FR"/>
        </w:rPr>
        <w:t>/</w:t>
      </w:r>
      <w:r w:rsidR="005607EC">
        <w:rPr>
          <w:rFonts w:ascii="Tahoma" w:hAnsi="Tahoma" w:cs="Tahoma"/>
          <w:sz w:val="18"/>
          <w:szCs w:val="18"/>
          <w:lang w:val="fr-FR"/>
        </w:rPr>
        <w:t xml:space="preserve"> </w:t>
      </w:r>
      <w:r w:rsidRPr="001D5686">
        <w:rPr>
          <w:rFonts w:ascii="Tahoma" w:hAnsi="Tahoma" w:cs="Tahoma"/>
          <w:sz w:val="18"/>
          <w:szCs w:val="18"/>
          <w:lang w:val="fr-FR"/>
        </w:rPr>
        <w:t>2 ne sont pas éligibles aux Mises à Jour Windows 8 Pro.</w:t>
      </w:r>
    </w:p>
    <w:p w:rsidR="001044E0" w:rsidRPr="001D5686" w:rsidRDefault="001044E0" w:rsidP="001044E0">
      <w:pPr>
        <w:pStyle w:val="FootnoteBulletLevel2"/>
        <w:numPr>
          <w:ilvl w:val="0"/>
          <w:numId w:val="34"/>
        </w:numPr>
        <w:adjustRightInd/>
        <w:spacing w:before="0" w:after="60"/>
        <w:ind w:left="1440"/>
        <w:textAlignment w:val="auto"/>
        <w:rPr>
          <w:rFonts w:ascii="Tahoma" w:hAnsi="Tahoma" w:cs="Tahoma"/>
          <w:lang w:val="fr-FR"/>
        </w:rPr>
      </w:pPr>
      <w:r w:rsidRPr="001D5686">
        <w:rPr>
          <w:rFonts w:ascii="Tahoma" w:hAnsi="Tahoma" w:cs="Tahoma"/>
          <w:sz w:val="18"/>
          <w:szCs w:val="18"/>
          <w:lang w:val="fr-FR"/>
        </w:rPr>
        <w:t>La Licence d’Accès Client (CAL) aux services Terminal Server de Windows n’est pas éligible aux Mises à Jour Windows 8 Pro.</w:t>
      </w:r>
    </w:p>
    <w:p w:rsidR="001044E0" w:rsidRPr="001D5686" w:rsidRDefault="001044E0" w:rsidP="001044E0">
      <w:pPr>
        <w:pStyle w:val="FootnoteBulletLevel2"/>
        <w:tabs>
          <w:tab w:val="clear" w:pos="1260"/>
        </w:tabs>
        <w:adjustRightInd/>
        <w:spacing w:before="0"/>
        <w:ind w:left="1080" w:firstLine="0"/>
        <w:textAlignment w:val="auto"/>
        <w:rPr>
          <w:rFonts w:ascii="Tahoma" w:hAnsi="Tahoma" w:cs="Tahoma"/>
          <w:lang w:val="fr-FR"/>
        </w:rPr>
      </w:pP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szCs w:val="18"/>
          <w:lang w:val="fr-FR"/>
        </w:rPr>
        <w:t>Les conditions suivantes s’appliquent lorsque vous créez des masters de Windows :</w:t>
      </w: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szCs w:val="18"/>
          <w:lang w:val="fr-FR"/>
        </w:rPr>
        <w:t xml:space="preserve"> </w:t>
      </w:r>
    </w:p>
    <w:p w:rsidR="001044E0" w:rsidRPr="001D5686" w:rsidRDefault="001044E0" w:rsidP="001044E0">
      <w:pPr>
        <w:pStyle w:val="FootnoteBulletLevel2"/>
        <w:tabs>
          <w:tab w:val="clear" w:pos="1260"/>
        </w:tabs>
        <w:spacing w:before="0"/>
        <w:ind w:left="720" w:firstLine="0"/>
        <w:rPr>
          <w:rFonts w:ascii="Tahoma" w:hAnsi="Tahoma" w:cs="Tahoma"/>
          <w:lang w:val="fr-FR"/>
        </w:rPr>
      </w:pPr>
      <w:r w:rsidRPr="001D5686">
        <w:rPr>
          <w:rFonts w:ascii="Tahoma" w:hAnsi="Tahoma" w:cs="Tahoma"/>
          <w:sz w:val="18"/>
          <w:szCs w:val="18"/>
          <w:lang w:val="fr-FR"/>
        </w:rPr>
        <w:t>Si un tiers crée des masters de Windows sur les ordinateurs d’un client, le client doit préalablement fournir à ce tiers (a) un formulaire complété de « Vérification des Licences Client Microsoft pour les Services d’Installation de Mise à Jour du Logiciel de Système d’Exploitation Windows par des Tiers » ou (b) des copies du formulaire de signature du contrat de Licence en Volume applicable au logiciel de mise à jour du système d’exploitation Microsoft installé. Le formulaire de « Vérification des Licences Microsoft pour un Tiers qui crée des masters</w:t>
      </w:r>
      <w:r w:rsidR="005607EC">
        <w:rPr>
          <w:rFonts w:ascii="Tahoma" w:hAnsi="Tahoma" w:cs="Tahoma"/>
          <w:sz w:val="18"/>
          <w:szCs w:val="18"/>
          <w:lang w:val="fr-FR"/>
        </w:rPr>
        <w:t xml:space="preserve"> </w:t>
      </w:r>
      <w:r w:rsidRPr="001D5686">
        <w:rPr>
          <w:rFonts w:ascii="Tahoma" w:hAnsi="Tahoma" w:cs="Tahoma"/>
          <w:sz w:val="18"/>
          <w:szCs w:val="18"/>
          <w:lang w:val="fr-FR"/>
        </w:rPr>
        <w:t>/</w:t>
      </w:r>
      <w:r w:rsidR="005607EC">
        <w:rPr>
          <w:rFonts w:ascii="Tahoma" w:hAnsi="Tahoma" w:cs="Tahoma"/>
          <w:sz w:val="18"/>
          <w:szCs w:val="18"/>
          <w:lang w:val="fr-FR"/>
        </w:rPr>
        <w:t xml:space="preserve"> </w:t>
      </w:r>
      <w:r w:rsidRPr="001D5686">
        <w:rPr>
          <w:rFonts w:ascii="Tahoma" w:hAnsi="Tahoma" w:cs="Tahoma"/>
          <w:sz w:val="18"/>
          <w:szCs w:val="18"/>
          <w:lang w:val="fr-FR"/>
        </w:rPr>
        <w:t xml:space="preserve">installe le Logiciel de Système d’Exploitation Microsoft » est disponible à l’adresse </w:t>
      </w:r>
      <w:hyperlink r:id="rId46" w:history="1">
        <w:r w:rsidRPr="001D5686">
          <w:rPr>
            <w:rStyle w:val="Hyperlink"/>
            <w:rFonts w:ascii="Tahoma" w:hAnsi="Tahoma" w:cs="Tahoma"/>
            <w:color w:val="auto"/>
            <w:sz w:val="18"/>
            <w:szCs w:val="18"/>
            <w:u w:val="none"/>
            <w:lang w:val="fr-FR"/>
          </w:rPr>
          <w:t>www.microsoft.com/licensing/contracts</w:t>
        </w:r>
      </w:hyperlink>
      <w:r w:rsidRPr="001D5686">
        <w:rPr>
          <w:rFonts w:ascii="Tahoma" w:hAnsi="Tahoma" w:cs="Tahoma"/>
          <w:sz w:val="18"/>
          <w:szCs w:val="18"/>
          <w:lang w:val="fr-FR"/>
        </w:rPr>
        <w:t>.</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Intune (par Dispositif)</w:t>
      </w:r>
    </w:p>
    <w:p w:rsidR="001044E0" w:rsidRPr="001D5686" w:rsidRDefault="001044E0" w:rsidP="001044E0">
      <w:pPr>
        <w:ind w:left="720"/>
        <w:rPr>
          <w:rFonts w:cs="Tahoma"/>
          <w:lang w:val="fr-FR"/>
        </w:rPr>
      </w:pPr>
      <w:r w:rsidRPr="001D5686">
        <w:rPr>
          <w:rFonts w:cs="Tahoma"/>
          <w:szCs w:val="18"/>
          <w:lang w:val="fr-FR"/>
        </w:rPr>
        <w:t>Windows Intune (par Dispositif) est disponible sous licence d’abonnement. Cette licence inclut le droit de migrer vers le système d’exploitation d’ordinateur Windows et de l’utiliser. Par conséquent, comme avec la Mise à Jour Windows Pro, chaque ordinateur sur lequel vous exécutez Windows Intune (par Dispositif) doit posséder une licence lui permettant d’exécuter l’un des systèmes d’exploitation éligibles indiqués ci-dessus.</w:t>
      </w:r>
    </w:p>
    <w:p w:rsidR="001044E0" w:rsidRPr="001D5686" w:rsidRDefault="001044E0" w:rsidP="001044E0">
      <w:pPr>
        <w:ind w:left="720"/>
        <w:rPr>
          <w:rFonts w:cs="Tahoma"/>
          <w:lang w:val="fr-FR"/>
        </w:rPr>
      </w:pPr>
      <w:r w:rsidRPr="001D5686">
        <w:rPr>
          <w:rFonts w:cs="Tahoma"/>
          <w:szCs w:val="18"/>
          <w:lang w:val="fr-FR"/>
        </w:rPr>
        <w:t xml:space="preserve"> </w:t>
      </w:r>
    </w:p>
    <w:p w:rsidR="001044E0" w:rsidRPr="001D5686" w:rsidRDefault="001044E0" w:rsidP="001044E0">
      <w:pPr>
        <w:ind w:left="720"/>
        <w:rPr>
          <w:rFonts w:cs="Tahoma"/>
          <w:lang w:val="fr-FR"/>
        </w:rPr>
      </w:pPr>
      <w:r w:rsidRPr="001D5686">
        <w:rPr>
          <w:rFonts w:cs="Tahoma"/>
          <w:szCs w:val="18"/>
          <w:lang w:val="fr-FR"/>
        </w:rPr>
        <w:t>Les conditions applicables à l’acquisition de la licence de Mise à Jour Windows Pro, telles que décrites dans la section « Règles relatives aux systèmes d’exploitation éligibles » ci-dessus, s’appliquent à l’acquisition de licences Windows Intune (par Dispositif).</w:t>
      </w:r>
    </w:p>
    <w:p w:rsidR="001044E0" w:rsidRPr="001D5686" w:rsidRDefault="001044E0" w:rsidP="001044E0">
      <w:pPr>
        <w:ind w:left="720"/>
        <w:rPr>
          <w:rFonts w:cs="Tahoma"/>
          <w:lang w:val="fr-FR"/>
        </w:rPr>
      </w:pPr>
    </w:p>
    <w:p w:rsidR="001044E0" w:rsidRPr="001D5686" w:rsidRDefault="001044E0" w:rsidP="001044E0">
      <w:pPr>
        <w:keepNext/>
        <w:ind w:left="720"/>
        <w:rPr>
          <w:rFonts w:cs="Tahoma"/>
          <w:lang w:val="fr-FR"/>
        </w:rPr>
      </w:pPr>
      <w:r w:rsidRPr="001D5686">
        <w:rPr>
          <w:rFonts w:eastAsia="Calibri" w:cs="Tahoma"/>
          <w:szCs w:val="18"/>
          <w:lang w:val="fr-FR"/>
        </w:rPr>
        <w:lastRenderedPageBreak/>
        <w:t>Pour les licences Windows Intune (par Dispositif) acquises sous la forme de Services en Ligne Entreprise pour satisfaire les exigences relatives aux Produits Entreprise : reportez-vous à la colonne « Nouveau CE</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OV-CW » du tableau ci-dessus pour les licences acquises à la signature et à la colonne « CE</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OV-CW existant » du même tableau pour les licences acquises à tout autre moment ou transférées conformément à la section « Réattribution de licence » ci-dessous.</w:t>
      </w:r>
    </w:p>
    <w:p w:rsidR="001044E0" w:rsidRPr="00F17752" w:rsidRDefault="001044E0" w:rsidP="00F17752">
      <w:pPr>
        <w:keepNext/>
        <w:spacing w:line="204" w:lineRule="auto"/>
        <w:ind w:left="720"/>
        <w:rPr>
          <w:rFonts w:cs="Tahoma"/>
          <w:szCs w:val="18"/>
          <w:lang w:val="fr-FR"/>
        </w:rPr>
      </w:pPr>
    </w:p>
    <w:p w:rsidR="001044E0" w:rsidRPr="001D5686" w:rsidRDefault="001044E0" w:rsidP="001044E0">
      <w:pPr>
        <w:ind w:left="720"/>
        <w:rPr>
          <w:rFonts w:cs="Tahoma"/>
          <w:lang w:val="fr-FR"/>
        </w:rPr>
      </w:pPr>
      <w:r w:rsidRPr="001D5686">
        <w:rPr>
          <w:rFonts w:eastAsia="Calibri" w:cs="Tahoma"/>
          <w:szCs w:val="18"/>
          <w:lang w:val="fr-FR"/>
        </w:rPr>
        <w:t>À titre d’exception aux conditions qui précèdent, pour les licences Windows Intune (par Dispositif) acquises sous la forme de Services en Ligne Entreprise sans volonté de satisfaire les exigences relatives aux Produits Entreprise : reportez-vous à la colonne « Nouveau CE</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OV-CW » du tableau ci-dessus pour les nouvelles licences.</w:t>
      </w:r>
    </w:p>
    <w:p w:rsidR="001044E0" w:rsidRPr="00F17752" w:rsidRDefault="001044E0" w:rsidP="00F17752">
      <w:pPr>
        <w:spacing w:line="204" w:lineRule="auto"/>
        <w:ind w:left="720"/>
        <w:rPr>
          <w:rFonts w:cs="Tahoma"/>
          <w:szCs w:val="18"/>
          <w:lang w:val="fr-FR"/>
        </w:rPr>
      </w:pPr>
    </w:p>
    <w:p w:rsidR="001044E0" w:rsidRPr="001D5686" w:rsidRDefault="001044E0" w:rsidP="001044E0">
      <w:pPr>
        <w:pStyle w:val="FootnoteBulletLevel2"/>
        <w:spacing w:before="0"/>
        <w:ind w:left="720" w:firstLine="0"/>
        <w:rPr>
          <w:rFonts w:ascii="Tahoma" w:hAnsi="Tahoma" w:cs="Tahoma"/>
          <w:lang w:val="fr-FR"/>
        </w:rPr>
      </w:pPr>
      <w:r w:rsidRPr="001D5686">
        <w:rPr>
          <w:rFonts w:ascii="Tahoma" w:hAnsi="Tahoma" w:cs="Tahoma"/>
          <w:sz w:val="18"/>
          <w:szCs w:val="18"/>
          <w:lang w:val="fr-FR"/>
        </w:rPr>
        <w:t xml:space="preserve">Les clients qui disposent d’un abonnement Windows Intune actif (par Dispositif) n’ont pas à désinstaller le système d’exploitation d’ordinateur éligible sur leur dispositif sous licence et peuvent installer et exécuter le système d’exploitation éligible et Windows en même temps. </w:t>
      </w:r>
    </w:p>
    <w:p w:rsidR="001044E0" w:rsidRPr="00F17752" w:rsidRDefault="001044E0" w:rsidP="00F17752">
      <w:pPr>
        <w:pStyle w:val="FootnoteBulletLevel1"/>
        <w:spacing w:before="0" w:after="0" w:line="204" w:lineRule="auto"/>
        <w:ind w:left="720" w:firstLine="0"/>
        <w:rPr>
          <w:rFonts w:ascii="Tahoma" w:hAnsi="Tahoma" w:cs="Tahoma"/>
          <w:sz w:val="18"/>
          <w:szCs w:val="18"/>
          <w:lang w:val="fr-FR"/>
        </w:rPr>
      </w:pPr>
    </w:p>
    <w:p w:rsidR="001044E0" w:rsidRPr="001D5686" w:rsidRDefault="001044E0" w:rsidP="001044E0">
      <w:pPr>
        <w:tabs>
          <w:tab w:val="left" w:pos="900"/>
        </w:tabs>
        <w:ind w:left="720"/>
        <w:rPr>
          <w:rFonts w:cs="Tahoma"/>
          <w:lang w:val="fr-FR"/>
        </w:rPr>
      </w:pPr>
      <w:r w:rsidRPr="001D5686">
        <w:rPr>
          <w:rFonts w:cs="Tahoma"/>
          <w:szCs w:val="18"/>
          <w:u w:val="single"/>
          <w:lang w:val="fr-FR"/>
        </w:rPr>
        <w:t>Attribution de la Licence</w:t>
      </w:r>
      <w:r w:rsidRPr="001D5686">
        <w:rPr>
          <w:rFonts w:cs="Tahoma"/>
          <w:szCs w:val="18"/>
          <w:lang w:val="fr-FR"/>
        </w:rPr>
        <w:t xml:space="preserve"> </w:t>
      </w:r>
    </w:p>
    <w:p w:rsidR="001044E0" w:rsidRPr="001D5686" w:rsidRDefault="001044E0" w:rsidP="001044E0">
      <w:pPr>
        <w:tabs>
          <w:tab w:val="left" w:pos="900"/>
        </w:tabs>
        <w:ind w:left="720"/>
        <w:rPr>
          <w:rFonts w:cs="Tahoma"/>
          <w:lang w:val="fr-FR"/>
        </w:rPr>
      </w:pPr>
      <w:r w:rsidRPr="001D5686">
        <w:rPr>
          <w:rFonts w:cs="Tahoma"/>
          <w:szCs w:val="18"/>
          <w:lang w:val="fr-FR"/>
        </w:rPr>
        <w:t xml:space="preserve">Les clients doivent attribuer leur licence d’abonnement Windows Intune (par Dispositif) au dispositif sur lequel ils ont installé la licence de système d’exploitation éligible. </w:t>
      </w:r>
    </w:p>
    <w:p w:rsidR="001044E0" w:rsidRPr="00F17752" w:rsidRDefault="001044E0" w:rsidP="00F17752">
      <w:pPr>
        <w:pStyle w:val="FootnoteBulletLevel2"/>
        <w:spacing w:before="0" w:line="204" w:lineRule="auto"/>
        <w:ind w:left="907" w:firstLine="0"/>
        <w:rPr>
          <w:rFonts w:ascii="Tahoma" w:hAnsi="Tahoma" w:cs="Tahoma"/>
          <w:sz w:val="18"/>
          <w:szCs w:val="18"/>
          <w:lang w:val="fr-FR"/>
        </w:rPr>
      </w:pPr>
    </w:p>
    <w:p w:rsidR="001044E0" w:rsidRPr="001D5686" w:rsidRDefault="001044E0" w:rsidP="001044E0">
      <w:pPr>
        <w:pStyle w:val="FootnoteBulletLevel1"/>
        <w:tabs>
          <w:tab w:val="clear" w:pos="900"/>
        </w:tabs>
        <w:spacing w:before="0" w:after="60"/>
        <w:ind w:left="720" w:firstLine="0"/>
        <w:rPr>
          <w:rFonts w:ascii="Tahoma" w:hAnsi="Tahoma" w:cs="Tahoma"/>
          <w:lang w:val="fr-FR"/>
        </w:rPr>
      </w:pPr>
      <w:r w:rsidRPr="001D5686">
        <w:rPr>
          <w:rFonts w:ascii="Tahoma" w:hAnsi="Tahoma" w:cs="Tahoma"/>
          <w:b/>
          <w:sz w:val="18"/>
          <w:szCs w:val="18"/>
          <w:lang w:val="fr-FR"/>
        </w:rPr>
        <w:t>Réattribution de licence</w:t>
      </w:r>
      <w:r w:rsidRPr="001D5686">
        <w:rPr>
          <w:rFonts w:ascii="Tahoma" w:hAnsi="Tahoma" w:cs="Tahoma"/>
          <w:b/>
          <w:bCs/>
          <w:sz w:val="18"/>
          <w:szCs w:val="18"/>
          <w:lang w:val="fr-FR"/>
        </w:rPr>
        <w:t xml:space="preserve"> pour Windows Intune (par Dispositif)</w:t>
      </w:r>
    </w:p>
    <w:p w:rsidR="001044E0" w:rsidRPr="001D5686" w:rsidRDefault="001044E0" w:rsidP="001044E0">
      <w:pPr>
        <w:pStyle w:val="BodyText"/>
        <w:spacing w:before="0" w:after="0" w:line="240" w:lineRule="auto"/>
        <w:ind w:left="720"/>
        <w:rPr>
          <w:rFonts w:ascii="Tahoma" w:hAnsi="Tahoma" w:cs="Tahoma"/>
          <w:lang w:val="fr-FR"/>
        </w:rPr>
      </w:pPr>
      <w:r w:rsidRPr="001D5686">
        <w:rPr>
          <w:rFonts w:ascii="Tahoma" w:hAnsi="Tahoma" w:cs="Tahoma"/>
          <w:color w:val="auto"/>
          <w:sz w:val="18"/>
          <w:szCs w:val="18"/>
          <w:lang w:val="fr-FR"/>
        </w:rPr>
        <w:t>Les clients sont autorisés à réattribuer une licence Windows Intune (par Dispositif), mais pas à court terme (c’est-à-dire, pas dans les quatre-vingt-dix (90) jours après la dernière attribution). Ils peuvent réattribuer une licence Windows Intune (par Dispositif) dans un plus bref délai s’ils mettent au rebut le dispositif sous licence existant en raison de pannes matérielles irréparables. Le dispositif auquel une licence Windows Intune (par Dispositif) est réattribuée doit satisfaire les exigences relatives aux systèmes d’exploitation éligibles décrites ci-avant. Le logiciel doit être supprimé du dispositif dont la licence a été réattribuée. Il sera également interdit d’utiliser le service Windows Intune (par Dispositif) ou d’y accéder depuis ce dispositif.</w:t>
      </w:r>
    </w:p>
    <w:p w:rsidR="001044E0" w:rsidRPr="00F17752" w:rsidRDefault="001044E0" w:rsidP="00F17752">
      <w:pPr>
        <w:pStyle w:val="BodyText"/>
        <w:spacing w:before="0" w:after="0" w:line="204" w:lineRule="auto"/>
        <w:ind w:left="720"/>
        <w:rPr>
          <w:rFonts w:ascii="Tahoma" w:hAnsi="Tahoma" w:cs="Tahoma"/>
          <w:sz w:val="18"/>
          <w:szCs w:val="18"/>
          <w:lang w:val="fr-FR"/>
        </w:rPr>
      </w:pPr>
    </w:p>
    <w:p w:rsidR="001044E0" w:rsidRPr="001D5686" w:rsidRDefault="001044E0" w:rsidP="001044E0">
      <w:pPr>
        <w:autoSpaceDN w:val="0"/>
        <w:ind w:left="720"/>
        <w:rPr>
          <w:rFonts w:cs="Tahoma"/>
          <w:lang w:val="fr-FR"/>
        </w:rPr>
      </w:pPr>
      <w:r w:rsidRPr="001D5686">
        <w:rPr>
          <w:rFonts w:cs="Tahoma"/>
          <w:szCs w:val="18"/>
          <w:lang w:val="fr-FR"/>
        </w:rPr>
        <w:t>À titre d’exception aux exigences relatives aux systèmes d’exploitation éligibles pour l’offre Windows Intune (par Dispositif) concédée sous licence d’abonnement aux Services en Ligne Entreprise pour satisfaire les exigences relatives aux Produits En</w:t>
      </w:r>
      <w:r w:rsidRPr="001D5686">
        <w:rPr>
          <w:rFonts w:cs="Tahoma"/>
          <w:lang w:val="fr-FR"/>
        </w:rPr>
        <w:t xml:space="preserve">treprise, les </w:t>
      </w:r>
      <w:r w:rsidRPr="001D5686">
        <w:rPr>
          <w:rFonts w:cs="Tahoma"/>
          <w:szCs w:val="18"/>
          <w:lang w:val="fr-FR"/>
        </w:rPr>
        <w:t>clients</w:t>
      </w:r>
      <w:r w:rsidRPr="001D5686">
        <w:rPr>
          <w:rFonts w:cs="Tahoma"/>
          <w:strike/>
          <w:szCs w:val="18"/>
          <w:lang w:val="fr-FR"/>
        </w:rPr>
        <w:t xml:space="preserve"> </w:t>
      </w:r>
      <w:r w:rsidRPr="001D5686">
        <w:rPr>
          <w:rFonts w:cs="Tahoma"/>
          <w:szCs w:val="18"/>
          <w:lang w:val="fr-FR"/>
        </w:rPr>
        <w:t>peuvent réattribuer leurs licences Windows Intune (par Dispositif) à l’un des dispositifs suivants, sous réserve qu’ils soient concédés sous licence de l’un des systèmes d’exploitation éligibles mentionnés dans la colonne du tableau « Nouveau CE</w:t>
      </w:r>
      <w:r w:rsidR="005607EC">
        <w:rPr>
          <w:rFonts w:cs="Tahoma"/>
          <w:szCs w:val="18"/>
          <w:lang w:val="fr-FR"/>
        </w:rPr>
        <w:t xml:space="preserve"> </w:t>
      </w:r>
      <w:r w:rsidRPr="001D5686">
        <w:rPr>
          <w:rFonts w:cs="Tahoma"/>
          <w:szCs w:val="18"/>
          <w:lang w:val="fr-FR"/>
        </w:rPr>
        <w:t>/</w:t>
      </w:r>
      <w:r w:rsidR="005607EC">
        <w:rPr>
          <w:rFonts w:cs="Tahoma"/>
          <w:szCs w:val="18"/>
          <w:lang w:val="fr-FR"/>
        </w:rPr>
        <w:t xml:space="preserve"> </w:t>
      </w:r>
      <w:r w:rsidRPr="001D5686">
        <w:rPr>
          <w:rFonts w:cs="Tahoma"/>
          <w:szCs w:val="18"/>
          <w:lang w:val="fr-FR"/>
        </w:rPr>
        <w:t xml:space="preserve">OV-CW » ci-dessus, et qu’un système d’exploitation éligible soit installé sur les : </w:t>
      </w:r>
    </w:p>
    <w:p w:rsidR="001044E0" w:rsidRPr="00F17752" w:rsidRDefault="001044E0" w:rsidP="00F17752">
      <w:pPr>
        <w:autoSpaceDN w:val="0"/>
        <w:spacing w:line="204" w:lineRule="auto"/>
        <w:ind w:left="720"/>
        <w:rPr>
          <w:rFonts w:cs="Tahoma"/>
          <w:szCs w:val="18"/>
          <w:lang w:val="fr-FR"/>
        </w:rPr>
      </w:pPr>
    </w:p>
    <w:p w:rsidR="001044E0" w:rsidRPr="001D5686" w:rsidRDefault="001044E0" w:rsidP="001044E0">
      <w:pPr>
        <w:numPr>
          <w:ilvl w:val="3"/>
          <w:numId w:val="27"/>
        </w:numPr>
        <w:autoSpaceDN w:val="0"/>
        <w:spacing w:after="60"/>
        <w:ind w:left="1440"/>
        <w:rPr>
          <w:rFonts w:cs="Tahoma"/>
          <w:lang w:val="fr-FR"/>
        </w:rPr>
      </w:pPr>
      <w:r w:rsidRPr="001D5686">
        <w:rPr>
          <w:rFonts w:cs="Tahoma"/>
          <w:szCs w:val="18"/>
          <w:lang w:val="fr-FR"/>
        </w:rPr>
        <w:t xml:space="preserve">dispositifs acquis dans le cadre d’une fusion ou acquisition, et </w:t>
      </w:r>
    </w:p>
    <w:p w:rsidR="001044E0" w:rsidRPr="001D5686" w:rsidRDefault="001044E0" w:rsidP="001044E0">
      <w:pPr>
        <w:numPr>
          <w:ilvl w:val="3"/>
          <w:numId w:val="27"/>
        </w:numPr>
        <w:autoSpaceDN w:val="0"/>
        <w:spacing w:after="60"/>
        <w:ind w:left="1440"/>
        <w:rPr>
          <w:rFonts w:cs="Tahoma"/>
          <w:lang w:val="fr-FR"/>
        </w:rPr>
      </w:pPr>
      <w:r w:rsidRPr="001D5686">
        <w:rPr>
          <w:rFonts w:cs="Tahoma"/>
          <w:szCs w:val="18"/>
          <w:lang w:val="fr-FR"/>
        </w:rPr>
        <w:t>dispositifs détenus par les prestataires et employés.</w:t>
      </w:r>
    </w:p>
    <w:p w:rsidR="001044E0" w:rsidRPr="00F17752" w:rsidRDefault="001044E0" w:rsidP="00F17752">
      <w:pPr>
        <w:autoSpaceDN w:val="0"/>
        <w:spacing w:line="204" w:lineRule="auto"/>
        <w:rPr>
          <w:rFonts w:cs="Tahoma"/>
          <w:szCs w:val="18"/>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Software Assurance</w:t>
      </w:r>
      <w:r w:rsidRPr="001D5686">
        <w:rPr>
          <w:rFonts w:ascii="Tahoma" w:hAnsi="Tahoma" w:cs="Tahoma"/>
          <w:b/>
          <w:bCs/>
          <w:i/>
          <w:iCs/>
          <w:sz w:val="18"/>
          <w:szCs w:val="18"/>
          <w:lang w:val="fr-FR"/>
        </w:rPr>
        <w:t xml:space="preserve"> </w:t>
      </w:r>
      <w:r w:rsidRPr="001D5686">
        <w:rPr>
          <w:rFonts w:ascii="Tahoma" w:hAnsi="Tahoma" w:cs="Tahoma"/>
          <w:b/>
          <w:bCs/>
          <w:sz w:val="18"/>
          <w:szCs w:val="18"/>
          <w:lang w:val="fr-FR"/>
        </w:rPr>
        <w:t>Windows 8 Pro</w:t>
      </w:r>
      <w:r w:rsidRPr="001D5686">
        <w:rPr>
          <w:rFonts w:ascii="Tahoma" w:hAnsi="Tahoma" w:cs="Tahoma"/>
          <w:b/>
          <w:sz w:val="18"/>
          <w:szCs w:val="18"/>
          <w:u w:val="single"/>
          <w:lang w:val="fr-FR"/>
        </w:rPr>
        <w:t xml:space="preserve"> </w:t>
      </w:r>
    </w:p>
    <w:p w:rsidR="001044E0" w:rsidRPr="001D5686" w:rsidRDefault="001044E0" w:rsidP="001044E0">
      <w:pPr>
        <w:pStyle w:val="FootnoteBulletLevel1"/>
        <w:spacing w:before="0" w:after="0"/>
        <w:ind w:left="720" w:firstLine="0"/>
        <w:rPr>
          <w:rFonts w:ascii="Tahoma" w:hAnsi="Tahoma" w:cs="Tahoma"/>
          <w:lang w:val="fr-FR"/>
        </w:rPr>
      </w:pPr>
      <w:r w:rsidRPr="001D5686">
        <w:rPr>
          <w:rFonts w:ascii="Tahoma" w:hAnsi="Tahoma" w:cs="Tahoma"/>
          <w:sz w:val="18"/>
          <w:szCs w:val="18"/>
          <w:lang w:val="fr-FR"/>
        </w:rPr>
        <w:t>Les clients qui souhaitent souscrire à la Software Assurance Windows 8 Pro disposent des options suivantes :</w:t>
      </w:r>
    </w:p>
    <w:p w:rsidR="001044E0" w:rsidRPr="00F17752" w:rsidRDefault="001044E0" w:rsidP="00F17752">
      <w:pPr>
        <w:pStyle w:val="FootnoteBulletLevel1"/>
        <w:spacing w:before="0" w:after="0" w:line="204" w:lineRule="auto"/>
        <w:ind w:left="720" w:firstLine="0"/>
        <w:rPr>
          <w:rFonts w:ascii="Tahoma" w:hAnsi="Tahoma" w:cs="Tahoma"/>
          <w:sz w:val="18"/>
          <w:szCs w:val="18"/>
          <w:lang w:val="fr-FR"/>
        </w:rPr>
      </w:pPr>
    </w:p>
    <w:p w:rsidR="001044E0" w:rsidRPr="001D5686" w:rsidRDefault="001044E0" w:rsidP="001044E0">
      <w:pPr>
        <w:pStyle w:val="FootnoteBulletLevel1"/>
        <w:numPr>
          <w:ilvl w:val="0"/>
          <w:numId w:val="29"/>
        </w:numPr>
        <w:adjustRightInd/>
        <w:spacing w:before="0" w:after="60"/>
        <w:textAlignment w:val="auto"/>
        <w:rPr>
          <w:rFonts w:ascii="Tahoma" w:hAnsi="Tahoma" w:cs="Tahoma"/>
          <w:lang w:val="fr-FR"/>
        </w:rPr>
      </w:pPr>
      <w:r w:rsidRPr="001D5686">
        <w:rPr>
          <w:rFonts w:ascii="Tahoma" w:hAnsi="Tahoma" w:cs="Tahoma"/>
          <w:sz w:val="18"/>
          <w:szCs w:val="18"/>
          <w:lang w:val="fr-FR"/>
        </w:rPr>
        <w:t xml:space="preserve">Programmes Select, Open Value (hors option couvrant l’ensemble de l’entreprise) et Open </w:t>
      </w:r>
    </w:p>
    <w:p w:rsidR="001044E0" w:rsidRPr="00364A0D" w:rsidRDefault="001044E0" w:rsidP="00B81E7A">
      <w:pPr>
        <w:numPr>
          <w:ilvl w:val="0"/>
          <w:numId w:val="30"/>
        </w:numPr>
        <w:spacing w:after="60"/>
        <w:ind w:left="1800"/>
        <w:rPr>
          <w:rFonts w:cs="Tahoma"/>
        </w:rPr>
      </w:pPr>
      <w:r w:rsidRPr="001D5686">
        <w:rPr>
          <w:rFonts w:cs="Tahoma"/>
          <w:szCs w:val="18"/>
          <w:bdr w:val="none" w:sz="0" w:space="0" w:color="auto" w:frame="1"/>
          <w:lang w:val="fr-FR"/>
        </w:rPr>
        <w:t>Acheter la Software Assurance pour Windows 8 Pro ou Windows 7 Professionnel (éditions 32</w:t>
      </w:r>
      <w:r w:rsidR="00B81E7A">
        <w:rPr>
          <w:rFonts w:cs="Tahoma"/>
          <w:szCs w:val="18"/>
          <w:bdr w:val="none" w:sz="0" w:space="0" w:color="auto" w:frame="1"/>
          <w:lang w:val="fr-FR"/>
        </w:rPr>
        <w:t> </w:t>
      </w:r>
      <w:r w:rsidRPr="001D5686">
        <w:rPr>
          <w:rFonts w:cs="Tahoma"/>
          <w:szCs w:val="18"/>
          <w:bdr w:val="none" w:sz="0" w:space="0" w:color="auto" w:frame="1"/>
          <w:lang w:val="fr-FR"/>
        </w:rPr>
        <w:t xml:space="preserve">bits, 64 bits ou N, K ou KN) concédée sous licence par le biais d’un fabricant d’ordinateurs (OEM), d’un Détaillant ou d’un Contrat Get Genuine Windows (GGWA) (également appelé dans certains pays « Get Genuine Solution ») dans les quatre-vingt-dix (90) jours suivant la date d’achat de la licence auprès du fabricant d’ordinateurs (OEM) ou du Détaillant ou la date de conclusion du Contrat Get Genuine Windows. </w:t>
      </w:r>
      <w:r w:rsidRPr="00364A0D">
        <w:rPr>
          <w:rFonts w:cs="Tahoma"/>
          <w:szCs w:val="18"/>
          <w:bdr w:val="none" w:sz="0" w:space="0" w:color="auto" w:frame="1"/>
        </w:rPr>
        <w:t>(Effectif à compter du 1er septembre 2009)</w:t>
      </w:r>
    </w:p>
    <w:p w:rsidR="001044E0" w:rsidRPr="001D5686" w:rsidRDefault="001044E0" w:rsidP="00B81E7A">
      <w:pPr>
        <w:pStyle w:val="Footnotedash"/>
        <w:numPr>
          <w:ilvl w:val="0"/>
          <w:numId w:val="30"/>
        </w:numPr>
        <w:adjustRightInd/>
        <w:spacing w:before="0"/>
        <w:ind w:left="1800"/>
        <w:textAlignment w:val="auto"/>
        <w:rPr>
          <w:rFonts w:ascii="Tahoma" w:hAnsi="Tahoma" w:cs="Tahoma"/>
          <w:lang w:val="fr-FR"/>
        </w:rPr>
      </w:pPr>
      <w:r w:rsidRPr="001D5686">
        <w:rPr>
          <w:rFonts w:ascii="Tahoma" w:hAnsi="Tahoma" w:cs="Tahoma"/>
          <w:sz w:val="18"/>
          <w:szCs w:val="18"/>
          <w:lang w:val="fr-FR"/>
        </w:rPr>
        <w:t>Renouveler la Software Assurance pour le système d’exploitation d’ordinateur à l’expiration de</w:t>
      </w:r>
      <w:r w:rsidR="00B81E7A">
        <w:rPr>
          <w:rFonts w:ascii="Tahoma" w:hAnsi="Tahoma" w:cs="Tahoma"/>
          <w:sz w:val="18"/>
          <w:szCs w:val="18"/>
          <w:lang w:val="fr-FR"/>
        </w:rPr>
        <w:t> </w:t>
      </w:r>
      <w:r w:rsidRPr="001D5686">
        <w:rPr>
          <w:rFonts w:ascii="Tahoma" w:hAnsi="Tahoma" w:cs="Tahoma"/>
          <w:sz w:val="18"/>
          <w:szCs w:val="18"/>
          <w:lang w:val="fr-FR"/>
        </w:rPr>
        <w:t xml:space="preserve">la Software Assurance Windows 8 Pro ou Windows 7 Professionnel. </w:t>
      </w:r>
    </w:p>
    <w:p w:rsidR="001044E0" w:rsidRPr="00364A0D" w:rsidRDefault="001044E0" w:rsidP="001044E0">
      <w:pPr>
        <w:pStyle w:val="Footnotedash"/>
        <w:spacing w:before="0" w:after="0"/>
        <w:ind w:left="720" w:firstLine="0"/>
        <w:rPr>
          <w:rFonts w:ascii="Tahoma" w:hAnsi="Tahoma" w:cs="Tahoma"/>
        </w:rPr>
      </w:pPr>
      <w:r w:rsidRPr="001D5686">
        <w:rPr>
          <w:rFonts w:ascii="Tahoma" w:hAnsi="Tahoma" w:cs="Tahoma"/>
          <w:sz w:val="18"/>
          <w:szCs w:val="18"/>
          <w:lang w:val="fr-FR"/>
        </w:rPr>
        <w:t xml:space="preserve">La période déterminée ci-dessus peut être prolongée à des fins promotionnelles pour une durée limitée. </w:t>
      </w:r>
      <w:r w:rsidRPr="00364A0D">
        <w:rPr>
          <w:rFonts w:ascii="Tahoma" w:hAnsi="Tahoma" w:cs="Tahoma"/>
          <w:sz w:val="18"/>
          <w:szCs w:val="18"/>
        </w:rPr>
        <w:t xml:space="preserve">Reportez-vous à la </w:t>
      </w:r>
      <w:hyperlink w:anchor="_SECTION_3_–" w:history="1">
        <w:r w:rsidRPr="00364A0D">
          <w:rPr>
            <w:rStyle w:val="Hyperlink"/>
            <w:rFonts w:ascii="Tahoma" w:hAnsi="Tahoma" w:cs="Tahoma"/>
            <w:color w:val="auto"/>
            <w:sz w:val="18"/>
            <w:szCs w:val="18"/>
            <w:u w:val="none"/>
          </w:rPr>
          <w:t>section 3</w:t>
        </w:r>
      </w:hyperlink>
      <w:r w:rsidRPr="00364A0D">
        <w:rPr>
          <w:rFonts w:ascii="Tahoma" w:hAnsi="Tahoma" w:cs="Tahoma"/>
          <w:sz w:val="18"/>
          <w:szCs w:val="18"/>
        </w:rPr>
        <w:t xml:space="preserve"> pour plus d’informations.</w:t>
      </w:r>
    </w:p>
    <w:p w:rsidR="001044E0" w:rsidRPr="00F17752" w:rsidRDefault="001044E0" w:rsidP="00F17752">
      <w:pPr>
        <w:pStyle w:val="Footnotedash"/>
        <w:spacing w:before="0" w:after="0" w:line="204" w:lineRule="auto"/>
        <w:ind w:left="720" w:firstLine="0"/>
        <w:rPr>
          <w:rFonts w:ascii="Tahoma" w:hAnsi="Tahoma" w:cs="Tahoma"/>
          <w:sz w:val="18"/>
          <w:szCs w:val="18"/>
        </w:rPr>
      </w:pPr>
    </w:p>
    <w:p w:rsidR="001044E0" w:rsidRPr="001D5686" w:rsidRDefault="001044E0" w:rsidP="001044E0">
      <w:pPr>
        <w:pStyle w:val="FootnoteBulletLevel2"/>
        <w:numPr>
          <w:ilvl w:val="0"/>
          <w:numId w:val="25"/>
        </w:numPr>
        <w:adjustRightInd/>
        <w:spacing w:before="0"/>
        <w:ind w:left="1440"/>
        <w:textAlignment w:val="auto"/>
        <w:rPr>
          <w:rFonts w:ascii="Tahoma" w:hAnsi="Tahoma" w:cs="Tahoma"/>
          <w:lang w:val="fr-FR"/>
        </w:rPr>
      </w:pPr>
      <w:r w:rsidRPr="001D5686">
        <w:rPr>
          <w:rFonts w:ascii="Tahoma" w:hAnsi="Tahoma" w:cs="Tahoma"/>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lastRenderedPageBreak/>
        <w:t>Mise à Jour et Software Assurance Windows 8 Pro</w:t>
      </w:r>
    </w:p>
    <w:p w:rsidR="001044E0" w:rsidRPr="001D5686" w:rsidRDefault="001044E0" w:rsidP="001044E0">
      <w:pPr>
        <w:pStyle w:val="FootnoteBulletLevel1"/>
        <w:spacing w:before="0" w:after="0"/>
        <w:ind w:left="720" w:firstLine="0"/>
        <w:rPr>
          <w:rFonts w:ascii="Tahoma" w:hAnsi="Tahoma" w:cs="Tahoma"/>
          <w:lang w:val="fr-FR"/>
        </w:rPr>
      </w:pPr>
      <w:r w:rsidRPr="001D5686">
        <w:rPr>
          <w:rFonts w:ascii="Tahoma" w:hAnsi="Tahoma" w:cs="Tahoma"/>
          <w:sz w:val="18"/>
          <w:szCs w:val="18"/>
          <w:u w:val="single"/>
          <w:lang w:val="fr-FR"/>
        </w:rPr>
        <w:t>Licence de mise à jour de système d’exploitation (OS)</w:t>
      </w:r>
    </w:p>
    <w:p w:rsidR="001044E0" w:rsidRPr="001D5686" w:rsidRDefault="001044E0" w:rsidP="001044E0">
      <w:pPr>
        <w:pStyle w:val="FootnoteBulletLevel2"/>
        <w:tabs>
          <w:tab w:val="clear" w:pos="1260"/>
        </w:tabs>
        <w:adjustRightInd/>
        <w:spacing w:before="0"/>
        <w:ind w:left="720" w:firstLine="0"/>
        <w:textAlignment w:val="auto"/>
        <w:rPr>
          <w:rFonts w:ascii="Tahoma" w:hAnsi="Tahoma" w:cs="Tahoma"/>
          <w:lang w:val="fr-FR"/>
        </w:rPr>
      </w:pPr>
      <w:r w:rsidRPr="001D5686">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ci-dessus.</w:t>
      </w:r>
    </w:p>
    <w:p w:rsidR="001044E0" w:rsidRPr="00F17752" w:rsidRDefault="001044E0" w:rsidP="001044E0">
      <w:pPr>
        <w:pStyle w:val="FootnoteBulletLevel2"/>
        <w:tabs>
          <w:tab w:val="clear" w:pos="1260"/>
        </w:tabs>
        <w:adjustRightInd/>
        <w:spacing w:before="0"/>
        <w:ind w:left="720" w:firstLine="0"/>
        <w:textAlignment w:val="auto"/>
        <w:rPr>
          <w:rFonts w:ascii="Tahoma" w:hAnsi="Tahoma" w:cs="Tahoma"/>
          <w:sz w:val="18"/>
          <w:szCs w:val="18"/>
          <w:lang w:val="fr-FR"/>
        </w:rPr>
      </w:pPr>
    </w:p>
    <w:p w:rsidR="001044E0" w:rsidRPr="001D5686" w:rsidRDefault="001044E0" w:rsidP="001044E0">
      <w:pPr>
        <w:pStyle w:val="FootnoteBulletLevel2"/>
        <w:tabs>
          <w:tab w:val="clear" w:pos="1260"/>
        </w:tabs>
        <w:adjustRightInd/>
        <w:spacing w:before="0"/>
        <w:ind w:left="720" w:firstLine="0"/>
        <w:textAlignment w:val="auto"/>
        <w:rPr>
          <w:rFonts w:ascii="Tahoma" w:hAnsi="Tahoma" w:cs="Tahoma"/>
          <w:lang w:val="fr-FR"/>
        </w:rPr>
      </w:pPr>
      <w:r w:rsidRPr="001D5686">
        <w:rPr>
          <w:rFonts w:ascii="Tahoma" w:hAnsi="Tahoma" w:cs="Tahoma"/>
          <w:sz w:val="18"/>
          <w:szCs w:val="18"/>
          <w:lang w:val="fr-FR"/>
        </w:rPr>
        <w:t>Les clients qui souhaitent acheter la Mise à jour et la Software Assurance Windows 8 Pro disposent des options suivantes :</w:t>
      </w:r>
    </w:p>
    <w:p w:rsidR="001044E0" w:rsidRPr="00F17752" w:rsidRDefault="001044E0" w:rsidP="001044E0">
      <w:pPr>
        <w:pStyle w:val="FootnoteBulletLevel2"/>
        <w:tabs>
          <w:tab w:val="clear" w:pos="1260"/>
        </w:tabs>
        <w:adjustRightInd/>
        <w:spacing w:before="0"/>
        <w:ind w:left="720" w:firstLine="0"/>
        <w:textAlignment w:val="auto"/>
        <w:rPr>
          <w:rFonts w:ascii="Tahoma" w:hAnsi="Tahoma" w:cs="Tahoma"/>
          <w:sz w:val="18"/>
          <w:szCs w:val="18"/>
          <w:lang w:val="fr-FR"/>
        </w:rPr>
      </w:pPr>
    </w:p>
    <w:p w:rsidR="001044E0" w:rsidRPr="001D5686" w:rsidRDefault="001044E0" w:rsidP="00F17752">
      <w:pPr>
        <w:pStyle w:val="FootnoteBulletLevel2"/>
        <w:numPr>
          <w:ilvl w:val="0"/>
          <w:numId w:val="25"/>
        </w:numPr>
        <w:adjustRightInd/>
        <w:spacing w:before="0" w:after="60"/>
        <w:ind w:left="1440"/>
        <w:textAlignment w:val="auto"/>
        <w:rPr>
          <w:rFonts w:ascii="Tahoma" w:hAnsi="Tahoma" w:cs="Tahoma"/>
          <w:lang w:val="fr-FR"/>
        </w:rPr>
      </w:pPr>
      <w:r w:rsidRPr="001D5686">
        <w:rPr>
          <w:rFonts w:ascii="Tahoma" w:hAnsi="Tahoma" w:cs="Tahoma"/>
          <w:sz w:val="18"/>
          <w:szCs w:val="18"/>
          <w:lang w:val="fr-FR"/>
        </w:rPr>
        <w:t>Programmes de Licences Select, Open Value (hors option couvrant l’ensemble de l’entreprise) et</w:t>
      </w:r>
      <w:r w:rsidR="00F17752">
        <w:rPr>
          <w:rFonts w:ascii="Tahoma" w:hAnsi="Tahoma" w:cs="Tahoma"/>
          <w:sz w:val="18"/>
          <w:szCs w:val="18"/>
          <w:lang w:val="fr-FR"/>
        </w:rPr>
        <w:t> </w:t>
      </w:r>
      <w:r w:rsidRPr="001D5686">
        <w:rPr>
          <w:rFonts w:ascii="Tahoma" w:hAnsi="Tahoma" w:cs="Tahoma"/>
          <w:sz w:val="18"/>
          <w:szCs w:val="18"/>
          <w:lang w:val="fr-FR"/>
        </w:rPr>
        <w:t>Open :</w:t>
      </w:r>
    </w:p>
    <w:p w:rsidR="001044E0" w:rsidRPr="001D5686" w:rsidRDefault="001044E0" w:rsidP="00F1775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t>Acheter la Mise à Jour et la Software Assurance Windows 8 Pro couvrant les ordinateurs sur lesquels le client a installé l’un des systèmes d’exploitation éligibles acquis sous licence, énumérés dans le tableau des Mises à Jour Windows ci-dessus.</w:t>
      </w:r>
    </w:p>
    <w:p w:rsidR="001044E0" w:rsidRPr="001D5686" w:rsidRDefault="001044E0" w:rsidP="002A3B42">
      <w:pPr>
        <w:pStyle w:val="Footnotedash"/>
        <w:numPr>
          <w:ilvl w:val="2"/>
          <w:numId w:val="85"/>
        </w:numPr>
        <w:spacing w:before="0" w:after="40"/>
        <w:ind w:left="1800"/>
        <w:rPr>
          <w:rFonts w:ascii="Tahoma" w:hAnsi="Tahoma" w:cs="Tahoma"/>
          <w:lang w:val="fr-FR"/>
        </w:rPr>
      </w:pPr>
      <w:r w:rsidRPr="001D5686">
        <w:rPr>
          <w:rFonts w:ascii="Tahoma" w:eastAsia="Calibri" w:hAnsi="Tahoma" w:cs="Tahoma"/>
          <w:color w:val="000000"/>
          <w:sz w:val="18"/>
          <w:szCs w:val="18"/>
          <w:lang w:val="fr-FR"/>
        </w:rPr>
        <w:t>Les clients sont autorisés à réattribuer la Software Assurance couvrant des mises à jour de</w:t>
      </w:r>
      <w:r w:rsidR="00F1775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systèmes d’exploitation d’ordinateur depuis l’ordinateur d’origine vers un ordinateur de</w:t>
      </w:r>
      <w:r w:rsidR="002A3B4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remplacement, mais pas à court terme (c’est-à-dire, pas dans les quatre-vingt-dix (90) jours après la dernière attribution), à condition que (1) les clients acquièrent sous licence, et installent sur l’ordinateur de remplacement, la dernière version de ce système d’exploitation et</w:t>
      </w:r>
      <w:r w:rsidR="00F1775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(2) que les clients suppriment de l’ordinateur d’origine toute mise à jour du système d’exploitation d’ordinateur.</w:t>
      </w:r>
    </w:p>
    <w:p w:rsidR="001044E0" w:rsidRPr="001D5686" w:rsidRDefault="001044E0" w:rsidP="001044E0">
      <w:pPr>
        <w:pStyle w:val="FootnoteBulletLevel2"/>
        <w:numPr>
          <w:ilvl w:val="0"/>
          <w:numId w:val="25"/>
        </w:numPr>
        <w:adjustRightInd/>
        <w:spacing w:before="0" w:after="60"/>
        <w:ind w:left="1440"/>
        <w:textAlignment w:val="auto"/>
        <w:rPr>
          <w:rFonts w:ascii="Tahoma" w:hAnsi="Tahoma" w:cs="Tahoma"/>
          <w:lang w:val="fr-FR"/>
        </w:rPr>
      </w:pPr>
      <w:r w:rsidRPr="001D5686">
        <w:rPr>
          <w:rFonts w:ascii="Tahoma" w:hAnsi="Tahoma" w:cs="Tahoma"/>
          <w:sz w:val="18"/>
          <w:szCs w:val="18"/>
          <w:lang w:val="fr-FR"/>
        </w:rPr>
        <w:t>Accords de Mise en Œuvre Entreprise et Contrats Open Value couvrant l’ensemble de l’entreprise (durée illimitée et abonnement) :</w:t>
      </w:r>
    </w:p>
    <w:p w:rsidR="001044E0" w:rsidRPr="001D5686" w:rsidRDefault="001044E0" w:rsidP="00F1775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t xml:space="preserve">Accords de Mise en Œuvre Entreprise ou Contrats Open Value (base installée) : </w:t>
      </w:r>
    </w:p>
    <w:p w:rsidR="001044E0" w:rsidRPr="001D5686" w:rsidRDefault="001044E0" w:rsidP="002A3B4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t>Acheter la Mise à Jour et Software Assurance Windows 8 Pro pour tous les ordinateurs éligibles de la base installée. La « base installée » désigne l’ensemble des ordinateurs éligibles du client et des affiliés du client couverts à la date d’entrée en vigueur de l’accord de mise en œuvre ou du contrat. Le Client doit disposer d’une licence pour l’un des systèmes d’exploitation éligibles recensés dans le tableau des Mises à Jour Windows ci-dessus sous la</w:t>
      </w:r>
      <w:r w:rsidR="002A3B4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colonne « Nouveau CE</w:t>
      </w:r>
      <w:r w:rsidR="005607EC">
        <w:rPr>
          <w:rFonts w:ascii="Tahoma" w:eastAsia="Calibri" w:hAnsi="Tahoma" w:cs="Tahoma"/>
          <w:color w:val="000000"/>
          <w:sz w:val="18"/>
          <w:szCs w:val="18"/>
          <w:lang w:val="fr-FR"/>
        </w:rPr>
        <w:t xml:space="preserve"> </w:t>
      </w:r>
      <w:r w:rsidRPr="001D5686">
        <w:rPr>
          <w:rFonts w:ascii="Tahoma" w:eastAsia="Calibri" w:hAnsi="Tahoma" w:cs="Tahoma"/>
          <w:color w:val="000000"/>
          <w:sz w:val="18"/>
          <w:szCs w:val="18"/>
          <w:lang w:val="fr-FR"/>
        </w:rPr>
        <w:t>/</w:t>
      </w:r>
      <w:r w:rsidR="005607EC">
        <w:rPr>
          <w:rFonts w:ascii="Tahoma" w:eastAsia="Calibri" w:hAnsi="Tahoma" w:cs="Tahoma"/>
          <w:color w:val="000000"/>
          <w:sz w:val="18"/>
          <w:szCs w:val="18"/>
          <w:lang w:val="fr-FR"/>
        </w:rPr>
        <w:t xml:space="preserve"> </w:t>
      </w:r>
      <w:r w:rsidRPr="001D5686">
        <w:rPr>
          <w:rFonts w:ascii="Tahoma" w:eastAsia="Calibri" w:hAnsi="Tahoma" w:cs="Tahoma"/>
          <w:color w:val="000000"/>
          <w:sz w:val="18"/>
          <w:szCs w:val="18"/>
          <w:lang w:val="fr-FR"/>
        </w:rPr>
        <w:t>OV-CW » et l’avoir installé sur l’ensemble des ordinateurs éligibles de</w:t>
      </w:r>
      <w:r w:rsidR="002A3B42">
        <w:rPr>
          <w:rFonts w:ascii="Tahoma" w:eastAsia="Calibri" w:hAnsi="Tahoma" w:cs="Tahoma"/>
          <w:color w:val="000000"/>
          <w:sz w:val="18"/>
          <w:szCs w:val="18"/>
          <w:lang w:val="fr-FR"/>
        </w:rPr>
        <w:t> </w:t>
      </w:r>
      <w:r w:rsidRPr="001D5686">
        <w:rPr>
          <w:rFonts w:ascii="Tahoma" w:eastAsia="Calibri" w:hAnsi="Tahoma" w:cs="Tahoma"/>
          <w:color w:val="000000"/>
          <w:sz w:val="18"/>
          <w:szCs w:val="18"/>
          <w:lang w:val="fr-FR"/>
        </w:rPr>
        <w:t>la base qui exécuteront le système d’exploitation Windows.</w:t>
      </w:r>
    </w:p>
    <w:p w:rsidR="001044E0" w:rsidRPr="001D5686" w:rsidRDefault="001044E0" w:rsidP="00F1775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t>Accords de Mise en Œuvre Entreprise ou Contrats Open Value (régularisation et remplacement) :</w:t>
      </w:r>
    </w:p>
    <w:p w:rsidR="001044E0" w:rsidRPr="001D5686" w:rsidRDefault="001044E0" w:rsidP="00F1775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t>Acheter la Mise à Jour et Software Assurance Windows 8 Pro pour tous les nouveaux ordinateurs ou dispositifs éligibles sur lesquels le système d’exploitation Windows s’exécutera. Le client doit avoir acquis sous licence, et installé sur tous les ordinateurs et dispositifs éligibles nouveaux et de remplacement, achetés auprès d’une source quelconque et non dans le cadre d’une fusion ou d’une acquisition, l’un des systèmes d’exploitation éligibles recensés dans le tableau des Mises à Jour Windows sous la colonne « CE</w:t>
      </w:r>
      <w:r w:rsidR="005607EC">
        <w:rPr>
          <w:rFonts w:ascii="Tahoma" w:eastAsia="Calibri" w:hAnsi="Tahoma" w:cs="Tahoma"/>
          <w:color w:val="000000"/>
          <w:sz w:val="18"/>
          <w:szCs w:val="18"/>
          <w:lang w:val="fr-FR"/>
        </w:rPr>
        <w:t xml:space="preserve"> </w:t>
      </w:r>
      <w:r w:rsidRPr="001D5686">
        <w:rPr>
          <w:rFonts w:ascii="Tahoma" w:eastAsia="Calibri" w:hAnsi="Tahoma" w:cs="Tahoma"/>
          <w:color w:val="000000"/>
          <w:sz w:val="18"/>
          <w:szCs w:val="18"/>
          <w:lang w:val="fr-FR"/>
        </w:rPr>
        <w:t>/</w:t>
      </w:r>
      <w:r w:rsidR="005607EC">
        <w:rPr>
          <w:rFonts w:ascii="Tahoma" w:eastAsia="Calibri" w:hAnsi="Tahoma" w:cs="Tahoma"/>
          <w:color w:val="000000"/>
          <w:sz w:val="18"/>
          <w:szCs w:val="18"/>
          <w:lang w:val="fr-FR"/>
        </w:rPr>
        <w:t xml:space="preserve"> </w:t>
      </w:r>
      <w:r w:rsidRPr="001D5686">
        <w:rPr>
          <w:rFonts w:ascii="Tahoma" w:eastAsia="Calibri" w:hAnsi="Tahoma" w:cs="Tahoma"/>
          <w:color w:val="000000"/>
          <w:sz w:val="18"/>
          <w:szCs w:val="18"/>
          <w:lang w:val="fr-FR"/>
        </w:rPr>
        <w:t>OV-CW existant ». Le client doit avoir acquis sous licence et installé sur tous les ordinateurs éligibles nouveaux ou de remplacement acquis dans le cadre d’une fusion ou d’une acquisition l’un des systèmes d’exploitation éligibles recensés dans le tableau des Mises à Jour Windows ci-dessus sous la colonne « Nouveau CE</w:t>
      </w:r>
      <w:r w:rsidR="005607EC">
        <w:rPr>
          <w:rFonts w:ascii="Tahoma" w:eastAsia="Calibri" w:hAnsi="Tahoma" w:cs="Tahoma"/>
          <w:color w:val="000000"/>
          <w:sz w:val="18"/>
          <w:szCs w:val="18"/>
          <w:lang w:val="fr-FR"/>
        </w:rPr>
        <w:t xml:space="preserve"> </w:t>
      </w:r>
      <w:r w:rsidRPr="001D5686">
        <w:rPr>
          <w:rFonts w:ascii="Tahoma" w:eastAsia="Calibri" w:hAnsi="Tahoma" w:cs="Tahoma"/>
          <w:color w:val="000000"/>
          <w:sz w:val="18"/>
          <w:szCs w:val="18"/>
          <w:lang w:val="fr-FR"/>
        </w:rPr>
        <w:t>/</w:t>
      </w:r>
      <w:r w:rsidR="005607EC">
        <w:rPr>
          <w:rFonts w:ascii="Tahoma" w:eastAsia="Calibri" w:hAnsi="Tahoma" w:cs="Tahoma"/>
          <w:color w:val="000000"/>
          <w:sz w:val="18"/>
          <w:szCs w:val="18"/>
          <w:lang w:val="fr-FR"/>
        </w:rPr>
        <w:t xml:space="preserve"> </w:t>
      </w:r>
      <w:r w:rsidRPr="001D5686">
        <w:rPr>
          <w:rFonts w:ascii="Tahoma" w:eastAsia="Calibri" w:hAnsi="Tahoma" w:cs="Tahoma"/>
          <w:color w:val="000000"/>
          <w:sz w:val="18"/>
          <w:szCs w:val="18"/>
          <w:lang w:val="fr-FR"/>
        </w:rPr>
        <w:t>OV-CW ».</w:t>
      </w:r>
    </w:p>
    <w:p w:rsidR="001044E0" w:rsidRPr="001D5686" w:rsidRDefault="001044E0" w:rsidP="001044E0">
      <w:pPr>
        <w:pStyle w:val="FootnoteBulletLevel2"/>
        <w:numPr>
          <w:ilvl w:val="0"/>
          <w:numId w:val="25"/>
        </w:numPr>
        <w:adjustRightInd/>
        <w:spacing w:before="0" w:after="60"/>
        <w:ind w:left="1440"/>
        <w:textAlignment w:val="auto"/>
        <w:rPr>
          <w:rFonts w:ascii="Tahoma" w:hAnsi="Tahoma" w:cs="Tahoma"/>
          <w:lang w:val="fr-FR"/>
        </w:rPr>
      </w:pPr>
      <w:r w:rsidRPr="001D5686">
        <w:rPr>
          <w:rFonts w:ascii="Tahoma" w:hAnsi="Tahoma" w:cs="Tahoma"/>
          <w:sz w:val="18"/>
          <w:szCs w:val="18"/>
          <w:lang w:val="fr-FR"/>
        </w:rPr>
        <w:t>Clients ayant conclu un contrat Campus, School ou Open Value Souscription</w:t>
      </w:r>
      <w:r w:rsidR="0030164F">
        <w:rPr>
          <w:rFonts w:ascii="Tahoma" w:hAnsi="Tahoma" w:cs="Tahoma"/>
          <w:sz w:val="18"/>
          <w:szCs w:val="18"/>
          <w:lang w:val="fr-FR"/>
        </w:rPr>
        <w:t>-</w:t>
      </w:r>
      <w:r w:rsidRPr="001D5686">
        <w:rPr>
          <w:rFonts w:ascii="Tahoma" w:hAnsi="Tahoma" w:cs="Tahoma"/>
          <w:sz w:val="18"/>
          <w:szCs w:val="18"/>
          <w:lang w:val="fr-FR"/>
        </w:rPr>
        <w:t xml:space="preserve">Solutions Éducation : </w:t>
      </w:r>
    </w:p>
    <w:p w:rsidR="001044E0" w:rsidRPr="002A3B42" w:rsidRDefault="001044E0" w:rsidP="00F1775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t xml:space="preserve">Le système d’exploitation Windows est concédé sous licence uniquement en tant que mise à jour. Par conséquent, les clients qui souhaitent l’exécuter doivent au préalable obtenir une licence pour l’un des systèmes d’exploitation éligibles et l’installer sur leur ordinateur. Les systèmes d’exploitation éligibles sont recensés dans le tableau des Mise à Jour Windows ci-dessus sous la colonne « Academic ». </w:t>
      </w:r>
    </w:p>
    <w:p w:rsidR="002A3B42" w:rsidRDefault="002A3B42" w:rsidP="002A3B42">
      <w:pPr>
        <w:pStyle w:val="Footnotedash"/>
        <w:tabs>
          <w:tab w:val="clear" w:pos="1620"/>
        </w:tabs>
        <w:spacing w:before="0" w:after="40"/>
        <w:rPr>
          <w:rFonts w:ascii="Tahoma" w:eastAsia="Calibri" w:hAnsi="Tahoma" w:cs="Tahoma"/>
          <w:color w:val="000000"/>
          <w:sz w:val="18"/>
          <w:szCs w:val="18"/>
          <w:lang w:val="fr-FR"/>
        </w:rPr>
      </w:pPr>
    </w:p>
    <w:p w:rsidR="002A3B42" w:rsidRDefault="002A3B42" w:rsidP="002A3B42">
      <w:pPr>
        <w:pStyle w:val="Footnotedash"/>
        <w:tabs>
          <w:tab w:val="clear" w:pos="1620"/>
        </w:tabs>
        <w:spacing w:before="0" w:after="40"/>
        <w:rPr>
          <w:rFonts w:ascii="Tahoma" w:eastAsia="Calibri" w:hAnsi="Tahoma" w:cs="Tahoma"/>
          <w:color w:val="000000"/>
          <w:sz w:val="18"/>
          <w:szCs w:val="18"/>
          <w:lang w:val="fr-FR"/>
        </w:rPr>
      </w:pPr>
    </w:p>
    <w:p w:rsidR="002A3B42" w:rsidRDefault="002A3B42" w:rsidP="002A3B42">
      <w:pPr>
        <w:pStyle w:val="Footnotedash"/>
        <w:tabs>
          <w:tab w:val="clear" w:pos="1620"/>
        </w:tabs>
        <w:spacing w:before="0" w:after="40"/>
        <w:rPr>
          <w:rFonts w:ascii="Tahoma" w:eastAsia="Calibri" w:hAnsi="Tahoma" w:cs="Tahoma"/>
          <w:color w:val="000000"/>
          <w:sz w:val="18"/>
          <w:szCs w:val="18"/>
          <w:lang w:val="fr-FR"/>
        </w:rPr>
      </w:pPr>
    </w:p>
    <w:p w:rsidR="002A3B42" w:rsidRPr="001D5686" w:rsidRDefault="002A3B42" w:rsidP="002A3B42">
      <w:pPr>
        <w:pStyle w:val="Footnotedash"/>
        <w:tabs>
          <w:tab w:val="clear" w:pos="1620"/>
        </w:tabs>
        <w:spacing w:before="0" w:after="40"/>
        <w:rPr>
          <w:rFonts w:ascii="Tahoma" w:hAnsi="Tahoma" w:cs="Tahoma"/>
          <w:lang w:val="fr-FR"/>
        </w:rPr>
      </w:pPr>
    </w:p>
    <w:p w:rsidR="001044E0" w:rsidRPr="001D5686" w:rsidRDefault="001044E0" w:rsidP="00F17752">
      <w:pPr>
        <w:pStyle w:val="Footnotedash"/>
        <w:numPr>
          <w:ilvl w:val="1"/>
          <w:numId w:val="31"/>
        </w:numPr>
        <w:spacing w:before="0" w:after="40"/>
        <w:ind w:left="1800"/>
        <w:rPr>
          <w:rFonts w:ascii="Tahoma" w:hAnsi="Tahoma" w:cs="Tahoma"/>
          <w:lang w:val="fr-FR"/>
        </w:rPr>
      </w:pPr>
      <w:r w:rsidRPr="001D5686">
        <w:rPr>
          <w:rFonts w:ascii="Tahoma" w:eastAsia="Calibri" w:hAnsi="Tahoma" w:cs="Tahoma"/>
          <w:color w:val="000000"/>
          <w:sz w:val="18"/>
          <w:szCs w:val="18"/>
          <w:lang w:val="fr-FR"/>
        </w:rPr>
        <w:lastRenderedPageBreak/>
        <w:t xml:space="preserve">Nonobstant toute stipulation contraire dans les Droits d’Utilisation de Logiciels, les Établissements choisissant l’Option Étudiant sont autorisés à utiliser une instance de Windows To Go maximum par dispositif d’étudiant sous licence. Les Établissements sont tenus de s’assurer que leurs anciens étudiants cessent d’utiliser Windows To Go et leur restituent tout dispositif USB incluant une instance de Windows To Go. </w:t>
      </w:r>
      <w:r w:rsidRPr="001D5686">
        <w:rPr>
          <w:rFonts w:ascii="Tahoma" w:hAnsi="Tahoma" w:cs="Tahoma"/>
          <w:sz w:val="18"/>
          <w:szCs w:val="18"/>
          <w:lang w:val="fr-FR"/>
        </w:rPr>
        <w:t>Les Établissements sélectionnant l’Option Étudiant ne sont pas autorisés à installer Windows Enterprise sur un quelconque dispositif appartenant à un étudiant.</w:t>
      </w:r>
    </w:p>
    <w:p w:rsidR="001044E0" w:rsidRPr="001D5686" w:rsidRDefault="001044E0" w:rsidP="001044E0">
      <w:pPr>
        <w:rPr>
          <w:rFonts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Microsoft Windows XP Professionnel N (sans Lecteur Windows Media)</w:t>
      </w:r>
    </w:p>
    <w:p w:rsidR="001044E0" w:rsidRPr="001D5686" w:rsidRDefault="001044E0" w:rsidP="001044E0">
      <w:pPr>
        <w:pStyle w:val="FootnoteBulletLevel2"/>
        <w:tabs>
          <w:tab w:val="clear" w:pos="1260"/>
          <w:tab w:val="num" w:pos="900"/>
        </w:tabs>
        <w:spacing w:before="0"/>
        <w:ind w:left="720" w:firstLine="0"/>
        <w:rPr>
          <w:rFonts w:ascii="Tahoma" w:hAnsi="Tahoma" w:cs="Tahoma"/>
          <w:lang w:val="fr-FR"/>
        </w:rPr>
      </w:pPr>
      <w:r w:rsidRPr="001D5686">
        <w:rPr>
          <w:rFonts w:ascii="Tahoma" w:hAnsi="Tahoma" w:cs="Tahoma"/>
          <w:sz w:val="18"/>
          <w:szCs w:val="18"/>
          <w:u w:val="single"/>
          <w:lang w:val="fr-FR"/>
        </w:rPr>
        <w:t>Conditions d’éligibilité</w:t>
      </w:r>
      <w:r w:rsidRPr="001D5686">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rsidR="001044E0" w:rsidRPr="001D5686" w:rsidRDefault="001044E0" w:rsidP="001044E0">
      <w:pPr>
        <w:pStyle w:val="FootnoteBulletLevel2"/>
        <w:tabs>
          <w:tab w:val="clear" w:pos="1260"/>
          <w:tab w:val="num" w:pos="900"/>
        </w:tabs>
        <w:spacing w:before="0"/>
        <w:ind w:left="720" w:firstLine="0"/>
        <w:rPr>
          <w:rFonts w:ascii="Tahoma" w:hAnsi="Tahoma" w:cs="Tahoma"/>
          <w:lang w:val="fr-FR"/>
        </w:rPr>
      </w:pPr>
    </w:p>
    <w:p w:rsidR="001044E0" w:rsidRPr="001D5686" w:rsidRDefault="001044E0" w:rsidP="001044E0">
      <w:pPr>
        <w:pStyle w:val="Footnotedash"/>
        <w:tabs>
          <w:tab w:val="clear" w:pos="1620"/>
          <w:tab w:val="num" w:pos="2160"/>
        </w:tabs>
        <w:spacing w:before="0" w:after="0"/>
        <w:ind w:left="720" w:firstLine="7"/>
        <w:rPr>
          <w:rFonts w:ascii="Tahoma" w:hAnsi="Tahoma" w:cs="Tahoma"/>
          <w:lang w:val="fr-FR"/>
        </w:rPr>
      </w:pPr>
      <w:r w:rsidRPr="001D5686">
        <w:rPr>
          <w:rFonts w:ascii="Tahoma" w:hAnsi="Tahoma" w:cs="Tahoma"/>
          <w:sz w:val="18"/>
          <w:szCs w:val="18"/>
          <w:lang w:val="fr-FR"/>
        </w:rPr>
        <w:t xml:space="preserve">Ils doivent avoir conclu au moins l’un des contrats ou accords de mise en œuvre en vigueur suivants avec Microsoft Ireland Operations Ltd : </w:t>
      </w:r>
    </w:p>
    <w:p w:rsidR="001044E0" w:rsidRPr="001D5686" w:rsidRDefault="001044E0" w:rsidP="001044E0">
      <w:pPr>
        <w:pStyle w:val="Footnotedash"/>
        <w:tabs>
          <w:tab w:val="clear" w:pos="1620"/>
          <w:tab w:val="num" w:pos="2160"/>
        </w:tabs>
        <w:spacing w:before="0" w:after="0"/>
        <w:ind w:left="720" w:firstLine="7"/>
        <w:rPr>
          <w:rFonts w:ascii="Tahoma" w:hAnsi="Tahoma" w:cs="Tahoma"/>
          <w:lang w:val="fr-FR"/>
        </w:rPr>
      </w:pP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Accord de Mise en Œuvre Select, Entreprise ou Souscription Entreprise</w:t>
      </w:r>
    </w:p>
    <w:p w:rsidR="001044E0" w:rsidRPr="00364A0D" w:rsidRDefault="001044E0" w:rsidP="001044E0">
      <w:pPr>
        <w:pStyle w:val="Footnotedash"/>
        <w:numPr>
          <w:ilvl w:val="0"/>
          <w:numId w:val="32"/>
        </w:numPr>
        <w:adjustRightInd/>
        <w:spacing w:before="0"/>
        <w:ind w:left="1440"/>
        <w:textAlignment w:val="auto"/>
        <w:rPr>
          <w:rFonts w:ascii="Tahoma" w:hAnsi="Tahoma" w:cs="Tahoma"/>
        </w:rPr>
      </w:pPr>
      <w:r w:rsidRPr="00364A0D">
        <w:rPr>
          <w:rFonts w:ascii="Tahoma" w:hAnsi="Tahoma" w:cs="Tahoma"/>
          <w:sz w:val="18"/>
          <w:szCs w:val="18"/>
        </w:rPr>
        <w:t>Licence Open*, Open Value, Contrat Campus et School, Open Value Souscription</w:t>
      </w:r>
      <w:r w:rsidR="0030164F">
        <w:rPr>
          <w:rFonts w:ascii="Tahoma" w:hAnsi="Tahoma" w:cs="Tahoma"/>
          <w:sz w:val="18"/>
          <w:szCs w:val="18"/>
        </w:rPr>
        <w:t>-</w:t>
      </w:r>
      <w:r w:rsidRPr="00364A0D">
        <w:rPr>
          <w:rFonts w:ascii="Tahoma" w:hAnsi="Tahoma" w:cs="Tahoma"/>
          <w:sz w:val="18"/>
          <w:szCs w:val="18"/>
        </w:rPr>
        <w:t xml:space="preserve">Solutions Éducation </w:t>
      </w:r>
    </w:p>
    <w:p w:rsidR="001044E0" w:rsidRPr="001D5686" w:rsidRDefault="001044E0" w:rsidP="001044E0">
      <w:pPr>
        <w:pStyle w:val="Footnotedash"/>
        <w:spacing w:before="0"/>
        <w:ind w:left="1440" w:firstLine="0"/>
        <w:rPr>
          <w:rFonts w:ascii="Tahoma" w:hAnsi="Tahoma" w:cs="Tahoma"/>
          <w:lang w:val="fr-FR"/>
        </w:rPr>
      </w:pPr>
      <w:r w:rsidRPr="001D5686">
        <w:rPr>
          <w:rFonts w:ascii="Tahoma" w:hAnsi="Tahoma" w:cs="Tahoma"/>
          <w:sz w:val="18"/>
          <w:szCs w:val="18"/>
          <w:lang w:val="fr-FR"/>
        </w:rPr>
        <w:t>(* Pour les besoins du contrat Licence Open, un « contrat en vigueur » est un contrat associé à un Numéro d’Autorisation de Licence Open actif.)</w:t>
      </w:r>
    </w:p>
    <w:p w:rsidR="001044E0" w:rsidRPr="001D5686" w:rsidRDefault="001044E0" w:rsidP="001044E0">
      <w:pPr>
        <w:pStyle w:val="Footnotedash"/>
        <w:spacing w:before="0" w:after="0"/>
        <w:ind w:left="1440" w:firstLine="0"/>
        <w:rPr>
          <w:rFonts w:ascii="Tahoma" w:hAnsi="Tahoma" w:cs="Tahoma"/>
          <w:lang w:val="fr-FR"/>
        </w:rPr>
      </w:pPr>
    </w:p>
    <w:p w:rsidR="001044E0" w:rsidRPr="001D5686" w:rsidRDefault="001044E0" w:rsidP="001044E0">
      <w:pPr>
        <w:pStyle w:val="Footnotedash"/>
        <w:tabs>
          <w:tab w:val="left" w:pos="1620"/>
        </w:tabs>
        <w:spacing w:before="0" w:after="0"/>
        <w:ind w:left="720" w:firstLine="7"/>
        <w:rPr>
          <w:rFonts w:ascii="Tahoma" w:hAnsi="Tahoma" w:cs="Tahoma"/>
          <w:lang w:val="fr-FR"/>
        </w:rPr>
      </w:pPr>
      <w:r w:rsidRPr="001D5686">
        <w:rPr>
          <w:rFonts w:ascii="Tahoma" w:hAnsi="Tahoma" w:cs="Tahoma"/>
          <w:sz w:val="18"/>
          <w:szCs w:val="18"/>
          <w:lang w:val="fr-FR"/>
        </w:rPr>
        <w:t>Ils doivent avoir souscrit une Software Assurance active pour le Système d’Exploitation d’Ordinateur Windows ou des licences de Mise à Jour pour Windows XP Professionnel achetées à compter du 2 février 2005.</w:t>
      </w:r>
    </w:p>
    <w:p w:rsidR="001044E0" w:rsidRPr="001D5686" w:rsidRDefault="001044E0" w:rsidP="001044E0">
      <w:pPr>
        <w:pStyle w:val="Footnotedash"/>
        <w:tabs>
          <w:tab w:val="left" w:pos="1620"/>
        </w:tabs>
        <w:spacing w:before="0" w:after="0"/>
        <w:ind w:left="720" w:firstLine="7"/>
        <w:rPr>
          <w:rFonts w:ascii="Tahoma" w:hAnsi="Tahoma" w:cs="Tahoma"/>
          <w:lang w:val="fr-FR"/>
        </w:rPr>
      </w:pPr>
    </w:p>
    <w:p w:rsidR="001044E0" w:rsidRPr="001D5686" w:rsidRDefault="001044E0" w:rsidP="001044E0">
      <w:pPr>
        <w:pStyle w:val="Footnotedash"/>
        <w:tabs>
          <w:tab w:val="left" w:pos="1620"/>
        </w:tabs>
        <w:spacing w:before="0" w:after="0"/>
        <w:ind w:left="720" w:firstLine="7"/>
        <w:rPr>
          <w:rFonts w:ascii="Tahoma" w:hAnsi="Tahoma" w:cs="Tahoma"/>
          <w:lang w:val="fr-FR"/>
        </w:rPr>
      </w:pPr>
      <w:r w:rsidRPr="001D5686">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XP Professionnel</w:t>
      </w:r>
    </w:p>
    <w:p w:rsidR="001044E0" w:rsidRPr="001D5686" w:rsidRDefault="001044E0" w:rsidP="001044E0">
      <w:pPr>
        <w:pStyle w:val="FootnoteBulletLevel2"/>
        <w:spacing w:before="0"/>
        <w:ind w:left="720" w:firstLine="0"/>
        <w:rPr>
          <w:rFonts w:ascii="Tahoma" w:hAnsi="Tahoma" w:cs="Tahoma"/>
          <w:lang w:val="fr-FR"/>
        </w:rPr>
      </w:pPr>
      <w:r w:rsidRPr="001D5686">
        <w:rPr>
          <w:rFonts w:ascii="Tahoma" w:hAnsi="Tahoma" w:cs="Tahoma"/>
          <w:sz w:val="18"/>
          <w:szCs w:val="18"/>
          <w:lang w:val="fr-FR"/>
        </w:rPr>
        <w:t>Restrictions d’utilisation de Windows XP Professionnel en Corée :</w:t>
      </w:r>
    </w:p>
    <w:p w:rsidR="001044E0" w:rsidRPr="001D5686" w:rsidRDefault="001044E0" w:rsidP="001044E0">
      <w:pPr>
        <w:pStyle w:val="FootnoteBulletLevel2"/>
        <w:spacing w:before="0"/>
        <w:ind w:left="720" w:firstLine="0"/>
        <w:rPr>
          <w:rFonts w:ascii="Tahoma" w:hAnsi="Tahoma" w:cs="Tahoma"/>
          <w:lang w:val="fr-FR"/>
        </w:rPr>
      </w:pPr>
      <w:r w:rsidRPr="001D5686">
        <w:rPr>
          <w:rFonts w:ascii="Tahoma" w:hAnsi="Tahoma" w:cs="Tahoma"/>
          <w:sz w:val="18"/>
          <w:szCs w:val="18"/>
          <w:lang w:val="fr-FR"/>
        </w:rPr>
        <w:t>Ces restrictions s’appliquent également à toute utilisation de Windows XP Professionnel conformément aux droits de passage à une version antérieure.</w:t>
      </w:r>
    </w:p>
    <w:p w:rsidR="001044E0" w:rsidRPr="001D5686" w:rsidRDefault="001044E0" w:rsidP="001044E0">
      <w:pPr>
        <w:pStyle w:val="FootnoteBulletLevel2"/>
        <w:spacing w:before="0"/>
        <w:ind w:left="720" w:firstLine="0"/>
        <w:rPr>
          <w:rFonts w:ascii="Tahoma" w:hAnsi="Tahoma" w:cs="Tahoma"/>
          <w:lang w:val="fr-FR"/>
        </w:rPr>
      </w:pP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 xml:space="preserve">Ces restrictions ne s’appliquent pas aux clients liés par des contrats en vigueur au 23 août 2006, ou à une date antérieure, qui, dans des circonstances exceptionnelles, utilisent en continu une seule image du logiciel. </w:t>
      </w: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 xml:space="preserve">La KFTC n’impose aucune restriction d’utilisation de versions linguistiques autres que le coréen. </w:t>
      </w: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La KFTC n’impose aucune restriction sur l’utilisation des éditions Tablet PC ou 64 bits quelle que soit la version linguistique.</w:t>
      </w:r>
    </w:p>
    <w:p w:rsidR="001044E0" w:rsidRPr="001D5686" w:rsidRDefault="001044E0" w:rsidP="001044E0">
      <w:pPr>
        <w:pStyle w:val="Footnotedash"/>
        <w:tabs>
          <w:tab w:val="clear" w:pos="1620"/>
        </w:tabs>
        <w:adjustRightInd/>
        <w:spacing w:before="0" w:after="0"/>
        <w:ind w:left="1440" w:firstLine="0"/>
        <w:textAlignment w:val="auto"/>
        <w:rPr>
          <w:rFonts w:ascii="Tahoma" w:hAnsi="Tahoma" w:cs="Tahoma"/>
          <w:lang w:val="fr-FR"/>
        </w:rPr>
      </w:pPr>
    </w:p>
    <w:p w:rsidR="001044E0" w:rsidRPr="001D5686" w:rsidRDefault="001044E0" w:rsidP="001044E0">
      <w:pPr>
        <w:pStyle w:val="FootnoteBulletLevel2"/>
        <w:spacing w:before="0"/>
        <w:ind w:left="720" w:hanging="7"/>
        <w:rPr>
          <w:rFonts w:ascii="Tahoma" w:hAnsi="Tahoma" w:cs="Tahoma"/>
          <w:lang w:val="fr-FR"/>
        </w:rPr>
      </w:pPr>
      <w:r w:rsidRPr="001D5686">
        <w:rPr>
          <w:rFonts w:ascii="Tahoma" w:hAnsi="Tahoma" w:cs="Tahoma"/>
          <w:sz w:val="18"/>
          <w:szCs w:val="18"/>
          <w:u w:val="single"/>
          <w:lang w:val="fr-FR"/>
        </w:rPr>
        <w:t>Restrictions</w:t>
      </w:r>
      <w:r w:rsidRPr="002A3B42">
        <w:rPr>
          <w:rFonts w:ascii="Tahoma" w:hAnsi="Tahoma" w:cs="Tahoma"/>
          <w:sz w:val="18"/>
          <w:szCs w:val="18"/>
          <w:lang w:val="fr-FR"/>
        </w:rPr>
        <w:t> :</w:t>
      </w:r>
    </w:p>
    <w:p w:rsidR="001044E0" w:rsidRPr="001D5686" w:rsidRDefault="001044E0" w:rsidP="001044E0">
      <w:pPr>
        <w:pStyle w:val="FootnoteBulletLevel2"/>
        <w:spacing w:before="0"/>
        <w:ind w:left="720" w:hanging="7"/>
        <w:rPr>
          <w:rFonts w:ascii="Tahoma" w:hAnsi="Tahoma" w:cs="Tahoma"/>
          <w:lang w:val="fr-FR"/>
        </w:rPr>
      </w:pPr>
      <w:r w:rsidRPr="001D5686">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rsidR="001044E0" w:rsidRPr="001D5686" w:rsidRDefault="001044E0" w:rsidP="001044E0">
      <w:pPr>
        <w:rPr>
          <w:rFonts w:cs="Tahoma"/>
          <w:lang w:val="fr-FR"/>
        </w:rPr>
      </w:pPr>
    </w:p>
    <w:p w:rsidR="002A3B42" w:rsidRDefault="002A3B42" w:rsidP="001044E0">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lastRenderedPageBreak/>
        <w:t>Windows XP Professional K et KN</w:t>
      </w:r>
    </w:p>
    <w:p w:rsidR="001044E0" w:rsidRPr="001D5686" w:rsidRDefault="001044E0" w:rsidP="001044E0">
      <w:pPr>
        <w:pStyle w:val="FootnoteBulletLevel2"/>
        <w:spacing w:before="0"/>
        <w:ind w:left="720" w:hanging="7"/>
        <w:rPr>
          <w:rFonts w:ascii="Tahoma" w:hAnsi="Tahoma" w:cs="Tahoma"/>
          <w:lang w:val="fr-FR"/>
        </w:rPr>
      </w:pPr>
      <w:r w:rsidRPr="001D5686">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rsidR="001044E0" w:rsidRPr="001D5686" w:rsidRDefault="001044E0" w:rsidP="001044E0">
      <w:pPr>
        <w:pStyle w:val="FootnoteBulletLevel2"/>
        <w:spacing w:before="0"/>
        <w:ind w:left="720" w:hanging="7"/>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Vista Professionnel KN</w:t>
      </w:r>
    </w:p>
    <w:p w:rsidR="001044E0" w:rsidRPr="001D5686" w:rsidRDefault="001044E0" w:rsidP="002A3B42">
      <w:pPr>
        <w:pStyle w:val="FootnoteBulletLevel2"/>
        <w:spacing w:before="0"/>
        <w:ind w:left="720" w:hanging="7"/>
        <w:rPr>
          <w:rFonts w:ascii="Tahoma" w:hAnsi="Tahoma" w:cs="Tahoma"/>
          <w:lang w:val="fr-FR"/>
        </w:rPr>
      </w:pPr>
      <w:r w:rsidRPr="001D5686">
        <w:rPr>
          <w:rFonts w:ascii="Tahoma" w:hAnsi="Tahoma" w:cs="Tahoma"/>
          <w:sz w:val="18"/>
          <w:szCs w:val="18"/>
          <w:u w:val="single"/>
          <w:lang w:val="fr-FR"/>
        </w:rPr>
        <w:t>Conditions d’éligibilité</w:t>
      </w:r>
      <w:r w:rsidRPr="002A3B42">
        <w:rPr>
          <w:rFonts w:ascii="Tahoma" w:hAnsi="Tahoma" w:cs="Tahoma"/>
          <w:sz w:val="18"/>
          <w:szCs w:val="18"/>
          <w:lang w:val="fr-FR"/>
        </w:rPr>
        <w:t> :</w:t>
      </w:r>
      <w:r w:rsidRPr="001D5686">
        <w:rPr>
          <w:rFonts w:ascii="Tahoma" w:hAnsi="Tahoma" w:cs="Tahoma"/>
          <w:sz w:val="18"/>
          <w:szCs w:val="18"/>
          <w:u w:val="single"/>
          <w:lang w:val="fr-FR"/>
        </w:rPr>
        <w:br/>
      </w:r>
      <w:r w:rsidRPr="001D5686">
        <w:rPr>
          <w:rFonts w:ascii="Tahoma" w:hAnsi="Tahoma" w:cs="Tahoma"/>
          <w:sz w:val="18"/>
          <w:szCs w:val="18"/>
          <w:lang w:val="fr-FR"/>
        </w:rPr>
        <w:t>les clients participant à un programme de Licence en Volume situés en Corée, qui sont liés par un contrat ou</w:t>
      </w:r>
      <w:r w:rsidR="002A3B42">
        <w:rPr>
          <w:rFonts w:ascii="Tahoma" w:hAnsi="Tahoma" w:cs="Tahoma"/>
          <w:sz w:val="18"/>
          <w:szCs w:val="18"/>
          <w:lang w:val="fr-FR"/>
        </w:rPr>
        <w:t> </w:t>
      </w:r>
      <w:r w:rsidRPr="001D5686">
        <w:rPr>
          <w:rFonts w:ascii="Tahoma" w:hAnsi="Tahoma" w:cs="Tahoma"/>
          <w:sz w:val="18"/>
          <w:szCs w:val="18"/>
          <w:lang w:val="fr-FR"/>
        </w:rPr>
        <w:t>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rsidR="001044E0" w:rsidRPr="001D5686" w:rsidRDefault="001044E0" w:rsidP="001044E0">
      <w:pPr>
        <w:pStyle w:val="FootnoteBulletLevel2"/>
        <w:spacing w:before="0"/>
        <w:ind w:left="720" w:hanging="7"/>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7 Professionnel KN</w:t>
      </w:r>
    </w:p>
    <w:p w:rsidR="001044E0" w:rsidRPr="001D5686" w:rsidRDefault="001044E0" w:rsidP="002A3B42">
      <w:pPr>
        <w:pStyle w:val="FootnoteBulletLevel2"/>
        <w:spacing w:before="0"/>
        <w:ind w:left="720" w:hanging="7"/>
        <w:rPr>
          <w:rFonts w:ascii="Tahoma" w:hAnsi="Tahoma" w:cs="Tahoma"/>
          <w:lang w:val="fr-FR"/>
        </w:rPr>
      </w:pPr>
      <w:r w:rsidRPr="001D5686">
        <w:rPr>
          <w:rFonts w:ascii="Tahoma" w:hAnsi="Tahoma" w:cs="Tahoma"/>
          <w:sz w:val="18"/>
          <w:szCs w:val="18"/>
          <w:u w:val="single"/>
          <w:lang w:val="fr-FR"/>
        </w:rPr>
        <w:t>Conditions d’éligibilité</w:t>
      </w:r>
      <w:r w:rsidRPr="002A3B42">
        <w:rPr>
          <w:rFonts w:ascii="Tahoma" w:hAnsi="Tahoma" w:cs="Tahoma"/>
          <w:sz w:val="18"/>
          <w:szCs w:val="18"/>
          <w:lang w:val="fr-FR"/>
        </w:rPr>
        <w:t> :</w:t>
      </w:r>
      <w:r w:rsidRPr="001D5686">
        <w:rPr>
          <w:rFonts w:ascii="Tahoma" w:hAnsi="Tahoma" w:cs="Tahoma"/>
          <w:sz w:val="18"/>
          <w:szCs w:val="18"/>
          <w:u w:val="single"/>
          <w:lang w:val="fr-FR"/>
        </w:rPr>
        <w:br/>
      </w:r>
      <w:r w:rsidRPr="001D5686">
        <w:rPr>
          <w:rFonts w:ascii="Tahoma" w:hAnsi="Tahoma" w:cs="Tahoma"/>
          <w:sz w:val="18"/>
          <w:szCs w:val="18"/>
          <w:lang w:val="fr-FR"/>
        </w:rPr>
        <w:t>les clients participant à un programme de Licence en Volume situés en Corée, qui sont liés par un contrat ou</w:t>
      </w:r>
      <w:r w:rsidR="002A3B42">
        <w:rPr>
          <w:rFonts w:ascii="Tahoma" w:hAnsi="Tahoma" w:cs="Tahoma"/>
          <w:sz w:val="18"/>
          <w:szCs w:val="18"/>
          <w:lang w:val="fr-FR"/>
        </w:rPr>
        <w:t> </w:t>
      </w:r>
      <w:r w:rsidRPr="001D5686">
        <w:rPr>
          <w:rFonts w:ascii="Tahoma" w:hAnsi="Tahoma" w:cs="Tahoma"/>
          <w:sz w:val="18"/>
          <w:szCs w:val="18"/>
          <w:lang w:val="fr-FR"/>
        </w:rPr>
        <w:t>un accord de mise en œuvre de Licence en Volume en vigueur conclu avec Microsoft Operations Pte Ltd, sont éligibles à l’achat de supports pour Windows 7 Professionnel KN en vue d’un déploiement et d’une utilisation en Corée. Aucune autre utilisation n’est autorisée.</w:t>
      </w:r>
    </w:p>
    <w:p w:rsidR="001044E0" w:rsidRPr="001D5686" w:rsidRDefault="001044E0" w:rsidP="001044E0">
      <w:pPr>
        <w:pStyle w:val="FootnoteBulletLevel2"/>
        <w:spacing w:before="0"/>
        <w:ind w:left="720" w:hanging="7"/>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Vista Professionnel N (sans Lecteur Windows Media)</w:t>
      </w:r>
    </w:p>
    <w:p w:rsidR="001044E0" w:rsidRPr="001D5686" w:rsidRDefault="001044E0" w:rsidP="001044E0">
      <w:pPr>
        <w:pStyle w:val="FootnoteBulletLevel2"/>
        <w:spacing w:before="0"/>
        <w:ind w:left="720" w:hanging="7"/>
        <w:rPr>
          <w:rFonts w:ascii="Tahoma" w:hAnsi="Tahoma" w:cs="Tahoma"/>
          <w:lang w:val="fr-FR"/>
        </w:rPr>
      </w:pPr>
      <w:r w:rsidRPr="001D5686">
        <w:rPr>
          <w:rFonts w:ascii="Tahoma" w:hAnsi="Tahoma" w:cs="Tahoma"/>
          <w:sz w:val="18"/>
          <w:szCs w:val="18"/>
          <w:u w:val="single"/>
          <w:lang w:val="fr-FR"/>
        </w:rPr>
        <w:t>Conditions d’éligibilité</w:t>
      </w:r>
      <w:r w:rsidRPr="002A3B42">
        <w:rPr>
          <w:rFonts w:ascii="Tahoma" w:hAnsi="Tahoma" w:cs="Tahoma"/>
          <w:sz w:val="18"/>
          <w:szCs w:val="18"/>
          <w:lang w:val="fr-FR"/>
        </w:rPr>
        <w:t> :</w:t>
      </w:r>
      <w:r w:rsidRPr="001D5686">
        <w:rPr>
          <w:rFonts w:ascii="Tahoma" w:hAnsi="Tahoma" w:cs="Tahoma"/>
          <w:sz w:val="18"/>
          <w:szCs w:val="18"/>
          <w:u w:val="single"/>
          <w:lang w:val="fr-FR"/>
        </w:rPr>
        <w:br/>
      </w:r>
      <w:r w:rsidRPr="001D5686">
        <w:rPr>
          <w:rFonts w:ascii="Tahoma" w:hAnsi="Tahoma" w:cs="Tahoma"/>
          <w:sz w:val="18"/>
          <w:szCs w:val="18"/>
          <w:lang w:val="fr-FR"/>
        </w:rPr>
        <w:t>les clients participant à un programme de Licence en Volume qui satisfont l’ensemble des critères ci-dessous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rsidR="001044E0" w:rsidRPr="001D5686" w:rsidRDefault="001044E0" w:rsidP="001044E0">
      <w:pPr>
        <w:pStyle w:val="FootnoteBulletLevel2"/>
        <w:spacing w:before="0"/>
        <w:ind w:left="720" w:hanging="7"/>
        <w:rPr>
          <w:rFonts w:ascii="Tahoma" w:hAnsi="Tahoma" w:cs="Tahoma"/>
          <w:lang w:val="fr-FR"/>
        </w:rPr>
      </w:pPr>
    </w:p>
    <w:p w:rsidR="001044E0" w:rsidRPr="001D5686" w:rsidRDefault="001044E0" w:rsidP="001044E0">
      <w:pPr>
        <w:pStyle w:val="Footnotedash"/>
        <w:spacing w:before="0" w:after="0"/>
        <w:ind w:left="720" w:hanging="7"/>
        <w:rPr>
          <w:rFonts w:ascii="Tahoma" w:hAnsi="Tahoma" w:cs="Tahoma"/>
          <w:lang w:val="fr-FR"/>
        </w:rPr>
      </w:pPr>
      <w:r w:rsidRPr="001D5686">
        <w:rPr>
          <w:rFonts w:ascii="Tahoma" w:hAnsi="Tahoma" w:cs="Tahoma"/>
          <w:sz w:val="18"/>
          <w:szCs w:val="18"/>
          <w:lang w:val="fr-FR"/>
        </w:rPr>
        <w:t xml:space="preserve">Ils doivent avoir conclu au moins l’un des contrats ou accords de mise en œuvre en vigueur suivants avec Microsoft Ireland Operations Ltd : </w:t>
      </w:r>
    </w:p>
    <w:p w:rsidR="001044E0" w:rsidRPr="001D5686" w:rsidRDefault="001044E0" w:rsidP="001044E0">
      <w:pPr>
        <w:pStyle w:val="Footnotedash"/>
        <w:spacing w:before="0" w:after="0"/>
        <w:ind w:left="720" w:hanging="7"/>
        <w:rPr>
          <w:rFonts w:ascii="Tahoma" w:hAnsi="Tahoma" w:cs="Tahoma"/>
          <w:lang w:val="fr-FR"/>
        </w:rPr>
      </w:pP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Accord de Mise en Œuvre Select, Entreprise ou Souscription Entreprise</w:t>
      </w:r>
    </w:p>
    <w:p w:rsidR="001044E0" w:rsidRPr="00364A0D" w:rsidRDefault="001044E0" w:rsidP="001044E0">
      <w:pPr>
        <w:pStyle w:val="Footnotedash"/>
        <w:numPr>
          <w:ilvl w:val="0"/>
          <w:numId w:val="32"/>
        </w:numPr>
        <w:adjustRightInd/>
        <w:spacing w:before="0"/>
        <w:ind w:left="1440"/>
        <w:textAlignment w:val="auto"/>
        <w:rPr>
          <w:rFonts w:ascii="Tahoma" w:hAnsi="Tahoma" w:cs="Tahoma"/>
        </w:rPr>
      </w:pPr>
      <w:r w:rsidRPr="00364A0D">
        <w:rPr>
          <w:rFonts w:ascii="Tahoma" w:hAnsi="Tahoma" w:cs="Tahoma"/>
          <w:sz w:val="18"/>
          <w:szCs w:val="18"/>
        </w:rPr>
        <w:t>Licence Open*, Open Value, Contrat Campus et School, Open Value Souscription</w:t>
      </w:r>
      <w:r w:rsidR="0030164F">
        <w:rPr>
          <w:rFonts w:ascii="Tahoma" w:hAnsi="Tahoma" w:cs="Tahoma"/>
          <w:sz w:val="18"/>
          <w:szCs w:val="18"/>
        </w:rPr>
        <w:t>-</w:t>
      </w:r>
      <w:r w:rsidRPr="00364A0D">
        <w:rPr>
          <w:rFonts w:ascii="Tahoma" w:hAnsi="Tahoma" w:cs="Tahoma"/>
          <w:sz w:val="18"/>
          <w:szCs w:val="18"/>
        </w:rPr>
        <w:t xml:space="preserve">Solutions Éducation </w:t>
      </w:r>
    </w:p>
    <w:p w:rsidR="001044E0" w:rsidRPr="001D5686" w:rsidRDefault="001044E0" w:rsidP="001044E0">
      <w:pPr>
        <w:pStyle w:val="Footnotedash"/>
        <w:tabs>
          <w:tab w:val="clear" w:pos="1620"/>
        </w:tabs>
        <w:adjustRightInd/>
        <w:spacing w:before="0"/>
        <w:ind w:left="1440" w:firstLine="0"/>
        <w:textAlignment w:val="auto"/>
        <w:rPr>
          <w:rFonts w:ascii="Tahoma" w:hAnsi="Tahoma" w:cs="Tahoma"/>
          <w:lang w:val="fr-FR"/>
        </w:rPr>
      </w:pPr>
      <w:r w:rsidRPr="001D5686">
        <w:rPr>
          <w:rFonts w:ascii="Tahoma" w:hAnsi="Tahoma" w:cs="Tahoma"/>
          <w:sz w:val="18"/>
          <w:szCs w:val="18"/>
          <w:lang w:val="fr-FR"/>
        </w:rPr>
        <w:t>(* Pour les besoins du contrat Licence Open, un « contrat en vigueur » est un contrat associé à un Numéro d’Autorisation de Licence Open actif.)</w:t>
      </w:r>
    </w:p>
    <w:p w:rsidR="001044E0" w:rsidRPr="001D5686" w:rsidRDefault="001044E0" w:rsidP="001044E0">
      <w:pPr>
        <w:pStyle w:val="Footnotedash"/>
        <w:tabs>
          <w:tab w:val="clear" w:pos="1620"/>
        </w:tabs>
        <w:adjustRightInd/>
        <w:spacing w:before="0" w:after="0"/>
        <w:ind w:left="0" w:firstLine="0"/>
        <w:textAlignment w:val="auto"/>
        <w:rPr>
          <w:rFonts w:ascii="Tahoma" w:hAnsi="Tahoma" w:cs="Tahoma"/>
          <w:lang w:val="fr-FR"/>
        </w:rPr>
      </w:pPr>
    </w:p>
    <w:p w:rsidR="001044E0" w:rsidRPr="001D5686" w:rsidRDefault="001044E0" w:rsidP="001044E0">
      <w:pPr>
        <w:pStyle w:val="Footnotedash"/>
        <w:spacing w:before="0" w:after="0"/>
        <w:ind w:left="720" w:hanging="7"/>
        <w:rPr>
          <w:rFonts w:ascii="Tahoma" w:hAnsi="Tahoma" w:cs="Tahoma"/>
          <w:lang w:val="fr-FR"/>
        </w:rPr>
      </w:pPr>
      <w:r w:rsidRPr="001D5686">
        <w:rPr>
          <w:rFonts w:ascii="Tahoma" w:hAnsi="Tahoma" w:cs="Tahoma"/>
          <w:sz w:val="18"/>
          <w:szCs w:val="18"/>
          <w:lang w:val="fr-FR"/>
        </w:rPr>
        <w:t>Ils doivent avoir souscrit une Software Assurance active pour le Système d’exploitation d’ordinateur Windows ou les licences de Mise à Jour pour Windows Vista Professionnel.</w:t>
      </w:r>
    </w:p>
    <w:p w:rsidR="001044E0" w:rsidRPr="001D5686" w:rsidRDefault="001044E0" w:rsidP="001044E0">
      <w:pPr>
        <w:pStyle w:val="Footnotedash"/>
        <w:spacing w:before="0" w:after="0"/>
        <w:ind w:left="720" w:hanging="7"/>
        <w:rPr>
          <w:rFonts w:ascii="Tahoma" w:hAnsi="Tahoma" w:cs="Tahoma"/>
          <w:lang w:val="fr-FR"/>
        </w:rPr>
      </w:pPr>
    </w:p>
    <w:p w:rsidR="001044E0" w:rsidRPr="001D5686" w:rsidRDefault="001044E0" w:rsidP="001044E0">
      <w:pPr>
        <w:pStyle w:val="Footnotedash"/>
        <w:spacing w:before="0" w:after="0"/>
        <w:ind w:left="720" w:hanging="7"/>
        <w:rPr>
          <w:rFonts w:ascii="Tahoma" w:hAnsi="Tahoma" w:cs="Tahoma"/>
          <w:lang w:val="fr-FR"/>
        </w:rPr>
      </w:pPr>
      <w:r w:rsidRPr="001D5686">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1044E0" w:rsidRPr="001D5686" w:rsidRDefault="001044E0" w:rsidP="001044E0">
      <w:pPr>
        <w:pStyle w:val="Footnotedash"/>
        <w:spacing w:before="0" w:after="0"/>
        <w:ind w:left="720" w:hanging="7"/>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7 Professionnel N (sans Lecteur Windows Media)</w:t>
      </w:r>
    </w:p>
    <w:p w:rsidR="001044E0" w:rsidRPr="001D5686" w:rsidRDefault="001044E0" w:rsidP="001044E0">
      <w:pPr>
        <w:pStyle w:val="FootnoteBulletLevel2"/>
        <w:spacing w:before="0"/>
        <w:ind w:left="720" w:firstLine="0"/>
        <w:rPr>
          <w:rFonts w:ascii="Tahoma" w:hAnsi="Tahoma" w:cs="Tahoma"/>
          <w:lang w:val="fr-FR"/>
        </w:rPr>
      </w:pPr>
      <w:r w:rsidRPr="001D5686">
        <w:rPr>
          <w:rFonts w:ascii="Tahoma" w:hAnsi="Tahoma" w:cs="Tahoma"/>
          <w:sz w:val="18"/>
          <w:szCs w:val="18"/>
          <w:u w:val="single"/>
          <w:lang w:val="fr-FR"/>
        </w:rPr>
        <w:t>Conditions d’éligibilité</w:t>
      </w:r>
      <w:r w:rsidRPr="002A3B42">
        <w:rPr>
          <w:rFonts w:ascii="Tahoma" w:hAnsi="Tahoma" w:cs="Tahoma"/>
          <w:sz w:val="18"/>
          <w:szCs w:val="18"/>
          <w:lang w:val="fr-FR"/>
        </w:rPr>
        <w:t> :</w:t>
      </w:r>
      <w:r w:rsidRPr="001D5686">
        <w:rPr>
          <w:rFonts w:ascii="Tahoma" w:hAnsi="Tahoma" w:cs="Tahoma"/>
          <w:sz w:val="18"/>
          <w:szCs w:val="18"/>
          <w:u w:val="single"/>
          <w:lang w:val="fr-FR"/>
        </w:rPr>
        <w:br/>
      </w:r>
      <w:r w:rsidRPr="001D5686">
        <w:rPr>
          <w:rFonts w:ascii="Tahoma" w:hAnsi="Tahoma" w:cs="Tahoma"/>
          <w:sz w:val="18"/>
          <w:szCs w:val="18"/>
          <w:lang w:val="fr-FR"/>
        </w:rPr>
        <w:t>les clients participant à un programme de Licence en Volume qui satisfont l’ensemble des critères ci-dessous sont éligibles à l’achat de supports pour Microsoft Windows 7 Professionnel N uniquement en vue d’un déploiement et d’une utilisation dans l’Union européenne (UE), l’Association Européenne de Libre Échange (AELE), en Bulgarie, en Croatie, en Roumanie ou en Suisse.</w:t>
      </w:r>
    </w:p>
    <w:p w:rsidR="001044E0" w:rsidRPr="001D5686" w:rsidRDefault="001044E0" w:rsidP="001044E0">
      <w:pPr>
        <w:pStyle w:val="Footnotedash"/>
        <w:spacing w:before="0" w:after="0"/>
        <w:ind w:left="720" w:firstLine="0"/>
        <w:rPr>
          <w:rFonts w:ascii="Tahoma" w:hAnsi="Tahoma" w:cs="Tahoma"/>
          <w:lang w:val="fr-FR"/>
        </w:rPr>
      </w:pPr>
      <w:r w:rsidRPr="001D5686">
        <w:rPr>
          <w:rFonts w:ascii="Tahoma" w:hAnsi="Tahoma" w:cs="Tahoma"/>
          <w:sz w:val="18"/>
          <w:szCs w:val="18"/>
          <w:lang w:val="fr-FR"/>
        </w:rPr>
        <w:t xml:space="preserve">Ils doivent avoir conclu au moins l’un des contrats ou accords de mise en œuvre en vigueur suivants avec Microsoft Ireland Operations Ltd : </w:t>
      </w: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Accord de Mise en Œuvre Select, Entreprise ou Souscription Entreprise</w:t>
      </w:r>
    </w:p>
    <w:p w:rsidR="001044E0" w:rsidRPr="00364A0D" w:rsidRDefault="001044E0" w:rsidP="001044E0">
      <w:pPr>
        <w:pStyle w:val="Footnotedash"/>
        <w:numPr>
          <w:ilvl w:val="0"/>
          <w:numId w:val="32"/>
        </w:numPr>
        <w:adjustRightInd/>
        <w:spacing w:before="0"/>
        <w:ind w:left="1440"/>
        <w:textAlignment w:val="auto"/>
        <w:rPr>
          <w:rFonts w:ascii="Tahoma" w:hAnsi="Tahoma" w:cs="Tahoma"/>
        </w:rPr>
      </w:pPr>
      <w:r w:rsidRPr="00364A0D">
        <w:rPr>
          <w:rFonts w:ascii="Tahoma" w:hAnsi="Tahoma" w:cs="Tahoma"/>
          <w:sz w:val="18"/>
          <w:szCs w:val="18"/>
        </w:rPr>
        <w:t>Licence Open*, Open Value, Contrat Campus et School, Open Value Souscription</w:t>
      </w:r>
      <w:r w:rsidR="0030164F">
        <w:rPr>
          <w:rFonts w:ascii="Tahoma" w:hAnsi="Tahoma" w:cs="Tahoma"/>
          <w:sz w:val="18"/>
          <w:szCs w:val="18"/>
        </w:rPr>
        <w:t>-</w:t>
      </w:r>
      <w:r w:rsidRPr="00364A0D">
        <w:rPr>
          <w:rFonts w:ascii="Tahoma" w:hAnsi="Tahoma" w:cs="Tahoma"/>
          <w:sz w:val="18"/>
          <w:szCs w:val="18"/>
        </w:rPr>
        <w:t xml:space="preserve">Solutions Éducation </w:t>
      </w:r>
    </w:p>
    <w:p w:rsidR="001044E0" w:rsidRPr="001D5686" w:rsidRDefault="001044E0" w:rsidP="001044E0">
      <w:pPr>
        <w:pStyle w:val="Footnotedash"/>
        <w:tabs>
          <w:tab w:val="clear" w:pos="1620"/>
        </w:tabs>
        <w:adjustRightInd/>
        <w:spacing w:before="0"/>
        <w:ind w:left="1440" w:firstLine="0"/>
        <w:textAlignment w:val="auto"/>
        <w:rPr>
          <w:rFonts w:ascii="Tahoma" w:hAnsi="Tahoma" w:cs="Tahoma"/>
          <w:lang w:val="fr-FR"/>
        </w:rPr>
      </w:pPr>
      <w:r w:rsidRPr="001D5686">
        <w:rPr>
          <w:rFonts w:ascii="Tahoma" w:hAnsi="Tahoma" w:cs="Tahoma"/>
          <w:sz w:val="18"/>
          <w:szCs w:val="18"/>
          <w:lang w:val="fr-FR"/>
        </w:rPr>
        <w:t>(* Pour les besoins du contrat Licence Open, un « contrat en vigueur » est un contrat associé à un Numéro d’Autorisation de Licence Open actif.)</w:t>
      </w:r>
    </w:p>
    <w:p w:rsidR="001044E0" w:rsidRPr="001D5686" w:rsidRDefault="001044E0" w:rsidP="001044E0">
      <w:pPr>
        <w:pStyle w:val="Footnotedash"/>
        <w:spacing w:before="0" w:after="0"/>
        <w:ind w:left="720" w:firstLine="0"/>
        <w:rPr>
          <w:rFonts w:ascii="Tahoma" w:hAnsi="Tahoma" w:cs="Tahoma"/>
          <w:lang w:val="fr-FR"/>
        </w:rPr>
      </w:pPr>
      <w:r w:rsidRPr="001D5686">
        <w:rPr>
          <w:rFonts w:ascii="Tahoma" w:hAnsi="Tahoma" w:cs="Tahoma"/>
          <w:sz w:val="18"/>
          <w:szCs w:val="18"/>
          <w:lang w:val="fr-FR"/>
        </w:rPr>
        <w:t>Ils doivent avoir souscrit à une Software Assurance active pour le Système d’Exploitation Windows Desktop ou des licences de mise à jour pour Windows 8 Pro.</w:t>
      </w:r>
    </w:p>
    <w:p w:rsidR="001044E0" w:rsidRPr="001D5686" w:rsidRDefault="001044E0" w:rsidP="001044E0">
      <w:pPr>
        <w:pStyle w:val="Footnotedash"/>
        <w:spacing w:before="0" w:after="0"/>
        <w:ind w:left="720" w:firstLine="0"/>
        <w:rPr>
          <w:rFonts w:ascii="Tahoma" w:hAnsi="Tahoma" w:cs="Tahoma"/>
          <w:lang w:val="fr-FR"/>
        </w:rPr>
      </w:pPr>
      <w:r w:rsidRPr="001D5686">
        <w:rPr>
          <w:rFonts w:ascii="Tahoma" w:hAnsi="Tahoma" w:cs="Tahoma"/>
          <w:sz w:val="18"/>
          <w:szCs w:val="18"/>
          <w:lang w:val="fr-FR"/>
        </w:rPr>
        <w:lastRenderedPageBreak/>
        <w:t xml:space="preserve">Ils doivent être situés dans l’un des pays de l’Union européenne (UE), de l’Association Européenne de Libre Échange (AELE), en Bulgarie, en Croatie, en Roumanie ou en Suisse. </w:t>
      </w:r>
    </w:p>
    <w:p w:rsidR="001044E0" w:rsidRPr="001D5686" w:rsidRDefault="001044E0" w:rsidP="001044E0">
      <w:pPr>
        <w:pStyle w:val="Footnotedash"/>
        <w:spacing w:before="0" w:after="0"/>
        <w:ind w:left="720" w:firstLine="0"/>
        <w:rPr>
          <w:rFonts w:ascii="Tahoma" w:hAnsi="Tahoma" w:cs="Tahoma"/>
          <w:lang w:val="fr-FR"/>
        </w:rPr>
      </w:pPr>
    </w:p>
    <w:p w:rsidR="001044E0" w:rsidRPr="001D5686" w:rsidRDefault="001044E0" w:rsidP="001044E0">
      <w:pPr>
        <w:pStyle w:val="Footnotedash"/>
        <w:spacing w:before="0" w:after="0"/>
        <w:ind w:left="720" w:firstLine="0"/>
        <w:rPr>
          <w:rFonts w:ascii="Tahoma" w:hAnsi="Tahoma" w:cs="Tahoma"/>
          <w:lang w:val="fr-FR"/>
        </w:rPr>
      </w:pPr>
      <w:r w:rsidRPr="001D5686">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p>
    <w:p w:rsidR="001044E0" w:rsidRPr="001D5686" w:rsidRDefault="001044E0" w:rsidP="001044E0">
      <w:pPr>
        <w:pStyle w:val="FootnoteBulletLevel1"/>
        <w:keepNext/>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8 Pro KN</w:t>
      </w:r>
    </w:p>
    <w:p w:rsidR="001044E0" w:rsidRPr="001D5686" w:rsidRDefault="001044E0" w:rsidP="002A3B42">
      <w:pPr>
        <w:pStyle w:val="FootnoteBulletLevel2"/>
        <w:spacing w:before="0"/>
        <w:ind w:left="720" w:hanging="7"/>
        <w:rPr>
          <w:rFonts w:ascii="Tahoma" w:hAnsi="Tahoma" w:cs="Tahoma"/>
          <w:lang w:val="fr-FR"/>
        </w:rPr>
      </w:pPr>
      <w:r w:rsidRPr="001D5686">
        <w:rPr>
          <w:rFonts w:ascii="Tahoma" w:hAnsi="Tahoma" w:cs="Tahoma"/>
          <w:sz w:val="18"/>
          <w:szCs w:val="18"/>
          <w:u w:val="single"/>
          <w:lang w:val="fr-FR"/>
        </w:rPr>
        <w:t>Conditions d’éligibilité</w:t>
      </w:r>
      <w:r w:rsidRPr="002A3B42">
        <w:rPr>
          <w:rFonts w:ascii="Tahoma" w:hAnsi="Tahoma" w:cs="Tahoma"/>
          <w:sz w:val="18"/>
          <w:szCs w:val="18"/>
          <w:lang w:val="fr-FR"/>
        </w:rPr>
        <w:t> :</w:t>
      </w:r>
      <w:r w:rsidRPr="001D5686">
        <w:rPr>
          <w:rFonts w:ascii="Tahoma" w:hAnsi="Tahoma" w:cs="Tahoma"/>
          <w:sz w:val="18"/>
          <w:szCs w:val="18"/>
          <w:u w:val="single"/>
          <w:lang w:val="fr-FR"/>
        </w:rPr>
        <w:br/>
      </w:r>
      <w:r w:rsidRPr="001D5686">
        <w:rPr>
          <w:rFonts w:ascii="Tahoma" w:hAnsi="Tahoma" w:cs="Tahoma"/>
          <w:sz w:val="18"/>
          <w:szCs w:val="18"/>
          <w:lang w:val="fr-FR"/>
        </w:rPr>
        <w:t>les clients participant à un programme de Licence en Volume situés en Corée, qui sont liés par un contrat ou</w:t>
      </w:r>
      <w:r w:rsidR="002A3B42">
        <w:rPr>
          <w:rFonts w:ascii="Tahoma" w:hAnsi="Tahoma" w:cs="Tahoma"/>
          <w:sz w:val="18"/>
          <w:szCs w:val="18"/>
          <w:lang w:val="fr-FR"/>
        </w:rPr>
        <w:t> </w:t>
      </w:r>
      <w:r w:rsidRPr="001D5686">
        <w:rPr>
          <w:rFonts w:ascii="Tahoma" w:hAnsi="Tahoma" w:cs="Tahoma"/>
          <w:sz w:val="18"/>
          <w:szCs w:val="18"/>
          <w:lang w:val="fr-FR"/>
        </w:rPr>
        <w:t>un accord de mise en œuvre de Licence en Volume en vigueur conclu avec Microsoft Operations Pte Ltd, sont éligibles à l’achat de supports pour Windows 8 Pro KN en vue d’un déploiement et d’une utilisation en Corée. Aucune autre utilisation n’est autorisée.</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Windows 8 Pro N (sans Lecteur Windows Media)</w:t>
      </w:r>
    </w:p>
    <w:p w:rsidR="001044E0" w:rsidRPr="001D5686" w:rsidRDefault="001044E0" w:rsidP="001044E0">
      <w:pPr>
        <w:pStyle w:val="FootnoteBulletLevel2"/>
        <w:spacing w:before="0"/>
        <w:ind w:left="720" w:firstLine="0"/>
        <w:rPr>
          <w:rFonts w:ascii="Tahoma" w:hAnsi="Tahoma" w:cs="Tahoma"/>
          <w:lang w:val="fr-FR"/>
        </w:rPr>
      </w:pPr>
      <w:r w:rsidRPr="001D5686">
        <w:rPr>
          <w:rFonts w:ascii="Tahoma" w:hAnsi="Tahoma" w:cs="Tahoma"/>
          <w:sz w:val="18"/>
          <w:szCs w:val="18"/>
          <w:u w:val="single"/>
          <w:lang w:val="fr-FR"/>
        </w:rPr>
        <w:t>Conditions d’éligibilité</w:t>
      </w:r>
      <w:r w:rsidRPr="002A3B42">
        <w:rPr>
          <w:rFonts w:ascii="Tahoma" w:hAnsi="Tahoma" w:cs="Tahoma"/>
          <w:sz w:val="18"/>
          <w:szCs w:val="18"/>
          <w:lang w:val="fr-FR"/>
        </w:rPr>
        <w:t> :</w:t>
      </w:r>
      <w:r w:rsidRPr="001D5686">
        <w:rPr>
          <w:rFonts w:ascii="Tahoma" w:hAnsi="Tahoma" w:cs="Tahoma"/>
          <w:sz w:val="18"/>
          <w:szCs w:val="18"/>
          <w:u w:val="single"/>
          <w:lang w:val="fr-FR"/>
        </w:rPr>
        <w:br/>
      </w:r>
      <w:r w:rsidRPr="001D5686">
        <w:rPr>
          <w:rFonts w:ascii="Tahoma" w:hAnsi="Tahoma" w:cs="Tahoma"/>
          <w:sz w:val="18"/>
          <w:szCs w:val="18"/>
          <w:lang w:val="fr-FR"/>
        </w:rPr>
        <w:t>les clients participant à un programme de Licence en Volume qui satisfont l’ensemble des critères ci-dessous sont éligibles à l’achat de supports pour Microsoft Windows 8 Pro N uniquement en vue d’un déploiement et d’une utilisation dans l’Union européenne (UE), l’Association Européenne de Libre Échange (AELE), en Bulgarie, en Croatie, en Roumanie ou en Suisse.</w:t>
      </w:r>
    </w:p>
    <w:p w:rsidR="001044E0" w:rsidRPr="001D5686" w:rsidRDefault="001044E0" w:rsidP="001044E0">
      <w:pPr>
        <w:pStyle w:val="Footnotedash"/>
        <w:spacing w:before="0" w:after="0"/>
        <w:ind w:left="720" w:hanging="7"/>
        <w:rPr>
          <w:rFonts w:ascii="Tahoma" w:hAnsi="Tahoma" w:cs="Tahoma"/>
          <w:lang w:val="fr-FR"/>
        </w:rPr>
      </w:pPr>
      <w:r w:rsidRPr="001D5686">
        <w:rPr>
          <w:rFonts w:ascii="Tahoma" w:hAnsi="Tahoma" w:cs="Tahoma"/>
          <w:sz w:val="18"/>
          <w:szCs w:val="18"/>
          <w:lang w:val="fr-FR"/>
        </w:rPr>
        <w:t xml:space="preserve">Ils doivent avoir conclu au moins l’un des contrats ou accords de mise en œuvre en vigueur suivants avec Microsoft Ireland Operations Ltd : </w:t>
      </w:r>
    </w:p>
    <w:p w:rsidR="001044E0" w:rsidRPr="001D5686" w:rsidRDefault="001044E0" w:rsidP="001044E0">
      <w:pPr>
        <w:pStyle w:val="Footnotedash"/>
        <w:spacing w:before="0" w:after="0"/>
        <w:ind w:left="720" w:hanging="7"/>
        <w:rPr>
          <w:rFonts w:ascii="Tahoma" w:hAnsi="Tahoma" w:cs="Tahoma"/>
          <w:lang w:val="fr-FR"/>
        </w:rPr>
      </w:pPr>
    </w:p>
    <w:p w:rsidR="001044E0" w:rsidRPr="001D5686" w:rsidRDefault="001044E0" w:rsidP="001044E0">
      <w:pPr>
        <w:pStyle w:val="Footnotedash"/>
        <w:numPr>
          <w:ilvl w:val="0"/>
          <w:numId w:val="32"/>
        </w:numPr>
        <w:adjustRightInd/>
        <w:spacing w:before="0"/>
        <w:ind w:left="1440"/>
        <w:textAlignment w:val="auto"/>
        <w:rPr>
          <w:rFonts w:ascii="Tahoma" w:hAnsi="Tahoma" w:cs="Tahoma"/>
          <w:lang w:val="fr-FR"/>
        </w:rPr>
      </w:pPr>
      <w:r w:rsidRPr="001D5686">
        <w:rPr>
          <w:rFonts w:ascii="Tahoma" w:hAnsi="Tahoma" w:cs="Tahoma"/>
          <w:sz w:val="18"/>
          <w:szCs w:val="18"/>
          <w:lang w:val="fr-FR"/>
        </w:rPr>
        <w:t>Accord de Mise en Œuvre Select, Entreprise ou Souscription Entreprise</w:t>
      </w:r>
    </w:p>
    <w:p w:rsidR="001044E0" w:rsidRPr="00364A0D" w:rsidRDefault="001044E0" w:rsidP="001044E0">
      <w:pPr>
        <w:pStyle w:val="Footnotedash"/>
        <w:numPr>
          <w:ilvl w:val="0"/>
          <w:numId w:val="32"/>
        </w:numPr>
        <w:adjustRightInd/>
        <w:spacing w:before="0"/>
        <w:ind w:left="1440"/>
        <w:textAlignment w:val="auto"/>
        <w:rPr>
          <w:rFonts w:ascii="Tahoma" w:hAnsi="Tahoma" w:cs="Tahoma"/>
        </w:rPr>
      </w:pPr>
      <w:r w:rsidRPr="00364A0D">
        <w:rPr>
          <w:rFonts w:ascii="Tahoma" w:hAnsi="Tahoma" w:cs="Tahoma"/>
          <w:sz w:val="18"/>
          <w:szCs w:val="18"/>
        </w:rPr>
        <w:t>Licence Open*, Open Value, Contrat Campus et School, Open Value Souscription</w:t>
      </w:r>
      <w:r w:rsidR="0030164F">
        <w:rPr>
          <w:rFonts w:ascii="Tahoma" w:hAnsi="Tahoma" w:cs="Tahoma"/>
          <w:sz w:val="18"/>
          <w:szCs w:val="18"/>
        </w:rPr>
        <w:t>-</w:t>
      </w:r>
      <w:r w:rsidRPr="00364A0D">
        <w:rPr>
          <w:rFonts w:ascii="Tahoma" w:hAnsi="Tahoma" w:cs="Tahoma"/>
          <w:sz w:val="18"/>
          <w:szCs w:val="18"/>
        </w:rPr>
        <w:t xml:space="preserve">Solutions Éducation </w:t>
      </w:r>
    </w:p>
    <w:p w:rsidR="001044E0" w:rsidRPr="001D5686" w:rsidRDefault="001044E0" w:rsidP="001044E0">
      <w:pPr>
        <w:pStyle w:val="Footnotedash"/>
        <w:tabs>
          <w:tab w:val="clear" w:pos="1620"/>
        </w:tabs>
        <w:adjustRightInd/>
        <w:spacing w:before="0"/>
        <w:ind w:left="1440" w:firstLine="0"/>
        <w:textAlignment w:val="auto"/>
        <w:rPr>
          <w:rFonts w:ascii="Tahoma" w:hAnsi="Tahoma" w:cs="Tahoma"/>
          <w:lang w:val="fr-FR"/>
        </w:rPr>
      </w:pPr>
      <w:r w:rsidRPr="001D5686">
        <w:rPr>
          <w:rFonts w:ascii="Tahoma" w:hAnsi="Tahoma" w:cs="Tahoma"/>
          <w:sz w:val="18"/>
          <w:szCs w:val="18"/>
          <w:lang w:val="fr-FR"/>
        </w:rPr>
        <w:t>(* Pour les besoins du contrat Licence Open, un « contrat en vigueur » est un contrat associé à un Numéro d’Autorisation de Licence Open actif.)</w:t>
      </w:r>
    </w:p>
    <w:p w:rsidR="001044E0" w:rsidRPr="001D5686" w:rsidRDefault="001044E0" w:rsidP="001044E0">
      <w:pPr>
        <w:pStyle w:val="Footnotedash"/>
        <w:tabs>
          <w:tab w:val="clear" w:pos="1620"/>
        </w:tabs>
        <w:adjustRightInd/>
        <w:spacing w:before="0" w:after="0"/>
        <w:ind w:left="1440" w:firstLine="0"/>
        <w:textAlignment w:val="auto"/>
        <w:rPr>
          <w:rFonts w:ascii="Tahoma" w:hAnsi="Tahoma" w:cs="Tahoma"/>
          <w:lang w:val="fr-FR"/>
        </w:rPr>
      </w:pPr>
    </w:p>
    <w:p w:rsidR="001044E0" w:rsidRPr="001D5686" w:rsidRDefault="001044E0" w:rsidP="001044E0">
      <w:pPr>
        <w:pStyle w:val="Footnotedash"/>
        <w:spacing w:before="0" w:after="0"/>
        <w:ind w:left="720" w:hanging="7"/>
        <w:rPr>
          <w:rFonts w:ascii="Tahoma" w:hAnsi="Tahoma" w:cs="Tahoma"/>
          <w:lang w:val="fr-FR"/>
        </w:rPr>
      </w:pPr>
      <w:r w:rsidRPr="001D5686">
        <w:rPr>
          <w:rFonts w:ascii="Tahoma" w:hAnsi="Tahoma" w:cs="Tahoma"/>
          <w:sz w:val="18"/>
          <w:szCs w:val="18"/>
          <w:lang w:val="fr-FR"/>
        </w:rPr>
        <w:t>Ils doivent avoir souscrit une Software Assurance active pour le Système d’exploitation d’ordinateur Windows ou des licences de Mise à Jour pour Windows 8 Pro.</w:t>
      </w:r>
    </w:p>
    <w:p w:rsidR="001044E0" w:rsidRPr="001D5686" w:rsidRDefault="001044E0" w:rsidP="001044E0">
      <w:pPr>
        <w:pStyle w:val="Footnotedash"/>
        <w:spacing w:before="0" w:after="0"/>
        <w:ind w:left="720" w:hanging="7"/>
        <w:rPr>
          <w:rFonts w:ascii="Tahoma" w:hAnsi="Tahoma" w:cs="Tahoma"/>
          <w:lang w:val="fr-FR"/>
        </w:rPr>
      </w:pPr>
    </w:p>
    <w:p w:rsidR="001044E0" w:rsidRPr="001D5686" w:rsidRDefault="001044E0" w:rsidP="001044E0">
      <w:pPr>
        <w:pStyle w:val="Footnotedash"/>
        <w:spacing w:before="0" w:after="0"/>
        <w:ind w:left="720" w:hanging="7"/>
        <w:rPr>
          <w:rFonts w:ascii="Tahoma" w:hAnsi="Tahoma" w:cs="Tahoma"/>
          <w:lang w:val="fr-FR"/>
        </w:rPr>
      </w:pPr>
      <w:r w:rsidRPr="001D5686">
        <w:rPr>
          <w:rFonts w:ascii="Tahoma" w:hAnsi="Tahoma" w:cs="Tahoma"/>
          <w:sz w:val="18"/>
          <w:szCs w:val="18"/>
          <w:lang w:val="fr-FR"/>
        </w:rPr>
        <w:t>Ils doivent être situés dans l’un des pays de l’Union européenne (UE), de l’Association Européenne de Libre Échange (AELE), en Bulgarie, en Croatie, en Roumanie ou en Suisse.</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p>
    <w:p w:rsidR="001044E0" w:rsidRPr="001D5686" w:rsidRDefault="001044E0" w:rsidP="001044E0">
      <w:pPr>
        <w:pStyle w:val="FootnoteBulletLevel1"/>
        <w:tabs>
          <w:tab w:val="clear" w:pos="900"/>
        </w:tabs>
        <w:adjustRightInd/>
        <w:spacing w:before="0" w:after="60"/>
        <w:ind w:left="720" w:firstLine="0"/>
        <w:textAlignment w:val="auto"/>
        <w:rPr>
          <w:rFonts w:ascii="Tahoma" w:hAnsi="Tahoma" w:cs="Tahoma"/>
          <w:lang w:val="fr-FR"/>
        </w:rPr>
      </w:pPr>
      <w:r w:rsidRPr="001D5686">
        <w:rPr>
          <w:rFonts w:ascii="Tahoma" w:hAnsi="Tahoma" w:cs="Tahoma"/>
          <w:b/>
          <w:bCs/>
          <w:sz w:val="18"/>
          <w:szCs w:val="18"/>
          <w:lang w:val="fr-FR"/>
        </w:rPr>
        <w:t>Rental Rights pour Windows</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r w:rsidRPr="001D5686">
        <w:rPr>
          <w:rFonts w:ascii="Tahoma" w:hAnsi="Tahoma" w:cs="Tahoma"/>
          <w:sz w:val="18"/>
          <w:szCs w:val="18"/>
          <w:u w:val="single"/>
          <w:lang w:val="fr-FR"/>
        </w:rPr>
        <w:t>Licences Rental Rights</w:t>
      </w:r>
      <w:r w:rsidRPr="002A3B42">
        <w:rPr>
          <w:rFonts w:ascii="Tahoma" w:hAnsi="Tahoma" w:cs="Tahoma"/>
          <w:sz w:val="18"/>
          <w:szCs w:val="18"/>
          <w:lang w:val="fr-FR"/>
        </w:rPr>
        <w:t> :</w:t>
      </w:r>
      <w:r w:rsidRPr="001D5686">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ci-dessous.</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p>
    <w:p w:rsidR="001044E0" w:rsidRPr="00364A0D" w:rsidRDefault="001044E0" w:rsidP="001044E0">
      <w:pPr>
        <w:pStyle w:val="FootnoteBulletLevel1"/>
        <w:tabs>
          <w:tab w:val="clear" w:pos="900"/>
        </w:tabs>
        <w:adjustRightInd/>
        <w:spacing w:before="0" w:after="0"/>
        <w:ind w:left="720" w:firstLine="0"/>
        <w:textAlignment w:val="auto"/>
        <w:rPr>
          <w:rFonts w:ascii="Tahoma" w:hAnsi="Tahoma" w:cs="Tahoma"/>
        </w:rPr>
      </w:pPr>
      <w:r w:rsidRPr="00364A0D">
        <w:rPr>
          <w:rFonts w:ascii="Tahoma" w:hAnsi="Tahoma" w:cs="Tahoma"/>
          <w:sz w:val="18"/>
          <w:szCs w:val="18"/>
          <w:u w:val="single"/>
        </w:rPr>
        <w:t>Windows Vista, Windows 7 Professionnel et Windows 8 Pro</w:t>
      </w:r>
      <w:r w:rsidRPr="00A87331">
        <w:rPr>
          <w:rFonts w:ascii="Tahoma" w:hAnsi="Tahoma" w:cs="Tahoma"/>
          <w:sz w:val="18"/>
          <w:szCs w:val="18"/>
        </w:rPr>
        <w:t> :</w:t>
      </w:r>
    </w:p>
    <w:p w:rsidR="001044E0" w:rsidRPr="001D5686" w:rsidRDefault="001044E0" w:rsidP="001044E0">
      <w:pPr>
        <w:pStyle w:val="FootnoteBulletLevel1"/>
        <w:tabs>
          <w:tab w:val="clear" w:pos="900"/>
        </w:tabs>
        <w:adjustRightInd/>
        <w:spacing w:before="0" w:after="0"/>
        <w:ind w:left="720" w:firstLine="0"/>
        <w:textAlignment w:val="auto"/>
        <w:rPr>
          <w:rFonts w:ascii="Tahoma" w:hAnsi="Tahoma" w:cs="Tahoma"/>
          <w:lang w:val="fr-FR"/>
        </w:rPr>
      </w:pPr>
      <w:r w:rsidRPr="001D5686">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1D5686">
        <w:rPr>
          <w:rFonts w:ascii="Tahoma" w:hAnsi="Tahoma" w:cs="Tahoma"/>
          <w:i/>
          <w:iCs/>
          <w:sz w:val="18"/>
          <w:szCs w:val="18"/>
          <w:lang w:val="fr-FR"/>
        </w:rPr>
        <w:t>.</w:t>
      </w:r>
      <w:r w:rsidRPr="001D5686">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18"/>
          <w:u w:val="single"/>
          <w:lang w:val="fr-FR"/>
        </w:rPr>
        <w:t>Règles relatives aux systèmes d’exploitation éligibles</w:t>
      </w:r>
      <w:r w:rsidRPr="002A3B42">
        <w:rPr>
          <w:rFonts w:cs="Tahoma"/>
          <w:szCs w:val="18"/>
          <w:lang w:val="fr-FR"/>
        </w:rPr>
        <w:t> :</w:t>
      </w:r>
      <w:r w:rsidRPr="001D5686">
        <w:rPr>
          <w:rFonts w:cs="Tahoma"/>
          <w:szCs w:val="18"/>
          <w:lang w:val="fr-FR"/>
        </w:rPr>
        <w:t xml:space="preserve"> (Chacune de ces conditions doit être remplie pour que le système d’exploitation de base puisse vous rendre éligible à la licence Rental Rights) : </w:t>
      </w:r>
    </w:p>
    <w:p w:rsidR="001044E0" w:rsidRPr="001D5686" w:rsidRDefault="001044E0" w:rsidP="001044E0">
      <w:pPr>
        <w:ind w:left="1440"/>
        <w:rPr>
          <w:rFonts w:cs="Tahoma"/>
          <w:lang w:val="fr-FR"/>
        </w:rPr>
      </w:pPr>
    </w:p>
    <w:p w:rsidR="001044E0" w:rsidRPr="001D5686" w:rsidRDefault="001044E0" w:rsidP="001044E0">
      <w:pPr>
        <w:numPr>
          <w:ilvl w:val="0"/>
          <w:numId w:val="28"/>
        </w:numPr>
        <w:ind w:left="1440"/>
        <w:rPr>
          <w:rFonts w:cs="Tahoma"/>
          <w:lang w:val="fr-FR"/>
        </w:rPr>
      </w:pPr>
      <w:r w:rsidRPr="001D5686">
        <w:rPr>
          <w:rFonts w:cs="Tahoma"/>
          <w:szCs w:val="18"/>
          <w:lang w:val="fr-FR"/>
        </w:rPr>
        <w:t>La licence du système d’exploitation éligible doit être attribuée au même dispositif auquel la licence Rental Rights VL doit être attribuée.</w:t>
      </w:r>
    </w:p>
    <w:p w:rsidR="001044E0" w:rsidRPr="001D5686" w:rsidRDefault="001044E0" w:rsidP="001044E0">
      <w:pPr>
        <w:numPr>
          <w:ilvl w:val="0"/>
          <w:numId w:val="28"/>
        </w:numPr>
        <w:ind w:left="1440"/>
        <w:rPr>
          <w:rFonts w:cs="Tahoma"/>
          <w:lang w:val="fr-FR"/>
        </w:rPr>
      </w:pPr>
      <w:r w:rsidRPr="001D5686">
        <w:rPr>
          <w:rFonts w:cs="Tahoma"/>
          <w:szCs w:val="18"/>
          <w:lang w:val="fr-FR"/>
        </w:rPr>
        <w:t>Le système d’exploitation éligible doit être installé sur ce dispositif.</w:t>
      </w:r>
    </w:p>
    <w:p w:rsidR="001044E0" w:rsidRPr="001D5686" w:rsidRDefault="001044E0" w:rsidP="001044E0">
      <w:pPr>
        <w:rPr>
          <w:rFonts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szCs w:val="18"/>
          <w:lang w:val="fr-FR"/>
        </w:rPr>
        <w:lastRenderedPageBreak/>
        <w:t>Les systèmes d’exploitation éligibles par type de Programme sont les suivants :</w:t>
      </w:r>
    </w:p>
    <w:p w:rsidR="001044E0" w:rsidRPr="001D5686" w:rsidRDefault="001044E0" w:rsidP="001044E0">
      <w:pPr>
        <w:pStyle w:val="EndnoteText"/>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1044E0" w:rsidRPr="00364A0D" w:rsidTr="001A5AB0">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1044E0" w:rsidRPr="001D5686" w:rsidRDefault="001044E0" w:rsidP="002A3B42">
            <w:pPr>
              <w:ind w:left="113" w:firstLine="9"/>
              <w:rPr>
                <w:rFonts w:eastAsia="Calibri" w:cs="Tahoma"/>
                <w:bCs/>
                <w:szCs w:val="18"/>
                <w:lang w:val="fr-FR"/>
              </w:rPr>
            </w:pPr>
            <w:r w:rsidRPr="001D5686">
              <w:rPr>
                <w:rFonts w:cs="Tahoma"/>
                <w:b/>
                <w:bCs/>
                <w:szCs w:val="18"/>
                <w:lang w:val="fr-FR"/>
              </w:rPr>
              <w:t>Systèmes d’exploitation éligibles pour</w:t>
            </w:r>
            <w:r w:rsidR="002A3B42">
              <w:rPr>
                <w:rFonts w:cs="Tahoma"/>
                <w:b/>
                <w:bCs/>
                <w:szCs w:val="18"/>
                <w:lang w:val="fr-FR"/>
              </w:rPr>
              <w:t> </w:t>
            </w:r>
            <w:r w:rsidRPr="001D5686">
              <w:rPr>
                <w:rFonts w:cs="Tahoma"/>
                <w:b/>
                <w:bCs/>
                <w:szCs w:val="18"/>
                <w:lang w:val="fr-FR"/>
              </w:rPr>
              <w:t>l’achat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4"/>
                <w:szCs w:val="18"/>
              </w:rPr>
            </w:pPr>
            <w:r w:rsidRPr="00364A0D">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4"/>
                <w:szCs w:val="18"/>
              </w:rPr>
            </w:pPr>
            <w:r w:rsidRPr="00364A0D">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4"/>
                <w:szCs w:val="18"/>
              </w:rPr>
            </w:pPr>
            <w:r w:rsidRPr="00364A0D">
              <w:rPr>
                <w:rFonts w:cs="Tahoma"/>
                <w:b/>
                <w:bCs/>
                <w:sz w:val="14"/>
                <w:szCs w:val="18"/>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044E0" w:rsidRPr="00364A0D" w:rsidRDefault="001044E0" w:rsidP="001A5AB0">
            <w:pPr>
              <w:jc w:val="center"/>
              <w:rPr>
                <w:rFonts w:eastAsia="Calibri" w:cs="Tahoma"/>
                <w:b/>
                <w:bCs/>
                <w:sz w:val="14"/>
                <w:szCs w:val="18"/>
              </w:rPr>
            </w:pPr>
            <w:r w:rsidRPr="00364A0D">
              <w:rPr>
                <w:rFonts w:cs="Tahoma"/>
                <w:b/>
                <w:bCs/>
                <w:sz w:val="14"/>
                <w:szCs w:val="18"/>
              </w:rPr>
              <w:t>Licence Open</w:t>
            </w:r>
          </w:p>
        </w:tc>
        <w:tc>
          <w:tcPr>
            <w:tcW w:w="16" w:type="dxa"/>
            <w:vAlign w:val="center"/>
          </w:tcPr>
          <w:p w:rsidR="001044E0" w:rsidRPr="00364A0D" w:rsidRDefault="001044E0" w:rsidP="001A5AB0">
            <w:pPr>
              <w:rPr>
                <w:rFonts w:eastAsia="Calibri" w:cs="Tahoma"/>
                <w:szCs w:val="18"/>
              </w:rPr>
            </w:pPr>
          </w:p>
        </w:tc>
      </w:tr>
      <w:tr w:rsidR="001044E0" w:rsidRPr="00364A0D" w:rsidTr="001A5AB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rPr>
                <w:rFonts w:cs="Tahoma"/>
                <w:b/>
                <w:bCs/>
                <w:szCs w:val="18"/>
              </w:rPr>
            </w:pPr>
            <w:r w:rsidRPr="00364A0D">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p>
        </w:tc>
        <w:tc>
          <w:tcPr>
            <w:tcW w:w="16" w:type="dxa"/>
            <w:vAlign w:val="center"/>
          </w:tcPr>
          <w:p w:rsidR="001044E0" w:rsidRPr="00364A0D" w:rsidRDefault="001044E0" w:rsidP="001A5AB0">
            <w:pPr>
              <w:rPr>
                <w:rFonts w:eastAsia="Calibri" w:cs="Tahoma"/>
                <w:szCs w:val="18"/>
              </w:rPr>
            </w:pPr>
          </w:p>
        </w:tc>
      </w:tr>
      <w:tr w:rsidR="001044E0" w:rsidRPr="00364A0D" w:rsidTr="001A5AB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ind w:left="522"/>
              <w:rPr>
                <w:rFonts w:cs="Tahoma"/>
                <w:b/>
                <w:bCs/>
                <w:szCs w:val="18"/>
              </w:rPr>
            </w:pPr>
            <w:r w:rsidRPr="00364A0D">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r w:rsidRPr="00364A0D">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r w:rsidRPr="00364A0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044E0" w:rsidRPr="00364A0D" w:rsidRDefault="001044E0" w:rsidP="001A5AB0">
            <w:pPr>
              <w:jc w:val="center"/>
              <w:rPr>
                <w:rFonts w:eastAsia="Times New Roman" w:cs="Tahoma"/>
                <w:szCs w:val="18"/>
              </w:rPr>
            </w:pPr>
            <w:r w:rsidRPr="00364A0D">
              <w:rPr>
                <w:rFonts w:eastAsia="Times New Roman" w:cs="Tahoma"/>
                <w:szCs w:val="18"/>
              </w:rPr>
              <w:t>X</w:t>
            </w:r>
          </w:p>
        </w:tc>
        <w:tc>
          <w:tcPr>
            <w:tcW w:w="16" w:type="dxa"/>
            <w:vAlign w:val="center"/>
          </w:tcPr>
          <w:p w:rsidR="001044E0" w:rsidRPr="00364A0D" w:rsidRDefault="001044E0" w:rsidP="001A5AB0">
            <w:pPr>
              <w:rPr>
                <w:rFonts w:eastAsia="Calibri" w:cs="Tahoma"/>
                <w:szCs w:val="18"/>
              </w:rPr>
            </w:pPr>
          </w:p>
        </w:tc>
      </w:tr>
      <w:tr w:rsidR="001044E0" w:rsidRPr="00364A0D" w:rsidTr="001A5AB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rPr>
                <w:rFonts w:eastAsia="Calibri" w:cs="Tahoma"/>
                <w:b/>
                <w:bCs/>
                <w:szCs w:val="18"/>
              </w:rPr>
            </w:pPr>
            <w:r w:rsidRPr="00364A0D">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Times New Roman" w:cs="Tahoma"/>
                <w:szCs w:val="18"/>
              </w:rPr>
            </w:pPr>
          </w:p>
        </w:tc>
        <w:tc>
          <w:tcPr>
            <w:tcW w:w="16" w:type="dxa"/>
            <w:vAlign w:val="center"/>
          </w:tcPr>
          <w:p w:rsidR="001044E0" w:rsidRPr="00364A0D" w:rsidRDefault="001044E0" w:rsidP="001A5AB0">
            <w:pPr>
              <w:rPr>
                <w:rFonts w:eastAsia="Calibri" w:cs="Tahoma"/>
                <w:szCs w:val="18"/>
              </w:rPr>
            </w:pPr>
          </w:p>
        </w:tc>
      </w:tr>
      <w:tr w:rsidR="001044E0" w:rsidRPr="00364A0D" w:rsidTr="001A5AB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left="522"/>
              <w:rPr>
                <w:rFonts w:eastAsia="Calibri" w:cs="Tahoma"/>
                <w:bCs/>
                <w:szCs w:val="18"/>
              </w:rPr>
            </w:pPr>
            <w:r w:rsidRPr="00364A0D">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6" w:type="dxa"/>
            <w:vAlign w:val="center"/>
          </w:tcPr>
          <w:p w:rsidR="001044E0" w:rsidRPr="00364A0D" w:rsidRDefault="001044E0" w:rsidP="001A5AB0">
            <w:pPr>
              <w:rPr>
                <w:rFonts w:eastAsia="Calibri" w:cs="Tahoma"/>
                <w:szCs w:val="18"/>
              </w:rPr>
            </w:pPr>
          </w:p>
        </w:tc>
      </w:tr>
      <w:tr w:rsidR="001044E0" w:rsidRPr="000E6FDE" w:rsidTr="001A5AB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keepNext/>
              <w:rPr>
                <w:rFonts w:eastAsia="Calibri" w:cs="Tahoma"/>
                <w:b/>
                <w:bCs/>
                <w:szCs w:val="18"/>
                <w:lang w:val="pt-BR"/>
              </w:rPr>
            </w:pPr>
            <w:r w:rsidRPr="001D5686">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pt-BR"/>
              </w:rPr>
            </w:pPr>
            <w:r w:rsidRPr="001D5686">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pt-BR"/>
              </w:rPr>
            </w:pPr>
            <w:r w:rsidRPr="001D5686">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pt-BR"/>
              </w:rPr>
            </w:pPr>
            <w:r w:rsidRPr="001D5686">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1D5686" w:rsidRDefault="001044E0" w:rsidP="001A5AB0">
            <w:pPr>
              <w:jc w:val="center"/>
              <w:rPr>
                <w:rFonts w:eastAsia="Calibri" w:cs="Tahoma"/>
                <w:szCs w:val="18"/>
                <w:lang w:val="pt-BR"/>
              </w:rPr>
            </w:pPr>
            <w:r w:rsidRPr="001D5686">
              <w:rPr>
                <w:rFonts w:cs="Tahoma"/>
                <w:szCs w:val="18"/>
                <w:lang w:val="pt-BR"/>
              </w:rPr>
              <w:t xml:space="preserve"> </w:t>
            </w:r>
          </w:p>
        </w:tc>
        <w:tc>
          <w:tcPr>
            <w:tcW w:w="16" w:type="dxa"/>
            <w:vAlign w:val="center"/>
          </w:tcPr>
          <w:p w:rsidR="001044E0" w:rsidRPr="001D5686" w:rsidRDefault="001044E0" w:rsidP="001A5AB0">
            <w:pPr>
              <w:rPr>
                <w:rFonts w:eastAsia="Calibri" w:cs="Tahoma"/>
                <w:szCs w:val="18"/>
                <w:lang w:val="pt-BR"/>
              </w:rPr>
            </w:pPr>
          </w:p>
        </w:tc>
      </w:tr>
      <w:tr w:rsidR="001044E0" w:rsidRPr="00364A0D" w:rsidTr="001A5AB0">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ind w:firstLine="540"/>
              <w:rPr>
                <w:rFonts w:eastAsia="Calibri" w:cs="Tahoma"/>
                <w:szCs w:val="18"/>
              </w:rPr>
            </w:pPr>
            <w:r w:rsidRPr="00364A0D">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044E0" w:rsidRPr="00364A0D" w:rsidRDefault="001044E0" w:rsidP="001A5AB0">
            <w:pPr>
              <w:jc w:val="center"/>
              <w:rPr>
                <w:rFonts w:eastAsia="Calibri" w:cs="Tahoma"/>
                <w:szCs w:val="18"/>
              </w:rPr>
            </w:pPr>
            <w:r w:rsidRPr="00364A0D">
              <w:rPr>
                <w:rFonts w:cs="Tahoma"/>
                <w:szCs w:val="18"/>
              </w:rPr>
              <w:t>X</w:t>
            </w:r>
          </w:p>
        </w:tc>
        <w:tc>
          <w:tcPr>
            <w:tcW w:w="16" w:type="dxa"/>
            <w:vAlign w:val="center"/>
          </w:tcPr>
          <w:p w:rsidR="001044E0" w:rsidRPr="00364A0D" w:rsidRDefault="001044E0" w:rsidP="001A5AB0">
            <w:pPr>
              <w:rPr>
                <w:rFonts w:eastAsia="Calibri" w:cs="Tahoma"/>
                <w:szCs w:val="18"/>
              </w:rPr>
            </w:pPr>
          </w:p>
        </w:tc>
      </w:tr>
    </w:tbl>
    <w:p w:rsidR="001044E0" w:rsidRPr="00364A0D" w:rsidRDefault="001044E0" w:rsidP="001044E0">
      <w:pPr>
        <w:rPr>
          <w:rFonts w:cs="Tahoma"/>
        </w:rPr>
      </w:pPr>
    </w:p>
    <w:p w:rsidR="001044E0" w:rsidRPr="001D5686" w:rsidRDefault="001044E0" w:rsidP="001044E0">
      <w:pPr>
        <w:ind w:left="720"/>
        <w:rPr>
          <w:rFonts w:cs="Tahoma"/>
          <w:lang w:val="fr-FR"/>
        </w:rPr>
      </w:pPr>
      <w:r w:rsidRPr="001D5686">
        <w:rPr>
          <w:rFonts w:cs="Tahoma"/>
          <w:szCs w:val="18"/>
          <w:lang w:val="fr-FR"/>
        </w:rPr>
        <w:t>Les clients qui achètent une licence Rental Rights en plus d’une licence pour un système d’exploitation éligible</w:t>
      </w:r>
      <w:r w:rsidRPr="001D5686">
        <w:rPr>
          <w:rStyle w:val="CommentReference"/>
          <w:rFonts w:cs="Tahoma"/>
          <w:sz w:val="18"/>
          <w:szCs w:val="18"/>
          <w:lang w:val="fr-FR"/>
        </w:rPr>
        <w:t xml:space="preserve"> </w:t>
      </w:r>
      <w:r w:rsidRPr="001D5686">
        <w:rPr>
          <w:rFonts w:cs="Tahoma"/>
          <w:szCs w:val="18"/>
          <w:lang w:val="fr-FR"/>
        </w:rPr>
        <w:t>verront leurs droits au titre de la licence du système d’exploitation éligible</w:t>
      </w:r>
      <w:r w:rsidRPr="001D5686">
        <w:rPr>
          <w:rStyle w:val="CommentReference"/>
          <w:rFonts w:cs="Tahoma"/>
          <w:sz w:val="18"/>
          <w:szCs w:val="18"/>
          <w:lang w:val="fr-FR"/>
        </w:rPr>
        <w:t xml:space="preserve"> </w:t>
      </w:r>
      <w:r w:rsidRPr="001D5686">
        <w:rPr>
          <w:rFonts w:cs="Tahoma"/>
          <w:szCs w:val="18"/>
          <w:lang w:val="fr-FR"/>
        </w:rPr>
        <w:t xml:space="preserve">étendus pour permettre l’utilisation du même logiciel par un tiers. La licence Rental Rights ne donne pas droit à une mise à jour de version.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18"/>
          <w:u w:val="single"/>
          <w:lang w:val="fr-FR"/>
        </w:rPr>
        <w:t>Exception relative à la Software Assurance</w:t>
      </w:r>
    </w:p>
    <w:p w:rsidR="001044E0" w:rsidRPr="001D5686" w:rsidRDefault="001044E0" w:rsidP="00CB47F1">
      <w:pPr>
        <w:ind w:left="720"/>
        <w:rPr>
          <w:rFonts w:cs="Tahoma"/>
          <w:lang w:val="fr-FR"/>
        </w:rPr>
      </w:pPr>
      <w:r w:rsidRPr="001D5686">
        <w:rPr>
          <w:rFonts w:cs="Tahoma"/>
          <w:szCs w:val="18"/>
          <w:lang w:val="fr-FR"/>
        </w:rPr>
        <w:t>Les clients qui font l’acquisition de licences Rental Rights ne sont pas éligibles à la Software Assurance pour les mêmes licences logicielles sous-jacentes. Toutefois, les clients qui louent et utilisent des dispositifs auxquels des licences Rental Rights sont attribuées peuvent acheter des Mises à Jour ou des Mises à Jour et</w:t>
      </w:r>
      <w:r w:rsidR="00CB47F1">
        <w:rPr>
          <w:rFonts w:cs="Tahoma"/>
          <w:szCs w:val="18"/>
          <w:lang w:val="fr-FR"/>
        </w:rPr>
        <w:t> </w:t>
      </w:r>
      <w:r w:rsidRPr="001D5686">
        <w:rPr>
          <w:rFonts w:cs="Tahoma"/>
          <w:szCs w:val="18"/>
          <w:lang w:val="fr-FR"/>
        </w:rPr>
        <w:t>Software Assurance pour les licences logicielles sous-jacentes au titre de leurs contrats de Licence en Volume, conformément aux conditions générales de ces contrats régissant l’acquisition de Mises à Jour et Software Assurance. Nonobstant toute stipulation contraire prévue dans ces contrats pour l’accumulation de</w:t>
      </w:r>
      <w:r w:rsidR="00CB47F1">
        <w:rPr>
          <w:rFonts w:cs="Tahoma"/>
          <w:szCs w:val="18"/>
          <w:lang w:val="fr-FR"/>
        </w:rPr>
        <w:t> </w:t>
      </w:r>
      <w:r w:rsidRPr="001D5686">
        <w:rPr>
          <w:rFonts w:cs="Tahoma"/>
          <w:szCs w:val="18"/>
          <w:lang w:val="fr-FR"/>
        </w:rPr>
        <w:t xml:space="preserve">droits pour une durée illimitée, le droit d’utiliser les logiciels au titre de cette couverture prendra fin à l’expiration des licences Rental Rights correspondantes. </w:t>
      </w:r>
    </w:p>
    <w:p w:rsidR="001044E0" w:rsidRPr="001D5686" w:rsidRDefault="001044E0" w:rsidP="001044E0">
      <w:pPr>
        <w:rPr>
          <w:rFonts w:cs="Tahoma"/>
          <w:lang w:val="fr-FR"/>
        </w:rPr>
      </w:pPr>
    </w:p>
    <w:bookmarkEnd w:id="1145"/>
    <w:bookmarkEnd w:id="1146"/>
    <w:bookmarkEnd w:id="1147"/>
    <w:p w:rsidR="001044E0" w:rsidRPr="001D5686" w:rsidRDefault="001044E0" w:rsidP="001044E0">
      <w:pPr>
        <w:tabs>
          <w:tab w:val="left" w:pos="1440"/>
        </w:tabs>
        <w:ind w:left="1080"/>
        <w:contextualSpacing/>
        <w:rPr>
          <w:rFonts w:cs="Tahoma"/>
          <w:lang w:val="fr-FR"/>
        </w:rPr>
      </w:pPr>
    </w:p>
    <w:p w:rsidR="001044E0" w:rsidRPr="001D5686" w:rsidRDefault="001044E0" w:rsidP="001044E0">
      <w:pPr>
        <w:pStyle w:val="Heading2"/>
        <w:ind w:hanging="720"/>
        <w:rPr>
          <w:rFonts w:ascii="Tahoma" w:hAnsi="Tahoma" w:cs="Tahoma"/>
          <w:lang w:val="fr-FR"/>
        </w:rPr>
      </w:pPr>
      <w:bookmarkStart w:id="1149" w:name="_98_Windows_Multipoint"/>
      <w:bookmarkStart w:id="1150" w:name="_98Windows_Intune_Add-on"/>
      <w:bookmarkStart w:id="1151" w:name="_97_Windows_Intune"/>
      <w:bookmarkStart w:id="1152" w:name="_33_Windows_Intune"/>
      <w:bookmarkStart w:id="1153" w:name="_34_Module_Complémentaire"/>
      <w:bookmarkStart w:id="1154" w:name="Srv_110WindowsIntuneAddOn"/>
      <w:bookmarkStart w:id="1155" w:name="_Toc336338366"/>
      <w:bookmarkStart w:id="1156" w:name="Srv_104WindowsIntuneAddOn"/>
      <w:bookmarkStart w:id="1157" w:name="_Toc368311344"/>
      <w:bookmarkEnd w:id="1149"/>
      <w:bookmarkEnd w:id="1150"/>
      <w:bookmarkEnd w:id="1151"/>
      <w:bookmarkEnd w:id="1152"/>
      <w:bookmarkEnd w:id="1153"/>
      <w:r w:rsidRPr="001D5686">
        <w:rPr>
          <w:rFonts w:ascii="Tahoma" w:hAnsi="Tahoma" w:cs="Tahoma"/>
          <w:caps/>
          <w:color w:val="EE6000"/>
          <w:sz w:val="22"/>
          <w:szCs w:val="18"/>
          <w:vertAlign w:val="superscript"/>
          <w:lang w:val="fr-FR"/>
        </w:rPr>
        <w:t>34</w:t>
      </w:r>
      <w:r w:rsidRPr="002A3B42">
        <w:rPr>
          <w:rFonts w:ascii="Tahoma" w:hAnsi="Tahoma" w:cs="Tahoma"/>
          <w:caps/>
          <w:color w:val="EE6000"/>
          <w:sz w:val="22"/>
          <w:szCs w:val="18"/>
          <w:lang w:val="fr-FR"/>
        </w:rPr>
        <w:t xml:space="preserve"> </w:t>
      </w:r>
      <w:r w:rsidRPr="001D5686">
        <w:rPr>
          <w:rFonts w:ascii="Tahoma" w:hAnsi="Tahoma" w:cs="Tahoma"/>
          <w:color w:val="EE6000"/>
          <w:sz w:val="22"/>
          <w:szCs w:val="18"/>
          <w:lang w:val="fr-FR"/>
        </w:rPr>
        <w:t>Module Complémentaire Windows Intune</w:t>
      </w:r>
      <w:bookmarkEnd w:id="1154"/>
      <w:bookmarkEnd w:id="1155"/>
      <w:r w:rsidRPr="001D5686">
        <w:rPr>
          <w:rFonts w:ascii="Tahoma" w:hAnsi="Tahoma" w:cs="Tahoma"/>
          <w:color w:val="EE6000"/>
          <w:sz w:val="22"/>
          <w:szCs w:val="18"/>
          <w:lang w:val="fr-FR"/>
        </w:rPr>
        <w:t xml:space="preserve"> (par Dispositif)</w:t>
      </w:r>
      <w:bookmarkEnd w:id="1157"/>
    </w:p>
    <w:bookmarkEnd w:id="1156"/>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lang w:val="fr-FR"/>
        </w:rPr>
        <w:t xml:space="preserve">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 Les licences pour Modules Complémentaires Windows Intune (par Dispositif) doivent être achetées au titre du même accord de mise en œuvre que la Software Assurance ou licence Windows VDA correspondante.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lang w:val="fr-FR"/>
        </w:rPr>
        <w:t>Réattribution de licence</w:t>
      </w:r>
    </w:p>
    <w:p w:rsidR="001044E0" w:rsidRPr="001D5686" w:rsidRDefault="001044E0" w:rsidP="002A3B42">
      <w:pPr>
        <w:ind w:left="720"/>
        <w:rPr>
          <w:rFonts w:cs="Tahoma"/>
          <w:lang w:val="fr-FR"/>
        </w:rPr>
      </w:pPr>
      <w:r w:rsidRPr="001D5686">
        <w:rPr>
          <w:rFonts w:cs="Tahoma"/>
          <w:lang w:val="fr-FR"/>
        </w:rPr>
        <w:t>Les clients sont autorisés à réattribuer une licence pour Module Complémentaire Windows Intune (par</w:t>
      </w:r>
      <w:r w:rsidR="002A3B42">
        <w:rPr>
          <w:rFonts w:cs="Tahoma"/>
          <w:lang w:val="fr-FR"/>
        </w:rPr>
        <w:t> </w:t>
      </w:r>
      <w:r w:rsidRPr="001D5686">
        <w:rPr>
          <w:rFonts w:cs="Tahoma"/>
          <w:lang w:val="fr-FR"/>
        </w:rPr>
        <w:t>Dispositif), mais pas à court terme (c’est-à-dire, pas dans les quatre-vingt-dix (90) jours après la dernière attribution). Ils peuvent réattribuer une licence pour Module Complémentaire Windows Intune (par</w:t>
      </w:r>
      <w:r w:rsidR="002A3B42">
        <w:rPr>
          <w:rFonts w:cs="Tahoma"/>
          <w:lang w:val="fr-FR"/>
        </w:rPr>
        <w:t> </w:t>
      </w:r>
      <w:r w:rsidRPr="001D5686">
        <w:rPr>
          <w:rFonts w:cs="Tahoma"/>
          <w:lang w:val="fr-FR"/>
        </w:rPr>
        <w:t xml:space="preserve">Dispositif) dans un plus bref délai s’ils mettent au rebut le dispositif sous licence existant en raison de pannes matérielles irréparables. 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rsidR="001044E0" w:rsidRPr="001D5686" w:rsidRDefault="001044E0" w:rsidP="001044E0">
      <w:pPr>
        <w:pStyle w:val="Heading2"/>
        <w:ind w:left="0"/>
        <w:rPr>
          <w:rFonts w:ascii="Tahoma" w:hAnsi="Tahoma" w:cs="Tahoma"/>
          <w:lang w:val="fr-FR"/>
        </w:rPr>
      </w:pPr>
      <w:r w:rsidRPr="001D5686">
        <w:rPr>
          <w:rFonts w:ascii="Tahoma" w:hAnsi="Tahoma" w:cs="Tahoma"/>
          <w:sz w:val="28"/>
          <w:lang w:val="fr-FR"/>
        </w:rPr>
        <w:br w:type="page"/>
      </w:r>
      <w:bookmarkStart w:id="1158" w:name="_Toc336338287"/>
      <w:bookmarkStart w:id="1159" w:name="_Toc368311345"/>
      <w:r w:rsidRPr="001D5686">
        <w:rPr>
          <w:rFonts w:ascii="Tahoma" w:hAnsi="Tahoma" w:cs="Tahoma"/>
          <w:sz w:val="28"/>
          <w:lang w:val="fr-FR"/>
        </w:rPr>
        <w:lastRenderedPageBreak/>
        <w:t>Groupe des Produits Serveurs</w:t>
      </w:r>
      <w:bookmarkEnd w:id="1158"/>
      <w:bookmarkEnd w:id="1159"/>
    </w:p>
    <w:p w:rsidR="001044E0" w:rsidRPr="001D5686" w:rsidRDefault="001044E0" w:rsidP="001044E0">
      <w:pPr>
        <w:pStyle w:val="EndnoteText"/>
        <w:rPr>
          <w:rFonts w:ascii="Tahoma" w:hAnsi="Tahoma" w:cs="Tahoma"/>
          <w:lang w:val="fr-FR"/>
        </w:rPr>
      </w:pPr>
    </w:p>
    <w:p w:rsidR="001044E0" w:rsidRPr="001D5686" w:rsidRDefault="001044E0" w:rsidP="001044E0">
      <w:pPr>
        <w:pStyle w:val="EndnoteText"/>
        <w:rPr>
          <w:rFonts w:ascii="Tahoma" w:hAnsi="Tahoma" w:cs="Tahoma"/>
          <w:lang w:val="fr-FR"/>
        </w:rPr>
      </w:pPr>
      <w:bookmarkStart w:id="1160" w:name="Srv_25BingMapsandAddons"/>
    </w:p>
    <w:p w:rsidR="001044E0" w:rsidRPr="001D5686" w:rsidRDefault="001044E0" w:rsidP="002A3B42">
      <w:pPr>
        <w:pStyle w:val="Heading2"/>
        <w:ind w:left="234" w:hanging="234"/>
        <w:rPr>
          <w:rFonts w:ascii="Tahoma" w:hAnsi="Tahoma" w:cs="Tahoma"/>
          <w:lang w:val="fr-FR"/>
        </w:rPr>
      </w:pPr>
      <w:bookmarkStart w:id="1161" w:name="_34_Bing_Maps"/>
      <w:bookmarkStart w:id="1162" w:name="_35_SL_Module"/>
      <w:bookmarkStart w:id="1163" w:name="Srv_27BingMapsSvrandContentPack"/>
      <w:bookmarkStart w:id="1164" w:name="_Toc336338288"/>
      <w:bookmarkStart w:id="1165" w:name="_Toc368311346"/>
      <w:bookmarkEnd w:id="1161"/>
      <w:bookmarkEnd w:id="1162"/>
      <w:r w:rsidRPr="001D5686">
        <w:rPr>
          <w:rFonts w:ascii="Tahoma" w:hAnsi="Tahoma" w:cs="Tahoma"/>
          <w:caps/>
          <w:color w:val="EE6000"/>
          <w:sz w:val="22"/>
          <w:vertAlign w:val="superscript"/>
          <w:lang w:val="fr-FR"/>
        </w:rPr>
        <w:t>35</w:t>
      </w:r>
      <w:r w:rsidRPr="001D5686">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63"/>
      <w:bookmarkEnd w:id="1164"/>
      <w:bookmarkEnd w:id="1165"/>
    </w:p>
    <w:p w:rsidR="001044E0" w:rsidRPr="001D5686" w:rsidRDefault="001044E0" w:rsidP="001044E0">
      <w:pPr>
        <w:pStyle w:val="NormalWeb"/>
        <w:spacing w:before="0" w:beforeAutospacing="0" w:after="0" w:afterAutospacing="0"/>
        <w:ind w:left="720"/>
        <w:rPr>
          <w:rFonts w:ascii="Tahoma" w:hAnsi="Tahoma" w:cs="Tahoma"/>
          <w:lang w:val="fr-FR"/>
        </w:rPr>
      </w:pPr>
    </w:p>
    <w:p w:rsidR="001044E0" w:rsidRPr="001D5686" w:rsidRDefault="001044E0" w:rsidP="002A3B42">
      <w:pPr>
        <w:pStyle w:val="NormalWeb"/>
        <w:spacing w:before="0" w:beforeAutospacing="0" w:after="0" w:afterAutospacing="0"/>
        <w:ind w:left="720"/>
        <w:rPr>
          <w:rFonts w:ascii="Tahoma" w:hAnsi="Tahoma" w:cs="Tahoma"/>
          <w:lang w:val="fr-FR"/>
        </w:rPr>
      </w:pPr>
      <w:r w:rsidRPr="001D5686">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2A3B42">
        <w:rPr>
          <w:rFonts w:ascii="Tahoma" w:hAnsi="Tahoma" w:cs="Tahoma"/>
          <w:sz w:val="18"/>
          <w:szCs w:val="18"/>
          <w:lang w:val="fr-FR"/>
        </w:rPr>
        <w:t> </w:t>
      </w:r>
      <w:r w:rsidRPr="001D5686">
        <w:rPr>
          <w:rFonts w:ascii="Tahoma" w:hAnsi="Tahoma" w:cs="Tahoma"/>
          <w:sz w:val="18"/>
          <w:szCs w:val="18"/>
          <w:lang w:val="fr-FR"/>
        </w:rPr>
        <w:t>ci-après). « Transactions Facturables » désigne (cf. les Conditions d’Utilisation des kits de développement logiciel (SDK) Bing Maps Platform ou des API Microsoft Bing Maps Platform pour connaître la</w:t>
      </w:r>
      <w:r w:rsidR="002A3B42">
        <w:rPr>
          <w:rFonts w:ascii="Tahoma" w:hAnsi="Tahoma" w:cs="Tahoma"/>
          <w:sz w:val="18"/>
          <w:szCs w:val="18"/>
          <w:lang w:val="fr-FR"/>
        </w:rPr>
        <w:t> </w:t>
      </w:r>
      <w:r w:rsidRPr="001D5686">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w:t>
      </w:r>
      <w:r w:rsidR="002A3B42">
        <w:rPr>
          <w:rFonts w:ascii="Tahoma" w:hAnsi="Tahoma" w:cs="Tahoma"/>
          <w:sz w:val="18"/>
          <w:szCs w:val="18"/>
          <w:lang w:val="fr-FR"/>
        </w:rPr>
        <w:t> </w:t>
      </w:r>
      <w:r w:rsidRPr="001D5686">
        <w:rPr>
          <w:rFonts w:ascii="Tahoma" w:hAnsi="Tahoma" w:cs="Tahoma"/>
          <w:sz w:val="18"/>
          <w:szCs w:val="18"/>
          <w:lang w:val="fr-FR"/>
        </w:rPr>
        <w:t>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w:t>
      </w:r>
      <w:r w:rsidR="002A3B42">
        <w:rPr>
          <w:rFonts w:ascii="Tahoma" w:hAnsi="Tahoma" w:cs="Tahoma"/>
          <w:sz w:val="18"/>
          <w:szCs w:val="18"/>
          <w:lang w:val="fr-FR"/>
        </w:rPr>
        <w:t> </w:t>
      </w:r>
      <w:r w:rsidRPr="001D5686">
        <w:rPr>
          <w:rFonts w:ascii="Tahoma" w:hAnsi="Tahoma" w:cs="Tahoma"/>
          <w:sz w:val="18"/>
          <w:szCs w:val="18"/>
          <w:lang w:val="fr-FR"/>
        </w:rPr>
        <w:t xml:space="preserve">dispositions des Conditions d’Utilisation des SDK.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18"/>
          <w:lang w:val="fr-FR"/>
        </w:rPr>
        <w:t>Les clients peuvent acheter plusieurs SL Module Complémentaire Utilisateur du site Web public Bing Maps et du site Web interne Bing Maps afin de pouvoir effectuer plusieurs Transactions Facturables par mois. La SL Module Complémentaire Platinum Bing Maps ne peut quant à elle être achetée qu’une fois. Les Transactions Facturables inutilisées seront reconduites d’un mois sur l’autre jusqu’à la date d’expiration de l’accord de mise en œuvre. 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 dépasse pas le nombre total de Transactions Facturables achetées pour la durée de leur accord de mise en œuvre. 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themeColor="text1"/>
          <w:szCs w:val="18"/>
          <w:lang w:val="fr-FR"/>
        </w:rPr>
        <w:t>SL Module Complémentaire Platinum Bing Maps</w:t>
      </w:r>
    </w:p>
    <w:p w:rsidR="001044E0" w:rsidRPr="001D5686" w:rsidRDefault="001044E0" w:rsidP="001044E0">
      <w:pPr>
        <w:pStyle w:val="NormalWeb"/>
        <w:spacing w:before="0" w:beforeAutospacing="0" w:after="0" w:afterAutospacing="0"/>
        <w:ind w:left="720"/>
        <w:rPr>
          <w:rFonts w:ascii="Tahoma" w:hAnsi="Tahoma" w:cs="Tahoma"/>
          <w:lang w:val="fr-FR"/>
        </w:rPr>
      </w:pPr>
      <w:r w:rsidRPr="001D5686">
        <w:rPr>
          <w:rFonts w:ascii="Tahoma" w:hAnsi="Tahoma" w:cs="Tahoma"/>
          <w:sz w:val="18"/>
          <w:szCs w:val="18"/>
          <w:lang w:val="fr-FR"/>
        </w:rPr>
        <w:t>La SL Module Complémentaire Platinum Bing Maps est limitée à 400 millions de Transactions Facturables par an. 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1044E0" w:rsidRPr="001D5686" w:rsidRDefault="001044E0" w:rsidP="001044E0">
      <w:pPr>
        <w:pStyle w:val="NormalWeb"/>
        <w:spacing w:before="0" w:beforeAutospacing="0" w:after="0" w:afterAutospacing="0"/>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color w:val="000000" w:themeColor="text1"/>
          <w:szCs w:val="18"/>
          <w:lang w:val="fr-FR"/>
        </w:rPr>
        <w:t>Support Client Bing Maps</w:t>
      </w:r>
    </w:p>
    <w:p w:rsidR="001044E0" w:rsidRPr="001D5686" w:rsidRDefault="001044E0" w:rsidP="001044E0">
      <w:pPr>
        <w:pStyle w:val="NormalWeb"/>
        <w:spacing w:before="0" w:beforeAutospacing="0" w:after="0" w:afterAutospacing="0"/>
        <w:ind w:left="720"/>
        <w:rPr>
          <w:rFonts w:ascii="Tahoma" w:hAnsi="Tahoma" w:cs="Tahoma"/>
          <w:lang w:val="fr-FR"/>
        </w:rPr>
      </w:pPr>
      <w:r w:rsidRPr="001D5686">
        <w:rPr>
          <w:rFonts w:ascii="Tahoma" w:hAnsi="Tahoma" w:cs="Tahoma"/>
          <w:sz w:val="18"/>
          <w:szCs w:val="18"/>
          <w:lang w:val="fr-FR"/>
        </w:rPr>
        <w:t>Le Support Client Bing Maps couvre tous les clients achetant Bing Maps conformément aux dispositions suivantes.</w:t>
      </w:r>
    </w:p>
    <w:p w:rsidR="002A3B42" w:rsidRPr="001D5686" w:rsidRDefault="002A3B42" w:rsidP="001044E0">
      <w:pPr>
        <w:pStyle w:val="NormalWeb"/>
        <w:spacing w:before="0" w:beforeAutospacing="0" w:after="0" w:afterAutospacing="0"/>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bCs/>
          <w:color w:val="000000"/>
          <w:szCs w:val="18"/>
          <w:lang w:val="fr-FR"/>
        </w:rPr>
        <w:t>Le Support Client Bing Maps comprend :</w:t>
      </w:r>
    </w:p>
    <w:p w:rsidR="001044E0" w:rsidRPr="001D5686" w:rsidRDefault="001044E0" w:rsidP="001044E0">
      <w:pPr>
        <w:ind w:left="720"/>
        <w:rPr>
          <w:rFonts w:cs="Tahoma"/>
          <w:lang w:val="fr-FR"/>
        </w:rPr>
      </w:pPr>
      <w:r w:rsidRPr="001D5686">
        <w:rPr>
          <w:rFonts w:cs="Tahoma"/>
          <w:color w:val="000000"/>
          <w:szCs w:val="18"/>
          <w:lang w:val="fr-FR"/>
        </w:rPr>
        <w:t>Un accès direct aux Techniciens de Support Bing Maps par e-mail, téléphone et Web de 8h00 à 14h (GMT), du lundi au vendredi, hors jours fériés aux États-Unis. Les clients peuvent également joindre les Techniciens de Support en dehors de ces horaires en cas d’urgence (par téléphone uniquement, au numéro ci-dessous). Les demandes d’intervention transmises en dehors des heures ouvrées susmentionnées pour des problèmes non urgents seront traitées durant les heures ouvrées. Les Techniciens de Support sont joignables aux coordonnées suivantes (susceptibles d’être actualisées ultérieurement) :</w:t>
      </w:r>
    </w:p>
    <w:p w:rsidR="001044E0" w:rsidRDefault="001044E0" w:rsidP="001044E0">
      <w:pPr>
        <w:ind w:left="720"/>
        <w:rPr>
          <w:rFonts w:cs="Tahoma"/>
          <w:lang w:val="fr-FR"/>
        </w:rPr>
      </w:pPr>
    </w:p>
    <w:p w:rsidR="001E67D0" w:rsidRDefault="001E67D0" w:rsidP="001044E0">
      <w:pPr>
        <w:ind w:left="720"/>
        <w:rPr>
          <w:rFonts w:cs="Tahoma"/>
          <w:lang w:val="fr-FR"/>
        </w:rPr>
      </w:pPr>
    </w:p>
    <w:p w:rsidR="001E67D0" w:rsidRPr="001D5686" w:rsidRDefault="001E67D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lastRenderedPageBreak/>
        <w:t>Adresse e-mail :</w:t>
      </w:r>
    </w:p>
    <w:p w:rsidR="001044E0" w:rsidRPr="001D5686" w:rsidRDefault="00492970" w:rsidP="001044E0">
      <w:pPr>
        <w:ind w:left="720"/>
        <w:rPr>
          <w:rFonts w:cs="Tahoma"/>
          <w:lang w:val="fr-FR"/>
        </w:rPr>
      </w:pPr>
      <w:hyperlink r:id="rId47" w:history="1">
        <w:r w:rsidR="001044E0" w:rsidRPr="001D5686">
          <w:rPr>
            <w:rStyle w:val="Hyperlink"/>
            <w:rFonts w:cs="Tahoma"/>
            <w:szCs w:val="18"/>
            <w:lang w:val="fr-FR"/>
          </w:rPr>
          <w:t>bmesupp@microsoft.com</w:t>
        </w:r>
      </w:hyperlink>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Téléphone :</w:t>
      </w:r>
    </w:p>
    <w:p w:rsidR="001044E0" w:rsidRPr="001D5686" w:rsidRDefault="001044E0" w:rsidP="001044E0">
      <w:pPr>
        <w:ind w:left="720"/>
        <w:rPr>
          <w:rFonts w:cs="Tahoma"/>
          <w:lang w:val="fr-FR"/>
        </w:rPr>
      </w:pPr>
      <w:r w:rsidRPr="001D5686">
        <w:rPr>
          <w:rFonts w:cs="Tahoma"/>
          <w:color w:val="000000"/>
          <w:szCs w:val="18"/>
          <w:lang w:val="fr-FR"/>
        </w:rPr>
        <w:t>+1 (800) 552-8872 (États-Unis et Canada)</w:t>
      </w:r>
    </w:p>
    <w:p w:rsidR="001044E0" w:rsidRPr="001D5686" w:rsidRDefault="001044E0" w:rsidP="001044E0">
      <w:pPr>
        <w:ind w:left="720"/>
        <w:rPr>
          <w:rFonts w:cs="Tahoma"/>
          <w:lang w:val="fr-FR"/>
        </w:rPr>
      </w:pPr>
      <w:r w:rsidRPr="001D5686">
        <w:rPr>
          <w:rFonts w:cs="Tahoma"/>
          <w:color w:val="000000"/>
          <w:szCs w:val="18"/>
          <w:lang w:val="fr-FR"/>
        </w:rPr>
        <w:t>+1 (425) 705-2737 (hors États-Unis et Canada)</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Formulaire Web</w:t>
      </w:r>
    </w:p>
    <w:p w:rsidR="001044E0" w:rsidRPr="001D5686" w:rsidRDefault="00492970" w:rsidP="001044E0">
      <w:pPr>
        <w:ind w:left="720"/>
        <w:rPr>
          <w:rFonts w:cs="Tahoma"/>
          <w:lang w:val="fr-FR"/>
        </w:rPr>
      </w:pPr>
      <w:hyperlink r:id="rId48" w:history="1">
        <w:r w:rsidR="001044E0" w:rsidRPr="001D5686">
          <w:rPr>
            <w:rStyle w:val="Hyperlink"/>
            <w:rFonts w:cs="Tahoma"/>
            <w:szCs w:val="18"/>
            <w:lang w:val="fr-FR"/>
          </w:rPr>
          <w:t>https://support.microsoft.com/oas/default.aspx?prid=13766&amp;st=1</w:t>
        </w:r>
      </w:hyperlink>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b/>
          <w:bCs/>
          <w:color w:val="000000"/>
          <w:szCs w:val="18"/>
          <w:lang w:val="fr-FR"/>
        </w:rPr>
        <w:t>Priorité</w:t>
      </w:r>
      <w:r w:rsidRPr="001D5686">
        <w:rPr>
          <w:rFonts w:cs="Tahoma"/>
          <w:color w:val="000000"/>
          <w:szCs w:val="18"/>
          <w:lang w:val="fr-FR"/>
        </w:rPr>
        <w:t>. Tous les problèmes signalés aux Techniciens de Support Client Bing Maps seront classés selon leur Niveau de Gravité (de A à D), tel que décrit dans le tableau Niveaux de Gravité et délais d’intervention ci-dessous. Un Ingénieur du Service Technique interviendra dans les délais convenus dans le tableau ci-dessous, selon le Niveau de Gravité du problème. Il déterminera le niveau de gravité final selon la description des problèmes du tableau ci-après.</w:t>
      </w:r>
    </w:p>
    <w:p w:rsidR="001044E0" w:rsidRPr="001D5686" w:rsidRDefault="001044E0" w:rsidP="001044E0">
      <w:pPr>
        <w:ind w:left="720"/>
        <w:rPr>
          <w:rFonts w:cs="Tahoma"/>
          <w:lang w:val="fr-FR"/>
        </w:rPr>
      </w:pPr>
      <w:r w:rsidRPr="001D5686">
        <w:rPr>
          <w:rFonts w:cs="Tahoma"/>
          <w:b/>
          <w:bCs/>
          <w:color w:val="000000"/>
          <w:szCs w:val="18"/>
          <w:lang w:val="fr-FR"/>
        </w:rPr>
        <w:t>Niveaux de gravité et délais d’intervention</w:t>
      </w:r>
      <w:r w:rsidR="0030164F">
        <w:rPr>
          <w:rFonts w:cs="Tahoma"/>
          <w:b/>
          <w:bCs/>
          <w:color w:val="000000"/>
          <w:szCs w:val="18"/>
          <w:lang w:val="fr-FR"/>
        </w:rPr>
        <w:t>-</w:t>
      </w:r>
      <w:r w:rsidRPr="001D5686">
        <w:rPr>
          <w:rFonts w:cs="Tahoma"/>
          <w:b/>
          <w:bCs/>
          <w:color w:val="000000"/>
          <w:szCs w:val="18"/>
          <w:lang w:val="fr-FR"/>
        </w:rPr>
        <w:t xml:space="preserve">heures ouvrées standard : </w:t>
      </w:r>
    </w:p>
    <w:p w:rsidR="001044E0" w:rsidRPr="001D5686" w:rsidRDefault="001044E0" w:rsidP="001044E0">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890"/>
        <w:gridCol w:w="2070"/>
        <w:gridCol w:w="5265"/>
      </w:tblGrid>
      <w:tr w:rsidR="001044E0" w:rsidRPr="00364A0D" w:rsidTr="002A3B42">
        <w:trPr>
          <w:trHeight w:val="549"/>
        </w:trPr>
        <w:tc>
          <w:tcPr>
            <w:tcW w:w="189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b/>
                <w:bCs/>
                <w:color w:val="000000"/>
                <w:szCs w:val="18"/>
              </w:rPr>
              <w:t>Niveau de Gravité</w:t>
            </w:r>
          </w:p>
        </w:tc>
        <w:tc>
          <w:tcPr>
            <w:tcW w:w="207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b/>
                <w:bCs/>
                <w:color w:val="000000"/>
                <w:szCs w:val="18"/>
              </w:rPr>
              <w:t>Délai d’intervention</w:t>
            </w:r>
          </w:p>
        </w:tc>
        <w:tc>
          <w:tcPr>
            <w:tcW w:w="526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b/>
                <w:bCs/>
                <w:color w:val="000000"/>
                <w:szCs w:val="18"/>
              </w:rPr>
              <w:t>Description du problème</w:t>
            </w:r>
          </w:p>
        </w:tc>
      </w:tr>
      <w:tr w:rsidR="001044E0" w:rsidRPr="000E6FDE" w:rsidTr="002A3B42">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Gravité A</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1 heure ouvrée</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1D5686" w:rsidRDefault="001044E0" w:rsidP="001A5AB0">
            <w:pPr>
              <w:rPr>
                <w:rFonts w:cs="Tahoma"/>
                <w:color w:val="000000"/>
                <w:szCs w:val="18"/>
                <w:lang w:val="fr-FR"/>
              </w:rPr>
            </w:pPr>
            <w:r w:rsidRPr="001D5686">
              <w:rPr>
                <w:rFonts w:cs="Tahoma"/>
                <w:color w:val="000000"/>
                <w:szCs w:val="18"/>
                <w:lang w:val="fr-FR"/>
              </w:rPr>
              <w:t>Panne d’un service ou autre problème affectant des applications de l’environnement de production.</w:t>
            </w:r>
          </w:p>
        </w:tc>
      </w:tr>
      <w:tr w:rsidR="001044E0" w:rsidRPr="000E6FDE" w:rsidTr="002A3B42">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Gravité B</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4 heures ouvrées</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1D5686" w:rsidRDefault="001044E0" w:rsidP="001A5AB0">
            <w:pPr>
              <w:rPr>
                <w:rFonts w:cs="Tahoma"/>
                <w:color w:val="000000"/>
                <w:szCs w:val="18"/>
                <w:lang w:val="fr-FR"/>
              </w:rPr>
            </w:pPr>
            <w:r w:rsidRPr="001D5686">
              <w:rPr>
                <w:rFonts w:cs="Tahoma"/>
                <w:color w:val="000000"/>
                <w:szCs w:val="18"/>
                <w:lang w:val="fr-FR"/>
              </w:rPr>
              <w:t>Problème majeur affectant de manière significative des applications de l’environnement de production.</w:t>
            </w:r>
          </w:p>
        </w:tc>
      </w:tr>
      <w:tr w:rsidR="001044E0" w:rsidRPr="000E6FDE" w:rsidTr="002A3B42">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Gravité C</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1 jour ouvré</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1D5686" w:rsidRDefault="001044E0" w:rsidP="001A5AB0">
            <w:pPr>
              <w:rPr>
                <w:rFonts w:cs="Tahoma"/>
                <w:color w:val="000000"/>
                <w:szCs w:val="18"/>
                <w:lang w:val="fr-FR"/>
              </w:rPr>
            </w:pPr>
            <w:r w:rsidRPr="001D5686">
              <w:rPr>
                <w:rFonts w:cs="Tahoma"/>
                <w:color w:val="000000"/>
                <w:szCs w:val="18"/>
                <w:lang w:val="fr-FR"/>
              </w:rPr>
              <w:t>Problème mineur (ex. questions d’ordre général sur un produit ou des méthodes de développement, etc.).</w:t>
            </w:r>
          </w:p>
        </w:tc>
      </w:tr>
      <w:tr w:rsidR="001044E0" w:rsidRPr="000E6FDE" w:rsidTr="002A3B42">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Gravité D</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3 jours ouvrés</w:t>
            </w:r>
          </w:p>
        </w:tc>
        <w:tc>
          <w:tcPr>
            <w:tcW w:w="5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1D5686" w:rsidRDefault="001044E0" w:rsidP="001A5AB0">
            <w:pPr>
              <w:rPr>
                <w:rFonts w:cs="Tahoma"/>
                <w:color w:val="000000"/>
                <w:szCs w:val="18"/>
                <w:lang w:val="fr-FR"/>
              </w:rPr>
            </w:pPr>
            <w:r w:rsidRPr="001D5686">
              <w:rPr>
                <w:rFonts w:cs="Tahoma"/>
                <w:color w:val="000000"/>
                <w:szCs w:val="18"/>
                <w:lang w:val="fr-FR"/>
              </w:rPr>
              <w:t>Retour sur un problème de cartographie, de calcul d’itinéraire ou de géocodage.</w:t>
            </w:r>
          </w:p>
        </w:tc>
      </w:tr>
    </w:tbl>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b/>
          <w:bCs/>
          <w:color w:val="000000"/>
          <w:szCs w:val="18"/>
          <w:lang w:val="fr-FR"/>
        </w:rPr>
        <w:t>Coordonnées du Service de Support Bing Maps 24h</w:t>
      </w:r>
      <w:r w:rsidR="005607EC">
        <w:rPr>
          <w:rFonts w:cs="Tahoma"/>
          <w:b/>
          <w:bCs/>
          <w:color w:val="000000"/>
          <w:szCs w:val="18"/>
          <w:lang w:val="fr-FR"/>
        </w:rPr>
        <w:t xml:space="preserve"> </w:t>
      </w:r>
      <w:r w:rsidRPr="001D5686">
        <w:rPr>
          <w:rFonts w:cs="Tahoma"/>
          <w:b/>
          <w:bCs/>
          <w:color w:val="000000"/>
          <w:szCs w:val="18"/>
          <w:lang w:val="fr-FR"/>
        </w:rPr>
        <w:t>/</w:t>
      </w:r>
      <w:r w:rsidR="005607EC">
        <w:rPr>
          <w:rFonts w:cs="Tahoma"/>
          <w:b/>
          <w:bCs/>
          <w:color w:val="000000"/>
          <w:szCs w:val="18"/>
          <w:lang w:val="fr-FR"/>
        </w:rPr>
        <w:t xml:space="preserve"> </w:t>
      </w:r>
      <w:r w:rsidRPr="001D5686">
        <w:rPr>
          <w:rFonts w:cs="Tahoma"/>
          <w:b/>
          <w:bCs/>
          <w:color w:val="000000"/>
          <w:szCs w:val="18"/>
          <w:lang w:val="fr-FR"/>
        </w:rPr>
        <w:t>24 et 7j</w:t>
      </w:r>
      <w:r w:rsidR="005607EC">
        <w:rPr>
          <w:rFonts w:cs="Tahoma"/>
          <w:b/>
          <w:bCs/>
          <w:color w:val="000000"/>
          <w:szCs w:val="18"/>
          <w:lang w:val="fr-FR"/>
        </w:rPr>
        <w:t xml:space="preserve"> </w:t>
      </w:r>
      <w:r w:rsidRPr="001D5686">
        <w:rPr>
          <w:rFonts w:cs="Tahoma"/>
          <w:b/>
          <w:bCs/>
          <w:color w:val="000000"/>
          <w:szCs w:val="18"/>
          <w:lang w:val="fr-FR"/>
        </w:rPr>
        <w:t>/</w:t>
      </w:r>
      <w:r w:rsidR="005607EC">
        <w:rPr>
          <w:rFonts w:cs="Tahoma"/>
          <w:b/>
          <w:bCs/>
          <w:color w:val="000000"/>
          <w:szCs w:val="18"/>
          <w:lang w:val="fr-FR"/>
        </w:rPr>
        <w:t xml:space="preserve"> </w:t>
      </w:r>
      <w:r w:rsidRPr="001D5686">
        <w:rPr>
          <w:rFonts w:cs="Tahoma"/>
          <w:b/>
          <w:bCs/>
          <w:color w:val="000000"/>
          <w:szCs w:val="18"/>
          <w:lang w:val="fr-FR"/>
        </w:rPr>
        <w:t xml:space="preserve">7 pour le support d’urgence en cas d’interruption :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18"/>
          <w:lang w:val="fr-FR"/>
        </w:rPr>
        <w:t>Téléphone :</w:t>
      </w:r>
    </w:p>
    <w:p w:rsidR="001044E0" w:rsidRPr="001D5686" w:rsidRDefault="001044E0" w:rsidP="001044E0">
      <w:pPr>
        <w:ind w:left="720"/>
        <w:rPr>
          <w:rFonts w:cs="Tahoma"/>
          <w:lang w:val="fr-FR"/>
        </w:rPr>
      </w:pPr>
      <w:r w:rsidRPr="001D5686">
        <w:rPr>
          <w:rFonts w:cs="Tahoma"/>
          <w:color w:val="000000"/>
          <w:szCs w:val="18"/>
          <w:lang w:val="fr-FR"/>
        </w:rPr>
        <w:t xml:space="preserve">+1 (800) 552-8872 (États-Unis et Canada) </w:t>
      </w:r>
    </w:p>
    <w:p w:rsidR="001044E0" w:rsidRPr="001D5686" w:rsidRDefault="001044E0" w:rsidP="001044E0">
      <w:pPr>
        <w:ind w:left="720"/>
        <w:rPr>
          <w:rFonts w:cs="Tahoma"/>
          <w:lang w:val="fr-FR"/>
        </w:rPr>
      </w:pPr>
      <w:r w:rsidRPr="001D5686">
        <w:rPr>
          <w:rFonts w:cs="Tahoma"/>
          <w:color w:val="000000"/>
          <w:szCs w:val="18"/>
          <w:lang w:val="fr-FR"/>
        </w:rPr>
        <w:t xml:space="preserve">+1 (425) 705-2737 (hors États-Unis et Canada) </w:t>
      </w:r>
    </w:p>
    <w:p w:rsidR="001044E0" w:rsidRPr="001D5686" w:rsidRDefault="001044E0" w:rsidP="001044E0">
      <w:pPr>
        <w:ind w:left="720"/>
        <w:rPr>
          <w:rFonts w:cs="Tahoma"/>
          <w:lang w:val="fr-FR"/>
        </w:rPr>
      </w:pPr>
    </w:p>
    <w:p w:rsidR="001044E0" w:rsidRPr="001D5686" w:rsidRDefault="001044E0" w:rsidP="005607EC">
      <w:pPr>
        <w:ind w:left="720"/>
        <w:rPr>
          <w:rFonts w:cs="Tahoma"/>
          <w:lang w:val="fr-FR"/>
        </w:rPr>
      </w:pPr>
      <w:r w:rsidRPr="001D5686">
        <w:rPr>
          <w:rFonts w:cs="Tahoma"/>
          <w:color w:val="000000"/>
          <w:szCs w:val="18"/>
          <w:lang w:val="fr-FR"/>
        </w:rPr>
        <w:t>Important : le service de support 24h</w:t>
      </w:r>
      <w:r w:rsidR="005607EC">
        <w:rPr>
          <w:rFonts w:cs="Tahoma"/>
          <w:color w:val="000000"/>
          <w:szCs w:val="18"/>
          <w:lang w:val="fr-FR"/>
        </w:rPr>
        <w:t xml:space="preserve"> </w:t>
      </w:r>
      <w:r w:rsidRPr="001D5686">
        <w:rPr>
          <w:rFonts w:cs="Tahoma"/>
          <w:color w:val="000000"/>
          <w:szCs w:val="18"/>
          <w:lang w:val="fr-FR"/>
        </w:rPr>
        <w:t>/</w:t>
      </w:r>
      <w:r w:rsidR="005607EC">
        <w:rPr>
          <w:rFonts w:cs="Tahoma"/>
          <w:color w:val="000000"/>
          <w:szCs w:val="18"/>
          <w:lang w:val="fr-FR"/>
        </w:rPr>
        <w:t xml:space="preserve"> </w:t>
      </w:r>
      <w:r w:rsidRPr="001D5686">
        <w:rPr>
          <w:rFonts w:cs="Tahoma"/>
          <w:color w:val="000000"/>
          <w:szCs w:val="18"/>
          <w:lang w:val="fr-FR"/>
        </w:rPr>
        <w:t>24 et 7j</w:t>
      </w:r>
      <w:r w:rsidR="005607EC">
        <w:rPr>
          <w:rFonts w:cs="Tahoma"/>
          <w:color w:val="000000"/>
          <w:szCs w:val="18"/>
          <w:lang w:val="fr-FR"/>
        </w:rPr>
        <w:t xml:space="preserve"> </w:t>
      </w:r>
      <w:r w:rsidRPr="001D5686">
        <w:rPr>
          <w:rFonts w:cs="Tahoma"/>
          <w:color w:val="000000"/>
          <w:szCs w:val="18"/>
          <w:lang w:val="fr-FR"/>
        </w:rPr>
        <w:t>/</w:t>
      </w:r>
      <w:r w:rsidR="005607EC">
        <w:rPr>
          <w:rFonts w:cs="Tahoma"/>
          <w:color w:val="000000"/>
          <w:szCs w:val="18"/>
          <w:lang w:val="fr-FR"/>
        </w:rPr>
        <w:t xml:space="preserve"> </w:t>
      </w:r>
      <w:r w:rsidRPr="001D5686">
        <w:rPr>
          <w:rFonts w:cs="Tahoma"/>
          <w:color w:val="000000"/>
          <w:szCs w:val="18"/>
          <w:lang w:val="fr-FR"/>
        </w:rPr>
        <w:t>7 (hors heures ouvrées standard) est exclusivement réservé aux problèmes de Niveau de Gravité A (panne ou ralentissement d’un service affectant des applications de l’environnement de production du client). Microsoft traitera tout problème communiqué en</w:t>
      </w:r>
      <w:r w:rsidR="005607EC">
        <w:rPr>
          <w:rFonts w:cs="Tahoma"/>
          <w:color w:val="000000"/>
          <w:szCs w:val="18"/>
          <w:lang w:val="fr-FR"/>
        </w:rPr>
        <w:t> </w:t>
      </w:r>
      <w:r w:rsidRPr="001D5686">
        <w:rPr>
          <w:rFonts w:cs="Tahoma"/>
          <w:color w:val="000000"/>
          <w:szCs w:val="18"/>
          <w:lang w:val="fr-FR"/>
        </w:rPr>
        <w:t>dehors des heures ouvrées et ne relevant pas d’un Niveau de Gravité A dans le délai indiqué ci-dessus à</w:t>
      </w:r>
      <w:r w:rsidR="005607EC">
        <w:rPr>
          <w:rFonts w:cs="Tahoma"/>
          <w:color w:val="000000"/>
          <w:szCs w:val="18"/>
          <w:lang w:val="fr-FR"/>
        </w:rPr>
        <w:t> </w:t>
      </w:r>
      <w:r w:rsidRPr="001D5686">
        <w:rPr>
          <w:rFonts w:cs="Tahoma"/>
          <w:color w:val="000000"/>
          <w:szCs w:val="18"/>
          <w:lang w:val="fr-FR"/>
        </w:rPr>
        <w:t>compter du jour ouvré suivant. Notez également que les problèmes signalés par e-mail (</w:t>
      </w:r>
      <w:hyperlink r:id="rId49" w:history="1">
        <w:r w:rsidRPr="001D5686">
          <w:rPr>
            <w:rStyle w:val="Hyperlink"/>
            <w:rFonts w:cs="Tahoma"/>
            <w:szCs w:val="18"/>
            <w:lang w:val="fr-FR"/>
          </w:rPr>
          <w:t>bmesupp@microsoft.com</w:t>
        </w:r>
      </w:hyperlink>
      <w:r w:rsidRPr="001D5686">
        <w:rPr>
          <w:rFonts w:cs="Tahoma"/>
          <w:color w:val="000000"/>
          <w:szCs w:val="18"/>
          <w:lang w:val="fr-FR"/>
        </w:rPr>
        <w:t xml:space="preserve">) ou par le biais du formulaire Web ne sont pas traités par les Techniciens de Support Client Bing Maps en dehors des heures ouvrées standard. </w:t>
      </w:r>
    </w:p>
    <w:p w:rsidR="001044E0" w:rsidRPr="001D5686" w:rsidRDefault="001044E0" w:rsidP="001044E0">
      <w:pPr>
        <w:ind w:left="720"/>
        <w:rPr>
          <w:rFonts w:cs="Tahoma"/>
          <w:lang w:val="fr-FR"/>
        </w:rPr>
      </w:pPr>
    </w:p>
    <w:p w:rsidR="002A3B42" w:rsidRDefault="002A3B42" w:rsidP="001044E0">
      <w:pPr>
        <w:ind w:left="720"/>
        <w:rPr>
          <w:rFonts w:cs="Tahoma"/>
          <w:b/>
          <w:bCs/>
          <w:color w:val="000000"/>
          <w:szCs w:val="18"/>
          <w:lang w:val="fr-FR"/>
        </w:rPr>
      </w:pPr>
    </w:p>
    <w:p w:rsidR="001044E0" w:rsidRPr="001D5686" w:rsidRDefault="001044E0" w:rsidP="001044E0">
      <w:pPr>
        <w:ind w:left="720"/>
        <w:rPr>
          <w:rFonts w:cs="Tahoma"/>
          <w:lang w:val="fr-FR"/>
        </w:rPr>
      </w:pPr>
      <w:r w:rsidRPr="001D5686">
        <w:rPr>
          <w:rFonts w:cs="Tahoma"/>
          <w:b/>
          <w:bCs/>
          <w:color w:val="000000"/>
          <w:szCs w:val="18"/>
          <w:lang w:val="fr-FR"/>
        </w:rPr>
        <w:t>Niveaux de gravité et délais d’intervention</w:t>
      </w:r>
      <w:r w:rsidR="0030164F">
        <w:rPr>
          <w:rFonts w:cs="Tahoma"/>
          <w:b/>
          <w:bCs/>
          <w:color w:val="000000"/>
          <w:szCs w:val="18"/>
          <w:lang w:val="fr-FR"/>
        </w:rPr>
        <w:t>-</w:t>
      </w:r>
      <w:r w:rsidRPr="001D5686">
        <w:rPr>
          <w:rFonts w:cs="Tahoma"/>
          <w:b/>
          <w:bCs/>
          <w:color w:val="000000"/>
          <w:szCs w:val="18"/>
          <w:lang w:val="fr-FR"/>
        </w:rPr>
        <w:t>hors heures ouvrées standard :</w:t>
      </w:r>
    </w:p>
    <w:p w:rsidR="001044E0" w:rsidRPr="002A3B42" w:rsidRDefault="001044E0" w:rsidP="002A3B42">
      <w:pPr>
        <w:spacing w:line="192" w:lineRule="auto"/>
        <w:ind w:left="720"/>
        <w:rPr>
          <w:rFonts w:cs="Tahoma"/>
          <w:szCs w:val="18"/>
          <w:lang w:val="fr-FR"/>
        </w:rPr>
      </w:pPr>
    </w:p>
    <w:tbl>
      <w:tblPr>
        <w:tblW w:w="9225" w:type="dxa"/>
        <w:tblInd w:w="738" w:type="dxa"/>
        <w:tblCellMar>
          <w:left w:w="0" w:type="dxa"/>
          <w:right w:w="0" w:type="dxa"/>
        </w:tblCellMar>
        <w:tblLook w:val="04A0" w:firstRow="1" w:lastRow="0" w:firstColumn="1" w:lastColumn="0" w:noHBand="0" w:noVBand="1"/>
      </w:tblPr>
      <w:tblGrid>
        <w:gridCol w:w="2160"/>
        <w:gridCol w:w="2160"/>
        <w:gridCol w:w="4905"/>
      </w:tblGrid>
      <w:tr w:rsidR="001044E0" w:rsidRPr="00364A0D" w:rsidTr="002A3B42">
        <w:trPr>
          <w:trHeight w:val="549"/>
        </w:trPr>
        <w:tc>
          <w:tcPr>
            <w:tcW w:w="216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b/>
                <w:bCs/>
                <w:color w:val="000000"/>
                <w:szCs w:val="18"/>
              </w:rPr>
              <w:t>Niveau de Gravité</w:t>
            </w:r>
          </w:p>
        </w:tc>
        <w:tc>
          <w:tcPr>
            <w:tcW w:w="216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b/>
                <w:bCs/>
                <w:color w:val="000000"/>
                <w:szCs w:val="18"/>
              </w:rPr>
              <w:t>Délai d’intervention</w:t>
            </w:r>
          </w:p>
        </w:tc>
        <w:tc>
          <w:tcPr>
            <w:tcW w:w="490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b/>
                <w:bCs/>
                <w:color w:val="000000"/>
                <w:szCs w:val="18"/>
              </w:rPr>
              <w:t>Description du problème</w:t>
            </w:r>
          </w:p>
        </w:tc>
      </w:tr>
      <w:tr w:rsidR="001044E0" w:rsidRPr="000E6FDE" w:rsidTr="002A3B42">
        <w:trPr>
          <w:trHeight w:val="549"/>
        </w:trPr>
        <w:tc>
          <w:tcPr>
            <w:tcW w:w="21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Gravité A</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364A0D" w:rsidRDefault="001044E0" w:rsidP="001A5AB0">
            <w:pPr>
              <w:rPr>
                <w:rFonts w:cs="Tahoma"/>
                <w:color w:val="000000"/>
                <w:szCs w:val="18"/>
              </w:rPr>
            </w:pPr>
            <w:r w:rsidRPr="00364A0D">
              <w:rPr>
                <w:rFonts w:cs="Tahoma"/>
                <w:color w:val="000000"/>
                <w:szCs w:val="18"/>
              </w:rPr>
              <w:t>1 heure ouvrée</w:t>
            </w:r>
          </w:p>
        </w:tc>
        <w:tc>
          <w:tcPr>
            <w:tcW w:w="4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44E0" w:rsidRPr="001D5686" w:rsidRDefault="001044E0" w:rsidP="001A5AB0">
            <w:pPr>
              <w:rPr>
                <w:rFonts w:cs="Tahoma"/>
                <w:color w:val="000000"/>
                <w:szCs w:val="18"/>
                <w:lang w:val="fr-FR"/>
              </w:rPr>
            </w:pPr>
            <w:r w:rsidRPr="001D5686">
              <w:rPr>
                <w:rFonts w:cs="Tahoma"/>
                <w:color w:val="000000"/>
                <w:szCs w:val="18"/>
                <w:lang w:val="fr-FR"/>
              </w:rPr>
              <w:t>Panne d’un service ou autre problème affectant des applications de l’environnement de production.</w:t>
            </w:r>
          </w:p>
        </w:tc>
      </w:tr>
    </w:tbl>
    <w:p w:rsidR="001044E0" w:rsidRDefault="001044E0" w:rsidP="002A3B42">
      <w:pPr>
        <w:spacing w:line="192" w:lineRule="auto"/>
        <w:ind w:left="720"/>
        <w:rPr>
          <w:rFonts w:cs="Tahoma"/>
          <w:szCs w:val="18"/>
          <w:lang w:val="fr-FR"/>
        </w:rPr>
      </w:pPr>
    </w:p>
    <w:p w:rsidR="001E67D0" w:rsidRDefault="001E67D0" w:rsidP="002A3B42">
      <w:pPr>
        <w:spacing w:line="192" w:lineRule="auto"/>
        <w:ind w:left="720"/>
        <w:rPr>
          <w:rFonts w:cs="Tahoma"/>
          <w:szCs w:val="18"/>
          <w:lang w:val="fr-FR"/>
        </w:rPr>
      </w:pPr>
    </w:p>
    <w:p w:rsidR="001E67D0" w:rsidRDefault="001E67D0" w:rsidP="002A3B42">
      <w:pPr>
        <w:spacing w:line="192" w:lineRule="auto"/>
        <w:ind w:left="720"/>
        <w:rPr>
          <w:rFonts w:cs="Tahoma"/>
          <w:szCs w:val="18"/>
          <w:lang w:val="fr-FR"/>
        </w:rPr>
      </w:pPr>
    </w:p>
    <w:p w:rsidR="001E67D0" w:rsidRDefault="001E67D0" w:rsidP="002A3B42">
      <w:pPr>
        <w:spacing w:line="192" w:lineRule="auto"/>
        <w:ind w:left="720"/>
        <w:rPr>
          <w:rFonts w:cs="Tahoma"/>
          <w:szCs w:val="18"/>
          <w:lang w:val="fr-FR"/>
        </w:rPr>
      </w:pPr>
    </w:p>
    <w:p w:rsidR="001E67D0" w:rsidRDefault="001E67D0" w:rsidP="002A3B42">
      <w:pPr>
        <w:spacing w:line="192" w:lineRule="auto"/>
        <w:ind w:left="720"/>
        <w:rPr>
          <w:rFonts w:cs="Tahoma"/>
          <w:szCs w:val="18"/>
          <w:lang w:val="fr-FR"/>
        </w:rPr>
      </w:pPr>
    </w:p>
    <w:p w:rsidR="001E67D0" w:rsidRPr="002A3B42" w:rsidRDefault="001E67D0" w:rsidP="002A3B42">
      <w:pPr>
        <w:spacing w:line="192" w:lineRule="auto"/>
        <w:ind w:left="720"/>
        <w:rPr>
          <w:rFonts w:cs="Tahoma"/>
          <w:szCs w:val="18"/>
          <w:lang w:val="fr-FR"/>
        </w:rPr>
      </w:pPr>
    </w:p>
    <w:bookmarkEnd w:id="1160"/>
    <w:p w:rsidR="001044E0" w:rsidRPr="001D5686" w:rsidRDefault="001044E0" w:rsidP="001044E0">
      <w:pPr>
        <w:ind w:left="720"/>
        <w:rPr>
          <w:rFonts w:cs="Tahoma"/>
          <w:lang w:val="fr-FR"/>
        </w:rPr>
      </w:pPr>
      <w:r w:rsidRPr="001D5686">
        <w:rPr>
          <w:rFonts w:cs="Tahoma"/>
          <w:b/>
          <w:bCs/>
          <w:color w:val="000000"/>
          <w:szCs w:val="18"/>
          <w:lang w:val="fr-FR"/>
        </w:rPr>
        <w:lastRenderedPageBreak/>
        <w:t>Comment accéder au Service Bing Maps :</w:t>
      </w:r>
    </w:p>
    <w:p w:rsidR="001044E0" w:rsidRPr="002A3B42" w:rsidRDefault="001044E0" w:rsidP="002A3B42">
      <w:pPr>
        <w:spacing w:line="192" w:lineRule="auto"/>
        <w:ind w:left="720"/>
        <w:rPr>
          <w:rFonts w:cs="Tahoma"/>
          <w:szCs w:val="18"/>
          <w:lang w:val="fr-FR"/>
        </w:rPr>
      </w:pPr>
    </w:p>
    <w:p w:rsidR="001044E0" w:rsidRPr="001D5686" w:rsidRDefault="001044E0" w:rsidP="001044E0">
      <w:pPr>
        <w:ind w:left="720"/>
        <w:rPr>
          <w:rFonts w:cs="Tahoma"/>
          <w:lang w:val="fr-FR"/>
        </w:rPr>
      </w:pPr>
      <w:r w:rsidRPr="001D5686">
        <w:rPr>
          <w:rFonts w:cs="Tahoma"/>
          <w:color w:val="000000"/>
          <w:szCs w:val="18"/>
          <w:lang w:val="fr-FR"/>
        </w:rPr>
        <w:t>Pour obtenir vos ID de compte Bing Maps dans le cadre de votre Contrat de Licence de Volume, remplissez le formulaire de demande d’accès disponible dans le Centre de comptes Bing Maps (</w:t>
      </w:r>
      <w:hyperlink r:id="rId50" w:history="1">
        <w:r w:rsidRPr="001D5686">
          <w:rPr>
            <w:rFonts w:cs="Tahoma"/>
            <w:color w:val="000000"/>
            <w:szCs w:val="18"/>
            <w:lang w:val="fr-FR"/>
          </w:rPr>
          <w:t>https://www.bingmapsportal.com/</w:t>
        </w:r>
      </w:hyperlink>
      <w:r w:rsidRPr="001D5686">
        <w:rPr>
          <w:rFonts w:cs="Tahoma"/>
          <w:color w:val="000000"/>
          <w:szCs w:val="18"/>
          <w:lang w:val="fr-FR"/>
        </w:rPr>
        <w:t>). Vos ID de compte Bing Maps vous serons fournis une fois que vous aurez saisi votre numéro de Contrat de Licence en Volume</w:t>
      </w:r>
      <w:r w:rsidR="005607EC">
        <w:rPr>
          <w:rFonts w:cs="Tahoma"/>
          <w:color w:val="000000"/>
          <w:szCs w:val="18"/>
          <w:lang w:val="fr-FR"/>
        </w:rPr>
        <w:t xml:space="preserve"> </w:t>
      </w:r>
      <w:r w:rsidRPr="001D5686">
        <w:rPr>
          <w:rFonts w:cs="Tahoma"/>
          <w:color w:val="000000"/>
          <w:szCs w:val="18"/>
          <w:lang w:val="fr-FR"/>
        </w:rPr>
        <w:t>/</w:t>
      </w:r>
      <w:r w:rsidR="005607EC">
        <w:rPr>
          <w:rFonts w:cs="Tahoma"/>
          <w:color w:val="000000"/>
          <w:szCs w:val="18"/>
          <w:lang w:val="fr-FR"/>
        </w:rPr>
        <w:t xml:space="preserve"> </w:t>
      </w:r>
      <w:r w:rsidRPr="001D5686">
        <w:rPr>
          <w:rFonts w:cs="Tahoma"/>
          <w:color w:val="000000"/>
          <w:szCs w:val="18"/>
          <w:lang w:val="fr-FR"/>
        </w:rPr>
        <w:t>d’Accord de Mise en Œuvre et sélectionné la gamme de produits associée à votre achat.</w:t>
      </w:r>
    </w:p>
    <w:p w:rsidR="001044E0" w:rsidRPr="002A3B42" w:rsidRDefault="001044E0" w:rsidP="002A3B42">
      <w:pPr>
        <w:pStyle w:val="EndnoteText"/>
        <w:spacing w:line="192" w:lineRule="auto"/>
        <w:ind w:left="0"/>
        <w:rPr>
          <w:rFonts w:ascii="Tahoma" w:hAnsi="Tahoma" w:cs="Tahoma"/>
          <w:sz w:val="18"/>
          <w:szCs w:val="18"/>
          <w:lang w:val="fr-FR"/>
        </w:rPr>
      </w:pPr>
    </w:p>
    <w:p w:rsidR="001044E0" w:rsidRPr="001D5686" w:rsidRDefault="001044E0" w:rsidP="001044E0">
      <w:pPr>
        <w:pStyle w:val="NormalWeb"/>
        <w:spacing w:before="0" w:beforeAutospacing="0" w:after="0" w:afterAutospacing="0"/>
        <w:ind w:left="720"/>
        <w:rPr>
          <w:rFonts w:ascii="Tahoma" w:hAnsi="Tahoma" w:cs="Tahoma"/>
          <w:lang w:val="fr-FR"/>
        </w:rPr>
      </w:pPr>
      <w:r w:rsidRPr="001D5686">
        <w:rPr>
          <w:rFonts w:ascii="Tahoma" w:hAnsi="Tahoma" w:cs="Tahoma"/>
          <w:sz w:val="18"/>
          <w:szCs w:val="22"/>
          <w:lang w:val="fr-FR"/>
        </w:rPr>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(utilisateur connu) et Bing Maps Mobile Asset Management (gestion des ressources mobiles).</w:t>
      </w:r>
    </w:p>
    <w:p w:rsidR="001044E0" w:rsidRPr="002A3B42" w:rsidRDefault="001044E0" w:rsidP="002A3B42">
      <w:pPr>
        <w:pStyle w:val="NormalWeb"/>
        <w:spacing w:before="0" w:beforeAutospacing="0" w:after="0" w:afterAutospacing="0" w:line="192" w:lineRule="auto"/>
        <w:ind w:left="720"/>
        <w:rPr>
          <w:rFonts w:ascii="Tahoma" w:hAnsi="Tahoma" w:cs="Tahoma"/>
          <w:sz w:val="18"/>
          <w:szCs w:val="18"/>
          <w:lang w:val="fr-FR"/>
        </w:rPr>
      </w:pPr>
    </w:p>
    <w:p w:rsidR="001044E0" w:rsidRPr="001D5686" w:rsidRDefault="001044E0" w:rsidP="001044E0">
      <w:pPr>
        <w:spacing w:after="60"/>
        <w:ind w:left="720"/>
        <w:rPr>
          <w:rFonts w:cs="Tahoma"/>
          <w:lang w:val="fr-FR"/>
        </w:rPr>
      </w:pPr>
      <w:r w:rsidRPr="001D5686">
        <w:rPr>
          <w:rFonts w:cs="Tahoma"/>
          <w:lang w:val="fr-FR"/>
        </w:rPr>
        <w:t>La gamme Mobile Asset Management est soumis à des conditions spécifiques. Si vous achetez un produit de cette gamme, vous devrez disposer d’ID de compte Bing Maps distincts pour chaque combinaison de régions (ex. Europe</w:t>
      </w:r>
      <w:r w:rsidR="005607EC">
        <w:rPr>
          <w:rFonts w:cs="Tahoma"/>
          <w:lang w:val="fr-FR"/>
        </w:rPr>
        <w:t xml:space="preserve"> </w:t>
      </w:r>
      <w:r w:rsidRPr="001D5686">
        <w:rPr>
          <w:rFonts w:cs="Tahoma"/>
          <w:lang w:val="fr-FR"/>
        </w:rPr>
        <w:t>/</w:t>
      </w:r>
      <w:r w:rsidR="005607EC">
        <w:rPr>
          <w:rFonts w:cs="Tahoma"/>
          <w:lang w:val="fr-FR"/>
        </w:rPr>
        <w:t xml:space="preserve"> </w:t>
      </w:r>
      <w:r w:rsidRPr="001D5686">
        <w:rPr>
          <w:rFonts w:cs="Tahoma"/>
          <w:lang w:val="fr-FR"/>
        </w:rPr>
        <w:t xml:space="preserve">Amérique du Nord) et option de routage (avec ou sans routage). Par exemple : si vous commandez </w:t>
      </w:r>
      <w:r w:rsidRPr="001D5686">
        <w:rPr>
          <w:rFonts w:eastAsia="Calibri" w:cs="Tahoma"/>
          <w:color w:val="000000"/>
          <w:szCs w:val="18"/>
          <w:lang w:val="fr-FR"/>
        </w:rPr>
        <w:t xml:space="preserve">Bing Maps Mobile Asset Management pour l’Amérique du Nord sans routage, Bing Maps Mobile Asset Management pour l’Europe sans routage et Bing Maps Mobile Asset Management pour l’Europe avec routage, il vous faudra au minimum trois ID de compte Bing Maps. </w:t>
      </w:r>
    </w:p>
    <w:p w:rsidR="001044E0" w:rsidRPr="002A3B42" w:rsidRDefault="001044E0" w:rsidP="002A3B42">
      <w:pPr>
        <w:spacing w:line="192" w:lineRule="auto"/>
        <w:ind w:left="360"/>
        <w:rPr>
          <w:rFonts w:cs="Tahoma"/>
          <w:szCs w:val="18"/>
          <w:lang w:val="fr-FR"/>
        </w:rPr>
      </w:pPr>
    </w:p>
    <w:p w:rsidR="001044E0" w:rsidRPr="002A3B42" w:rsidRDefault="001044E0" w:rsidP="002A3B42">
      <w:pPr>
        <w:pStyle w:val="EndnoteText"/>
        <w:spacing w:line="192" w:lineRule="auto"/>
        <w:ind w:left="0"/>
        <w:rPr>
          <w:rFonts w:ascii="Tahoma" w:hAnsi="Tahoma" w:cs="Tahoma"/>
          <w:sz w:val="18"/>
          <w:szCs w:val="18"/>
          <w:lang w:val="fr-FR"/>
        </w:rPr>
      </w:pPr>
    </w:p>
    <w:p w:rsidR="001044E0" w:rsidRPr="001D5686" w:rsidRDefault="001044E0" w:rsidP="001044E0">
      <w:pPr>
        <w:pStyle w:val="Heading3"/>
        <w:rPr>
          <w:rFonts w:ascii="Tahoma" w:hAnsi="Tahoma" w:cs="Tahoma"/>
          <w:lang w:val="fr-FR"/>
        </w:rPr>
      </w:pPr>
      <w:bookmarkStart w:id="1166" w:name="_29_BizTalk®_Server"/>
      <w:bookmarkStart w:id="1167" w:name="_32_BizTalk_Server®"/>
      <w:bookmarkStart w:id="1168" w:name="_35_BizTalk_Server®"/>
      <w:bookmarkStart w:id="1169" w:name="_Toc368311347"/>
      <w:bookmarkEnd w:id="1166"/>
      <w:bookmarkEnd w:id="1167"/>
      <w:bookmarkEnd w:id="1168"/>
      <w:r w:rsidRPr="001D5686">
        <w:rPr>
          <w:rFonts w:ascii="Tahoma" w:hAnsi="Tahoma" w:cs="Tahoma"/>
          <w:caps/>
          <w:color w:val="F66400"/>
          <w:sz w:val="22"/>
          <w:vertAlign w:val="superscript"/>
          <w:lang w:val="fr-FR"/>
        </w:rPr>
        <w:t>36</w:t>
      </w:r>
      <w:r w:rsidRPr="002A3B42">
        <w:rPr>
          <w:rFonts w:ascii="Tahoma" w:hAnsi="Tahoma" w:cs="Tahoma"/>
          <w:caps/>
          <w:color w:val="F66400"/>
          <w:sz w:val="22"/>
          <w:lang w:val="fr-FR"/>
        </w:rPr>
        <w:t xml:space="preserve"> </w:t>
      </w:r>
      <w:r w:rsidRPr="001D5686">
        <w:rPr>
          <w:rFonts w:ascii="Tahoma" w:hAnsi="Tahoma" w:cs="Tahoma"/>
          <w:color w:val="F66400"/>
          <w:sz w:val="22"/>
          <w:lang w:val="fr-FR"/>
        </w:rPr>
        <w:t>BizTalk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2013 Édition Branch</w:t>
      </w:r>
      <w:bookmarkEnd w:id="1169"/>
    </w:p>
    <w:p w:rsidR="001044E0" w:rsidRPr="002A3B42" w:rsidRDefault="001044E0" w:rsidP="002A3B42">
      <w:pPr>
        <w:spacing w:line="192" w:lineRule="auto"/>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Concessions de licences associées au changement de modèle de licence</w:t>
      </w:r>
    </w:p>
    <w:p w:rsidR="001044E0" w:rsidRPr="001D5686" w:rsidRDefault="001044E0" w:rsidP="001044E0">
      <w:pPr>
        <w:ind w:left="720"/>
        <w:rPr>
          <w:rFonts w:cs="Tahoma"/>
          <w:lang w:val="fr-FR"/>
        </w:rPr>
      </w:pPr>
      <w:r w:rsidRPr="001D5686">
        <w:rPr>
          <w:rFonts w:eastAsia="Calibri" w:cs="Tahoma"/>
          <w:color w:val="000000"/>
          <w:szCs w:val="18"/>
          <w:lang w:val="fr-FR"/>
        </w:rPr>
        <w:t xml:space="preserve">BizTalk Server 2010 constituera la dernière version de BizTalk Server concédée sous le modèle de licence par processeur. 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ci-dessous. </w:t>
      </w:r>
    </w:p>
    <w:p w:rsidR="001044E0" w:rsidRPr="002A3B42" w:rsidRDefault="001044E0" w:rsidP="002A3B42">
      <w:pPr>
        <w:spacing w:line="192" w:lineRule="auto"/>
        <w:ind w:left="720"/>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Durée actuelle</w:t>
      </w:r>
    </w:p>
    <w:p w:rsidR="001044E0" w:rsidRPr="001D5686" w:rsidRDefault="001044E0" w:rsidP="001044E0">
      <w:pPr>
        <w:ind w:left="720"/>
        <w:rPr>
          <w:rFonts w:cs="Tahoma"/>
          <w:lang w:val="fr-FR"/>
        </w:rPr>
      </w:pPr>
      <w:r w:rsidRPr="001D5686">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Branch au lieu de BizTalk Server 2010 Branch, conformément aux droits d’utilisation des logiciels sous licence par processeur BizTalk Server 2010 Branch (tels qu’indiqués dans les Droits d’Utilisation de Logiciels de janvier 2013). </w:t>
      </w:r>
    </w:p>
    <w:p w:rsidR="001044E0" w:rsidRPr="002A3B42" w:rsidRDefault="001044E0" w:rsidP="002A3B42">
      <w:pPr>
        <w:spacing w:line="192" w:lineRule="auto"/>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Première période de renouvellement</w:t>
      </w:r>
    </w:p>
    <w:p w:rsidR="001044E0" w:rsidRPr="001D5686" w:rsidRDefault="001044E0" w:rsidP="001044E0">
      <w:pPr>
        <w:tabs>
          <w:tab w:val="left" w:pos="1800"/>
        </w:tabs>
        <w:spacing w:after="60"/>
        <w:ind w:left="720"/>
        <w:rPr>
          <w:rFonts w:cs="Tahoma"/>
          <w:lang w:val="fr-FR"/>
        </w:rPr>
      </w:pPr>
      <w:r w:rsidRPr="001D5686">
        <w:rPr>
          <w:rFonts w:eastAsia="Calibri" w:cs="Tahoma"/>
          <w:color w:val="000000"/>
          <w:szCs w:val="18"/>
          <w:lang w:val="fr-FR"/>
        </w:rPr>
        <w:t xml:space="preserve">Lors du premier renouvellement de la Software Assurance le 1er avril 2013 ou après cette date, pour chaque serveur disposant d’une licence valide en vertu des droits d’utilisation des logiciels sous licence par 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rsidR="001044E0" w:rsidRPr="00364A0D" w:rsidRDefault="001044E0" w:rsidP="001044E0">
      <w:pPr>
        <w:numPr>
          <w:ilvl w:val="3"/>
          <w:numId w:val="93"/>
        </w:numPr>
        <w:tabs>
          <w:tab w:val="left" w:pos="2160"/>
        </w:tabs>
        <w:spacing w:after="60"/>
        <w:ind w:left="2160"/>
        <w:rPr>
          <w:rFonts w:cs="Tahoma"/>
        </w:rPr>
      </w:pPr>
      <w:r w:rsidRPr="00364A0D">
        <w:rPr>
          <w:rFonts w:eastAsia="Calibri" w:cs="Tahoma"/>
          <w:color w:val="000000"/>
          <w:szCs w:val="18"/>
        </w:rPr>
        <w:t>quatre, OU</w:t>
      </w:r>
    </w:p>
    <w:p w:rsidR="001044E0" w:rsidRPr="001D5686" w:rsidRDefault="001044E0" w:rsidP="001044E0">
      <w:pPr>
        <w:numPr>
          <w:ilvl w:val="3"/>
          <w:numId w:val="93"/>
        </w:numPr>
        <w:tabs>
          <w:tab w:val="left" w:pos="2160"/>
        </w:tabs>
        <w:spacing w:after="60"/>
        <w:ind w:left="2160"/>
        <w:rPr>
          <w:rFonts w:cs="Tahoma"/>
          <w:lang w:val="fr-FR"/>
        </w:rPr>
      </w:pPr>
      <w:r w:rsidRPr="001D5686">
        <w:rPr>
          <w:rFonts w:eastAsia="Calibri"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2A3B42">
      <w:pPr>
        <w:spacing w:after="60"/>
        <w:ind w:left="720"/>
        <w:rPr>
          <w:rFonts w:cs="Tahoma"/>
          <w:lang w:val="fr-FR"/>
        </w:rPr>
      </w:pPr>
      <w:r w:rsidRPr="001D5686">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1D5686">
        <w:rPr>
          <w:rFonts w:eastAsia="Calibri" w:cs="Tahoma"/>
          <w:szCs w:val="18"/>
          <w:lang w:val="fr-FR"/>
        </w:rPr>
        <w:t>Les clients renouvelant leur Software Assurance dans le cadre d’un programme d’abonnement ne bénéficient pas de l’option d’achat de la Software</w:t>
      </w:r>
      <w:r w:rsidR="002A3B42">
        <w:rPr>
          <w:rFonts w:eastAsia="Calibri" w:cs="Tahoma"/>
          <w:szCs w:val="18"/>
          <w:lang w:val="fr-FR"/>
        </w:rPr>
        <w:t> </w:t>
      </w:r>
      <w:r w:rsidRPr="001D5686">
        <w:rPr>
          <w:rFonts w:eastAsia="Calibri" w:cs="Tahoma"/>
          <w:szCs w:val="18"/>
          <w:lang w:val="fr-FR"/>
        </w:rPr>
        <w:t xml:space="preserve">Assurance pour les licences par cœur BizTalk Server. </w:t>
      </w:r>
    </w:p>
    <w:p w:rsidR="001044E0" w:rsidRDefault="001044E0" w:rsidP="001044E0">
      <w:pPr>
        <w:ind w:left="1440"/>
        <w:rPr>
          <w:rFonts w:cs="Tahoma"/>
          <w:lang w:val="fr-FR"/>
        </w:rPr>
      </w:pPr>
    </w:p>
    <w:p w:rsidR="001E67D0" w:rsidRDefault="001E67D0" w:rsidP="001044E0">
      <w:pPr>
        <w:ind w:left="1440"/>
        <w:rPr>
          <w:rFonts w:cs="Tahoma"/>
          <w:lang w:val="fr-FR"/>
        </w:rPr>
      </w:pPr>
    </w:p>
    <w:p w:rsidR="001E67D0" w:rsidRPr="001D5686" w:rsidRDefault="001E67D0" w:rsidP="001044E0">
      <w:pPr>
        <w:ind w:left="1440"/>
        <w:rPr>
          <w:rFonts w:cs="Tahoma"/>
          <w:lang w:val="fr-FR"/>
        </w:rPr>
      </w:pPr>
    </w:p>
    <w:p w:rsidR="001044E0" w:rsidRPr="001D5686" w:rsidRDefault="001044E0" w:rsidP="001044E0">
      <w:pPr>
        <w:tabs>
          <w:tab w:val="left" w:pos="1440"/>
        </w:tabs>
        <w:spacing w:after="60"/>
        <w:ind w:left="720"/>
        <w:rPr>
          <w:rFonts w:cs="Tahoma"/>
          <w:lang w:val="fr-FR"/>
        </w:rPr>
      </w:pPr>
      <w:r w:rsidRPr="001D5686">
        <w:rPr>
          <w:rFonts w:eastAsia="Calibri" w:cs="Tahoma"/>
          <w:b/>
          <w:color w:val="000000"/>
          <w:szCs w:val="18"/>
          <w:lang w:val="fr-FR"/>
        </w:rPr>
        <w:lastRenderedPageBreak/>
        <w:t>Pour les Clients disposant d’une Software Assurance et ne souhaitant pas la renouveler</w:t>
      </w:r>
    </w:p>
    <w:p w:rsidR="001044E0" w:rsidRPr="001D5686" w:rsidRDefault="001044E0" w:rsidP="002A3B42">
      <w:pPr>
        <w:tabs>
          <w:tab w:val="left" w:pos="1440"/>
        </w:tabs>
        <w:ind w:left="720"/>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ou Open Value Souscription </w:t>
      </w:r>
      <w:r w:rsidRPr="001D5686">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w:t>
      </w:r>
      <w:r w:rsidR="002A3B42">
        <w:rPr>
          <w:rFonts w:eastAsia="Calibri" w:cs="Tahoma"/>
          <w:color w:val="000000"/>
          <w:szCs w:val="18"/>
          <w:lang w:val="fr-FR"/>
        </w:rPr>
        <w:t> </w:t>
      </w:r>
      <w:r w:rsidRPr="001D5686">
        <w:rPr>
          <w:rFonts w:eastAsia="Calibri" w:cs="Tahoma"/>
          <w:color w:val="000000"/>
          <w:szCs w:val="18"/>
          <w:lang w:val="fr-FR"/>
        </w:rPr>
        <w:t>Server 2010 ou la dernière version de BizTalk Server alors disponible au titre de ces licences comme</w:t>
      </w:r>
      <w:r w:rsidR="002A3B42">
        <w:rPr>
          <w:rFonts w:eastAsia="Calibri" w:cs="Tahoma"/>
          <w:color w:val="000000"/>
          <w:szCs w:val="18"/>
          <w:lang w:val="fr-FR"/>
        </w:rPr>
        <w:t> </w:t>
      </w:r>
      <w:r w:rsidRPr="001D5686">
        <w:rPr>
          <w:rFonts w:eastAsia="Calibri" w:cs="Tahoma"/>
          <w:color w:val="000000"/>
          <w:szCs w:val="18"/>
          <w:lang w:val="fr-FR"/>
        </w:rPr>
        <w:t>indiqué ci-dessous :</w:t>
      </w:r>
    </w:p>
    <w:p w:rsidR="001044E0" w:rsidRPr="001D5686" w:rsidRDefault="001044E0" w:rsidP="001044E0">
      <w:pPr>
        <w:tabs>
          <w:tab w:val="left" w:pos="1440"/>
        </w:tabs>
        <w:ind w:left="720"/>
        <w:rPr>
          <w:rFonts w:cs="Tahoma"/>
          <w:lang w:val="fr-FR"/>
        </w:rPr>
      </w:pPr>
    </w:p>
    <w:p w:rsidR="001044E0" w:rsidRPr="001D5686" w:rsidRDefault="001044E0" w:rsidP="001044E0">
      <w:pPr>
        <w:numPr>
          <w:ilvl w:val="0"/>
          <w:numId w:val="53"/>
        </w:numPr>
        <w:spacing w:after="60"/>
        <w:ind w:left="1440"/>
        <w:rPr>
          <w:rFonts w:cs="Tahoma"/>
          <w:lang w:val="fr-FR"/>
        </w:rPr>
      </w:pPr>
      <w:r w:rsidRPr="001D5686">
        <w:rPr>
          <w:rFonts w:eastAsia="Calibri" w:cs="Tahoma"/>
          <w:b/>
          <w:color w:val="000000"/>
          <w:szCs w:val="18"/>
          <w:lang w:val="fr-FR"/>
        </w:rPr>
        <w:t>BizTalk Server 2010 Branch :</w:t>
      </w:r>
      <w:r w:rsidRPr="001D5686">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rsidR="001044E0" w:rsidRPr="001D5686" w:rsidRDefault="001044E0" w:rsidP="001044E0">
      <w:pPr>
        <w:numPr>
          <w:ilvl w:val="0"/>
          <w:numId w:val="53"/>
        </w:numPr>
        <w:tabs>
          <w:tab w:val="left" w:pos="1800"/>
        </w:tabs>
        <w:spacing w:after="60"/>
        <w:ind w:left="1440"/>
        <w:rPr>
          <w:rFonts w:cs="Tahoma"/>
          <w:lang w:val="fr-FR"/>
        </w:rPr>
      </w:pPr>
      <w:r w:rsidRPr="001D5686">
        <w:rPr>
          <w:rFonts w:eastAsia="Calibri" w:cs="Tahoma"/>
          <w:b/>
          <w:color w:val="000000"/>
          <w:szCs w:val="18"/>
          <w:lang w:val="fr-FR"/>
        </w:rPr>
        <w:t xml:space="preserve">Dernière version de BizTalk Server Branch : </w:t>
      </w:r>
      <w:r w:rsidRPr="001D5686">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rsidR="001044E0" w:rsidRPr="001D5686" w:rsidRDefault="001044E0" w:rsidP="001044E0">
      <w:pPr>
        <w:numPr>
          <w:ilvl w:val="1"/>
          <w:numId w:val="53"/>
        </w:numPr>
        <w:tabs>
          <w:tab w:val="left" w:pos="2160"/>
        </w:tabs>
        <w:spacing w:after="60"/>
        <w:ind w:left="2160"/>
        <w:rPr>
          <w:rFonts w:cs="Tahoma"/>
          <w:lang w:val="fr-FR"/>
        </w:rPr>
      </w:pPr>
      <w:r w:rsidRPr="001D5686">
        <w:rPr>
          <w:rFonts w:eastAsia="Calibri" w:cs="Tahoma"/>
          <w:color w:val="000000"/>
          <w:szCs w:val="18"/>
          <w:lang w:val="fr-FR"/>
        </w:rPr>
        <w:t xml:space="preserve">les clients ne disposent alors plus des droits de Mobilité de Licence dans les Batteries de Serveurs ou via la Software Assurance ; et </w:t>
      </w:r>
    </w:p>
    <w:p w:rsidR="001044E0" w:rsidRPr="001D5686" w:rsidRDefault="001044E0" w:rsidP="001044E0">
      <w:pPr>
        <w:numPr>
          <w:ilvl w:val="1"/>
          <w:numId w:val="53"/>
        </w:numPr>
        <w:tabs>
          <w:tab w:val="left" w:pos="2160"/>
          <w:tab w:val="left" w:pos="2970"/>
        </w:tabs>
        <w:spacing w:after="60"/>
        <w:ind w:left="2160"/>
        <w:rPr>
          <w:rFonts w:cs="Tahoma"/>
          <w:lang w:val="fr-FR"/>
        </w:rPr>
      </w:pPr>
      <w:r w:rsidRPr="001D5686">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rsidR="001044E0" w:rsidRPr="001D5686" w:rsidRDefault="001044E0" w:rsidP="001044E0">
      <w:pPr>
        <w:numPr>
          <w:ilvl w:val="2"/>
          <w:numId w:val="53"/>
        </w:numPr>
        <w:tabs>
          <w:tab w:val="left" w:pos="2520"/>
        </w:tabs>
        <w:spacing w:after="60"/>
        <w:ind w:left="2520"/>
        <w:rPr>
          <w:rFonts w:cs="Tahoma"/>
          <w:lang w:val="fr-FR"/>
        </w:rPr>
      </w:pPr>
      <w:r w:rsidRPr="001D5686">
        <w:rPr>
          <w:rFonts w:eastAsia="Calibri" w:cs="Tahoma"/>
          <w:color w:val="000000"/>
          <w:szCs w:val="18"/>
          <w:lang w:val="fr-FR"/>
        </w:rPr>
        <w:t xml:space="preserve">Pour chaque licence éligible attribuée au serveur, l’équivalence avec les licences par cœur correspond à la plus grande valeur entre : </w:t>
      </w:r>
    </w:p>
    <w:p w:rsidR="001044E0" w:rsidRPr="001D5686" w:rsidRDefault="001044E0" w:rsidP="001044E0">
      <w:pPr>
        <w:numPr>
          <w:ilvl w:val="4"/>
          <w:numId w:val="126"/>
        </w:numPr>
        <w:tabs>
          <w:tab w:val="left" w:pos="2880"/>
        </w:tabs>
        <w:spacing w:after="60"/>
        <w:ind w:left="2880"/>
        <w:rPr>
          <w:rFonts w:cs="Tahoma"/>
          <w:lang w:val="fr-FR"/>
        </w:rPr>
      </w:pPr>
      <w:r w:rsidRPr="001D5686">
        <w:rPr>
          <w:rFonts w:eastAsia="Calibri" w:cs="Tahoma"/>
          <w:color w:val="000000"/>
          <w:szCs w:val="18"/>
          <w:lang w:val="fr-FR"/>
        </w:rPr>
        <w:t xml:space="preserve">quatre cœurs par licence par processeur, ET </w:t>
      </w:r>
    </w:p>
    <w:p w:rsidR="001044E0" w:rsidRPr="001D5686" w:rsidRDefault="001044E0" w:rsidP="001044E0">
      <w:pPr>
        <w:numPr>
          <w:ilvl w:val="4"/>
          <w:numId w:val="126"/>
        </w:numPr>
        <w:tabs>
          <w:tab w:val="left" w:pos="2880"/>
        </w:tabs>
        <w:spacing w:after="60"/>
        <w:ind w:left="2880"/>
        <w:rPr>
          <w:rFonts w:cs="Tahoma"/>
          <w:lang w:val="fr-FR"/>
        </w:rPr>
      </w:pPr>
      <w:r w:rsidRPr="001D5686">
        <w:rPr>
          <w:rFonts w:eastAsia="Calibri"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1044E0" w:rsidRPr="001D5686" w:rsidRDefault="001044E0" w:rsidP="001044E0">
      <w:pPr>
        <w:numPr>
          <w:ilvl w:val="1"/>
          <w:numId w:val="128"/>
        </w:numPr>
        <w:tabs>
          <w:tab w:val="left" w:pos="1800"/>
        </w:tabs>
        <w:spacing w:after="60"/>
        <w:rPr>
          <w:rFonts w:cs="Tahoma"/>
          <w:lang w:val="fr-FR"/>
        </w:rPr>
      </w:pPr>
      <w:r w:rsidRPr="001D5686">
        <w:rPr>
          <w:rFonts w:eastAsia="Calibri" w:cs="Tahoma"/>
          <w:color w:val="000000"/>
          <w:szCs w:val="18"/>
          <w:lang w:val="fr-FR"/>
        </w:rPr>
        <w:t xml:space="preserve">Les clients </w:t>
      </w:r>
      <w:r w:rsidRPr="001D5686">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1044E0" w:rsidRPr="001D5686" w:rsidRDefault="001044E0" w:rsidP="001044E0">
      <w:pPr>
        <w:numPr>
          <w:ilvl w:val="1"/>
          <w:numId w:val="128"/>
        </w:numPr>
        <w:tabs>
          <w:tab w:val="left" w:pos="1800"/>
          <w:tab w:val="left" w:pos="2970"/>
        </w:tabs>
        <w:spacing w:after="60"/>
        <w:rPr>
          <w:rFonts w:cs="Tahoma"/>
          <w:lang w:val="fr-FR"/>
        </w:rPr>
      </w:pPr>
      <w:r w:rsidRPr="001D5686">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1044E0" w:rsidRPr="001D5686" w:rsidRDefault="001044E0" w:rsidP="001044E0">
      <w:pPr>
        <w:ind w:left="1440"/>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70" w:name="_36_BizTalk_Server®"/>
      <w:bookmarkStart w:id="1171" w:name="_Toc343596567"/>
      <w:bookmarkStart w:id="1172" w:name="_Toc368311348"/>
      <w:bookmarkEnd w:id="1170"/>
      <w:r w:rsidRPr="001D5686">
        <w:rPr>
          <w:rFonts w:ascii="Tahoma" w:hAnsi="Tahoma" w:cs="Tahoma"/>
          <w:caps/>
          <w:color w:val="F66400"/>
          <w:sz w:val="22"/>
          <w:vertAlign w:val="superscript"/>
          <w:lang w:val="fr-FR"/>
        </w:rPr>
        <w:t>37</w:t>
      </w:r>
      <w:r w:rsidRPr="002A3B42">
        <w:rPr>
          <w:rFonts w:ascii="Tahoma" w:hAnsi="Tahoma" w:cs="Tahoma"/>
          <w:caps/>
          <w:color w:val="F66400"/>
          <w:sz w:val="22"/>
          <w:lang w:val="fr-FR"/>
        </w:rPr>
        <w:t xml:space="preserve"> </w:t>
      </w:r>
      <w:r w:rsidRPr="001D5686">
        <w:rPr>
          <w:rFonts w:ascii="Tahoma" w:hAnsi="Tahoma" w:cs="Tahoma"/>
          <w:color w:val="F66400"/>
          <w:sz w:val="22"/>
          <w:lang w:val="fr-FR"/>
        </w:rPr>
        <w:t>BizTalk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2013 Édition Enterprise</w:t>
      </w:r>
      <w:bookmarkEnd w:id="1172"/>
      <w:r w:rsidRPr="001D5686">
        <w:rPr>
          <w:rFonts w:ascii="Tahoma" w:hAnsi="Tahoma" w:cs="Tahoma"/>
          <w:color w:val="F66400"/>
          <w:sz w:val="22"/>
          <w:lang w:val="fr-FR"/>
        </w:rPr>
        <w:t xml:space="preserve"> </w:t>
      </w:r>
      <w:bookmarkEnd w:id="1171"/>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Concessions de licences associées au changement de modèle de licence</w:t>
      </w:r>
    </w:p>
    <w:p w:rsidR="001044E0" w:rsidRPr="001D5686" w:rsidRDefault="001044E0" w:rsidP="002A3B42">
      <w:pPr>
        <w:ind w:left="720"/>
        <w:rPr>
          <w:rFonts w:cs="Tahoma"/>
          <w:lang w:val="fr-FR"/>
        </w:rPr>
      </w:pPr>
      <w:r w:rsidRPr="001D5686">
        <w:rPr>
          <w:rFonts w:eastAsia="Calibri" w:cs="Tahoma"/>
          <w:color w:val="000000"/>
          <w:szCs w:val="18"/>
          <w:lang w:val="fr-FR"/>
        </w:rPr>
        <w:t>BizTalk Server 2010 constituera la dernière version de BizTalk Server concédée sous le modèle de licence</w:t>
      </w:r>
      <w:r w:rsidR="002A3B42">
        <w:rPr>
          <w:rFonts w:eastAsia="Calibri" w:cs="Tahoma"/>
          <w:color w:val="000000"/>
          <w:szCs w:val="18"/>
          <w:lang w:val="fr-FR"/>
        </w:rPr>
        <w:t> </w:t>
      </w:r>
      <w:r w:rsidRPr="001D5686">
        <w:rPr>
          <w:rFonts w:eastAsia="Calibri" w:cs="Tahoma"/>
          <w:color w:val="000000"/>
          <w:szCs w:val="18"/>
          <w:lang w:val="fr-FR"/>
        </w:rPr>
        <w:t>par processeur. À titre exceptionnel, les clients ayant conclu des Contrats de Licence en Volume avec</w:t>
      </w:r>
      <w:r w:rsidR="002A3B42">
        <w:rPr>
          <w:rFonts w:eastAsia="Calibri" w:cs="Tahoma"/>
          <w:color w:val="000000"/>
          <w:szCs w:val="18"/>
          <w:lang w:val="fr-FR"/>
        </w:rPr>
        <w:t> </w:t>
      </w:r>
      <w:r w:rsidRPr="001D5686">
        <w:rPr>
          <w:rFonts w:eastAsia="Calibri" w:cs="Tahoma"/>
          <w:color w:val="000000"/>
          <w:szCs w:val="18"/>
          <w:lang w:val="fr-FR"/>
        </w:rPr>
        <w:t>Software Assurance active pour les licences par processeur BizTalk Server 2010 Enterprise à la publication de la présente Liste des produits (les « licences éligibles ») disposent des différentes options exposées ci-dessous</w:t>
      </w:r>
      <w:r w:rsidRPr="001D5686">
        <w:rPr>
          <w:rFonts w:cs="Tahoma"/>
          <w:bCs/>
          <w:color w:val="000000"/>
          <w:szCs w:val="18"/>
          <w:lang w:val="fr-FR"/>
        </w:rPr>
        <w:t>.</w:t>
      </w:r>
    </w:p>
    <w:p w:rsidR="001044E0" w:rsidRDefault="001044E0" w:rsidP="001044E0">
      <w:pPr>
        <w:ind w:left="720"/>
        <w:rPr>
          <w:rFonts w:cs="Tahoma"/>
          <w:lang w:val="fr-FR"/>
        </w:rPr>
      </w:pPr>
    </w:p>
    <w:p w:rsidR="002A3B42" w:rsidRPr="001D5686" w:rsidRDefault="002A3B42"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Durée actuelle</w:t>
      </w:r>
    </w:p>
    <w:p w:rsidR="001044E0" w:rsidRPr="001D5686" w:rsidRDefault="001044E0" w:rsidP="001044E0">
      <w:pPr>
        <w:ind w:left="720"/>
        <w:rPr>
          <w:rFonts w:cs="Tahoma"/>
          <w:lang w:val="fr-FR"/>
        </w:rPr>
      </w:pPr>
      <w:r w:rsidRPr="001D5686">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Enterprise au lieu de BizTalk Server 2010 Enterprise, conformément aux droits d’utilisation </w:t>
      </w:r>
      <w:r w:rsidRPr="001D5686">
        <w:rPr>
          <w:rFonts w:eastAsia="Calibri" w:cs="Tahoma"/>
          <w:color w:val="000000"/>
          <w:szCs w:val="18"/>
          <w:lang w:val="fr-FR"/>
        </w:rPr>
        <w:lastRenderedPageBreak/>
        <w:t xml:space="preserve">des logiciels sous licence par processeur BizTalk Server 2010 Enterprise (tels qu’indiqués dans les Droits d’Utilisation de Logiciels de janvier 2013).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Première période de renouvellement</w:t>
      </w:r>
    </w:p>
    <w:p w:rsidR="001044E0" w:rsidRPr="001D5686" w:rsidRDefault="001044E0" w:rsidP="001044E0">
      <w:pPr>
        <w:tabs>
          <w:tab w:val="left" w:pos="1800"/>
        </w:tabs>
        <w:spacing w:after="60"/>
        <w:ind w:left="720"/>
        <w:rPr>
          <w:rFonts w:cs="Tahoma"/>
          <w:lang w:val="fr-FR"/>
        </w:rPr>
      </w:pPr>
      <w:r w:rsidRPr="001D5686">
        <w:rPr>
          <w:rFonts w:eastAsia="Calibri" w:cs="Tahoma"/>
          <w:color w:val="000000"/>
          <w:szCs w:val="18"/>
          <w:lang w:val="fr-FR"/>
        </w:rPr>
        <w:t xml:space="preserve">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 valeur entre : </w:t>
      </w:r>
    </w:p>
    <w:p w:rsidR="001044E0" w:rsidRPr="00364A0D" w:rsidRDefault="001044E0" w:rsidP="001044E0">
      <w:pPr>
        <w:numPr>
          <w:ilvl w:val="3"/>
          <w:numId w:val="93"/>
        </w:numPr>
        <w:tabs>
          <w:tab w:val="left" w:pos="2160"/>
        </w:tabs>
        <w:spacing w:after="60"/>
        <w:ind w:left="2160"/>
        <w:rPr>
          <w:rFonts w:cs="Tahoma"/>
        </w:rPr>
      </w:pPr>
      <w:r w:rsidRPr="00364A0D">
        <w:rPr>
          <w:rFonts w:eastAsia="Calibri" w:cs="Tahoma"/>
          <w:color w:val="000000"/>
          <w:szCs w:val="18"/>
        </w:rPr>
        <w:t>quatre, OU</w:t>
      </w:r>
    </w:p>
    <w:p w:rsidR="001044E0" w:rsidRPr="001D5686" w:rsidRDefault="001044E0" w:rsidP="001044E0">
      <w:pPr>
        <w:numPr>
          <w:ilvl w:val="3"/>
          <w:numId w:val="93"/>
        </w:numPr>
        <w:tabs>
          <w:tab w:val="left" w:pos="2160"/>
        </w:tabs>
        <w:spacing w:after="60"/>
        <w:ind w:left="2160"/>
        <w:rPr>
          <w:rFonts w:cs="Tahoma"/>
          <w:lang w:val="fr-FR"/>
        </w:rPr>
      </w:pPr>
      <w:r w:rsidRPr="001D5686">
        <w:rPr>
          <w:rFonts w:eastAsia="Calibri"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tabs>
          <w:tab w:val="left" w:pos="1800"/>
        </w:tabs>
        <w:ind w:left="1080"/>
        <w:rPr>
          <w:rFonts w:cs="Tahoma"/>
          <w:lang w:val="fr-FR"/>
        </w:rPr>
      </w:pPr>
    </w:p>
    <w:p w:rsidR="001044E0" w:rsidRPr="001D5686" w:rsidRDefault="001044E0" w:rsidP="001044E0">
      <w:pPr>
        <w:spacing w:after="60"/>
        <w:ind w:left="720"/>
        <w:rPr>
          <w:rFonts w:cs="Tahoma"/>
          <w:lang w:val="fr-FR"/>
        </w:rPr>
      </w:pPr>
      <w:r w:rsidRPr="001D5686">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1D5686">
        <w:rPr>
          <w:rFonts w:eastAsia="Calibri" w:cs="Tahoma"/>
          <w:szCs w:val="18"/>
          <w:lang w:val="fr-FR"/>
        </w:rPr>
        <w:t xml:space="preserve">Les clients renouvelant leur Software Assurance dans le cadre d’un programme d’abonnement ne bénéficient pas de l’option d’achat de la Software Assurance pour les licences par cœur BizTalk Server. </w:t>
      </w:r>
    </w:p>
    <w:p w:rsidR="001044E0" w:rsidRPr="001D5686" w:rsidRDefault="001044E0" w:rsidP="001044E0">
      <w:pPr>
        <w:ind w:left="1440"/>
        <w:rPr>
          <w:rFonts w:cs="Tahoma"/>
          <w:lang w:val="fr-FR"/>
        </w:rPr>
      </w:pPr>
    </w:p>
    <w:p w:rsidR="001044E0" w:rsidRPr="001D5686" w:rsidRDefault="001044E0" w:rsidP="001044E0">
      <w:pPr>
        <w:tabs>
          <w:tab w:val="left" w:pos="1440"/>
        </w:tabs>
        <w:spacing w:after="60"/>
        <w:ind w:left="720"/>
        <w:rPr>
          <w:rFonts w:cs="Tahoma"/>
          <w:lang w:val="fr-FR"/>
        </w:rPr>
      </w:pPr>
      <w:r w:rsidRPr="001D5686">
        <w:rPr>
          <w:rFonts w:eastAsia="Calibri" w:cs="Tahoma"/>
          <w:b/>
          <w:color w:val="000000"/>
          <w:szCs w:val="18"/>
          <w:lang w:val="fr-FR"/>
        </w:rPr>
        <w:t>Pour les Clients disposant d’une Software Assurance et ne souhaitant pas la renouveler</w:t>
      </w:r>
    </w:p>
    <w:p w:rsidR="001044E0" w:rsidRPr="001D5686" w:rsidRDefault="001044E0" w:rsidP="001044E0">
      <w:pPr>
        <w:tabs>
          <w:tab w:val="left" w:pos="1440"/>
        </w:tabs>
        <w:ind w:left="720"/>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ou Open Value Souscription </w:t>
      </w:r>
      <w:r w:rsidRPr="001D5686">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ci-dessous :</w:t>
      </w:r>
    </w:p>
    <w:p w:rsidR="001044E0" w:rsidRPr="001D5686" w:rsidRDefault="001044E0" w:rsidP="001044E0">
      <w:pPr>
        <w:tabs>
          <w:tab w:val="left" w:pos="1440"/>
        </w:tabs>
        <w:ind w:left="720"/>
        <w:rPr>
          <w:rFonts w:cs="Tahoma"/>
          <w:lang w:val="fr-FR"/>
        </w:rPr>
      </w:pPr>
    </w:p>
    <w:p w:rsidR="001044E0" w:rsidRPr="001D5686" w:rsidRDefault="001044E0" w:rsidP="001044E0">
      <w:pPr>
        <w:numPr>
          <w:ilvl w:val="0"/>
          <w:numId w:val="53"/>
        </w:numPr>
        <w:spacing w:after="60"/>
        <w:ind w:left="1440"/>
        <w:rPr>
          <w:rFonts w:cs="Tahoma"/>
          <w:lang w:val="fr-FR"/>
        </w:rPr>
      </w:pPr>
      <w:r w:rsidRPr="001D5686">
        <w:rPr>
          <w:rFonts w:eastAsia="Calibri" w:cs="Tahoma"/>
          <w:b/>
          <w:color w:val="000000"/>
          <w:szCs w:val="18"/>
          <w:lang w:val="fr-FR"/>
        </w:rPr>
        <w:t>BizTalk Server 2010 Enterprise :</w:t>
      </w:r>
      <w:r w:rsidRPr="001D5686">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rsidR="001044E0" w:rsidRPr="001D5686" w:rsidRDefault="001044E0" w:rsidP="001044E0">
      <w:pPr>
        <w:numPr>
          <w:ilvl w:val="0"/>
          <w:numId w:val="53"/>
        </w:numPr>
        <w:tabs>
          <w:tab w:val="left" w:pos="1800"/>
        </w:tabs>
        <w:spacing w:after="60"/>
        <w:ind w:left="1440"/>
        <w:rPr>
          <w:rFonts w:cs="Tahoma"/>
          <w:lang w:val="fr-FR"/>
        </w:rPr>
      </w:pPr>
      <w:r w:rsidRPr="001D5686">
        <w:rPr>
          <w:rFonts w:eastAsia="Calibri" w:cs="Tahoma"/>
          <w:b/>
          <w:color w:val="000000"/>
          <w:szCs w:val="18"/>
          <w:lang w:val="fr-FR"/>
        </w:rPr>
        <w:t xml:space="preserve">Dernière version de BizTalk Server Enterprise : </w:t>
      </w:r>
      <w:r w:rsidRPr="001D5686">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rsidR="001044E0" w:rsidRPr="001D5686" w:rsidRDefault="001044E0" w:rsidP="001044E0">
      <w:pPr>
        <w:numPr>
          <w:ilvl w:val="1"/>
          <w:numId w:val="53"/>
        </w:numPr>
        <w:tabs>
          <w:tab w:val="left" w:pos="2160"/>
        </w:tabs>
        <w:spacing w:after="60"/>
        <w:ind w:left="2160"/>
        <w:rPr>
          <w:rFonts w:cs="Tahoma"/>
          <w:lang w:val="fr-FR"/>
        </w:rPr>
      </w:pPr>
      <w:r w:rsidRPr="001D5686">
        <w:rPr>
          <w:rFonts w:eastAsia="Calibri" w:cs="Tahoma"/>
          <w:color w:val="000000"/>
          <w:szCs w:val="18"/>
          <w:lang w:val="fr-FR"/>
        </w:rPr>
        <w:t xml:space="preserve">les clients ne disposent alors plus des droits de Mobilité de Licence dans les Batteries de Serveurs ou via la Software Assurance ; et </w:t>
      </w:r>
    </w:p>
    <w:p w:rsidR="001044E0" w:rsidRPr="001D5686" w:rsidRDefault="001044E0" w:rsidP="001044E0">
      <w:pPr>
        <w:numPr>
          <w:ilvl w:val="1"/>
          <w:numId w:val="53"/>
        </w:numPr>
        <w:tabs>
          <w:tab w:val="left" w:pos="2160"/>
          <w:tab w:val="left" w:pos="2970"/>
        </w:tabs>
        <w:spacing w:after="60"/>
        <w:ind w:left="2160"/>
        <w:rPr>
          <w:rFonts w:cs="Tahoma"/>
          <w:lang w:val="fr-FR"/>
        </w:rPr>
      </w:pPr>
      <w:r w:rsidRPr="001D5686">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rsidR="001044E0" w:rsidRPr="001D5686" w:rsidRDefault="001044E0" w:rsidP="001044E0">
      <w:pPr>
        <w:numPr>
          <w:ilvl w:val="2"/>
          <w:numId w:val="53"/>
        </w:numPr>
        <w:tabs>
          <w:tab w:val="left" w:pos="2520"/>
        </w:tabs>
        <w:spacing w:after="60"/>
        <w:ind w:left="2520"/>
        <w:rPr>
          <w:rFonts w:cs="Tahoma"/>
          <w:lang w:val="fr-FR"/>
        </w:rPr>
      </w:pPr>
      <w:r w:rsidRPr="001D5686">
        <w:rPr>
          <w:rFonts w:eastAsia="Calibri" w:cs="Tahoma"/>
          <w:color w:val="000000"/>
          <w:szCs w:val="18"/>
          <w:lang w:val="fr-FR"/>
        </w:rPr>
        <w:t xml:space="preserve">Pour chaque licence éligible attribuée au serveur, l’équivalence avec les licences par cœur correspond à la plus grande valeur entre : </w:t>
      </w:r>
    </w:p>
    <w:p w:rsidR="001044E0" w:rsidRPr="001D5686" w:rsidRDefault="001044E0" w:rsidP="001044E0">
      <w:pPr>
        <w:numPr>
          <w:ilvl w:val="4"/>
          <w:numId w:val="126"/>
        </w:numPr>
        <w:tabs>
          <w:tab w:val="left" w:pos="2880"/>
        </w:tabs>
        <w:spacing w:after="60"/>
        <w:ind w:left="2880"/>
        <w:rPr>
          <w:rFonts w:cs="Tahoma"/>
          <w:lang w:val="fr-FR"/>
        </w:rPr>
      </w:pPr>
      <w:r w:rsidRPr="001D5686">
        <w:rPr>
          <w:rFonts w:eastAsia="Calibri" w:cs="Tahoma"/>
          <w:color w:val="000000"/>
          <w:szCs w:val="18"/>
          <w:lang w:val="fr-FR"/>
        </w:rPr>
        <w:t xml:space="preserve">quatre cœurs par licence par processeur, ET </w:t>
      </w:r>
    </w:p>
    <w:p w:rsidR="001044E0" w:rsidRPr="001D5686" w:rsidRDefault="001044E0" w:rsidP="002A3B42">
      <w:pPr>
        <w:numPr>
          <w:ilvl w:val="4"/>
          <w:numId w:val="126"/>
        </w:numPr>
        <w:tabs>
          <w:tab w:val="left" w:pos="2880"/>
        </w:tabs>
        <w:spacing w:after="60"/>
        <w:ind w:left="2880"/>
        <w:rPr>
          <w:rFonts w:cs="Tahoma"/>
          <w:lang w:val="fr-FR"/>
        </w:rPr>
      </w:pPr>
      <w:r w:rsidRPr="001D5686">
        <w:rPr>
          <w:rFonts w:eastAsia="Calibri" w:cs="Tahoma"/>
          <w:color w:val="000000"/>
          <w:szCs w:val="18"/>
          <w:lang w:val="fr-FR"/>
        </w:rPr>
        <w:t>un nombre de cœurs par licence par processeur basé sur le nombre réel de cœurs par processeur physique multiplié par le coefficient de cœur adéquat. (Si</w:t>
      </w:r>
      <w:r w:rsidR="002A3B42">
        <w:rPr>
          <w:rFonts w:eastAsia="Calibri" w:cs="Tahoma"/>
          <w:color w:val="000000"/>
          <w:szCs w:val="18"/>
          <w:lang w:val="fr-FR"/>
        </w:rPr>
        <w:t> </w:t>
      </w:r>
      <w:r w:rsidRPr="001D5686">
        <w:rPr>
          <w:rFonts w:eastAsia="Calibri" w:cs="Tahoma"/>
          <w:color w:val="000000"/>
          <w:szCs w:val="18"/>
          <w:lang w:val="fr-FR"/>
        </w:rPr>
        <w:t>le nombre réel de cœurs par processeur physique est supérieur à quatre, les</w:t>
      </w:r>
      <w:r w:rsidR="002A3B42">
        <w:rPr>
          <w:rFonts w:eastAsia="Calibri" w:cs="Tahoma"/>
          <w:color w:val="000000"/>
          <w:szCs w:val="18"/>
          <w:lang w:val="fr-FR"/>
        </w:rPr>
        <w:t> </w:t>
      </w:r>
      <w:r w:rsidRPr="001D5686">
        <w:rPr>
          <w:rFonts w:eastAsia="Calibri" w:cs="Tahoma"/>
          <w:color w:val="000000"/>
          <w:szCs w:val="18"/>
          <w:lang w:val="fr-FR"/>
        </w:rPr>
        <w:t>clients doivent conserver un enregistrement de la configuration du logiciel BizTalk Server exécuté sur le serveur (les instances sous licence exécutées dans</w:t>
      </w:r>
      <w:r w:rsidR="002A3B42">
        <w:rPr>
          <w:rFonts w:eastAsia="Calibri" w:cs="Tahoma"/>
          <w:color w:val="000000"/>
          <w:szCs w:val="18"/>
          <w:lang w:val="fr-FR"/>
        </w:rPr>
        <w:t> </w:t>
      </w:r>
      <w:r w:rsidRPr="001D5686">
        <w:rPr>
          <w:rFonts w:eastAsia="Calibri" w:cs="Tahoma"/>
          <w:color w:val="000000"/>
          <w:szCs w:val="18"/>
          <w:lang w:val="fr-FR"/>
        </w:rPr>
        <w:t xml:space="preserve">des environnements de système d’exploitation sur le serveur sous licence), ainsi que du matériel physique qui prend en charge ce logiciel, immédiatement avant l’expiration de la Software Assurance, en utilisant l’outil Microsoft MAP ou un logiciel équivalent.) </w:t>
      </w:r>
    </w:p>
    <w:p w:rsidR="001044E0" w:rsidRPr="001D5686" w:rsidRDefault="001044E0" w:rsidP="001044E0">
      <w:pPr>
        <w:numPr>
          <w:ilvl w:val="1"/>
          <w:numId w:val="127"/>
        </w:numPr>
        <w:tabs>
          <w:tab w:val="left" w:pos="1800"/>
        </w:tabs>
        <w:spacing w:after="60"/>
        <w:rPr>
          <w:rFonts w:cs="Tahoma"/>
          <w:lang w:val="fr-FR"/>
        </w:rPr>
      </w:pPr>
      <w:r w:rsidRPr="001D5686">
        <w:rPr>
          <w:rFonts w:eastAsia="Calibri" w:cs="Tahoma"/>
          <w:color w:val="000000"/>
          <w:szCs w:val="18"/>
          <w:lang w:val="fr-FR"/>
        </w:rPr>
        <w:lastRenderedPageBreak/>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1044E0" w:rsidRPr="001D5686" w:rsidRDefault="001044E0" w:rsidP="001044E0">
      <w:pPr>
        <w:numPr>
          <w:ilvl w:val="1"/>
          <w:numId w:val="127"/>
        </w:numPr>
        <w:tabs>
          <w:tab w:val="left" w:pos="1800"/>
          <w:tab w:val="left" w:pos="2970"/>
        </w:tabs>
        <w:spacing w:after="60"/>
        <w:rPr>
          <w:rFonts w:cs="Tahoma"/>
          <w:lang w:val="fr-FR"/>
        </w:rPr>
      </w:pPr>
      <w:r w:rsidRPr="001D5686">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1044E0" w:rsidRPr="001D5686" w:rsidRDefault="001044E0" w:rsidP="001044E0">
      <w:pPr>
        <w:tabs>
          <w:tab w:val="left" w:pos="720"/>
        </w:tabs>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3"/>
        <w:rPr>
          <w:rFonts w:ascii="Tahoma" w:hAnsi="Tahoma" w:cs="Tahoma"/>
          <w:lang w:val="fr-FR"/>
        </w:rPr>
      </w:pPr>
      <w:bookmarkStart w:id="1173" w:name="_37_BizTalk_Server®"/>
      <w:bookmarkStart w:id="1174" w:name="_38_BizTalk_Server®"/>
      <w:bookmarkStart w:id="1175" w:name="_Toc343596569"/>
      <w:bookmarkStart w:id="1176" w:name="_Toc368311349"/>
      <w:bookmarkEnd w:id="1173"/>
      <w:bookmarkEnd w:id="1174"/>
      <w:r w:rsidRPr="001D5686">
        <w:rPr>
          <w:rFonts w:ascii="Tahoma" w:hAnsi="Tahoma" w:cs="Tahoma"/>
          <w:caps/>
          <w:color w:val="F66400"/>
          <w:sz w:val="22"/>
          <w:vertAlign w:val="superscript"/>
          <w:lang w:val="fr-FR"/>
        </w:rPr>
        <w:t>38</w:t>
      </w:r>
      <w:r w:rsidRPr="001D5686">
        <w:rPr>
          <w:rFonts w:ascii="Tahoma" w:hAnsi="Tahoma" w:cs="Tahoma"/>
          <w:color w:val="F66400"/>
          <w:sz w:val="22"/>
          <w:lang w:val="fr-FR"/>
        </w:rPr>
        <w:t xml:space="preserve"> BizTalk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2013 Standard</w:t>
      </w:r>
      <w:bookmarkEnd w:id="1176"/>
      <w:r w:rsidRPr="001D5686">
        <w:rPr>
          <w:rFonts w:ascii="Tahoma" w:eastAsia="Calibri" w:hAnsi="Tahoma" w:cs="Tahoma"/>
          <w:color w:val="F66400"/>
          <w:sz w:val="22"/>
          <w:szCs w:val="18"/>
          <w:lang w:val="fr-FR"/>
        </w:rPr>
        <w:t xml:space="preserve"> </w:t>
      </w:r>
      <w:bookmarkEnd w:id="1175"/>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Concessions de licences associées au changement de modèle de licence</w:t>
      </w:r>
    </w:p>
    <w:p w:rsidR="001044E0" w:rsidRPr="001D5686" w:rsidRDefault="001044E0" w:rsidP="002A3B42">
      <w:pPr>
        <w:ind w:left="720"/>
        <w:rPr>
          <w:rFonts w:cs="Tahoma"/>
          <w:lang w:val="fr-FR"/>
        </w:rPr>
      </w:pPr>
      <w:r w:rsidRPr="001D5686">
        <w:rPr>
          <w:rFonts w:eastAsia="Calibri" w:cs="Tahoma"/>
          <w:color w:val="000000"/>
          <w:szCs w:val="18"/>
          <w:lang w:val="fr-FR"/>
        </w:rPr>
        <w:t>BizTalk Server 2010 constituera la dernière version de BizTalk Server concédée sous le modèle de licence par processeur. À titre exceptionnel, les clients ayant conclu des Contrats de Licence en Volume avec Software Assurance active pour les licences par processeur BizTalk Server 2010 Standard à la publication de</w:t>
      </w:r>
      <w:r w:rsidR="002A3B42">
        <w:rPr>
          <w:rFonts w:eastAsia="Calibri" w:cs="Tahoma"/>
          <w:color w:val="000000"/>
          <w:szCs w:val="18"/>
          <w:lang w:val="fr-FR"/>
        </w:rPr>
        <w:t> </w:t>
      </w:r>
      <w:r w:rsidRPr="001D5686">
        <w:rPr>
          <w:rFonts w:eastAsia="Calibri" w:cs="Tahoma"/>
          <w:color w:val="000000"/>
          <w:szCs w:val="18"/>
          <w:lang w:val="fr-FR"/>
        </w:rPr>
        <w:t xml:space="preserve">la présente Liste des produits (les « licences éligibles ») disposent des différentes options exposées </w:t>
      </w:r>
      <w:r w:rsidR="002A3B42">
        <w:rPr>
          <w:rFonts w:eastAsia="Calibri" w:cs="Tahoma"/>
          <w:color w:val="000000"/>
          <w:szCs w:val="18"/>
          <w:lang w:val="fr-FR"/>
        </w:rPr>
        <w:br/>
      </w:r>
      <w:r w:rsidRPr="001D5686">
        <w:rPr>
          <w:rFonts w:eastAsia="Calibri" w:cs="Tahoma"/>
          <w:color w:val="000000"/>
          <w:szCs w:val="18"/>
          <w:lang w:val="fr-FR"/>
        </w:rPr>
        <w:t>ci-dess</w:t>
      </w:r>
      <w:r w:rsidR="006C0011">
        <w:rPr>
          <w:rFonts w:eastAsia="Calibri" w:cs="Tahoma"/>
          <w:color w:val="000000"/>
          <w:szCs w:val="18"/>
          <w:lang w:val="fr-FR"/>
        </w:rPr>
        <w:t>ous.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Durée actuelle</w:t>
      </w:r>
    </w:p>
    <w:p w:rsidR="001044E0" w:rsidRPr="001D5686" w:rsidRDefault="001044E0" w:rsidP="002A3B42">
      <w:pPr>
        <w:ind w:left="720"/>
        <w:rPr>
          <w:rFonts w:cs="Tahoma"/>
          <w:lang w:val="fr-FR"/>
        </w:rPr>
      </w:pPr>
      <w:r w:rsidRPr="001D5686">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2A3B42">
        <w:rPr>
          <w:rFonts w:eastAsia="Calibri" w:cs="Tahoma"/>
          <w:color w:val="000000"/>
          <w:szCs w:val="18"/>
          <w:lang w:val="fr-FR"/>
        </w:rPr>
        <w:t> </w:t>
      </w:r>
      <w:r w:rsidRPr="001D5686">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2A3B42">
        <w:rPr>
          <w:rFonts w:eastAsia="Calibri" w:cs="Tahoma"/>
          <w:color w:val="000000"/>
          <w:szCs w:val="18"/>
          <w:lang w:val="fr-FR"/>
        </w:rPr>
        <w:t> </w:t>
      </w:r>
      <w:r w:rsidRPr="001D5686">
        <w:rPr>
          <w:rFonts w:eastAsia="Calibri" w:cs="Tahoma"/>
          <w:color w:val="000000"/>
          <w:szCs w:val="18"/>
          <w:lang w:val="fr-FR"/>
        </w:rPr>
        <w:t xml:space="preserve">Droits d’Utilisation de Logiciels de janvier 2013).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Première période de renouvellement</w:t>
      </w:r>
    </w:p>
    <w:p w:rsidR="001044E0" w:rsidRPr="001D5686" w:rsidRDefault="001044E0" w:rsidP="002A3B42">
      <w:pPr>
        <w:tabs>
          <w:tab w:val="left" w:pos="1800"/>
        </w:tabs>
        <w:spacing w:after="60"/>
        <w:ind w:left="720"/>
        <w:rPr>
          <w:rFonts w:cs="Tahoma"/>
          <w:lang w:val="fr-FR"/>
        </w:rPr>
      </w:pPr>
      <w:r w:rsidRPr="001D5686">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2A3B42">
        <w:rPr>
          <w:rFonts w:eastAsia="Calibri" w:cs="Tahoma"/>
          <w:color w:val="000000"/>
          <w:szCs w:val="18"/>
          <w:lang w:val="fr-FR"/>
        </w:rPr>
        <w:t> </w:t>
      </w:r>
      <w:r w:rsidRPr="001D5686">
        <w:rPr>
          <w:rFonts w:eastAsia="Calibri" w:cs="Tahoma"/>
          <w:color w:val="000000"/>
          <w:szCs w:val="18"/>
          <w:lang w:val="fr-FR"/>
        </w:rPr>
        <w:t>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2A3B42">
        <w:rPr>
          <w:rFonts w:eastAsia="Calibri" w:cs="Tahoma"/>
          <w:color w:val="000000"/>
          <w:szCs w:val="18"/>
          <w:lang w:val="fr-FR"/>
        </w:rPr>
        <w:t> </w:t>
      </w:r>
      <w:r w:rsidRPr="001D5686">
        <w:rPr>
          <w:rFonts w:eastAsia="Calibri" w:cs="Tahoma"/>
          <w:color w:val="000000"/>
          <w:szCs w:val="18"/>
          <w:lang w:val="fr-FR"/>
        </w:rPr>
        <w:t xml:space="preserve">valeur entre : </w:t>
      </w:r>
    </w:p>
    <w:p w:rsidR="001044E0" w:rsidRPr="00364A0D" w:rsidRDefault="001044E0" w:rsidP="001044E0">
      <w:pPr>
        <w:numPr>
          <w:ilvl w:val="3"/>
          <w:numId w:val="93"/>
        </w:numPr>
        <w:tabs>
          <w:tab w:val="left" w:pos="2160"/>
        </w:tabs>
        <w:spacing w:after="60"/>
        <w:ind w:left="2160"/>
        <w:rPr>
          <w:rFonts w:cs="Tahoma"/>
        </w:rPr>
      </w:pPr>
      <w:r w:rsidRPr="00364A0D">
        <w:rPr>
          <w:rFonts w:eastAsia="Calibri" w:cs="Tahoma"/>
          <w:color w:val="000000"/>
          <w:szCs w:val="18"/>
        </w:rPr>
        <w:t>quatre, OU</w:t>
      </w:r>
    </w:p>
    <w:p w:rsidR="001044E0" w:rsidRPr="001D5686" w:rsidRDefault="001044E0" w:rsidP="001044E0">
      <w:pPr>
        <w:numPr>
          <w:ilvl w:val="3"/>
          <w:numId w:val="93"/>
        </w:numPr>
        <w:tabs>
          <w:tab w:val="left" w:pos="2160"/>
        </w:tabs>
        <w:spacing w:after="60"/>
        <w:ind w:left="2160"/>
        <w:rPr>
          <w:rFonts w:cs="Tahoma"/>
          <w:lang w:val="fr-FR"/>
        </w:rPr>
      </w:pPr>
      <w:r w:rsidRPr="001D5686">
        <w:rPr>
          <w:rFonts w:eastAsia="Calibri" w:cs="Tahoma"/>
          <w:color w:val="000000"/>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tabs>
          <w:tab w:val="left" w:pos="1800"/>
        </w:tabs>
        <w:ind w:left="1080"/>
        <w:rPr>
          <w:rFonts w:cs="Tahoma"/>
          <w:lang w:val="fr-FR"/>
        </w:rPr>
      </w:pPr>
    </w:p>
    <w:p w:rsidR="001044E0" w:rsidRPr="001D5686" w:rsidRDefault="001044E0" w:rsidP="001044E0">
      <w:pPr>
        <w:spacing w:after="60"/>
        <w:ind w:left="720"/>
        <w:rPr>
          <w:rFonts w:cs="Tahoma"/>
          <w:lang w:val="fr-FR"/>
        </w:rPr>
      </w:pPr>
      <w:r w:rsidRPr="001D5686">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1D5686">
        <w:rPr>
          <w:rFonts w:eastAsia="Calibri" w:cs="Tahoma"/>
          <w:szCs w:val="18"/>
          <w:lang w:val="fr-FR"/>
        </w:rPr>
        <w:t xml:space="preserve">Les clients renouvelant leur Software Assurance dans le cadre d’un programme d’abonnement ne bénéficient pas de l’option d’achat de la Software Assurance pour les licences par cœur BizTalk Server. </w:t>
      </w:r>
    </w:p>
    <w:p w:rsidR="001044E0" w:rsidRDefault="001044E0" w:rsidP="001044E0">
      <w:pPr>
        <w:ind w:left="1440"/>
        <w:rPr>
          <w:rFonts w:cs="Tahoma"/>
          <w:lang w:val="fr-FR"/>
        </w:rPr>
      </w:pPr>
    </w:p>
    <w:p w:rsidR="001044E0" w:rsidRPr="001D5686" w:rsidRDefault="001044E0" w:rsidP="001044E0">
      <w:pPr>
        <w:tabs>
          <w:tab w:val="left" w:pos="1440"/>
        </w:tabs>
        <w:spacing w:after="60"/>
        <w:ind w:left="720"/>
        <w:rPr>
          <w:rFonts w:cs="Tahoma"/>
          <w:lang w:val="fr-FR"/>
        </w:rPr>
      </w:pPr>
      <w:r w:rsidRPr="001D5686">
        <w:rPr>
          <w:rFonts w:eastAsia="Calibri" w:cs="Tahoma"/>
          <w:b/>
          <w:color w:val="000000"/>
          <w:szCs w:val="18"/>
          <w:lang w:val="fr-FR"/>
        </w:rPr>
        <w:t>Pour les Clients disposant d’une Software Assurance et ne souhaitant pas la renouveler</w:t>
      </w:r>
    </w:p>
    <w:p w:rsidR="001044E0" w:rsidRPr="001D5686" w:rsidRDefault="001044E0" w:rsidP="001044E0">
      <w:pPr>
        <w:tabs>
          <w:tab w:val="left" w:pos="1440"/>
        </w:tabs>
        <w:ind w:left="720"/>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ou Open Value Souscription </w:t>
      </w:r>
      <w:r w:rsidRPr="001D5686">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ci-dessous :</w:t>
      </w:r>
    </w:p>
    <w:p w:rsidR="001044E0" w:rsidRPr="001D5686" w:rsidRDefault="001044E0" w:rsidP="001044E0">
      <w:pPr>
        <w:tabs>
          <w:tab w:val="left" w:pos="1440"/>
        </w:tabs>
        <w:ind w:left="720"/>
        <w:rPr>
          <w:rFonts w:cs="Tahoma"/>
          <w:lang w:val="fr-FR"/>
        </w:rPr>
      </w:pPr>
    </w:p>
    <w:p w:rsidR="001044E0" w:rsidRPr="001D5686" w:rsidRDefault="001044E0" w:rsidP="001044E0">
      <w:pPr>
        <w:numPr>
          <w:ilvl w:val="0"/>
          <w:numId w:val="53"/>
        </w:numPr>
        <w:spacing w:after="60"/>
        <w:ind w:left="1440"/>
        <w:rPr>
          <w:rFonts w:cs="Tahoma"/>
          <w:lang w:val="fr-FR"/>
        </w:rPr>
      </w:pPr>
      <w:r w:rsidRPr="001D5686">
        <w:rPr>
          <w:rFonts w:eastAsia="Calibri" w:cs="Tahoma"/>
          <w:b/>
          <w:color w:val="000000"/>
          <w:szCs w:val="18"/>
          <w:lang w:val="fr-FR"/>
        </w:rPr>
        <w:t>BizTalk Server 2010 Standard :</w:t>
      </w:r>
      <w:r w:rsidRPr="001D5686">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rsidR="001044E0" w:rsidRPr="001D5686" w:rsidRDefault="001044E0" w:rsidP="001044E0">
      <w:pPr>
        <w:numPr>
          <w:ilvl w:val="0"/>
          <w:numId w:val="53"/>
        </w:numPr>
        <w:tabs>
          <w:tab w:val="left" w:pos="1800"/>
        </w:tabs>
        <w:spacing w:after="60"/>
        <w:ind w:left="1440"/>
        <w:rPr>
          <w:rFonts w:cs="Tahoma"/>
          <w:lang w:val="fr-FR"/>
        </w:rPr>
      </w:pPr>
      <w:r w:rsidRPr="001D5686">
        <w:rPr>
          <w:rFonts w:eastAsia="Calibri" w:cs="Tahoma"/>
          <w:b/>
          <w:color w:val="000000"/>
          <w:szCs w:val="18"/>
          <w:lang w:val="fr-FR"/>
        </w:rPr>
        <w:lastRenderedPageBreak/>
        <w:t xml:space="preserve">Dernière version de BizTalk Server Standard : </w:t>
      </w:r>
      <w:r w:rsidRPr="001D5686">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rsidR="001044E0" w:rsidRPr="001D5686" w:rsidRDefault="001044E0" w:rsidP="001044E0">
      <w:pPr>
        <w:numPr>
          <w:ilvl w:val="1"/>
          <w:numId w:val="53"/>
        </w:numPr>
        <w:tabs>
          <w:tab w:val="left" w:pos="2160"/>
        </w:tabs>
        <w:spacing w:after="60"/>
        <w:ind w:left="2160"/>
        <w:rPr>
          <w:rFonts w:cs="Tahoma"/>
          <w:lang w:val="fr-FR"/>
        </w:rPr>
      </w:pPr>
      <w:r w:rsidRPr="001D5686">
        <w:rPr>
          <w:rFonts w:eastAsia="Calibri" w:cs="Tahoma"/>
          <w:color w:val="000000"/>
          <w:szCs w:val="18"/>
          <w:lang w:val="fr-FR"/>
        </w:rPr>
        <w:t xml:space="preserve">les clients ne disposent alors plus des droits de Mobilité de Licence dans les Batteries de Serveurs ou via la Software Assurance ; et </w:t>
      </w:r>
    </w:p>
    <w:p w:rsidR="001044E0" w:rsidRPr="001D5686" w:rsidRDefault="001044E0" w:rsidP="001044E0">
      <w:pPr>
        <w:numPr>
          <w:ilvl w:val="1"/>
          <w:numId w:val="53"/>
        </w:numPr>
        <w:tabs>
          <w:tab w:val="left" w:pos="2160"/>
          <w:tab w:val="left" w:pos="2970"/>
        </w:tabs>
        <w:spacing w:after="60"/>
        <w:ind w:left="2160"/>
        <w:rPr>
          <w:rFonts w:cs="Tahoma"/>
          <w:lang w:val="fr-FR"/>
        </w:rPr>
      </w:pPr>
      <w:r w:rsidRPr="001D5686">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rsidR="001044E0" w:rsidRPr="001D5686" w:rsidRDefault="001044E0" w:rsidP="001044E0">
      <w:pPr>
        <w:numPr>
          <w:ilvl w:val="2"/>
          <w:numId w:val="53"/>
        </w:numPr>
        <w:tabs>
          <w:tab w:val="left" w:pos="2520"/>
        </w:tabs>
        <w:spacing w:after="60"/>
        <w:ind w:left="2520"/>
        <w:rPr>
          <w:rFonts w:cs="Tahoma"/>
          <w:lang w:val="fr-FR"/>
        </w:rPr>
      </w:pPr>
      <w:r w:rsidRPr="001D5686">
        <w:rPr>
          <w:rFonts w:eastAsia="Calibri" w:cs="Tahoma"/>
          <w:color w:val="000000"/>
          <w:szCs w:val="18"/>
          <w:lang w:val="fr-FR"/>
        </w:rPr>
        <w:t xml:space="preserve">Pour chaque licence éligible attribuée au serveur, l’équivalence avec les licences par cœur correspond à la plus grande valeur entre : </w:t>
      </w:r>
    </w:p>
    <w:p w:rsidR="001044E0" w:rsidRPr="001D5686" w:rsidRDefault="001044E0" w:rsidP="001044E0">
      <w:pPr>
        <w:numPr>
          <w:ilvl w:val="4"/>
          <w:numId w:val="126"/>
        </w:numPr>
        <w:tabs>
          <w:tab w:val="left" w:pos="2880"/>
        </w:tabs>
        <w:spacing w:after="60"/>
        <w:ind w:left="2880"/>
        <w:rPr>
          <w:rFonts w:cs="Tahoma"/>
          <w:lang w:val="fr-FR"/>
        </w:rPr>
      </w:pPr>
      <w:r w:rsidRPr="001D5686">
        <w:rPr>
          <w:rFonts w:eastAsia="Calibri" w:cs="Tahoma"/>
          <w:color w:val="000000"/>
          <w:szCs w:val="18"/>
          <w:lang w:val="fr-FR"/>
        </w:rPr>
        <w:t xml:space="preserve">quatre cœurs par licence par processeur, ET </w:t>
      </w:r>
    </w:p>
    <w:p w:rsidR="001044E0" w:rsidRPr="001D5686" w:rsidRDefault="001044E0" w:rsidP="001044E0">
      <w:pPr>
        <w:numPr>
          <w:ilvl w:val="4"/>
          <w:numId w:val="126"/>
        </w:numPr>
        <w:tabs>
          <w:tab w:val="left" w:pos="2880"/>
        </w:tabs>
        <w:spacing w:after="60"/>
        <w:ind w:left="2880"/>
        <w:rPr>
          <w:rFonts w:cs="Tahoma"/>
          <w:lang w:val="fr-FR"/>
        </w:rPr>
      </w:pPr>
      <w:r w:rsidRPr="001D5686">
        <w:rPr>
          <w:rFonts w:eastAsia="Calibri"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1044E0" w:rsidRPr="001D5686" w:rsidRDefault="001044E0" w:rsidP="001044E0">
      <w:pPr>
        <w:numPr>
          <w:ilvl w:val="1"/>
          <w:numId w:val="128"/>
        </w:numPr>
        <w:tabs>
          <w:tab w:val="left" w:pos="1800"/>
        </w:tabs>
        <w:spacing w:after="60"/>
        <w:rPr>
          <w:rFonts w:cs="Tahoma"/>
          <w:lang w:val="fr-FR"/>
        </w:rPr>
      </w:pPr>
      <w:r w:rsidRPr="001D5686">
        <w:rPr>
          <w:rFonts w:eastAsia="Calibri" w:cs="Tahoma"/>
          <w:color w:val="000000"/>
          <w:szCs w:val="18"/>
          <w:lang w:val="fr-FR"/>
        </w:rPr>
        <w:t xml:space="preserve">Les clients </w:t>
      </w:r>
      <w:r w:rsidRPr="001D5686">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1044E0" w:rsidRPr="001D5686" w:rsidRDefault="001044E0" w:rsidP="001044E0">
      <w:pPr>
        <w:numPr>
          <w:ilvl w:val="1"/>
          <w:numId w:val="128"/>
        </w:numPr>
        <w:tabs>
          <w:tab w:val="left" w:pos="1800"/>
          <w:tab w:val="left" w:pos="2970"/>
        </w:tabs>
        <w:spacing w:after="60"/>
        <w:rPr>
          <w:rFonts w:cs="Tahoma"/>
          <w:lang w:val="fr-FR"/>
        </w:rPr>
      </w:pPr>
      <w:r w:rsidRPr="001D5686">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1044E0" w:rsidRPr="001D5686" w:rsidRDefault="001044E0" w:rsidP="001044E0">
      <w:pPr>
        <w:ind w:left="540"/>
        <w:rPr>
          <w:rFonts w:cs="Tahoma"/>
          <w:lang w:val="fr-FR"/>
        </w:rPr>
      </w:pPr>
    </w:p>
    <w:p w:rsidR="001044E0" w:rsidRPr="001D5686" w:rsidRDefault="001044E0" w:rsidP="001044E0">
      <w:pPr>
        <w:ind w:left="540"/>
        <w:rPr>
          <w:rFonts w:cs="Tahoma"/>
          <w:lang w:val="fr-FR"/>
        </w:rPr>
      </w:pPr>
    </w:p>
    <w:p w:rsidR="001044E0" w:rsidRPr="001D5686" w:rsidRDefault="001044E0" w:rsidP="001044E0">
      <w:pPr>
        <w:pStyle w:val="Heading3"/>
        <w:ind w:left="270" w:hanging="270"/>
        <w:rPr>
          <w:rFonts w:ascii="Tahoma" w:hAnsi="Tahoma" w:cs="Tahoma"/>
          <w:lang w:val="fr-FR"/>
        </w:rPr>
      </w:pPr>
      <w:bookmarkStart w:id="1177" w:name="_38_Business_Intelligence"/>
      <w:bookmarkStart w:id="1178" w:name="_39_Business_Intelligence"/>
      <w:bookmarkStart w:id="1179" w:name="_Toc336338293"/>
      <w:bookmarkStart w:id="1180" w:name="Srv_35BusinessIntellApp2012"/>
      <w:bookmarkStart w:id="1181" w:name="Srv_35CoreCALBridgeWinIntune"/>
      <w:bookmarkStart w:id="1182" w:name="_Toc368311350"/>
      <w:bookmarkEnd w:id="1177"/>
      <w:bookmarkEnd w:id="1178"/>
      <w:r w:rsidRPr="001D5686">
        <w:rPr>
          <w:rFonts w:ascii="Tahoma" w:hAnsi="Tahoma" w:cs="Tahoma"/>
          <w:caps/>
          <w:color w:val="F66400"/>
          <w:sz w:val="22"/>
          <w:vertAlign w:val="superscript"/>
          <w:lang w:val="fr-FR"/>
        </w:rPr>
        <w:t>39</w:t>
      </w:r>
      <w:r w:rsidRPr="002A3B42">
        <w:rPr>
          <w:rFonts w:ascii="Tahoma" w:hAnsi="Tahoma" w:cs="Tahoma"/>
          <w:caps/>
          <w:color w:val="F66400"/>
          <w:sz w:val="22"/>
          <w:lang w:val="fr-FR"/>
        </w:rPr>
        <w:t xml:space="preserve"> </w:t>
      </w:r>
      <w:r w:rsidRPr="001D5686">
        <w:rPr>
          <w:rFonts w:ascii="Tahoma" w:hAnsi="Tahoma" w:cs="Tahoma"/>
          <w:color w:val="F66400"/>
          <w:sz w:val="22"/>
          <w:lang w:val="fr-FR"/>
        </w:rPr>
        <w:t>Business Intelligence Appliance 2012</w:t>
      </w:r>
      <w:bookmarkEnd w:id="1179"/>
      <w:bookmarkEnd w:id="1182"/>
      <w:r w:rsidRPr="001D5686">
        <w:rPr>
          <w:rFonts w:ascii="Tahoma" w:hAnsi="Tahoma" w:cs="Tahoma"/>
          <w:caps/>
          <w:color w:val="F66400"/>
          <w:sz w:val="22"/>
          <w:vertAlign w:val="superscript"/>
          <w:lang w:val="fr-FR"/>
        </w:rPr>
        <w:t xml:space="preserve"> </w:t>
      </w:r>
    </w:p>
    <w:bookmarkEnd w:id="1180"/>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szCs w:val="18"/>
          <w:lang w:val="fr-FR"/>
        </w:rPr>
        <w:t>Le logiciel Business Intelligence Appliance 2012, qui inclut SQL Server 2008 R2 et SharePoint Server 2010, n’est disponible qu’en configurations matérielles et logicielles approuvées par Microsoft. Son utilisation dans d’autres configurations n’est pas prise en charge et risque d’offrir des performances inférieures. Pour en savoir plus, consultez le site</w:t>
      </w:r>
      <w:r w:rsidRPr="001D5686">
        <w:rPr>
          <w:rFonts w:cs="Tahoma"/>
          <w:color w:val="1F497D"/>
          <w:szCs w:val="18"/>
          <w:lang w:val="fr-FR"/>
        </w:rPr>
        <w:t xml:space="preserve"> </w:t>
      </w:r>
      <w:hyperlink r:id="rId51" w:tooltip="http://www.microsoft.com/sqlserver/en/us/get-sql-server/how-to-buy.aspx" w:history="1">
        <w:r w:rsidRPr="001D5686">
          <w:rPr>
            <w:rStyle w:val="Hyperlink"/>
            <w:rFonts w:cs="Tahoma"/>
            <w:szCs w:val="18"/>
            <w:lang w:val="fr-FR"/>
          </w:rPr>
          <w:t>http://www.microsoft.com/sqlserver/en/us/get-sql-server/how-to-buy.aspx</w:t>
        </w:r>
      </w:hyperlink>
      <w:r w:rsidRPr="001D5686">
        <w:rPr>
          <w:rFonts w:cs="Tahoma"/>
          <w:szCs w:val="18"/>
          <w:lang w:val="fr-FR"/>
        </w:rPr>
        <w:t xml:space="preserve">. </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ind w:left="270" w:hanging="270"/>
        <w:rPr>
          <w:rFonts w:ascii="Tahoma" w:hAnsi="Tahoma" w:cs="Tahoma"/>
          <w:lang w:val="fr-FR"/>
        </w:rPr>
      </w:pPr>
      <w:bookmarkStart w:id="1183" w:name="_39_Core_CAL"/>
      <w:bookmarkStart w:id="1184" w:name="_40_CAL_Core"/>
      <w:bookmarkStart w:id="1185" w:name="_Toc336338294"/>
      <w:bookmarkStart w:id="1186" w:name="_Toc368311351"/>
      <w:bookmarkEnd w:id="1183"/>
      <w:bookmarkEnd w:id="1184"/>
      <w:r w:rsidRPr="001D5686">
        <w:rPr>
          <w:rFonts w:ascii="Tahoma" w:hAnsi="Tahoma" w:cs="Tahoma"/>
          <w:caps/>
          <w:color w:val="F66400"/>
          <w:sz w:val="22"/>
          <w:vertAlign w:val="superscript"/>
          <w:lang w:val="fr-FR"/>
        </w:rPr>
        <w:t>40</w:t>
      </w:r>
      <w:r w:rsidRPr="001D5686">
        <w:rPr>
          <w:rFonts w:ascii="Tahoma" w:hAnsi="Tahoma" w:cs="Tahoma"/>
          <w:color w:val="F66400"/>
          <w:sz w:val="22"/>
          <w:lang w:val="fr-FR"/>
        </w:rPr>
        <w:t xml:space="preserve"> CAL Core </w:t>
      </w:r>
      <w:r w:rsidRPr="001D5686">
        <w:rPr>
          <w:rFonts w:ascii="Tahoma" w:hAnsi="Tahoma" w:cs="Tahoma"/>
          <w:color w:val="FF6600"/>
          <w:sz w:val="22"/>
          <w:lang w:val="fr-FR"/>
        </w:rPr>
        <w:t>Suite Bridge pour Office 365, CAL Core Suite Bridge pour Office 365 et Windows Intune, et CAL Core Suite Bridge pour Windows Intune</w:t>
      </w:r>
      <w:bookmarkEnd w:id="1185"/>
      <w:bookmarkEnd w:id="1186"/>
    </w:p>
    <w:bookmarkEnd w:id="1181"/>
    <w:p w:rsidR="001044E0" w:rsidRPr="001D5686" w:rsidRDefault="001044E0" w:rsidP="001044E0">
      <w:pPr>
        <w:ind w:left="540"/>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t>Définition</w:t>
      </w:r>
    </w:p>
    <w:p w:rsidR="001044E0" w:rsidRPr="001D5686" w:rsidRDefault="001044E0" w:rsidP="001044E0">
      <w:pPr>
        <w:ind w:left="720"/>
        <w:rPr>
          <w:rFonts w:cs="Tahoma"/>
          <w:lang w:val="fr-FR"/>
        </w:rPr>
      </w:pPr>
      <w:r w:rsidRPr="001D5686">
        <w:rPr>
          <w:rFonts w:cs="Tahoma"/>
          <w:b/>
          <w:szCs w:val="18"/>
          <w:lang w:val="fr-FR"/>
        </w:rPr>
        <w:t>«</w:t>
      </w:r>
      <w:r w:rsidRPr="001D5686">
        <w:rPr>
          <w:rFonts w:cs="Tahoma"/>
          <w:szCs w:val="18"/>
          <w:lang w:val="fr-FR"/>
        </w:rPr>
        <w:t xml:space="preserve"> Transition » désigne la conversion d’une Licence couverte par une Software Assurance active en licence d’abonnement et inversement. </w:t>
      </w:r>
    </w:p>
    <w:p w:rsidR="001044E0" w:rsidRDefault="001044E0" w:rsidP="001044E0">
      <w:pPr>
        <w:ind w:left="720"/>
        <w:rPr>
          <w:rFonts w:cs="Tahoma"/>
          <w:lang w:val="fr-FR"/>
        </w:rPr>
      </w:pPr>
    </w:p>
    <w:p w:rsidR="002A3B42" w:rsidRPr="001D5686" w:rsidRDefault="002A3B42"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t xml:space="preserve">Droits d’utilisation applicables </w:t>
      </w:r>
    </w:p>
    <w:p w:rsidR="001044E0" w:rsidRPr="001D5686" w:rsidRDefault="001044E0" w:rsidP="001044E0">
      <w:pPr>
        <w:spacing w:line="276" w:lineRule="auto"/>
        <w:ind w:left="720"/>
        <w:rPr>
          <w:rFonts w:cs="Tahoma"/>
          <w:lang w:val="fr-FR"/>
        </w:rPr>
      </w:pPr>
      <w:r w:rsidRPr="001D5686">
        <w:rPr>
          <w:rFonts w:eastAsia="Calibri" w:cs="Tahoma"/>
          <w:szCs w:val="18"/>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rsidR="001044E0" w:rsidRDefault="001044E0" w:rsidP="001044E0">
      <w:pPr>
        <w:spacing w:line="276" w:lineRule="auto"/>
        <w:ind w:left="720"/>
        <w:rPr>
          <w:rFonts w:cs="Tahoma"/>
          <w:lang w:val="fr-FR"/>
        </w:rPr>
      </w:pPr>
    </w:p>
    <w:p w:rsidR="001E67D0" w:rsidRDefault="001E67D0" w:rsidP="001044E0">
      <w:pPr>
        <w:spacing w:line="276" w:lineRule="auto"/>
        <w:ind w:left="720"/>
        <w:rPr>
          <w:rFonts w:cs="Tahoma"/>
          <w:lang w:val="fr-FR"/>
        </w:rPr>
      </w:pPr>
    </w:p>
    <w:p w:rsidR="001E67D0" w:rsidRPr="001D5686" w:rsidRDefault="001E67D0" w:rsidP="001044E0">
      <w:pPr>
        <w:spacing w:line="276" w:lineRule="auto"/>
        <w:ind w:left="720"/>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lastRenderedPageBreak/>
        <w:t>Conditions</w:t>
      </w:r>
    </w:p>
    <w:p w:rsidR="001044E0" w:rsidRPr="001D5686" w:rsidRDefault="001044E0" w:rsidP="001044E0">
      <w:pPr>
        <w:spacing w:line="276" w:lineRule="auto"/>
        <w:ind w:left="720"/>
        <w:rPr>
          <w:rFonts w:cs="Tahoma"/>
          <w:lang w:val="fr-FR"/>
        </w:rPr>
      </w:pPr>
      <w:r w:rsidRPr="001D5686">
        <w:rPr>
          <w:rFonts w:eastAsia="Calibri" w:cs="Tahoma"/>
          <w:szCs w:val="18"/>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rsidR="001044E0" w:rsidRPr="001D5686" w:rsidRDefault="001044E0" w:rsidP="001044E0">
      <w:pPr>
        <w:spacing w:line="276" w:lineRule="auto"/>
        <w:ind w:left="720"/>
        <w:rPr>
          <w:rFonts w:cs="Tahoma"/>
          <w:lang w:val="fr-FR"/>
        </w:rPr>
      </w:pPr>
    </w:p>
    <w:p w:rsidR="001044E0" w:rsidRPr="001D5686" w:rsidRDefault="001044E0" w:rsidP="001044E0">
      <w:pPr>
        <w:spacing w:line="276" w:lineRule="auto"/>
        <w:ind w:left="720"/>
        <w:rPr>
          <w:rFonts w:cs="Tahoma"/>
          <w:lang w:val="fr-FR"/>
        </w:rPr>
      </w:pPr>
      <w:r w:rsidRPr="001D5686">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1044E0" w:rsidRPr="001D5686" w:rsidRDefault="001044E0" w:rsidP="001044E0">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81"/>
        <w:gridCol w:w="2238"/>
        <w:gridCol w:w="3137"/>
      </w:tblGrid>
      <w:tr w:rsidR="001044E0" w:rsidRPr="00364A0D" w:rsidTr="002A3B42">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044E0" w:rsidRPr="00364A0D" w:rsidRDefault="001044E0" w:rsidP="001A5AB0">
            <w:pPr>
              <w:spacing w:before="80" w:after="200" w:line="276" w:lineRule="auto"/>
              <w:jc w:val="center"/>
              <w:rPr>
                <w:rFonts w:eastAsia="Calibri" w:cs="Tahoma"/>
                <w:b/>
                <w:bCs/>
                <w:color w:val="000000"/>
                <w:szCs w:val="18"/>
                <w:lang w:eastAsia="ja-JP"/>
              </w:rPr>
            </w:pPr>
            <w:r w:rsidRPr="00364A0D">
              <w:rPr>
                <w:rFonts w:eastAsia="Calibri" w:cs="Tahoma"/>
                <w:b/>
                <w:bCs/>
                <w:szCs w:val="18"/>
              </w:rPr>
              <w:t>CAL Suite Bridge</w:t>
            </w:r>
          </w:p>
        </w:tc>
        <w:tc>
          <w:tcPr>
            <w:tcW w:w="1372" w:type="pct"/>
            <w:tcBorders>
              <w:top w:val="single" w:sz="8" w:space="0" w:color="auto"/>
              <w:left w:val="nil"/>
              <w:bottom w:val="single" w:sz="8" w:space="0" w:color="auto"/>
              <w:right w:val="single" w:sz="8" w:space="0" w:color="auto"/>
            </w:tcBorders>
            <w:shd w:val="clear" w:color="auto" w:fill="FABF8F"/>
            <w:vAlign w:val="center"/>
            <w:hideMark/>
          </w:tcPr>
          <w:p w:rsidR="001044E0" w:rsidRPr="00364A0D" w:rsidRDefault="001044E0" w:rsidP="001A5AB0">
            <w:pPr>
              <w:spacing w:before="80" w:after="200" w:line="276" w:lineRule="auto"/>
              <w:jc w:val="center"/>
              <w:rPr>
                <w:rFonts w:eastAsia="Calibri" w:cs="Tahoma"/>
                <w:b/>
                <w:bCs/>
                <w:color w:val="000000"/>
                <w:szCs w:val="18"/>
                <w:lang w:eastAsia="ja-JP"/>
              </w:rPr>
            </w:pPr>
            <w:r w:rsidRPr="00364A0D">
              <w:rPr>
                <w:rFonts w:eastAsia="Calibri" w:cs="Tahoma"/>
                <w:b/>
                <w:bCs/>
                <w:szCs w:val="18"/>
              </w:rPr>
              <w:t>CAL Suite parente</w:t>
            </w:r>
          </w:p>
        </w:tc>
        <w:tc>
          <w:tcPr>
            <w:tcW w:w="1923" w:type="pct"/>
            <w:tcBorders>
              <w:top w:val="single" w:sz="8" w:space="0" w:color="auto"/>
              <w:left w:val="nil"/>
              <w:bottom w:val="single" w:sz="8" w:space="0" w:color="auto"/>
              <w:right w:val="single" w:sz="8" w:space="0" w:color="auto"/>
            </w:tcBorders>
            <w:shd w:val="clear" w:color="auto" w:fill="FABF8F"/>
            <w:hideMark/>
          </w:tcPr>
          <w:p w:rsidR="001044E0" w:rsidRPr="00364A0D" w:rsidRDefault="001044E0" w:rsidP="001A5AB0">
            <w:pPr>
              <w:spacing w:before="80" w:after="200" w:line="276" w:lineRule="auto"/>
              <w:ind w:left="180" w:right="180"/>
              <w:jc w:val="center"/>
              <w:rPr>
                <w:rFonts w:eastAsia="Calibri" w:cs="Tahoma"/>
                <w:b/>
                <w:bCs/>
                <w:color w:val="000000"/>
                <w:szCs w:val="18"/>
                <w:lang w:eastAsia="ja-JP"/>
              </w:rPr>
            </w:pPr>
            <w:r w:rsidRPr="00364A0D">
              <w:rPr>
                <w:rFonts w:eastAsia="Calibri" w:cs="Tahoma"/>
                <w:b/>
                <w:bCs/>
                <w:szCs w:val="18"/>
              </w:rPr>
              <w:t>Services en Ligne éligibles</w:t>
            </w:r>
          </w:p>
        </w:tc>
      </w:tr>
      <w:tr w:rsidR="001044E0" w:rsidRPr="00364A0D" w:rsidTr="002A3B42">
        <w:trPr>
          <w:trHeight w:val="576"/>
        </w:trPr>
        <w:tc>
          <w:tcPr>
            <w:tcW w:w="1704" w:type="pct"/>
            <w:tcBorders>
              <w:top w:val="nil"/>
              <w:left w:val="single" w:sz="8" w:space="0" w:color="auto"/>
              <w:bottom w:val="single" w:sz="8" w:space="0" w:color="auto"/>
              <w:right w:val="single" w:sz="8" w:space="0" w:color="auto"/>
            </w:tcBorders>
          </w:tcPr>
          <w:p w:rsidR="001044E0" w:rsidRPr="001D5686" w:rsidRDefault="001044E0" w:rsidP="001A5AB0">
            <w:pPr>
              <w:numPr>
                <w:ilvl w:val="0"/>
                <w:numId w:val="40"/>
              </w:numPr>
              <w:spacing w:before="120" w:after="200" w:line="276" w:lineRule="auto"/>
              <w:ind w:left="679" w:right="181" w:hanging="450"/>
              <w:rPr>
                <w:rFonts w:eastAsia="Calibri" w:cs="Tahoma"/>
                <w:color w:val="000000"/>
                <w:szCs w:val="18"/>
                <w:lang w:val="fr-FR"/>
              </w:rPr>
            </w:pPr>
            <w:r w:rsidRPr="001D5686">
              <w:rPr>
                <w:rFonts w:eastAsia="Calibri" w:cs="Tahoma"/>
                <w:color w:val="000000"/>
                <w:szCs w:val="18"/>
                <w:lang w:val="fr-FR"/>
              </w:rPr>
              <w:t>CAL Core Suite Bridge pour Office 365</w:t>
            </w:r>
          </w:p>
        </w:tc>
        <w:tc>
          <w:tcPr>
            <w:tcW w:w="1372" w:type="pct"/>
            <w:tcBorders>
              <w:top w:val="nil"/>
              <w:left w:val="nil"/>
              <w:bottom w:val="single" w:sz="8" w:space="0" w:color="auto"/>
              <w:right w:val="single" w:sz="8" w:space="0" w:color="auto"/>
            </w:tcBorders>
          </w:tcPr>
          <w:p w:rsidR="001044E0" w:rsidRPr="00364A0D" w:rsidRDefault="001044E0" w:rsidP="001A5AB0">
            <w:pPr>
              <w:numPr>
                <w:ilvl w:val="0"/>
                <w:numId w:val="41"/>
              </w:numPr>
              <w:spacing w:before="120" w:after="200" w:line="276" w:lineRule="auto"/>
              <w:ind w:left="682" w:hanging="450"/>
              <w:rPr>
                <w:rFonts w:eastAsia="Calibri" w:cs="Tahoma"/>
                <w:color w:val="000000"/>
                <w:szCs w:val="18"/>
              </w:rPr>
            </w:pPr>
            <w:r w:rsidRPr="00364A0D">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1044E0" w:rsidRPr="00364A0D" w:rsidRDefault="001044E0" w:rsidP="001A5AB0">
            <w:pPr>
              <w:numPr>
                <w:ilvl w:val="0"/>
                <w:numId w:val="42"/>
              </w:numPr>
              <w:spacing w:before="120" w:after="200" w:line="276" w:lineRule="auto"/>
              <w:ind w:left="684" w:right="181" w:hanging="450"/>
              <w:rPr>
                <w:rFonts w:cs="Tahoma"/>
              </w:rPr>
            </w:pPr>
            <w:r w:rsidRPr="00364A0D">
              <w:rPr>
                <w:rFonts w:eastAsia="Calibri" w:cs="Tahoma"/>
                <w:color w:val="000000"/>
                <w:szCs w:val="18"/>
              </w:rPr>
              <w:t>Office 365 Entreprise E1, ou</w:t>
            </w:r>
          </w:p>
          <w:p w:rsidR="001044E0" w:rsidRPr="00364A0D" w:rsidRDefault="001044E0" w:rsidP="001A5AB0">
            <w:pPr>
              <w:numPr>
                <w:ilvl w:val="0"/>
                <w:numId w:val="42"/>
              </w:numPr>
              <w:spacing w:before="120" w:after="200" w:line="276" w:lineRule="auto"/>
              <w:ind w:left="684" w:right="181" w:hanging="450"/>
              <w:rPr>
                <w:rFonts w:cs="Tahoma"/>
              </w:rPr>
            </w:pPr>
            <w:r w:rsidRPr="00364A0D">
              <w:rPr>
                <w:rFonts w:eastAsia="Calibri" w:cs="Tahoma"/>
                <w:color w:val="000000"/>
                <w:szCs w:val="18"/>
              </w:rPr>
              <w:t>Office 365 Entreprise E3, ou</w:t>
            </w:r>
          </w:p>
          <w:p w:rsidR="001044E0" w:rsidRPr="00364A0D" w:rsidRDefault="001044E0" w:rsidP="001A5AB0">
            <w:pPr>
              <w:numPr>
                <w:ilvl w:val="0"/>
                <w:numId w:val="42"/>
              </w:numPr>
              <w:spacing w:before="120" w:after="200" w:line="276" w:lineRule="auto"/>
              <w:ind w:left="684" w:right="181" w:hanging="450"/>
              <w:rPr>
                <w:rFonts w:eastAsia="Calibri" w:cs="Tahoma"/>
                <w:color w:val="000000"/>
                <w:szCs w:val="18"/>
              </w:rPr>
            </w:pPr>
            <w:r w:rsidRPr="00364A0D">
              <w:rPr>
                <w:rFonts w:eastAsia="Calibri" w:cs="Tahoma"/>
                <w:color w:val="000000"/>
                <w:szCs w:val="18"/>
              </w:rPr>
              <w:t>Office 365 Entreprise E4</w:t>
            </w:r>
          </w:p>
        </w:tc>
      </w:tr>
      <w:tr w:rsidR="001044E0" w:rsidRPr="000E6FDE" w:rsidTr="002A3B42">
        <w:trPr>
          <w:trHeight w:val="576"/>
        </w:trPr>
        <w:tc>
          <w:tcPr>
            <w:tcW w:w="1704" w:type="pct"/>
            <w:tcBorders>
              <w:top w:val="nil"/>
              <w:left w:val="single" w:sz="8" w:space="0" w:color="auto"/>
              <w:bottom w:val="single" w:sz="8" w:space="0" w:color="auto"/>
              <w:right w:val="single" w:sz="8" w:space="0" w:color="auto"/>
            </w:tcBorders>
          </w:tcPr>
          <w:p w:rsidR="001044E0" w:rsidRPr="001D5686" w:rsidRDefault="001044E0" w:rsidP="001A5AB0">
            <w:pPr>
              <w:numPr>
                <w:ilvl w:val="0"/>
                <w:numId w:val="40"/>
              </w:numPr>
              <w:spacing w:before="120" w:after="200" w:line="276" w:lineRule="auto"/>
              <w:ind w:left="679" w:right="181" w:hanging="450"/>
              <w:rPr>
                <w:rFonts w:eastAsia="Calibri" w:cs="Tahoma"/>
                <w:color w:val="000000"/>
                <w:szCs w:val="18"/>
                <w:lang w:val="fr-FR"/>
              </w:rPr>
            </w:pPr>
            <w:r w:rsidRPr="001D5686">
              <w:rPr>
                <w:rFonts w:eastAsia="Calibri" w:cs="Tahoma"/>
                <w:color w:val="000000"/>
                <w:szCs w:val="18"/>
                <w:lang w:val="fr-FR"/>
              </w:rPr>
              <w:t>CAL Core Suite Bridge pour Office 365 et Windows Intune</w:t>
            </w:r>
          </w:p>
        </w:tc>
        <w:tc>
          <w:tcPr>
            <w:tcW w:w="1372" w:type="pct"/>
            <w:tcBorders>
              <w:top w:val="nil"/>
              <w:left w:val="nil"/>
              <w:bottom w:val="single" w:sz="8" w:space="0" w:color="auto"/>
              <w:right w:val="single" w:sz="8" w:space="0" w:color="auto"/>
            </w:tcBorders>
          </w:tcPr>
          <w:p w:rsidR="001044E0" w:rsidRPr="00364A0D" w:rsidRDefault="001044E0" w:rsidP="001A5AB0">
            <w:pPr>
              <w:numPr>
                <w:ilvl w:val="0"/>
                <w:numId w:val="41"/>
              </w:numPr>
              <w:spacing w:before="120" w:after="200" w:line="276" w:lineRule="auto"/>
              <w:ind w:left="682" w:hanging="450"/>
              <w:rPr>
                <w:rFonts w:eastAsia="Calibri" w:cs="Tahoma"/>
                <w:color w:val="000000"/>
                <w:szCs w:val="18"/>
              </w:rPr>
            </w:pPr>
            <w:r w:rsidRPr="00364A0D">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1044E0" w:rsidRPr="001D5686" w:rsidRDefault="001044E0" w:rsidP="001A5AB0">
            <w:pPr>
              <w:numPr>
                <w:ilvl w:val="0"/>
                <w:numId w:val="42"/>
              </w:numPr>
              <w:spacing w:before="120" w:after="200" w:line="276" w:lineRule="auto"/>
              <w:ind w:left="684" w:right="181" w:hanging="450"/>
              <w:rPr>
                <w:rFonts w:cs="Tahoma"/>
                <w:lang w:val="fr-FR"/>
              </w:rPr>
            </w:pPr>
            <w:r w:rsidRPr="001D5686">
              <w:rPr>
                <w:rFonts w:eastAsia="Calibri" w:cs="Tahoma"/>
                <w:color w:val="000000"/>
                <w:szCs w:val="18"/>
                <w:lang w:val="fr-FR"/>
              </w:rPr>
              <w:t>Office 365 Entreprise E1 et Windows Intune, ou</w:t>
            </w:r>
          </w:p>
          <w:p w:rsidR="001044E0" w:rsidRPr="001D5686" w:rsidRDefault="001044E0" w:rsidP="001A5AB0">
            <w:pPr>
              <w:numPr>
                <w:ilvl w:val="0"/>
                <w:numId w:val="42"/>
              </w:numPr>
              <w:spacing w:before="120" w:after="200" w:line="276" w:lineRule="auto"/>
              <w:ind w:left="684" w:right="181" w:hanging="450"/>
              <w:rPr>
                <w:rFonts w:cs="Tahoma"/>
                <w:lang w:val="fr-FR"/>
              </w:rPr>
            </w:pPr>
            <w:r w:rsidRPr="001D5686">
              <w:rPr>
                <w:rFonts w:eastAsia="Calibri" w:cs="Tahoma"/>
                <w:color w:val="000000"/>
                <w:szCs w:val="18"/>
                <w:lang w:val="fr-FR"/>
              </w:rPr>
              <w:t>Office 365 Entreprise E3 et Windows Intune, ou</w:t>
            </w:r>
          </w:p>
          <w:p w:rsidR="001044E0" w:rsidRPr="001D5686" w:rsidRDefault="001044E0" w:rsidP="001A5AB0">
            <w:pPr>
              <w:numPr>
                <w:ilvl w:val="0"/>
                <w:numId w:val="42"/>
              </w:numPr>
              <w:spacing w:before="120" w:after="200" w:line="276" w:lineRule="auto"/>
              <w:ind w:left="684" w:right="181" w:hanging="450"/>
              <w:rPr>
                <w:rFonts w:eastAsia="Calibri" w:cs="Tahoma"/>
                <w:color w:val="000000"/>
                <w:szCs w:val="18"/>
                <w:lang w:val="fr-FR"/>
              </w:rPr>
            </w:pPr>
            <w:r w:rsidRPr="001D5686">
              <w:rPr>
                <w:rFonts w:eastAsia="Calibri" w:cs="Tahoma"/>
                <w:color w:val="000000"/>
                <w:szCs w:val="18"/>
                <w:lang w:val="fr-FR"/>
              </w:rPr>
              <w:t>Office 365 Entreprise E4 et Windows Intune</w:t>
            </w:r>
          </w:p>
        </w:tc>
      </w:tr>
      <w:tr w:rsidR="001044E0" w:rsidRPr="00364A0D" w:rsidTr="002A3B42">
        <w:trPr>
          <w:trHeight w:val="576"/>
        </w:trPr>
        <w:tc>
          <w:tcPr>
            <w:tcW w:w="1704" w:type="pct"/>
            <w:tcBorders>
              <w:top w:val="single" w:sz="8" w:space="0" w:color="auto"/>
              <w:left w:val="single" w:sz="8" w:space="0" w:color="auto"/>
              <w:bottom w:val="single" w:sz="8" w:space="0" w:color="auto"/>
              <w:right w:val="single" w:sz="8" w:space="0" w:color="auto"/>
            </w:tcBorders>
          </w:tcPr>
          <w:p w:rsidR="001044E0" w:rsidRPr="0008517B" w:rsidRDefault="001044E0" w:rsidP="001A5AB0">
            <w:pPr>
              <w:numPr>
                <w:ilvl w:val="0"/>
                <w:numId w:val="40"/>
              </w:numPr>
              <w:spacing w:before="120" w:after="200" w:line="276" w:lineRule="auto"/>
              <w:ind w:left="679" w:right="181" w:hanging="450"/>
              <w:rPr>
                <w:rFonts w:eastAsia="Calibri" w:cs="Tahoma"/>
                <w:color w:val="000000"/>
                <w:szCs w:val="18"/>
                <w:lang w:val="fr-FR"/>
              </w:rPr>
            </w:pPr>
            <w:r w:rsidRPr="0008517B">
              <w:rPr>
                <w:rFonts w:cs="Tahoma"/>
                <w:color w:val="000000"/>
                <w:szCs w:val="18"/>
                <w:lang w:val="fr-FR"/>
              </w:rPr>
              <w:t>CAL Core Suite Bridge pour Windows Intune</w:t>
            </w:r>
          </w:p>
        </w:tc>
        <w:tc>
          <w:tcPr>
            <w:tcW w:w="1372" w:type="pct"/>
            <w:tcBorders>
              <w:top w:val="single" w:sz="8" w:space="0" w:color="auto"/>
              <w:left w:val="nil"/>
              <w:bottom w:val="single" w:sz="8" w:space="0" w:color="auto"/>
              <w:right w:val="single" w:sz="8" w:space="0" w:color="auto"/>
            </w:tcBorders>
          </w:tcPr>
          <w:p w:rsidR="001044E0" w:rsidRPr="00364A0D" w:rsidRDefault="001044E0" w:rsidP="001A5AB0">
            <w:pPr>
              <w:numPr>
                <w:ilvl w:val="0"/>
                <w:numId w:val="41"/>
              </w:numPr>
              <w:spacing w:before="120" w:after="200" w:line="276" w:lineRule="auto"/>
              <w:ind w:left="682" w:hanging="450"/>
              <w:rPr>
                <w:rFonts w:eastAsia="Calibri" w:cs="Tahoma"/>
                <w:color w:val="000000"/>
                <w:szCs w:val="18"/>
              </w:rPr>
            </w:pPr>
            <w:r w:rsidRPr="00364A0D">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rsidR="001044E0" w:rsidRPr="00364A0D" w:rsidRDefault="001044E0" w:rsidP="001A5AB0">
            <w:pPr>
              <w:numPr>
                <w:ilvl w:val="0"/>
                <w:numId w:val="42"/>
              </w:numPr>
              <w:spacing w:before="120" w:after="200" w:line="276" w:lineRule="auto"/>
              <w:ind w:left="684" w:right="181" w:hanging="450"/>
              <w:rPr>
                <w:rFonts w:eastAsia="Calibri" w:cs="Tahoma"/>
                <w:color w:val="000000"/>
                <w:szCs w:val="18"/>
              </w:rPr>
            </w:pPr>
            <w:r w:rsidRPr="00364A0D">
              <w:rPr>
                <w:rFonts w:cs="Tahoma"/>
                <w:color w:val="000000"/>
                <w:szCs w:val="18"/>
              </w:rPr>
              <w:t>Windows</w:t>
            </w:r>
            <w:r w:rsidRPr="00364A0D">
              <w:rPr>
                <w:rFonts w:cs="Tahoma"/>
                <w:color w:val="000000"/>
                <w:szCs w:val="18"/>
                <w:vertAlign w:val="superscript"/>
              </w:rPr>
              <w:t xml:space="preserve"> </w:t>
            </w:r>
            <w:r w:rsidRPr="00364A0D">
              <w:rPr>
                <w:rFonts w:cs="Tahoma"/>
                <w:color w:val="000000"/>
                <w:szCs w:val="18"/>
              </w:rPr>
              <w:t>Intune</w:t>
            </w:r>
          </w:p>
        </w:tc>
      </w:tr>
    </w:tbl>
    <w:p w:rsidR="001044E0" w:rsidRPr="00364A0D" w:rsidRDefault="001044E0" w:rsidP="001044E0">
      <w:pPr>
        <w:pStyle w:val="Heading3"/>
        <w:rPr>
          <w:rFonts w:ascii="Tahoma" w:hAnsi="Tahoma" w:cs="Tahoma"/>
        </w:rPr>
      </w:pPr>
      <w:bookmarkStart w:id="1187" w:name="_Toc336338295"/>
      <w:bookmarkStart w:id="1188" w:name="Srv_34CoreCALSuite"/>
      <w:bookmarkStart w:id="1189" w:name="Srv_31CoreCALSuite"/>
    </w:p>
    <w:p w:rsidR="001044E0" w:rsidRPr="00364A0D" w:rsidRDefault="001044E0" w:rsidP="001044E0">
      <w:pPr>
        <w:pStyle w:val="Heading3"/>
        <w:rPr>
          <w:rFonts w:ascii="Tahoma" w:hAnsi="Tahoma" w:cs="Tahoma"/>
        </w:rPr>
      </w:pPr>
    </w:p>
    <w:p w:rsidR="001044E0" w:rsidRPr="00364A0D" w:rsidRDefault="001044E0" w:rsidP="001044E0">
      <w:pPr>
        <w:pStyle w:val="Heading3"/>
        <w:keepNext/>
        <w:rPr>
          <w:rFonts w:ascii="Tahoma" w:hAnsi="Tahoma" w:cs="Tahoma"/>
        </w:rPr>
      </w:pPr>
      <w:bookmarkStart w:id="1190" w:name="_40_Core_CAL"/>
      <w:bookmarkStart w:id="1191" w:name="_41_CAL_Core"/>
      <w:bookmarkStart w:id="1192" w:name="_Toc368311352"/>
      <w:bookmarkEnd w:id="1190"/>
      <w:bookmarkEnd w:id="1191"/>
      <w:r w:rsidRPr="00364A0D">
        <w:rPr>
          <w:rFonts w:ascii="Tahoma" w:hAnsi="Tahoma" w:cs="Tahoma"/>
          <w:caps/>
          <w:color w:val="F66400"/>
          <w:sz w:val="22"/>
          <w:vertAlign w:val="superscript"/>
        </w:rPr>
        <w:t>41</w:t>
      </w:r>
      <w:r w:rsidRPr="00364A0D">
        <w:rPr>
          <w:rFonts w:ascii="Tahoma" w:hAnsi="Tahoma" w:cs="Tahoma"/>
          <w:color w:val="F66400"/>
          <w:sz w:val="22"/>
        </w:rPr>
        <w:t xml:space="preserve"> CAL Core Suite</w:t>
      </w:r>
      <w:bookmarkEnd w:id="1187"/>
      <w:bookmarkEnd w:id="1192"/>
    </w:p>
    <w:bookmarkEnd w:id="1188"/>
    <w:bookmarkEnd w:id="1189"/>
    <w:p w:rsidR="001044E0" w:rsidRPr="00364A0D" w:rsidRDefault="001044E0" w:rsidP="001044E0">
      <w:pPr>
        <w:keepNext/>
        <w:ind w:firstLine="547"/>
        <w:rPr>
          <w:rFonts w:cs="Tahoma"/>
        </w:rPr>
      </w:pPr>
    </w:p>
    <w:p w:rsidR="001044E0" w:rsidRPr="001D5686" w:rsidRDefault="001044E0" w:rsidP="001044E0">
      <w:pPr>
        <w:ind w:left="720"/>
        <w:rPr>
          <w:rFonts w:cs="Tahoma"/>
          <w:lang w:val="fr-FR"/>
        </w:rPr>
      </w:pPr>
      <w:r w:rsidRPr="001D5686">
        <w:rPr>
          <w:rFonts w:cs="Tahoma"/>
          <w:szCs w:val="20"/>
          <w:lang w:val="fr-FR"/>
        </w:rPr>
        <w:t xml:space="preserve">Core CAL Suite n’a pas de version et les droits d’utilisation des logiciels y afférents sont déterminés par le statut de la Software Assurance Core CAL Suite. Si la couverture a été interrompue, les droits d’accès au titre des licences pour la durée des droits de propriété intellectuelle sont déterminés en fonction des droits d’utilisation des logiciels en vigueur avant l’interruption de la couverture. Au 1er octobre 2012, une licence </w:t>
      </w:r>
      <w:r w:rsidRPr="001D5686">
        <w:rPr>
          <w:rFonts w:cs="Tahoma"/>
          <w:color w:val="000000"/>
          <w:szCs w:val="20"/>
          <w:lang w:val="fr-FR"/>
        </w:rPr>
        <w:t xml:space="preserve">CAL Core Suite avec Software Assurance active fournit des droits équivalents aux produits suivants : CAL Windows Server 2012, CAL Exchange Server 2013 Standard, </w:t>
      </w:r>
      <w:r w:rsidRPr="001D5686">
        <w:rPr>
          <w:rFonts w:cs="Tahoma"/>
          <w:color w:val="000000"/>
          <w:lang w:val="fr-FR"/>
        </w:rPr>
        <w:t xml:space="preserve">CAL Lync Server 2013 Standard, CAL </w:t>
      </w:r>
      <w:r w:rsidRPr="001D5686">
        <w:rPr>
          <w:rFonts w:cs="Tahoma"/>
          <w:color w:val="000000"/>
          <w:szCs w:val="20"/>
          <w:lang w:val="fr-FR"/>
        </w:rPr>
        <w:t>SharePoint</w:t>
      </w:r>
      <w:r w:rsidRPr="001D5686">
        <w:rPr>
          <w:rFonts w:cs="Tahoma"/>
          <w:szCs w:val="20"/>
          <w:lang w:val="fr-FR"/>
        </w:rPr>
        <w:t xml:space="preserve"> Server 2013 Standard, System Center 2012 Configuration Manager Client Management License et System Center 2012 Endpoint Protection</w:t>
      </w:r>
      <w:r w:rsidRPr="001D5686">
        <w:rPr>
          <w:rFonts w:cs="Tahoma"/>
          <w:color w:val="000000"/>
          <w:szCs w:val="20"/>
          <w:lang w:val="fr-FR"/>
        </w:rPr>
        <w:t xml:space="preserve">. </w:t>
      </w:r>
      <w:r w:rsidRPr="001D5686">
        <w:rPr>
          <w:rFonts w:cs="Tahoma"/>
          <w:color w:val="000000"/>
          <w:szCs w:val="18"/>
          <w:lang w:val="fr-FR"/>
        </w:rPr>
        <w:t xml:space="preserve">Une licence Core CAL Suite est une seule licence qui doit être attribuée à un seul utilisateur ou dispositif. Tel que stipulé dans leur contrat de licence en volume, les clients ne sont pas autorisés à dissocier les droits au titre de la licence Core CAL Suite pour autoriser plusieurs utilisateurs ou dispositifs à accéder simultanément à ses différents composants. </w:t>
      </w:r>
    </w:p>
    <w:p w:rsidR="001044E0" w:rsidRDefault="001044E0" w:rsidP="001044E0">
      <w:pPr>
        <w:ind w:left="720"/>
        <w:rPr>
          <w:rFonts w:cs="Tahoma"/>
          <w:lang w:val="fr-FR"/>
        </w:rPr>
      </w:pPr>
    </w:p>
    <w:p w:rsidR="001E67D0" w:rsidRDefault="001E67D0" w:rsidP="001044E0">
      <w:pPr>
        <w:ind w:left="720"/>
        <w:rPr>
          <w:rFonts w:cs="Tahoma"/>
          <w:lang w:val="fr-FR"/>
        </w:rPr>
      </w:pPr>
    </w:p>
    <w:p w:rsidR="001E67D0" w:rsidRDefault="001E67D0" w:rsidP="001044E0">
      <w:pPr>
        <w:ind w:left="720"/>
        <w:rPr>
          <w:rFonts w:cs="Tahoma"/>
          <w:lang w:val="fr-FR"/>
        </w:rPr>
      </w:pPr>
    </w:p>
    <w:p w:rsidR="001E67D0" w:rsidRPr="001D5686" w:rsidRDefault="001E67D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bCs/>
          <w:color w:val="000000"/>
          <w:szCs w:val="20"/>
          <w:lang w:val="fr-FR"/>
        </w:rPr>
        <w:lastRenderedPageBreak/>
        <w:t>CAL Étudiant Uniquement (Licence Open Éducation et Select Éducation)</w:t>
      </w:r>
    </w:p>
    <w:p w:rsidR="001044E0" w:rsidRPr="001D5686" w:rsidRDefault="001044E0" w:rsidP="001044E0">
      <w:pPr>
        <w:ind w:left="720"/>
        <w:rPr>
          <w:rFonts w:cs="Tahoma"/>
          <w:lang w:val="fr-FR"/>
        </w:rPr>
      </w:pPr>
      <w:r w:rsidRPr="001D5686">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93" w:name="_41_Core_Infrastructure"/>
      <w:bookmarkStart w:id="1194" w:name="_Toc336338296"/>
      <w:bookmarkStart w:id="1195" w:name="Srv_35CoreInfraServerSuiteStd"/>
      <w:bookmarkStart w:id="1196" w:name="Srv_32CoreInfraServerSuiteStd"/>
      <w:bookmarkStart w:id="1197" w:name="Srv_35DynCRMWorkProEnt"/>
      <w:bookmarkStart w:id="1198" w:name="_Toc368311353"/>
      <w:bookmarkEnd w:id="1193"/>
      <w:r w:rsidRPr="001D5686">
        <w:rPr>
          <w:rFonts w:ascii="Tahoma" w:hAnsi="Tahoma" w:cs="Tahoma"/>
          <w:caps/>
          <w:color w:val="F66400"/>
          <w:sz w:val="22"/>
          <w:vertAlign w:val="superscript"/>
          <w:lang w:val="fr-FR"/>
        </w:rPr>
        <w:t>42</w:t>
      </w:r>
      <w:r w:rsidRPr="001D5686">
        <w:rPr>
          <w:rFonts w:ascii="Tahoma" w:hAnsi="Tahoma" w:cs="Tahoma"/>
          <w:color w:val="F66400"/>
          <w:sz w:val="22"/>
          <w:lang w:val="fr-FR"/>
        </w:rPr>
        <w:t xml:space="preserve"> Core Infrastructure Server Suite Standard</w:t>
      </w:r>
      <w:bookmarkEnd w:id="1194"/>
      <w:bookmarkEnd w:id="1198"/>
    </w:p>
    <w:bookmarkEnd w:id="1195"/>
    <w:bookmarkEnd w:id="1196"/>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Migration vers un nouveau modèle de licence</w:t>
      </w:r>
    </w:p>
    <w:p w:rsidR="001044E0" w:rsidRPr="001D5686" w:rsidRDefault="001044E0" w:rsidP="001044E0">
      <w:pPr>
        <w:ind w:left="720"/>
        <w:rPr>
          <w:rFonts w:cs="Tahoma"/>
          <w:lang w:val="fr-FR"/>
        </w:rPr>
      </w:pPr>
      <w:r w:rsidRPr="001D5686">
        <w:rPr>
          <w:rFonts w:eastAsia="Calibri" w:cs="Tahoma"/>
          <w:szCs w:val="18"/>
          <w:lang w:val="fr-FR"/>
        </w:rPr>
        <w:t>Le modèle de licence de CIS a changé au 1</w:t>
      </w:r>
      <w:r w:rsidRPr="001D5686">
        <w:rPr>
          <w:rFonts w:eastAsia="Calibri" w:cs="Tahoma"/>
          <w:szCs w:val="18"/>
          <w:vertAlign w:val="superscript"/>
          <w:lang w:val="fr-FR"/>
        </w:rPr>
        <w:t>er</w:t>
      </w:r>
      <w:r w:rsidRPr="001D5686">
        <w:rPr>
          <w:rFonts w:eastAsia="Calibri" w:cs="Tahoma"/>
          <w:szCs w:val="18"/>
          <w:lang w:val="fr-FR"/>
        </w:rPr>
        <w:t xml:space="preserve"> avril 2012. Les licences acquises dans le cadre d’accords de mise en œuvre effectifs après le 1</w:t>
      </w:r>
      <w:r w:rsidRPr="001D5686">
        <w:rPr>
          <w:rFonts w:eastAsia="Calibri" w:cs="Tahoma"/>
          <w:szCs w:val="18"/>
          <w:vertAlign w:val="superscript"/>
          <w:lang w:val="fr-FR"/>
        </w:rPr>
        <w:t>er</w:t>
      </w:r>
      <w:r w:rsidRPr="001D5686">
        <w:rPr>
          <w:rFonts w:eastAsia="Calibri" w:cs="Tahoma"/>
          <w:szCs w:val="18"/>
          <w:lang w:val="fr-FR"/>
        </w:rPr>
        <w:t xml:space="preserve"> avril 2012 peuvent couvrir jusqu’à deux (2) processeurs physiques.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Les clients ayant conclu un accord de mise en œuvre effectif au 1</w:t>
      </w:r>
      <w:r w:rsidRPr="001D5686">
        <w:rPr>
          <w:rFonts w:eastAsia="Calibri" w:cs="Tahoma"/>
          <w:szCs w:val="18"/>
          <w:vertAlign w:val="superscript"/>
          <w:lang w:val="fr-FR"/>
        </w:rPr>
        <w:t>er</w:t>
      </w:r>
      <w:r w:rsidRPr="001D5686">
        <w:rPr>
          <w:rFonts w:eastAsia="Calibri" w:cs="Tahoma"/>
          <w:szCs w:val="18"/>
          <w:lang w:val="fr-FR"/>
        </w:rPr>
        <w:t> avril</w:t>
      </w:r>
      <w:r w:rsidRPr="001D5686">
        <w:rPr>
          <w:rFonts w:eastAsia="Calibri" w:cs="Tahoma"/>
          <w:szCs w:val="18"/>
          <w:vertAlign w:val="superscript"/>
          <w:lang w:val="fr-FR"/>
        </w:rPr>
        <w:t> </w:t>
      </w:r>
      <w:r w:rsidRPr="001D5686">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 clients :</w:t>
      </w: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Lancement d’une nouvelle version de Windows Server</w:t>
      </w:r>
    </w:p>
    <w:p w:rsidR="001044E0" w:rsidRPr="001D5686" w:rsidRDefault="001044E0" w:rsidP="001044E0">
      <w:pPr>
        <w:ind w:left="720"/>
        <w:rPr>
          <w:rFonts w:cs="Tahoma"/>
          <w:lang w:val="fr-FR"/>
        </w:rPr>
      </w:pPr>
      <w:r w:rsidRPr="001D5686">
        <w:rPr>
          <w:rFonts w:eastAsia="Calibri" w:cs="Tahoma"/>
          <w:szCs w:val="18"/>
          <w:lang w:val="fr-FR"/>
        </w:rPr>
        <w:t>Les clients qui possèdent une licence Core Infrastructure Server Suite Standard avec Software Assurance active au 1</w:t>
      </w:r>
      <w:r w:rsidRPr="001D5686">
        <w:rPr>
          <w:rFonts w:eastAsia="Calibri" w:cs="Tahoma"/>
          <w:szCs w:val="18"/>
          <w:vertAlign w:val="superscript"/>
          <w:lang w:val="fr-FR"/>
        </w:rPr>
        <w:t>er</w:t>
      </w:r>
      <w:r w:rsidRPr="001D5686">
        <w:rPr>
          <w:rFonts w:eastAsia="Calibri" w:cs="Tahoma"/>
          <w:szCs w:val="18"/>
          <w:lang w:val="fr-FR"/>
        </w:rPr>
        <w:t xml:space="preserve"> septembre 2012 ont le droit d’utiliser les produits suivants conformément aux droits d’utilisation de Core Infrastructure Server Suite Standard :</w:t>
      </w:r>
    </w:p>
    <w:p w:rsidR="001044E0" w:rsidRPr="001D5686" w:rsidRDefault="001044E0" w:rsidP="001044E0">
      <w:pPr>
        <w:ind w:left="720"/>
        <w:rPr>
          <w:rFonts w:cs="Tahoma"/>
          <w:lang w:val="fr-FR"/>
        </w:rPr>
      </w:pPr>
    </w:p>
    <w:p w:rsidR="001044E0" w:rsidRPr="00364A0D" w:rsidRDefault="001044E0" w:rsidP="001044E0">
      <w:pPr>
        <w:numPr>
          <w:ilvl w:val="0"/>
          <w:numId w:val="23"/>
        </w:numPr>
        <w:tabs>
          <w:tab w:val="left" w:pos="1440"/>
          <w:tab w:val="left" w:pos="3510"/>
        </w:tabs>
        <w:spacing w:after="60"/>
        <w:rPr>
          <w:rFonts w:cs="Tahoma"/>
        </w:rPr>
      </w:pPr>
      <w:r w:rsidRPr="00364A0D">
        <w:rPr>
          <w:rFonts w:eastAsia="Calibri" w:cs="Tahoma"/>
          <w:szCs w:val="18"/>
        </w:rPr>
        <w:t>Windows Server 2012 Standard</w:t>
      </w:r>
    </w:p>
    <w:p w:rsidR="001044E0" w:rsidRPr="00364A0D" w:rsidRDefault="001044E0" w:rsidP="001044E0">
      <w:pPr>
        <w:numPr>
          <w:ilvl w:val="0"/>
          <w:numId w:val="23"/>
        </w:numPr>
        <w:tabs>
          <w:tab w:val="left" w:pos="1440"/>
          <w:tab w:val="left" w:pos="3510"/>
        </w:tabs>
        <w:spacing w:after="60"/>
        <w:rPr>
          <w:rFonts w:cs="Tahoma"/>
        </w:rPr>
      </w:pPr>
      <w:r w:rsidRPr="00364A0D">
        <w:rPr>
          <w:rFonts w:eastAsia="Calibri" w:cs="Tahoma"/>
          <w:szCs w:val="18"/>
        </w:rPr>
        <w:t>System Center 2012 Standard</w:t>
      </w:r>
    </w:p>
    <w:p w:rsidR="001044E0" w:rsidRPr="00364A0D" w:rsidRDefault="001044E0" w:rsidP="001044E0">
      <w:pPr>
        <w:tabs>
          <w:tab w:val="left" w:pos="1440"/>
          <w:tab w:val="left" w:pos="3510"/>
        </w:tabs>
        <w:rPr>
          <w:rFonts w:cs="Tahoma"/>
        </w:rPr>
      </w:pPr>
    </w:p>
    <w:p w:rsidR="001044E0" w:rsidRPr="001D5686" w:rsidRDefault="001044E0" w:rsidP="001044E0">
      <w:pPr>
        <w:ind w:left="720"/>
        <w:rPr>
          <w:rFonts w:cs="Tahoma"/>
          <w:lang w:val="fr-FR"/>
        </w:rPr>
      </w:pPr>
      <w:r w:rsidRPr="001D5686">
        <w:rPr>
          <w:rFonts w:eastAsia="Calibri" w:cs="Tahoma"/>
          <w:szCs w:val="18"/>
          <w:lang w:val="fr-FR"/>
        </w:rPr>
        <w:t>Pour tout serveur sous licence valide pour Core Infrastructure Server Suite Standard, les clients peuvent exécuter une instance de Windows Server 2008 R2 au lieu de Windows Server Standard.</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Offre de renouvellement de la Software Assurance pour les clients Windows Server Standard et System Center Standard, et les clients Windows Server Enterprise et System Center Standard</w:t>
      </w:r>
    </w:p>
    <w:p w:rsidR="001044E0" w:rsidRPr="001D5686" w:rsidRDefault="001044E0" w:rsidP="001044E0">
      <w:pPr>
        <w:ind w:left="720"/>
        <w:rPr>
          <w:rFonts w:cs="Tahoma"/>
          <w:lang w:val="fr-FR"/>
        </w:rPr>
      </w:pPr>
      <w:r w:rsidRPr="001D5686">
        <w:rPr>
          <w:rFonts w:eastAsia="Calibri" w:cs="Tahoma"/>
          <w:szCs w:val="18"/>
          <w:lang w:val="fr-FR"/>
        </w:rPr>
        <w:t xml:space="preserve">Les clients qui ont acquis des licences avec Software Assurance pour tous les produits du Tableau A </w:t>
      </w:r>
      <w:r w:rsidR="002A3B42">
        <w:rPr>
          <w:rFonts w:eastAsia="Calibri" w:cs="Tahoma"/>
          <w:szCs w:val="18"/>
          <w:lang w:val="fr-FR"/>
        </w:rPr>
        <w:br/>
      </w:r>
      <w:r w:rsidRPr="001D5686">
        <w:rPr>
          <w:rFonts w:eastAsia="Calibri" w:cs="Tahoma"/>
          <w:szCs w:val="18"/>
          <w:lang w:val="fr-FR"/>
        </w:rPr>
        <w:t>ci-dessous peuvent, à l’expiration de la Software Assurance, acheter une Software Assurance pour Core Infrastructure Server Suite Standard sans acheter la licence Core Infrastructure Server Suite Standard.</w:t>
      </w:r>
    </w:p>
    <w:p w:rsidR="001044E0" w:rsidRPr="001D5686" w:rsidRDefault="001044E0" w:rsidP="001044E0">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1044E0" w:rsidRPr="00364A0D" w:rsidTr="001A5AB0">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1044E0" w:rsidRPr="00364A0D" w:rsidRDefault="001044E0" w:rsidP="001A5AB0">
            <w:pPr>
              <w:spacing w:before="120" w:after="120" w:line="276" w:lineRule="auto"/>
              <w:ind w:left="-404"/>
              <w:jc w:val="center"/>
              <w:rPr>
                <w:rFonts w:eastAsia="Calibri" w:cs="Tahoma"/>
                <w:b/>
                <w:szCs w:val="18"/>
              </w:rPr>
            </w:pPr>
            <w:r w:rsidRPr="00364A0D">
              <w:rPr>
                <w:rFonts w:eastAsia="Calibri" w:cs="Tahoma"/>
                <w:b/>
                <w:szCs w:val="18"/>
              </w:rPr>
              <w:t>Tableau A</w:t>
            </w:r>
          </w:p>
        </w:tc>
      </w:tr>
      <w:tr w:rsidR="001044E0" w:rsidRPr="00364A0D" w:rsidTr="001A5AB0">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spacing w:before="120" w:after="120" w:line="276" w:lineRule="auto"/>
              <w:ind w:left="-404"/>
              <w:jc w:val="center"/>
              <w:rPr>
                <w:rFonts w:eastAsia="Calibri" w:cs="Tahoma"/>
                <w:szCs w:val="18"/>
              </w:rPr>
            </w:pPr>
            <w:r w:rsidRPr="00364A0D">
              <w:rPr>
                <w:rFonts w:eastAsia="Calibri" w:cs="Tahoma"/>
                <w:szCs w:val="18"/>
              </w:rPr>
              <w:t>Windows Server Standard</w:t>
            </w:r>
          </w:p>
        </w:tc>
      </w:tr>
      <w:tr w:rsidR="001044E0" w:rsidRPr="00364A0D" w:rsidTr="001A5AB0">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spacing w:before="120" w:after="120" w:line="276" w:lineRule="auto"/>
              <w:ind w:left="-404"/>
              <w:jc w:val="center"/>
              <w:rPr>
                <w:rFonts w:eastAsia="Calibri" w:cs="Tahoma"/>
                <w:szCs w:val="18"/>
              </w:rPr>
            </w:pPr>
            <w:r w:rsidRPr="00364A0D">
              <w:rPr>
                <w:rFonts w:eastAsia="Calibri" w:cs="Tahoma"/>
                <w:szCs w:val="18"/>
              </w:rPr>
              <w:t>System Center Standard</w:t>
            </w:r>
          </w:p>
        </w:tc>
      </w:tr>
    </w:tbl>
    <w:p w:rsidR="001044E0" w:rsidRPr="00364A0D" w:rsidRDefault="001044E0" w:rsidP="001044E0">
      <w:pPr>
        <w:ind w:left="547"/>
        <w:rPr>
          <w:rFonts w:cs="Tahoma"/>
        </w:rPr>
      </w:pPr>
    </w:p>
    <w:p w:rsidR="001044E0" w:rsidRPr="001D5686" w:rsidRDefault="001044E0" w:rsidP="001044E0">
      <w:pPr>
        <w:ind w:left="720"/>
        <w:rPr>
          <w:rFonts w:cs="Tahoma"/>
          <w:lang w:val="fr-FR"/>
        </w:rPr>
      </w:pPr>
      <w:r w:rsidRPr="001D5686">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rsidR="001044E0" w:rsidRPr="001D5686" w:rsidRDefault="001044E0" w:rsidP="001044E0">
      <w:pPr>
        <w:ind w:left="720"/>
        <w:rPr>
          <w:rFonts w:cs="Tahoma"/>
          <w:lang w:val="fr-FR"/>
        </w:rPr>
      </w:pPr>
    </w:p>
    <w:p w:rsidR="001044E0" w:rsidRDefault="001044E0" w:rsidP="002A3B42">
      <w:pPr>
        <w:ind w:left="720"/>
        <w:rPr>
          <w:rFonts w:eastAsia="Calibri" w:cs="Tahoma"/>
          <w:szCs w:val="18"/>
          <w:lang w:val="fr-FR"/>
        </w:rPr>
      </w:pPr>
      <w:r w:rsidRPr="001D5686">
        <w:rPr>
          <w:rFonts w:eastAsia="Calibri" w:cs="Tahoma"/>
          <w:szCs w:val="18"/>
          <w:lang w:val="fr-FR"/>
        </w:rPr>
        <w:t>Les clients qui acquièrent et utilisent une licence Core Infrastructure Server Suite Standard dans le cadre de</w:t>
      </w:r>
      <w:r w:rsidR="002A3B42">
        <w:rPr>
          <w:rFonts w:eastAsia="Calibri" w:cs="Tahoma"/>
          <w:szCs w:val="18"/>
          <w:lang w:val="fr-FR"/>
        </w:rPr>
        <w:t> </w:t>
      </w:r>
      <w:r w:rsidRPr="001D5686">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rsidR="001E67D0" w:rsidRDefault="001E67D0" w:rsidP="002A3B42">
      <w:pPr>
        <w:ind w:left="720"/>
        <w:rPr>
          <w:rFonts w:eastAsia="Calibri" w:cs="Tahoma"/>
          <w:szCs w:val="18"/>
          <w:lang w:val="fr-FR"/>
        </w:rPr>
      </w:pPr>
    </w:p>
    <w:p w:rsidR="001E67D0" w:rsidRDefault="001E67D0" w:rsidP="002A3B42">
      <w:pPr>
        <w:ind w:left="720"/>
        <w:rPr>
          <w:rFonts w:eastAsia="Calibri" w:cs="Tahoma"/>
          <w:szCs w:val="18"/>
          <w:lang w:val="fr-FR"/>
        </w:rPr>
      </w:pPr>
    </w:p>
    <w:p w:rsidR="001E67D0" w:rsidRDefault="001E67D0" w:rsidP="002A3B42">
      <w:pPr>
        <w:ind w:left="720"/>
        <w:rPr>
          <w:rFonts w:eastAsia="Calibri" w:cs="Tahoma"/>
          <w:szCs w:val="18"/>
          <w:lang w:val="fr-FR"/>
        </w:rPr>
      </w:pPr>
    </w:p>
    <w:p w:rsidR="001E67D0" w:rsidRDefault="001E67D0" w:rsidP="002A3B42">
      <w:pPr>
        <w:ind w:left="720"/>
        <w:rPr>
          <w:rFonts w:eastAsia="Calibri" w:cs="Tahoma"/>
          <w:szCs w:val="18"/>
          <w:lang w:val="fr-FR"/>
        </w:rPr>
      </w:pPr>
    </w:p>
    <w:p w:rsidR="001E67D0" w:rsidRPr="001D5686" w:rsidRDefault="001E67D0" w:rsidP="002A3B42">
      <w:pPr>
        <w:ind w:left="720"/>
        <w:rPr>
          <w:rFonts w:cs="Tahoma"/>
          <w:lang w:val="fr-FR"/>
        </w:rPr>
      </w:pPr>
    </w:p>
    <w:p w:rsidR="001044E0" w:rsidRPr="001D5686" w:rsidRDefault="001044E0" w:rsidP="002A3B42">
      <w:pPr>
        <w:spacing w:after="60"/>
        <w:ind w:left="720"/>
        <w:rPr>
          <w:rFonts w:cs="Tahoma"/>
          <w:lang w:val="fr-FR"/>
        </w:rPr>
      </w:pPr>
      <w:r w:rsidRPr="001D5686">
        <w:rPr>
          <w:rFonts w:eastAsia="Calibri" w:cs="Tahoma"/>
          <w:b/>
          <w:szCs w:val="18"/>
          <w:lang w:val="fr-FR"/>
        </w:rPr>
        <w:lastRenderedPageBreak/>
        <w:t>Passage de Windows Server Standard ou System Center Standard à Core Infrastructure Server</w:t>
      </w:r>
      <w:r w:rsidR="002A3B42">
        <w:rPr>
          <w:rFonts w:eastAsia="Calibri" w:cs="Tahoma"/>
          <w:b/>
          <w:szCs w:val="18"/>
          <w:lang w:val="fr-FR"/>
        </w:rPr>
        <w:t> </w:t>
      </w:r>
      <w:r w:rsidRPr="001D5686">
        <w:rPr>
          <w:rFonts w:eastAsia="Calibri" w:cs="Tahoma"/>
          <w:b/>
          <w:szCs w:val="18"/>
          <w:lang w:val="fr-FR"/>
        </w:rPr>
        <w:t>Suite Standard</w:t>
      </w:r>
    </w:p>
    <w:p w:rsidR="001044E0" w:rsidRPr="001D5686" w:rsidRDefault="001044E0" w:rsidP="001044E0">
      <w:pPr>
        <w:ind w:left="720"/>
        <w:rPr>
          <w:rFonts w:cs="Tahoma"/>
          <w:lang w:val="fr-FR"/>
        </w:rPr>
      </w:pPr>
      <w:r w:rsidRPr="001D5686">
        <w:rPr>
          <w:rFonts w:eastAsia="Calibri" w:cs="Tahoma"/>
          <w:szCs w:val="18"/>
          <w:lang w:val="fr-FR"/>
        </w:rPr>
        <w:t xml:space="preserve">Les clients peuvent passer de Windows Server Standard ou System Center Standard à Core Infrastructure Server Suite Standard en achetant la Licence de Passage à une Édition Supérieure Core Infrastructure Server Suite Standard appropriée. Pour acheter ladite Licence de Passage à une Édition Supérieure, ils doivent disposer d’une Software Assurance active pour leur licence Windows Server Standard ou System Center Standard. </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eastAsia="Calibri" w:cs="Tahoma"/>
          <w:szCs w:val="18"/>
          <w:lang w:val="fr-FR"/>
        </w:rPr>
        <w:t>Pour chaque licence Windows Server Standard éligible dont ils disposent, les clients peuvent acquérir une</w:t>
      </w:r>
      <w:r w:rsidR="002A3B42">
        <w:rPr>
          <w:rFonts w:eastAsia="Calibri" w:cs="Tahoma"/>
          <w:szCs w:val="18"/>
          <w:lang w:val="fr-FR"/>
        </w:rPr>
        <w:t> </w:t>
      </w:r>
      <w:r w:rsidRPr="001D5686">
        <w:rPr>
          <w:rFonts w:eastAsia="Calibri" w:cs="Tahoma"/>
          <w:szCs w:val="18"/>
          <w:lang w:val="fr-FR"/>
        </w:rPr>
        <w:t>(1) Licence de Passage à une Édition Supérieure pour Core Infrastructure Server Suite Standard.</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eastAsia="Calibri" w:cs="Tahoma"/>
          <w:szCs w:val="18"/>
          <w:lang w:val="fr-FR"/>
        </w:rPr>
        <w:t>Pour chaque licence System Center Standard éligible dont ils disposent, les clients peuvent acquérir une</w:t>
      </w:r>
      <w:r w:rsidR="002A3B42">
        <w:rPr>
          <w:rFonts w:eastAsia="Calibri" w:cs="Tahoma"/>
          <w:szCs w:val="18"/>
          <w:lang w:val="fr-FR"/>
        </w:rPr>
        <w:t> </w:t>
      </w:r>
      <w:r w:rsidRPr="001D5686">
        <w:rPr>
          <w:rFonts w:eastAsia="Calibri" w:cs="Tahoma"/>
          <w:szCs w:val="18"/>
          <w:lang w:val="fr-FR"/>
        </w:rPr>
        <w:t>(1) Licence de Passage à une Édition Supérieure pour Core Infrastructure Server Suite Standard.</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 La</w:t>
      </w:r>
      <w:r w:rsidR="002A3B42">
        <w:rPr>
          <w:rFonts w:eastAsia="Calibri" w:cs="Tahoma"/>
          <w:szCs w:val="18"/>
          <w:lang w:val="fr-FR"/>
        </w:rPr>
        <w:t> </w:t>
      </w:r>
      <w:r w:rsidRPr="001D5686">
        <w:rPr>
          <w:rFonts w:eastAsia="Calibri" w:cs="Tahoma"/>
          <w:szCs w:val="18"/>
          <w:lang w:val="fr-FR"/>
        </w:rPr>
        <w:t>licence Core Infrastructure Server Suite Standard annulera et remplacera la licence du produit éligible.</w:t>
      </w:r>
    </w:p>
    <w:p w:rsidR="001044E0" w:rsidRPr="001D5686" w:rsidRDefault="001044E0" w:rsidP="001044E0">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1044E0" w:rsidRPr="00364A0D" w:rsidTr="001A5AB0">
        <w:trPr>
          <w:tblHeader/>
        </w:trPr>
        <w:tc>
          <w:tcPr>
            <w:tcW w:w="4140" w:type="dxa"/>
            <w:shd w:val="clear" w:color="auto" w:fill="FABF8F"/>
            <w:tcMar>
              <w:top w:w="0" w:type="dxa"/>
              <w:left w:w="108" w:type="dxa"/>
              <w:bottom w:w="0" w:type="dxa"/>
              <w:right w:w="108" w:type="dxa"/>
            </w:tcMar>
            <w:hideMark/>
          </w:tcPr>
          <w:p w:rsidR="001044E0" w:rsidRPr="00364A0D" w:rsidRDefault="001044E0" w:rsidP="001A5AB0">
            <w:pPr>
              <w:spacing w:before="120" w:after="120" w:line="276" w:lineRule="auto"/>
              <w:jc w:val="center"/>
              <w:rPr>
                <w:rFonts w:eastAsia="Calibri" w:cs="Tahoma"/>
                <w:b/>
                <w:szCs w:val="18"/>
              </w:rPr>
            </w:pPr>
            <w:r w:rsidRPr="00364A0D">
              <w:rPr>
                <w:rFonts w:eastAsia="Calibri" w:cs="Tahoma"/>
                <w:b/>
                <w:szCs w:val="18"/>
              </w:rPr>
              <w:t>Produit éligible</w:t>
            </w:r>
          </w:p>
        </w:tc>
        <w:tc>
          <w:tcPr>
            <w:tcW w:w="4050" w:type="dxa"/>
            <w:shd w:val="clear" w:color="auto" w:fill="FABF8F"/>
            <w:tcMar>
              <w:top w:w="0" w:type="dxa"/>
              <w:left w:w="108" w:type="dxa"/>
              <w:bottom w:w="0" w:type="dxa"/>
              <w:right w:w="108" w:type="dxa"/>
            </w:tcMar>
            <w:hideMark/>
          </w:tcPr>
          <w:p w:rsidR="001044E0" w:rsidRPr="00364A0D" w:rsidRDefault="001044E0" w:rsidP="001A5AB0">
            <w:pPr>
              <w:spacing w:before="120" w:after="120" w:line="276" w:lineRule="auto"/>
              <w:jc w:val="center"/>
              <w:rPr>
                <w:rFonts w:eastAsia="Calibri" w:cs="Tahoma"/>
                <w:b/>
                <w:szCs w:val="18"/>
              </w:rPr>
            </w:pPr>
            <w:r w:rsidRPr="00364A0D">
              <w:rPr>
                <w:rFonts w:eastAsia="Calibri" w:cs="Tahoma"/>
                <w:b/>
                <w:szCs w:val="18"/>
              </w:rPr>
              <w:t>Version supérieure</w:t>
            </w:r>
          </w:p>
        </w:tc>
      </w:tr>
      <w:tr w:rsidR="001044E0" w:rsidRPr="000E6FDE" w:rsidTr="001A5AB0">
        <w:tc>
          <w:tcPr>
            <w:tcW w:w="4140" w:type="dxa"/>
            <w:tcMar>
              <w:top w:w="0" w:type="dxa"/>
              <w:left w:w="108" w:type="dxa"/>
              <w:bottom w:w="0" w:type="dxa"/>
              <w:right w:w="108" w:type="dxa"/>
            </w:tcMar>
            <w:hideMark/>
          </w:tcPr>
          <w:p w:rsidR="001044E0" w:rsidRPr="00364A0D" w:rsidRDefault="001044E0" w:rsidP="001A5AB0">
            <w:pPr>
              <w:spacing w:before="120" w:after="120" w:line="276" w:lineRule="auto"/>
              <w:rPr>
                <w:rFonts w:eastAsia="Calibri" w:cs="Tahoma"/>
                <w:szCs w:val="18"/>
              </w:rPr>
            </w:pPr>
            <w:r w:rsidRPr="00364A0D">
              <w:rPr>
                <w:rFonts w:eastAsia="Calibri" w:cs="Tahoma"/>
                <w:szCs w:val="18"/>
              </w:rPr>
              <w:t>Windows Server Standard</w:t>
            </w:r>
          </w:p>
        </w:tc>
        <w:tc>
          <w:tcPr>
            <w:tcW w:w="4050" w:type="dxa"/>
            <w:tcMar>
              <w:top w:w="0" w:type="dxa"/>
              <w:left w:w="108" w:type="dxa"/>
              <w:bottom w:w="0" w:type="dxa"/>
              <w:right w:w="108" w:type="dxa"/>
            </w:tcMar>
            <w:hideMark/>
          </w:tcPr>
          <w:p w:rsidR="001044E0" w:rsidRPr="00364A0D" w:rsidRDefault="001044E0" w:rsidP="001A5AB0">
            <w:pPr>
              <w:spacing w:before="120" w:after="120" w:line="276" w:lineRule="auto"/>
              <w:rPr>
                <w:rFonts w:eastAsia="Calibri" w:cs="Tahoma"/>
                <w:szCs w:val="18"/>
                <w:lang w:val="fr-FR"/>
              </w:rPr>
            </w:pPr>
            <w:r w:rsidRPr="001D5686">
              <w:rPr>
                <w:rFonts w:eastAsia="Calibri" w:cs="Tahoma"/>
                <w:szCs w:val="18"/>
                <w:lang w:val="fr-FR"/>
              </w:rPr>
              <w:t>Core Infrastructure Server Suite Standard</w:t>
            </w:r>
          </w:p>
        </w:tc>
      </w:tr>
      <w:tr w:rsidR="001044E0" w:rsidRPr="000E6FDE" w:rsidTr="001A5AB0">
        <w:tc>
          <w:tcPr>
            <w:tcW w:w="4140" w:type="dxa"/>
            <w:tcMar>
              <w:top w:w="0" w:type="dxa"/>
              <w:left w:w="108" w:type="dxa"/>
              <w:bottom w:w="0" w:type="dxa"/>
              <w:right w:w="108" w:type="dxa"/>
            </w:tcMar>
          </w:tcPr>
          <w:p w:rsidR="001044E0" w:rsidRPr="00364A0D" w:rsidRDefault="001044E0" w:rsidP="001A5AB0">
            <w:pPr>
              <w:spacing w:before="120" w:after="120" w:line="276" w:lineRule="auto"/>
              <w:rPr>
                <w:rFonts w:eastAsia="Calibri" w:cs="Tahoma"/>
                <w:szCs w:val="18"/>
              </w:rPr>
            </w:pPr>
            <w:r w:rsidRPr="00364A0D">
              <w:rPr>
                <w:rFonts w:eastAsia="Calibri" w:cs="Tahoma"/>
                <w:szCs w:val="18"/>
              </w:rPr>
              <w:t>System Center Standard</w:t>
            </w:r>
          </w:p>
        </w:tc>
        <w:tc>
          <w:tcPr>
            <w:tcW w:w="4050" w:type="dxa"/>
            <w:tcMar>
              <w:top w:w="0" w:type="dxa"/>
              <w:left w:w="108" w:type="dxa"/>
              <w:bottom w:w="0" w:type="dxa"/>
              <w:right w:w="108" w:type="dxa"/>
            </w:tcMar>
          </w:tcPr>
          <w:p w:rsidR="001044E0" w:rsidRPr="00364A0D" w:rsidRDefault="001044E0" w:rsidP="001A5AB0">
            <w:pPr>
              <w:spacing w:before="120" w:after="120" w:line="276" w:lineRule="auto"/>
              <w:rPr>
                <w:rFonts w:eastAsia="Calibri" w:cs="Tahoma"/>
                <w:szCs w:val="18"/>
                <w:lang w:val="fr-FR"/>
              </w:rPr>
            </w:pPr>
            <w:r w:rsidRPr="001D5686">
              <w:rPr>
                <w:rFonts w:eastAsia="Calibri" w:cs="Tahoma"/>
                <w:szCs w:val="18"/>
                <w:lang w:val="fr-FR"/>
              </w:rPr>
              <w:t>Core Infrastructure Server Suite Standard</w:t>
            </w:r>
          </w:p>
        </w:tc>
      </w:tr>
    </w:tbl>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199" w:name="_38_Core_Infrastructure"/>
      <w:bookmarkStart w:id="1200" w:name="_42_Core_Infrastructure"/>
      <w:bookmarkStart w:id="1201" w:name="_Toc336338297"/>
      <w:bookmarkStart w:id="1202" w:name="Srv_36CoreInfraServerSuiteEnt"/>
      <w:bookmarkStart w:id="1203" w:name="Srv_33CoreInfrastructureSvrSuiteEnt"/>
      <w:bookmarkStart w:id="1204" w:name="_Toc368311354"/>
      <w:bookmarkEnd w:id="1199"/>
      <w:bookmarkEnd w:id="1200"/>
      <w:r w:rsidRPr="001D5686">
        <w:rPr>
          <w:rFonts w:ascii="Tahoma" w:hAnsi="Tahoma" w:cs="Tahoma"/>
          <w:caps/>
          <w:color w:val="F66400"/>
          <w:sz w:val="22"/>
          <w:vertAlign w:val="superscript"/>
          <w:lang w:val="fr-FR"/>
        </w:rPr>
        <w:t>43</w:t>
      </w:r>
      <w:r w:rsidRPr="001D5686">
        <w:rPr>
          <w:rFonts w:ascii="Tahoma" w:hAnsi="Tahoma" w:cs="Tahoma"/>
          <w:color w:val="F66400"/>
          <w:sz w:val="22"/>
          <w:lang w:val="fr-FR"/>
        </w:rPr>
        <w:t xml:space="preserve"> Core Infrastructure Server Suite Enterprise</w:t>
      </w:r>
      <w:bookmarkEnd w:id="1201"/>
      <w:bookmarkEnd w:id="1204"/>
    </w:p>
    <w:p w:rsidR="001044E0" w:rsidRPr="001D5686" w:rsidRDefault="001044E0" w:rsidP="001044E0">
      <w:pPr>
        <w:rPr>
          <w:rFonts w:cs="Tahoma"/>
          <w:lang w:val="fr-FR"/>
        </w:rPr>
      </w:pPr>
    </w:p>
    <w:bookmarkEnd w:id="1202"/>
    <w:bookmarkEnd w:id="1203"/>
    <w:p w:rsidR="001044E0" w:rsidRPr="001D5686" w:rsidRDefault="001044E0" w:rsidP="001044E0">
      <w:pPr>
        <w:ind w:left="720"/>
        <w:rPr>
          <w:rFonts w:cs="Tahoma"/>
          <w:lang w:val="fr-FR"/>
        </w:rPr>
      </w:pPr>
      <w:r w:rsidRPr="001D5686">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 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 Cette note relative au produit et la documentation sur les licences éligibles du client sont la preuve de son droit à utiliser Core Infrastructure Server Suite Standard dans le cadre de cette offre. Ce droit prend fin à l’expirat</w:t>
      </w:r>
      <w:bookmarkStart w:id="1205" w:name="Srv_34CoreInfraSvrSuiteDatacenter"/>
      <w:r w:rsidRPr="001D5686">
        <w:rPr>
          <w:rFonts w:eastAsia="Calibri" w:cs="Tahoma"/>
          <w:szCs w:val="18"/>
          <w:lang w:val="fr-FR"/>
        </w:rPr>
        <w:t>ion des licences éligibles.</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206" w:name="_39_Core_Infrastructure"/>
      <w:bookmarkStart w:id="1207" w:name="_43_Core_Infrastructure"/>
      <w:bookmarkStart w:id="1208" w:name="_44_Core_Infrastructure"/>
      <w:bookmarkStart w:id="1209" w:name="_Toc336338298"/>
      <w:bookmarkStart w:id="1210" w:name="Srv_37CoreInfraServerSuiteData"/>
      <w:bookmarkStart w:id="1211" w:name="_Toc368311355"/>
      <w:bookmarkEnd w:id="1206"/>
      <w:bookmarkEnd w:id="1207"/>
      <w:bookmarkEnd w:id="1208"/>
      <w:r w:rsidRPr="001D5686">
        <w:rPr>
          <w:rFonts w:ascii="Tahoma" w:hAnsi="Tahoma" w:cs="Tahoma"/>
          <w:caps/>
          <w:color w:val="F66400"/>
          <w:sz w:val="22"/>
          <w:vertAlign w:val="superscript"/>
          <w:lang w:val="fr-FR"/>
        </w:rPr>
        <w:t>44</w:t>
      </w:r>
      <w:r w:rsidRPr="001D5686">
        <w:rPr>
          <w:rFonts w:ascii="Tahoma" w:hAnsi="Tahoma" w:cs="Tahoma"/>
          <w:color w:val="F66400"/>
          <w:sz w:val="22"/>
          <w:lang w:val="fr-FR"/>
        </w:rPr>
        <w:t xml:space="preserve"> Core Infrastructure Server Suite Datacenter</w:t>
      </w:r>
      <w:bookmarkEnd w:id="1205"/>
      <w:bookmarkEnd w:id="1209"/>
      <w:bookmarkEnd w:id="1211"/>
    </w:p>
    <w:bookmarkEnd w:id="1210"/>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Migration vers une nouvelle méthodologie de licence</w:t>
      </w:r>
    </w:p>
    <w:p w:rsidR="001044E0" w:rsidRPr="001D5686" w:rsidRDefault="001044E0" w:rsidP="00CB47F1">
      <w:pPr>
        <w:ind w:left="720"/>
        <w:rPr>
          <w:rFonts w:cs="Tahoma"/>
          <w:lang w:val="fr-FR"/>
        </w:rPr>
      </w:pPr>
      <w:r w:rsidRPr="001D5686">
        <w:rPr>
          <w:rFonts w:eastAsia="Calibri" w:cs="Tahoma"/>
          <w:szCs w:val="18"/>
          <w:lang w:val="fr-FR"/>
        </w:rPr>
        <w:t>Le modèle de licence de CIS a changé au 1</w:t>
      </w:r>
      <w:r w:rsidRPr="001D5686">
        <w:rPr>
          <w:rFonts w:eastAsia="Calibri" w:cs="Tahoma"/>
          <w:szCs w:val="18"/>
          <w:vertAlign w:val="superscript"/>
          <w:lang w:val="fr-FR"/>
        </w:rPr>
        <w:t>er</w:t>
      </w:r>
      <w:r w:rsidRPr="001D5686">
        <w:rPr>
          <w:rFonts w:eastAsia="Calibri" w:cs="Tahoma"/>
          <w:szCs w:val="18"/>
          <w:lang w:val="fr-FR"/>
        </w:rPr>
        <w:t xml:space="preserve"> avril 2012. Les licences acquises dans le cadre d’accords de</w:t>
      </w:r>
      <w:r w:rsidR="00CB47F1">
        <w:rPr>
          <w:rFonts w:eastAsia="Calibri" w:cs="Tahoma"/>
          <w:szCs w:val="18"/>
          <w:lang w:val="fr-FR"/>
        </w:rPr>
        <w:t> </w:t>
      </w:r>
      <w:r w:rsidRPr="001D5686">
        <w:rPr>
          <w:rFonts w:eastAsia="Calibri" w:cs="Tahoma"/>
          <w:szCs w:val="18"/>
          <w:lang w:val="fr-FR"/>
        </w:rPr>
        <w:t>mise en œuvre effectifs après le 1</w:t>
      </w:r>
      <w:r w:rsidRPr="001D5686">
        <w:rPr>
          <w:rFonts w:eastAsia="Calibri" w:cs="Tahoma"/>
          <w:szCs w:val="18"/>
          <w:vertAlign w:val="superscript"/>
          <w:lang w:val="fr-FR"/>
        </w:rPr>
        <w:t>er</w:t>
      </w:r>
      <w:r w:rsidRPr="001D5686">
        <w:rPr>
          <w:rFonts w:eastAsia="Calibri" w:cs="Tahoma"/>
          <w:szCs w:val="18"/>
          <w:lang w:val="fr-FR"/>
        </w:rPr>
        <w:t xml:space="preserve"> avril 2012 peuvent couvrir jusqu’à deux (2) processeurs physiques.</w:t>
      </w:r>
    </w:p>
    <w:p w:rsidR="001044E0" w:rsidRPr="001D5686" w:rsidRDefault="001044E0" w:rsidP="001044E0">
      <w:pPr>
        <w:ind w:left="720"/>
        <w:rPr>
          <w:rFonts w:cs="Tahoma"/>
          <w:lang w:val="fr-FR"/>
        </w:rPr>
      </w:pPr>
    </w:p>
    <w:p w:rsidR="001044E0" w:rsidRPr="001D5686" w:rsidRDefault="001044E0" w:rsidP="00CB47F1">
      <w:pPr>
        <w:ind w:left="720"/>
        <w:rPr>
          <w:rFonts w:cs="Tahoma"/>
          <w:lang w:val="fr-FR"/>
        </w:rPr>
      </w:pPr>
      <w:r w:rsidRPr="001D5686">
        <w:rPr>
          <w:rFonts w:eastAsia="Calibri" w:cs="Tahoma"/>
          <w:szCs w:val="18"/>
          <w:lang w:val="fr-FR"/>
        </w:rPr>
        <w:t>Les clients ayant conclu un accord de mise en œuvre effectif au 1</w:t>
      </w:r>
      <w:r w:rsidRPr="001D5686">
        <w:rPr>
          <w:rFonts w:eastAsia="Calibri" w:cs="Tahoma"/>
          <w:szCs w:val="18"/>
          <w:vertAlign w:val="superscript"/>
          <w:lang w:val="fr-FR"/>
        </w:rPr>
        <w:t>er</w:t>
      </w:r>
      <w:r w:rsidRPr="001D5686">
        <w:rPr>
          <w:rFonts w:eastAsia="Calibri" w:cs="Tahoma"/>
          <w:szCs w:val="18"/>
          <w:lang w:val="fr-FR"/>
        </w:rPr>
        <w:t> avril</w:t>
      </w:r>
      <w:r w:rsidRPr="001D5686">
        <w:rPr>
          <w:rFonts w:eastAsia="Calibri" w:cs="Tahoma"/>
          <w:szCs w:val="18"/>
          <w:vertAlign w:val="superscript"/>
          <w:lang w:val="fr-FR"/>
        </w:rPr>
        <w:t> </w:t>
      </w:r>
      <w:r w:rsidRPr="001D5686">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CB47F1">
        <w:rPr>
          <w:rFonts w:eastAsia="Calibri" w:cs="Tahoma"/>
          <w:szCs w:val="18"/>
          <w:lang w:val="fr-FR"/>
        </w:rPr>
        <w:t> </w:t>
      </w:r>
      <w:r w:rsidRPr="001D5686">
        <w:rPr>
          <w:rFonts w:eastAsia="Calibri" w:cs="Tahoma"/>
          <w:szCs w:val="18"/>
          <w:lang w:val="fr-FR"/>
        </w:rPr>
        <w:t>clients :</w:t>
      </w:r>
    </w:p>
    <w:p w:rsidR="001044E0" w:rsidRPr="001D5686" w:rsidRDefault="001044E0" w:rsidP="001044E0">
      <w:pPr>
        <w:ind w:left="720"/>
        <w:rPr>
          <w:rFonts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rsidR="001044E0" w:rsidRPr="001D5686" w:rsidRDefault="001044E0" w:rsidP="001044E0">
      <w:pPr>
        <w:keepNext/>
        <w:spacing w:after="60"/>
        <w:ind w:left="720"/>
        <w:rPr>
          <w:rFonts w:cs="Tahoma"/>
          <w:lang w:val="fr-FR"/>
        </w:rPr>
      </w:pPr>
      <w:r w:rsidRPr="001D5686">
        <w:rPr>
          <w:rFonts w:eastAsia="Calibri" w:cs="Tahoma"/>
          <w:b/>
          <w:szCs w:val="18"/>
          <w:lang w:val="fr-FR"/>
        </w:rPr>
        <w:lastRenderedPageBreak/>
        <w:t>Lancement d’une nouvelle version de Windows Server</w:t>
      </w:r>
    </w:p>
    <w:p w:rsidR="001044E0" w:rsidRPr="001D5686" w:rsidRDefault="001044E0" w:rsidP="001044E0">
      <w:pPr>
        <w:ind w:left="720"/>
        <w:rPr>
          <w:rFonts w:cs="Tahoma"/>
          <w:lang w:val="fr-FR"/>
        </w:rPr>
      </w:pPr>
      <w:r w:rsidRPr="001D5686">
        <w:rPr>
          <w:rFonts w:eastAsia="Calibri" w:cs="Tahoma"/>
          <w:szCs w:val="18"/>
          <w:lang w:val="fr-FR"/>
        </w:rPr>
        <w:t>Les clients qui possèdent une licence Core Infrastructure Server Suite Datacenter avec Software Assurance active au 1</w:t>
      </w:r>
      <w:r w:rsidRPr="001D5686">
        <w:rPr>
          <w:rFonts w:eastAsia="Calibri" w:cs="Tahoma"/>
          <w:szCs w:val="18"/>
          <w:vertAlign w:val="superscript"/>
          <w:lang w:val="fr-FR"/>
        </w:rPr>
        <w:t>er</w:t>
      </w:r>
      <w:r w:rsidRPr="001D5686">
        <w:rPr>
          <w:rFonts w:eastAsia="Calibri" w:cs="Tahoma"/>
          <w:szCs w:val="18"/>
          <w:lang w:val="fr-FR"/>
        </w:rPr>
        <w:t xml:space="preserve"> septembre 2012 ont le droit d’utiliser les produits suivants conformément aux droits d’utilisation de Core Infrastructure Server Suite Datacenter :</w:t>
      </w:r>
    </w:p>
    <w:p w:rsidR="001044E0" w:rsidRPr="001D5686" w:rsidRDefault="001044E0" w:rsidP="001044E0">
      <w:pPr>
        <w:ind w:left="720"/>
        <w:rPr>
          <w:rFonts w:cs="Tahoma"/>
          <w:lang w:val="fr-FR"/>
        </w:rPr>
      </w:pPr>
    </w:p>
    <w:p w:rsidR="001044E0" w:rsidRPr="00364A0D" w:rsidRDefault="001044E0" w:rsidP="001044E0">
      <w:pPr>
        <w:numPr>
          <w:ilvl w:val="0"/>
          <w:numId w:val="115"/>
        </w:numPr>
        <w:spacing w:after="60"/>
        <w:ind w:left="1440"/>
        <w:rPr>
          <w:rFonts w:cs="Tahoma"/>
        </w:rPr>
      </w:pPr>
      <w:r w:rsidRPr="00364A0D">
        <w:rPr>
          <w:rFonts w:eastAsia="Calibri" w:cs="Tahoma"/>
          <w:szCs w:val="18"/>
        </w:rPr>
        <w:t>Windows Server 2012 Datacenter</w:t>
      </w:r>
    </w:p>
    <w:p w:rsidR="001044E0" w:rsidRPr="00364A0D" w:rsidRDefault="001044E0" w:rsidP="001044E0">
      <w:pPr>
        <w:numPr>
          <w:ilvl w:val="0"/>
          <w:numId w:val="115"/>
        </w:numPr>
        <w:spacing w:after="60"/>
        <w:ind w:left="1440"/>
        <w:rPr>
          <w:rFonts w:cs="Tahoma"/>
        </w:rPr>
      </w:pPr>
      <w:r w:rsidRPr="00364A0D">
        <w:rPr>
          <w:rFonts w:eastAsia="Calibri" w:cs="Tahoma"/>
          <w:szCs w:val="18"/>
        </w:rPr>
        <w:t>System Center 2012 Datacenter</w:t>
      </w:r>
    </w:p>
    <w:p w:rsidR="001044E0" w:rsidRPr="00364A0D" w:rsidRDefault="001044E0" w:rsidP="001044E0">
      <w:pPr>
        <w:rPr>
          <w:rFonts w:cs="Tahoma"/>
        </w:rPr>
      </w:pPr>
    </w:p>
    <w:p w:rsidR="001044E0" w:rsidRPr="001D5686" w:rsidRDefault="001044E0" w:rsidP="001044E0">
      <w:pPr>
        <w:spacing w:after="60"/>
        <w:ind w:left="720"/>
        <w:rPr>
          <w:rFonts w:cs="Tahoma"/>
          <w:lang w:val="fr-FR"/>
        </w:rPr>
      </w:pPr>
      <w:r w:rsidRPr="001D5686">
        <w:rPr>
          <w:rFonts w:eastAsia="Calibri" w:cs="Tahoma"/>
          <w:b/>
          <w:szCs w:val="18"/>
          <w:lang w:val="fr-FR"/>
        </w:rPr>
        <w:t>Offre de renouvellement de la Software Assurance pour les clients Windows Server Datacenter et System Center Datacenter</w:t>
      </w:r>
    </w:p>
    <w:p w:rsidR="001044E0" w:rsidRPr="001D5686" w:rsidRDefault="001044E0" w:rsidP="001044E0">
      <w:pPr>
        <w:ind w:left="720"/>
        <w:rPr>
          <w:rFonts w:cs="Tahoma"/>
          <w:lang w:val="fr-FR"/>
        </w:rPr>
      </w:pPr>
      <w:r w:rsidRPr="001D5686">
        <w:rPr>
          <w:rFonts w:eastAsia="Calibri" w:cs="Tahoma"/>
          <w:szCs w:val="18"/>
          <w:lang w:val="fr-FR"/>
        </w:rPr>
        <w:t>Les clients qui ont souscrit une Software Assurance active pour tous les produits du Tableau C ci-dessous peuvent, à l’expiration de la Software Assurance, acheter une Software Assurance pour Core Infrastructure Server Suite Datacenter sans acheter les licences Core Infrastructure Server Suite Datacenter.</w:t>
      </w:r>
    </w:p>
    <w:p w:rsidR="001044E0" w:rsidRPr="001D5686" w:rsidRDefault="001044E0" w:rsidP="001044E0">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1044E0" w:rsidRPr="00364A0D" w:rsidTr="001A5AB0">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1044E0" w:rsidRPr="00364A0D" w:rsidRDefault="001044E0" w:rsidP="001A5AB0">
            <w:pPr>
              <w:keepNext/>
              <w:tabs>
                <w:tab w:val="left" w:pos="3120"/>
                <w:tab w:val="center" w:pos="3591"/>
              </w:tabs>
              <w:spacing w:before="120" w:after="120" w:line="276" w:lineRule="auto"/>
              <w:jc w:val="center"/>
              <w:rPr>
                <w:rFonts w:eastAsia="Calibri" w:cs="Tahoma"/>
                <w:b/>
                <w:szCs w:val="18"/>
              </w:rPr>
            </w:pPr>
            <w:r w:rsidRPr="00364A0D">
              <w:rPr>
                <w:rFonts w:eastAsia="Calibri" w:cs="Tahoma"/>
                <w:b/>
                <w:szCs w:val="18"/>
              </w:rPr>
              <w:t>Tableau C</w:t>
            </w:r>
          </w:p>
        </w:tc>
      </w:tr>
      <w:tr w:rsidR="001044E0" w:rsidRPr="00364A0D" w:rsidTr="001A5AB0">
        <w:tc>
          <w:tcPr>
            <w:tcW w:w="4788"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keepNext/>
              <w:tabs>
                <w:tab w:val="left" w:pos="3120"/>
                <w:tab w:val="center" w:pos="3591"/>
              </w:tabs>
              <w:spacing w:before="120" w:after="120" w:line="276" w:lineRule="auto"/>
              <w:jc w:val="center"/>
              <w:rPr>
                <w:rFonts w:eastAsia="Calibri" w:cs="Tahoma"/>
                <w:b/>
                <w:szCs w:val="18"/>
              </w:rPr>
            </w:pPr>
            <w:r w:rsidRPr="00364A0D">
              <w:rPr>
                <w:rFonts w:eastAsia="Calibri" w:cs="Tahoma"/>
                <w:b/>
                <w:szCs w:val="18"/>
              </w:rPr>
              <w:t>Windows Server Datacenter</w:t>
            </w:r>
          </w:p>
        </w:tc>
      </w:tr>
      <w:tr w:rsidR="001044E0" w:rsidRPr="00364A0D" w:rsidTr="001A5AB0">
        <w:tc>
          <w:tcPr>
            <w:tcW w:w="4788" w:type="dxa"/>
            <w:tcBorders>
              <w:top w:val="single" w:sz="4" w:space="0" w:color="000000"/>
              <w:left w:val="single" w:sz="4" w:space="0" w:color="000000"/>
              <w:bottom w:val="single" w:sz="4" w:space="0" w:color="000000"/>
              <w:right w:val="single" w:sz="4" w:space="0" w:color="000000"/>
            </w:tcBorders>
            <w:vAlign w:val="center"/>
            <w:hideMark/>
          </w:tcPr>
          <w:p w:rsidR="001044E0" w:rsidRPr="00364A0D" w:rsidRDefault="001044E0" w:rsidP="001A5AB0">
            <w:pPr>
              <w:keepNext/>
              <w:tabs>
                <w:tab w:val="left" w:pos="3120"/>
                <w:tab w:val="center" w:pos="3591"/>
              </w:tabs>
              <w:spacing w:before="120" w:after="120" w:line="276" w:lineRule="auto"/>
              <w:jc w:val="center"/>
              <w:rPr>
                <w:rFonts w:eastAsia="Calibri" w:cs="Tahoma"/>
                <w:b/>
                <w:szCs w:val="18"/>
              </w:rPr>
            </w:pPr>
            <w:r w:rsidRPr="00364A0D">
              <w:rPr>
                <w:rFonts w:eastAsia="Calibri" w:cs="Tahoma"/>
                <w:b/>
                <w:szCs w:val="18"/>
              </w:rPr>
              <w:t>System Center Datacenter</w:t>
            </w:r>
          </w:p>
        </w:tc>
      </w:tr>
    </w:tbl>
    <w:p w:rsidR="001044E0" w:rsidRPr="00364A0D" w:rsidRDefault="001044E0" w:rsidP="001044E0">
      <w:pPr>
        <w:ind w:left="547"/>
        <w:rPr>
          <w:rFonts w:cs="Tahoma"/>
        </w:rPr>
      </w:pPr>
    </w:p>
    <w:p w:rsidR="001044E0" w:rsidRPr="001D5686" w:rsidRDefault="001044E0" w:rsidP="001044E0">
      <w:pPr>
        <w:ind w:left="720"/>
        <w:rPr>
          <w:rFonts w:cs="Tahoma"/>
          <w:lang w:val="fr-FR"/>
        </w:rPr>
      </w:pPr>
      <w:r w:rsidRPr="001D5686">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rsidR="001044E0" w:rsidRPr="001D5686" w:rsidRDefault="001044E0" w:rsidP="001044E0">
      <w:pPr>
        <w:ind w:left="54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Passage de Windows Server Datacenter ou System Center Datacenter à Core Infrastructure Server Suite Datacenter</w:t>
      </w:r>
    </w:p>
    <w:p w:rsidR="001044E0" w:rsidRPr="001D5686" w:rsidRDefault="001044E0" w:rsidP="001044E0">
      <w:pPr>
        <w:ind w:left="720"/>
        <w:rPr>
          <w:rFonts w:cs="Tahoma"/>
          <w:lang w:val="fr-FR"/>
        </w:rPr>
      </w:pPr>
      <w:r w:rsidRPr="001D5686">
        <w:rPr>
          <w:rFonts w:eastAsia="Calibri" w:cs="Tahoma"/>
          <w:szCs w:val="18"/>
          <w:lang w:val="fr-FR"/>
        </w:rPr>
        <w:t xml:space="preserve">Les clients peuvent passer de Windows Server Datacenter ou System Center Datacenter à Core Infrastructure Server Suite Datacenter en achetant la Licence de Passage à une Édition Supérieure Core Infrastructure Server Suite Datacenter appropriée. Pour acheter ladite Licence de Passage à une Édition Supérieure, ils doivent disposer d’une Software Assurance active pour leur licence Windows Server Datacenter ou System Center Datacenter.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 xml:space="preserve">Pour chaque licence éligible de Windows Server Datacenter dont ils disposent, les clients peuvent acquérir une Licence de Passage à une Édition Supérieure pour Core Infrastructure Server Suite Datacenter.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 xml:space="preserve">Pour chaque licence éligible de System Center Datacenter dont ils disposent, les clients peuvent acquérir une Licence de Passage à une Édition Supérieure pour Core Infrastructure Server Suite Datacenter. </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sidR="002A3B42">
        <w:rPr>
          <w:rFonts w:eastAsia="Calibri" w:cs="Tahoma"/>
          <w:szCs w:val="18"/>
          <w:lang w:val="fr-FR"/>
        </w:rPr>
        <w:t> </w:t>
      </w:r>
      <w:r w:rsidRPr="001D5686">
        <w:rPr>
          <w:rFonts w:eastAsia="Calibri" w:cs="Tahoma"/>
          <w:szCs w:val="18"/>
          <w:lang w:val="fr-FR"/>
        </w:rPr>
        <w:t>éligible. La licence Core Infrastructure Server Suite Datacenter annulera et remplacera la licence du</w:t>
      </w:r>
      <w:r w:rsidR="002A3B42">
        <w:rPr>
          <w:rFonts w:eastAsia="Calibri" w:cs="Tahoma"/>
          <w:szCs w:val="18"/>
          <w:lang w:val="fr-FR"/>
        </w:rPr>
        <w:t> </w:t>
      </w:r>
      <w:r w:rsidRPr="001D5686">
        <w:rPr>
          <w:rFonts w:eastAsia="Calibri" w:cs="Tahoma"/>
          <w:szCs w:val="18"/>
          <w:lang w:val="fr-FR"/>
        </w:rPr>
        <w:t>produit éligible.</w:t>
      </w:r>
    </w:p>
    <w:p w:rsidR="001044E0" w:rsidRPr="001D5686" w:rsidRDefault="001044E0" w:rsidP="001044E0">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1044E0" w:rsidRPr="00364A0D" w:rsidTr="001A5AB0">
        <w:trPr>
          <w:tblHeader/>
        </w:trPr>
        <w:tc>
          <w:tcPr>
            <w:tcW w:w="3870" w:type="dxa"/>
            <w:shd w:val="clear" w:color="auto" w:fill="FABF8F"/>
            <w:tcMar>
              <w:top w:w="0" w:type="dxa"/>
              <w:left w:w="108" w:type="dxa"/>
              <w:bottom w:w="0" w:type="dxa"/>
              <w:right w:w="108" w:type="dxa"/>
            </w:tcMar>
            <w:vAlign w:val="center"/>
            <w:hideMark/>
          </w:tcPr>
          <w:p w:rsidR="001044E0" w:rsidRPr="00364A0D" w:rsidRDefault="001044E0" w:rsidP="001A5AB0">
            <w:pPr>
              <w:spacing w:before="120" w:after="120" w:line="276" w:lineRule="auto"/>
              <w:jc w:val="center"/>
              <w:rPr>
                <w:rFonts w:eastAsia="Calibri" w:cs="Tahoma"/>
                <w:b/>
                <w:szCs w:val="18"/>
              </w:rPr>
            </w:pPr>
            <w:r w:rsidRPr="00364A0D">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rsidR="001044E0" w:rsidRPr="00364A0D" w:rsidRDefault="001044E0" w:rsidP="001A5AB0">
            <w:pPr>
              <w:spacing w:before="120" w:after="120" w:line="276" w:lineRule="auto"/>
              <w:jc w:val="center"/>
              <w:rPr>
                <w:rFonts w:eastAsia="Calibri" w:cs="Tahoma"/>
                <w:b/>
                <w:szCs w:val="18"/>
              </w:rPr>
            </w:pPr>
            <w:r w:rsidRPr="00364A0D">
              <w:rPr>
                <w:rFonts w:eastAsia="Calibri" w:cs="Tahoma"/>
                <w:b/>
                <w:szCs w:val="18"/>
              </w:rPr>
              <w:t>Version supérieure</w:t>
            </w:r>
          </w:p>
        </w:tc>
      </w:tr>
      <w:tr w:rsidR="001044E0" w:rsidRPr="000E6FDE" w:rsidTr="001A5AB0">
        <w:tc>
          <w:tcPr>
            <w:tcW w:w="3870" w:type="dxa"/>
            <w:tcMar>
              <w:top w:w="0" w:type="dxa"/>
              <w:left w:w="108" w:type="dxa"/>
              <w:bottom w:w="0" w:type="dxa"/>
              <w:right w:w="108" w:type="dxa"/>
            </w:tcMar>
            <w:hideMark/>
          </w:tcPr>
          <w:p w:rsidR="001044E0" w:rsidRPr="00364A0D" w:rsidRDefault="001044E0" w:rsidP="001A5AB0">
            <w:pPr>
              <w:spacing w:before="120" w:after="120" w:line="276" w:lineRule="auto"/>
              <w:rPr>
                <w:rFonts w:eastAsia="Calibri" w:cs="Tahoma"/>
                <w:szCs w:val="18"/>
              </w:rPr>
            </w:pPr>
            <w:r w:rsidRPr="00364A0D">
              <w:rPr>
                <w:rFonts w:eastAsia="Calibri" w:cs="Tahoma"/>
                <w:szCs w:val="18"/>
              </w:rPr>
              <w:t>Windows Server Datacenter</w:t>
            </w:r>
          </w:p>
        </w:tc>
        <w:tc>
          <w:tcPr>
            <w:tcW w:w="3870" w:type="dxa"/>
            <w:tcMar>
              <w:top w:w="0" w:type="dxa"/>
              <w:left w:w="108" w:type="dxa"/>
              <w:bottom w:w="0" w:type="dxa"/>
              <w:right w:w="108" w:type="dxa"/>
            </w:tcMar>
            <w:hideMark/>
          </w:tcPr>
          <w:p w:rsidR="001044E0" w:rsidRPr="00364A0D" w:rsidRDefault="001044E0" w:rsidP="001A5AB0">
            <w:pPr>
              <w:spacing w:before="120" w:after="120" w:line="276" w:lineRule="auto"/>
              <w:rPr>
                <w:rFonts w:eastAsia="Calibri" w:cs="Tahoma"/>
                <w:szCs w:val="18"/>
                <w:lang w:val="fr-FR"/>
              </w:rPr>
            </w:pPr>
            <w:r w:rsidRPr="001D5686">
              <w:rPr>
                <w:rFonts w:eastAsia="Calibri" w:cs="Tahoma"/>
                <w:szCs w:val="18"/>
                <w:lang w:val="fr-FR"/>
              </w:rPr>
              <w:t>Core Infrastructure Server Suite Datacenter</w:t>
            </w:r>
          </w:p>
        </w:tc>
      </w:tr>
      <w:tr w:rsidR="001044E0" w:rsidRPr="000E6FDE" w:rsidTr="001A5AB0">
        <w:tc>
          <w:tcPr>
            <w:tcW w:w="3870" w:type="dxa"/>
            <w:tcMar>
              <w:top w:w="0" w:type="dxa"/>
              <w:left w:w="108" w:type="dxa"/>
              <w:bottom w:w="0" w:type="dxa"/>
              <w:right w:w="108" w:type="dxa"/>
            </w:tcMar>
          </w:tcPr>
          <w:p w:rsidR="001044E0" w:rsidRPr="00364A0D" w:rsidRDefault="001044E0" w:rsidP="001A5AB0">
            <w:pPr>
              <w:spacing w:before="120" w:after="120" w:line="276" w:lineRule="auto"/>
              <w:rPr>
                <w:rFonts w:eastAsia="Calibri" w:cs="Tahoma"/>
                <w:szCs w:val="18"/>
              </w:rPr>
            </w:pPr>
            <w:r w:rsidRPr="00364A0D">
              <w:rPr>
                <w:rFonts w:eastAsia="Calibri" w:cs="Tahoma"/>
                <w:szCs w:val="18"/>
              </w:rPr>
              <w:t>System Center Datacenter</w:t>
            </w:r>
          </w:p>
        </w:tc>
        <w:tc>
          <w:tcPr>
            <w:tcW w:w="3870" w:type="dxa"/>
            <w:tcMar>
              <w:top w:w="0" w:type="dxa"/>
              <w:left w:w="108" w:type="dxa"/>
              <w:bottom w:w="0" w:type="dxa"/>
              <w:right w:w="108" w:type="dxa"/>
            </w:tcMar>
          </w:tcPr>
          <w:p w:rsidR="001044E0" w:rsidRPr="00364A0D" w:rsidRDefault="001044E0" w:rsidP="001A5AB0">
            <w:pPr>
              <w:spacing w:before="120" w:after="120" w:line="276" w:lineRule="auto"/>
              <w:rPr>
                <w:rFonts w:eastAsia="Calibri" w:cs="Tahoma"/>
                <w:szCs w:val="18"/>
                <w:lang w:val="fr-FR"/>
              </w:rPr>
            </w:pPr>
            <w:r w:rsidRPr="001D5686">
              <w:rPr>
                <w:rFonts w:eastAsia="Calibri" w:cs="Tahoma"/>
                <w:szCs w:val="18"/>
                <w:lang w:val="fr-FR"/>
              </w:rPr>
              <w:t>Core Infrastructure Server Suite Datacenter</w:t>
            </w:r>
          </w:p>
        </w:tc>
      </w:tr>
    </w:tbl>
    <w:p w:rsidR="001044E0" w:rsidRPr="001D5686" w:rsidRDefault="001044E0" w:rsidP="001044E0">
      <w:pPr>
        <w:ind w:left="907"/>
        <w:rPr>
          <w:rFonts w:cs="Tahoma"/>
          <w:lang w:val="fr-FR"/>
        </w:rPr>
      </w:pPr>
      <w:bookmarkStart w:id="1212" w:name="Srv_38DynCRMWorkProEnt"/>
    </w:p>
    <w:p w:rsidR="001044E0" w:rsidRPr="001D5686" w:rsidRDefault="001044E0" w:rsidP="001044E0">
      <w:pPr>
        <w:ind w:left="907"/>
        <w:rPr>
          <w:rFonts w:cs="Tahoma"/>
          <w:lang w:val="fr-FR"/>
        </w:rPr>
      </w:pPr>
    </w:p>
    <w:p w:rsidR="001044E0" w:rsidRPr="001D5686" w:rsidRDefault="001044E0" w:rsidP="001044E0">
      <w:pPr>
        <w:pStyle w:val="Heading2"/>
        <w:keepNext/>
        <w:ind w:left="0"/>
        <w:rPr>
          <w:rFonts w:ascii="Tahoma" w:hAnsi="Tahoma" w:cs="Tahoma"/>
          <w:lang w:val="fr-FR"/>
        </w:rPr>
      </w:pPr>
      <w:bookmarkStart w:id="1213" w:name="_44_Duet_Enterprise"/>
      <w:bookmarkStart w:id="1214" w:name="_45_Duet_Enterprise"/>
      <w:bookmarkStart w:id="1215" w:name="Srv_38DynamicsCRMOnline"/>
      <w:bookmarkStart w:id="1216" w:name="Srv_37DynamicsCRMOnline"/>
      <w:bookmarkStart w:id="1217" w:name="Srv_37EntCALSuite"/>
      <w:bookmarkStart w:id="1218" w:name="_Toc368311356"/>
      <w:bookmarkEnd w:id="1197"/>
      <w:bookmarkEnd w:id="1212"/>
      <w:bookmarkEnd w:id="1213"/>
      <w:bookmarkEnd w:id="1214"/>
      <w:r w:rsidRPr="001D5686">
        <w:rPr>
          <w:rFonts w:ascii="Tahoma" w:eastAsia="Times New Roman" w:hAnsi="Tahoma" w:cs="Tahoma"/>
          <w:caps/>
          <w:color w:val="FA6500"/>
          <w:sz w:val="22"/>
          <w:szCs w:val="22"/>
          <w:vertAlign w:val="superscript"/>
          <w:lang w:val="fr-FR"/>
        </w:rPr>
        <w:lastRenderedPageBreak/>
        <w:t>45</w:t>
      </w:r>
      <w:r w:rsidRPr="002A3B42">
        <w:rPr>
          <w:rFonts w:ascii="Tahoma" w:eastAsia="Times New Roman" w:hAnsi="Tahoma" w:cs="Tahoma"/>
          <w:caps/>
          <w:color w:val="FA6500"/>
          <w:sz w:val="22"/>
          <w:szCs w:val="22"/>
          <w:lang w:val="fr-FR"/>
        </w:rPr>
        <w:t xml:space="preserve"> </w:t>
      </w:r>
      <w:r w:rsidRPr="001D5686">
        <w:rPr>
          <w:rFonts w:ascii="Tahoma" w:eastAsia="Times New Roman" w:hAnsi="Tahoma" w:cs="Tahoma"/>
          <w:color w:val="FA6500"/>
          <w:sz w:val="22"/>
          <w:szCs w:val="22"/>
          <w:lang w:val="fr-FR"/>
        </w:rPr>
        <w:t>Duet Enterprise 2.0</w:t>
      </w:r>
      <w:bookmarkEnd w:id="1218"/>
    </w:p>
    <w:p w:rsidR="001044E0" w:rsidRPr="001D5686" w:rsidRDefault="001044E0" w:rsidP="001044E0">
      <w:pPr>
        <w:keepNext/>
        <w:ind w:left="720"/>
        <w:rPr>
          <w:rFonts w:cs="Tahoma"/>
          <w:lang w:val="fr-FR"/>
        </w:rPr>
      </w:pPr>
      <w:r w:rsidRPr="001D5686">
        <w:rPr>
          <w:rFonts w:cs="Tahoma"/>
          <w:lang w:val="fr-FR"/>
        </w:rPr>
        <w:t xml:space="preserve"> </w:t>
      </w:r>
    </w:p>
    <w:p w:rsidR="001044E0" w:rsidRPr="001D5686" w:rsidRDefault="001044E0" w:rsidP="001044E0">
      <w:pPr>
        <w:ind w:left="720"/>
        <w:rPr>
          <w:rFonts w:cs="Tahoma"/>
          <w:lang w:val="fr-FR"/>
        </w:rPr>
      </w:pPr>
      <w:r w:rsidRPr="001D5686">
        <w:rPr>
          <w:rFonts w:cs="Tahoma"/>
          <w:color w:val="000000"/>
          <w:lang w:val="fr-FR"/>
        </w:rPr>
        <w:t>Duet Enterprise 2.0 est la dernière version de Duet Enterprise pour Microsoft SharePoint et SAP 1.0. Les 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rsidR="001044E0" w:rsidRPr="001D5686" w:rsidRDefault="001044E0" w:rsidP="001044E0">
      <w:pPr>
        <w:rPr>
          <w:rFonts w:cs="Tahoma"/>
          <w:lang w:val="fr-FR"/>
        </w:rPr>
      </w:pPr>
      <w:r w:rsidRPr="001D5686">
        <w:rPr>
          <w:rFonts w:cs="Tahoma"/>
          <w:color w:val="000000"/>
          <w:lang w:val="fr-FR"/>
        </w:rPr>
        <w:t xml:space="preserve"> </w:t>
      </w:r>
    </w:p>
    <w:p w:rsidR="001044E0" w:rsidRPr="001D5686" w:rsidRDefault="001044E0" w:rsidP="001044E0">
      <w:pPr>
        <w:ind w:left="720"/>
        <w:rPr>
          <w:rFonts w:cs="Tahoma"/>
          <w:lang w:val="fr-FR"/>
        </w:rPr>
      </w:pPr>
      <w:r w:rsidRPr="001D5686">
        <w:rPr>
          <w:rFonts w:cs="Tahoma"/>
          <w:color w:val="000000"/>
          <w:u w:val="single"/>
          <w:lang w:val="fr-FR"/>
        </w:rPr>
        <w:t>Obtention de Duet Enterprise 2.0</w:t>
      </w:r>
    </w:p>
    <w:p w:rsidR="001044E0" w:rsidRPr="001D5686" w:rsidRDefault="001044E0" w:rsidP="001044E0">
      <w:pPr>
        <w:ind w:left="720"/>
        <w:rPr>
          <w:rFonts w:cs="Tahoma"/>
          <w:lang w:val="fr-FR"/>
        </w:rPr>
      </w:pPr>
      <w:r w:rsidRPr="001D5686">
        <w:rPr>
          <w:rFonts w:cs="Tahoma"/>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rsidR="001044E0" w:rsidRPr="001D5686" w:rsidRDefault="001044E0" w:rsidP="001044E0">
      <w:pPr>
        <w:rPr>
          <w:rFonts w:cs="Tahoma"/>
          <w:lang w:val="fr-FR"/>
        </w:rPr>
      </w:pPr>
    </w:p>
    <w:p w:rsidR="001044E0" w:rsidRPr="001D5686" w:rsidRDefault="001044E0" w:rsidP="001044E0">
      <w:pPr>
        <w:rPr>
          <w:rFonts w:cs="Tahoma"/>
          <w:lang w:val="fr-FR"/>
        </w:rPr>
      </w:pPr>
      <w:bookmarkStart w:id="1219" w:name="_40_Dynamics_CRM"/>
      <w:bookmarkStart w:id="1220" w:name="_40_39_Dynamics"/>
      <w:bookmarkStart w:id="1221" w:name="_4240_Dynamics_CRM"/>
      <w:bookmarkStart w:id="1222" w:name="_45_Microsoft_Dynamics"/>
      <w:bookmarkStart w:id="1223" w:name="_41_Duet_Enterprise"/>
      <w:bookmarkStart w:id="1224" w:name="Srv_45EntCALBridgeWinIntune"/>
      <w:bookmarkStart w:id="1225" w:name="Srv_38EntCALSuite"/>
      <w:bookmarkEnd w:id="1215"/>
      <w:bookmarkEnd w:id="1216"/>
      <w:bookmarkEnd w:id="1219"/>
      <w:bookmarkEnd w:id="1220"/>
      <w:bookmarkEnd w:id="1221"/>
      <w:bookmarkEnd w:id="1222"/>
      <w:bookmarkEnd w:id="1223"/>
    </w:p>
    <w:p w:rsidR="001044E0" w:rsidRPr="001D5686" w:rsidRDefault="001044E0" w:rsidP="002A3B42">
      <w:pPr>
        <w:pStyle w:val="Heading3"/>
        <w:ind w:left="261" w:hanging="261"/>
        <w:rPr>
          <w:rFonts w:ascii="Tahoma" w:hAnsi="Tahoma" w:cs="Tahoma"/>
          <w:lang w:val="fr-FR"/>
        </w:rPr>
      </w:pPr>
      <w:bookmarkStart w:id="1226" w:name="_41_Enterprise_CAL"/>
      <w:bookmarkStart w:id="1227" w:name="_46_Enterprise_CAL"/>
      <w:bookmarkStart w:id="1228" w:name="_46_CAL_Entreprise"/>
      <w:bookmarkStart w:id="1229" w:name="_Toc336338303"/>
      <w:bookmarkStart w:id="1230" w:name="_Toc368311357"/>
      <w:bookmarkEnd w:id="1226"/>
      <w:bookmarkEnd w:id="1227"/>
      <w:bookmarkEnd w:id="1228"/>
      <w:r w:rsidRPr="001D5686">
        <w:rPr>
          <w:rFonts w:ascii="Tahoma" w:hAnsi="Tahoma" w:cs="Tahoma"/>
          <w:caps/>
          <w:color w:val="F66400"/>
          <w:sz w:val="22"/>
          <w:vertAlign w:val="superscript"/>
          <w:lang w:val="fr-FR"/>
        </w:rPr>
        <w:t>46</w:t>
      </w:r>
      <w:r w:rsidRPr="002A3B42">
        <w:rPr>
          <w:rFonts w:ascii="Tahoma" w:hAnsi="Tahoma" w:cs="Tahoma"/>
          <w:caps/>
          <w:color w:val="F66400"/>
          <w:sz w:val="22"/>
          <w:lang w:val="fr-FR"/>
        </w:rPr>
        <w:t xml:space="preserve"> </w:t>
      </w:r>
      <w:r w:rsidRPr="001D5686">
        <w:rPr>
          <w:rFonts w:ascii="Tahoma" w:hAnsi="Tahoma" w:cs="Tahoma"/>
          <w:color w:val="F66400"/>
          <w:sz w:val="22"/>
          <w:lang w:val="fr-FR"/>
        </w:rPr>
        <w:t>CAL Entreprise Suite Bridge pour Office 365, CAL Entreprise Suite Bridge pour</w:t>
      </w:r>
      <w:r w:rsidR="002A3B42">
        <w:rPr>
          <w:rFonts w:ascii="Tahoma" w:hAnsi="Tahoma" w:cs="Tahoma"/>
          <w:color w:val="F66400"/>
          <w:sz w:val="22"/>
          <w:lang w:val="fr-FR"/>
        </w:rPr>
        <w:t> </w:t>
      </w:r>
      <w:r w:rsidRPr="001D5686">
        <w:rPr>
          <w:rFonts w:ascii="Tahoma" w:hAnsi="Tahoma" w:cs="Tahoma"/>
          <w:color w:val="F66400"/>
          <w:sz w:val="22"/>
          <w:lang w:val="fr-FR"/>
        </w:rPr>
        <w:t>Office 365 et Windows Intune et CAL Entreprise Suite Bridge pour Windows</w:t>
      </w:r>
      <w:r w:rsidR="002A3B42">
        <w:rPr>
          <w:rFonts w:ascii="Tahoma" w:hAnsi="Tahoma" w:cs="Tahoma"/>
          <w:color w:val="F66400"/>
          <w:sz w:val="22"/>
          <w:lang w:val="fr-FR"/>
        </w:rPr>
        <w:t> </w:t>
      </w:r>
      <w:r w:rsidRPr="001D5686">
        <w:rPr>
          <w:rFonts w:ascii="Tahoma" w:hAnsi="Tahoma" w:cs="Tahoma"/>
          <w:color w:val="F66400"/>
          <w:sz w:val="22"/>
          <w:lang w:val="fr-FR"/>
        </w:rPr>
        <w:t>Intune</w:t>
      </w:r>
      <w:bookmarkEnd w:id="1229"/>
      <w:bookmarkEnd w:id="1230"/>
      <w:r w:rsidRPr="001D5686">
        <w:rPr>
          <w:rFonts w:ascii="Tahoma" w:hAnsi="Tahoma" w:cs="Tahoma"/>
          <w:color w:val="F66400"/>
          <w:sz w:val="22"/>
          <w:lang w:val="fr-FR"/>
        </w:rPr>
        <w:t xml:space="preserve"> </w:t>
      </w:r>
    </w:p>
    <w:p w:rsidR="001044E0" w:rsidRPr="001D5686" w:rsidRDefault="001044E0" w:rsidP="001044E0">
      <w:pPr>
        <w:rPr>
          <w:rFonts w:cs="Tahoma"/>
          <w:lang w:val="fr-FR"/>
        </w:rPr>
      </w:pPr>
    </w:p>
    <w:bookmarkEnd w:id="1224"/>
    <w:p w:rsidR="001044E0" w:rsidRPr="001D5686" w:rsidRDefault="001044E0" w:rsidP="001044E0">
      <w:pPr>
        <w:spacing w:after="60"/>
        <w:ind w:left="720"/>
        <w:rPr>
          <w:rFonts w:cs="Tahoma"/>
          <w:lang w:val="fr-FR"/>
        </w:rPr>
      </w:pPr>
      <w:r w:rsidRPr="001D5686">
        <w:rPr>
          <w:rFonts w:cs="Tahoma"/>
          <w:b/>
          <w:szCs w:val="18"/>
          <w:lang w:val="fr-FR"/>
        </w:rPr>
        <w:t>Définition</w:t>
      </w:r>
    </w:p>
    <w:p w:rsidR="001044E0" w:rsidRPr="001D5686" w:rsidRDefault="001044E0" w:rsidP="001044E0">
      <w:pPr>
        <w:ind w:left="720"/>
        <w:rPr>
          <w:rFonts w:cs="Tahoma"/>
          <w:lang w:val="fr-FR"/>
        </w:rPr>
      </w:pPr>
      <w:r w:rsidRPr="001D5686">
        <w:rPr>
          <w:rFonts w:cs="Tahoma"/>
          <w:szCs w:val="18"/>
          <w:lang w:val="fr-FR"/>
        </w:rPr>
        <w:t xml:space="preserve">« Transition » désigne la conversion d’une Licence couverte par une Software Assurance active en licence d’abonnement et inversement. </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t>Droits d’utilisation applicables</w:t>
      </w:r>
    </w:p>
    <w:p w:rsidR="001044E0" w:rsidRPr="001D5686" w:rsidRDefault="001044E0" w:rsidP="001044E0">
      <w:pPr>
        <w:ind w:left="720"/>
        <w:rPr>
          <w:rFonts w:cs="Tahoma"/>
          <w:lang w:val="fr-FR"/>
        </w:rPr>
      </w:pPr>
      <w:r w:rsidRPr="001D5686">
        <w:rPr>
          <w:rFonts w:eastAsia="Calibri" w:cs="Tahoma"/>
          <w:szCs w:val="18"/>
          <w:lang w:val="fr-FR"/>
        </w:rPr>
        <w:t>La CAL Suite Bridge n’a pas de version et les Droits d’Utilisation de Logiciels y afférents sont déterminés par le statut de la Software Assurance couvrant cette offre. Si la Software Assurance est interrompue, les droits d’accès au titre des licences pour la durée des droits de propriété intellectuelle sont déterminés en fonction des Droits d’Utilisation de Logiciels en vigueur avant l’interruption de la couverture. Une licence CAL Suite Bridge est une licence unique qui doit être attribuée à un seul utilisateur ou dispositif.</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szCs w:val="18"/>
          <w:lang w:val="fr-FR"/>
        </w:rPr>
        <w:t>Conditions</w:t>
      </w:r>
    </w:p>
    <w:p w:rsidR="001044E0" w:rsidRPr="001D5686" w:rsidRDefault="001044E0" w:rsidP="001044E0">
      <w:pPr>
        <w:ind w:left="720"/>
        <w:rPr>
          <w:rFonts w:cs="Tahoma"/>
          <w:lang w:val="fr-FR"/>
        </w:rPr>
      </w:pPr>
      <w:r w:rsidRPr="001D5686">
        <w:rPr>
          <w:rFonts w:eastAsia="Calibri" w:cs="Tahoma"/>
          <w:szCs w:val="18"/>
          <w:lang w:val="fr-FR"/>
        </w:rPr>
        <w:t xml:space="preserve">La Transition d’une CAL Suite vers une combinaison comparable de Produit et Services en Ligne nécessite une CAL Suite Bridge. Le cas échéant, et lorsque la Licence éligible a été entièrement payée par le Client, aucun achat de Licence n’est requis pour la CAL Suite Bridge. Une Software Assurance doit toutefois être achetée pour la CAL Suite Bridge à la date anniversaire de l’Accord de Mise en Œuvre au cours de l’année de Transition. Le ratio de transition pourra alors être d’une Software Assurance CAL Suite Bridge pour une Software Assurance CAL Suite, en conservant la même Licence Utilisateur ou Dispositif que celle de la CAL Suite éligible.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37"/>
        <w:gridCol w:w="2533"/>
        <w:gridCol w:w="2938"/>
      </w:tblGrid>
      <w:tr w:rsidR="001044E0" w:rsidRPr="00364A0D" w:rsidTr="002A3B42">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044E0" w:rsidRPr="00364A0D" w:rsidRDefault="001044E0" w:rsidP="001A5AB0">
            <w:pPr>
              <w:spacing w:before="120" w:after="120" w:line="276" w:lineRule="auto"/>
              <w:ind w:left="175"/>
              <w:jc w:val="center"/>
              <w:rPr>
                <w:rFonts w:eastAsia="Calibri" w:cs="Tahoma"/>
                <w:b/>
                <w:bCs/>
                <w:color w:val="000000"/>
                <w:szCs w:val="18"/>
                <w:lang w:eastAsia="ja-JP"/>
              </w:rPr>
            </w:pPr>
            <w:r w:rsidRPr="00364A0D">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rsidR="001044E0" w:rsidRPr="00364A0D" w:rsidRDefault="001044E0" w:rsidP="001A5AB0">
            <w:pPr>
              <w:spacing w:before="120" w:after="120" w:line="276" w:lineRule="auto"/>
              <w:ind w:left="180"/>
              <w:jc w:val="center"/>
              <w:rPr>
                <w:rFonts w:eastAsia="Calibri" w:cs="Tahoma"/>
                <w:b/>
                <w:bCs/>
                <w:color w:val="000000"/>
                <w:szCs w:val="18"/>
                <w:lang w:eastAsia="ja-JP"/>
              </w:rPr>
            </w:pPr>
            <w:r w:rsidRPr="00364A0D">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rsidR="001044E0" w:rsidRPr="00364A0D" w:rsidRDefault="001044E0" w:rsidP="001A5AB0">
            <w:pPr>
              <w:spacing w:before="120" w:after="120" w:line="276" w:lineRule="auto"/>
              <w:ind w:left="180" w:right="247"/>
              <w:jc w:val="center"/>
              <w:rPr>
                <w:rFonts w:eastAsia="Calibri" w:cs="Tahoma"/>
                <w:b/>
                <w:bCs/>
                <w:color w:val="000000"/>
                <w:szCs w:val="18"/>
                <w:lang w:eastAsia="ja-JP"/>
              </w:rPr>
            </w:pPr>
            <w:r w:rsidRPr="00364A0D">
              <w:rPr>
                <w:rFonts w:eastAsia="Calibri" w:cs="Tahoma"/>
                <w:b/>
                <w:bCs/>
                <w:szCs w:val="18"/>
              </w:rPr>
              <w:t>Services en Ligne éligibles</w:t>
            </w:r>
          </w:p>
        </w:tc>
      </w:tr>
      <w:tr w:rsidR="001044E0" w:rsidRPr="00364A0D" w:rsidTr="002A3B42">
        <w:trPr>
          <w:trHeight w:val="576"/>
          <w:jc w:val="center"/>
        </w:trPr>
        <w:tc>
          <w:tcPr>
            <w:tcW w:w="1667" w:type="pct"/>
            <w:tcBorders>
              <w:top w:val="nil"/>
              <w:left w:val="single" w:sz="8" w:space="0" w:color="auto"/>
              <w:bottom w:val="single" w:sz="8" w:space="0" w:color="auto"/>
              <w:right w:val="single" w:sz="8" w:space="0" w:color="auto"/>
            </w:tcBorders>
          </w:tcPr>
          <w:p w:rsidR="001044E0" w:rsidRPr="001D5686" w:rsidRDefault="001044E0" w:rsidP="001A5AB0">
            <w:pPr>
              <w:numPr>
                <w:ilvl w:val="0"/>
                <w:numId w:val="43"/>
              </w:numPr>
              <w:spacing w:before="60" w:after="60" w:line="276" w:lineRule="auto"/>
              <w:ind w:left="535" w:right="180"/>
              <w:rPr>
                <w:rFonts w:eastAsia="Calibri" w:cs="Tahoma"/>
                <w:szCs w:val="18"/>
                <w:lang w:val="fr-FR"/>
              </w:rPr>
            </w:pPr>
            <w:r w:rsidRPr="001D5686">
              <w:rPr>
                <w:rFonts w:eastAsia="Calibri" w:cs="Tahoma"/>
                <w:color w:val="000000"/>
                <w:szCs w:val="18"/>
                <w:lang w:val="fr-FR"/>
              </w:rPr>
              <w:t>CAL Entreprise Suite Bridge pour Office 365</w:t>
            </w:r>
          </w:p>
        </w:tc>
        <w:tc>
          <w:tcPr>
            <w:tcW w:w="1543" w:type="pct"/>
            <w:tcBorders>
              <w:top w:val="nil"/>
              <w:left w:val="nil"/>
              <w:bottom w:val="single" w:sz="8" w:space="0" w:color="auto"/>
              <w:right w:val="single" w:sz="8" w:space="0" w:color="auto"/>
            </w:tcBorders>
          </w:tcPr>
          <w:p w:rsidR="001044E0" w:rsidRPr="002A3B42" w:rsidRDefault="001044E0" w:rsidP="002A3B42">
            <w:pPr>
              <w:numPr>
                <w:ilvl w:val="0"/>
                <w:numId w:val="43"/>
              </w:numPr>
              <w:spacing w:before="60" w:after="60" w:line="276" w:lineRule="auto"/>
              <w:ind w:left="535" w:right="180"/>
              <w:rPr>
                <w:rFonts w:eastAsia="Calibri" w:cs="Tahoma"/>
                <w:color w:val="000000"/>
                <w:szCs w:val="18"/>
                <w:lang w:val="fr-FR"/>
              </w:rPr>
            </w:pPr>
            <w:r w:rsidRPr="002A3B42">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rsidR="001044E0" w:rsidRPr="00364A0D" w:rsidRDefault="001044E0" w:rsidP="001A5AB0">
            <w:pPr>
              <w:numPr>
                <w:ilvl w:val="0"/>
                <w:numId w:val="45"/>
              </w:numPr>
              <w:spacing w:before="80" w:after="200" w:line="276" w:lineRule="auto"/>
              <w:ind w:left="630"/>
              <w:rPr>
                <w:rFonts w:cs="Tahoma"/>
              </w:rPr>
            </w:pPr>
            <w:r w:rsidRPr="00364A0D">
              <w:rPr>
                <w:rFonts w:eastAsia="Calibri" w:cs="Tahoma"/>
                <w:color w:val="000000"/>
                <w:szCs w:val="18"/>
              </w:rPr>
              <w:t>Office 365 Entreprise E3, ou</w:t>
            </w:r>
          </w:p>
          <w:p w:rsidR="001044E0" w:rsidRPr="00364A0D" w:rsidRDefault="001044E0" w:rsidP="001A5AB0">
            <w:pPr>
              <w:numPr>
                <w:ilvl w:val="0"/>
                <w:numId w:val="45"/>
              </w:numPr>
              <w:spacing w:before="80" w:after="200" w:line="276" w:lineRule="auto"/>
              <w:ind w:left="630"/>
              <w:rPr>
                <w:rFonts w:eastAsia="Calibri" w:cs="Tahoma"/>
                <w:color w:val="000000"/>
                <w:szCs w:val="18"/>
              </w:rPr>
            </w:pPr>
            <w:r w:rsidRPr="00364A0D">
              <w:rPr>
                <w:rFonts w:eastAsia="Calibri" w:cs="Tahoma"/>
                <w:color w:val="000000"/>
                <w:szCs w:val="18"/>
              </w:rPr>
              <w:t>Office 365 Entreprise E4</w:t>
            </w:r>
          </w:p>
        </w:tc>
      </w:tr>
      <w:tr w:rsidR="001044E0" w:rsidRPr="000E6FDE" w:rsidTr="002A3B42">
        <w:trPr>
          <w:trHeight w:val="576"/>
          <w:jc w:val="center"/>
        </w:trPr>
        <w:tc>
          <w:tcPr>
            <w:tcW w:w="1667" w:type="pct"/>
            <w:tcBorders>
              <w:top w:val="nil"/>
              <w:left w:val="single" w:sz="8" w:space="0" w:color="auto"/>
              <w:bottom w:val="single" w:sz="8" w:space="0" w:color="auto"/>
              <w:right w:val="single" w:sz="8" w:space="0" w:color="auto"/>
            </w:tcBorders>
          </w:tcPr>
          <w:p w:rsidR="001044E0" w:rsidRPr="001D5686" w:rsidRDefault="001044E0" w:rsidP="001A5AB0">
            <w:pPr>
              <w:numPr>
                <w:ilvl w:val="0"/>
                <w:numId w:val="43"/>
              </w:numPr>
              <w:spacing w:before="60" w:after="60" w:line="276" w:lineRule="auto"/>
              <w:ind w:left="535" w:right="180"/>
              <w:rPr>
                <w:rFonts w:eastAsia="Calibri" w:cs="Tahoma"/>
                <w:szCs w:val="18"/>
                <w:lang w:val="fr-FR"/>
              </w:rPr>
            </w:pPr>
            <w:r w:rsidRPr="001D5686">
              <w:rPr>
                <w:rFonts w:eastAsia="Calibri" w:cs="Tahoma"/>
                <w:color w:val="000000"/>
                <w:szCs w:val="18"/>
                <w:lang w:val="fr-FR"/>
              </w:rPr>
              <w:t>CAL Entreprise Suite Bridge pour Office 365 et Windows Intune</w:t>
            </w:r>
          </w:p>
        </w:tc>
        <w:tc>
          <w:tcPr>
            <w:tcW w:w="1543" w:type="pct"/>
            <w:tcBorders>
              <w:top w:val="nil"/>
              <w:left w:val="nil"/>
              <w:bottom w:val="single" w:sz="8" w:space="0" w:color="auto"/>
              <w:right w:val="single" w:sz="8" w:space="0" w:color="auto"/>
            </w:tcBorders>
          </w:tcPr>
          <w:p w:rsidR="001044E0" w:rsidRPr="002A3B42" w:rsidRDefault="001044E0" w:rsidP="002A3B42">
            <w:pPr>
              <w:numPr>
                <w:ilvl w:val="0"/>
                <w:numId w:val="43"/>
              </w:numPr>
              <w:spacing w:before="60" w:after="60" w:line="276" w:lineRule="auto"/>
              <w:ind w:left="535" w:right="180"/>
              <w:rPr>
                <w:rFonts w:eastAsia="Calibri" w:cs="Tahoma"/>
                <w:color w:val="000000"/>
                <w:szCs w:val="18"/>
                <w:lang w:val="fr-FR"/>
              </w:rPr>
            </w:pPr>
            <w:r w:rsidRPr="002A3B42">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rsidR="001044E0" w:rsidRPr="001D5686" w:rsidRDefault="001044E0" w:rsidP="001A5AB0">
            <w:pPr>
              <w:numPr>
                <w:ilvl w:val="0"/>
                <w:numId w:val="45"/>
              </w:numPr>
              <w:spacing w:before="80" w:after="200" w:line="276" w:lineRule="auto"/>
              <w:ind w:left="630"/>
              <w:rPr>
                <w:rFonts w:cs="Tahoma"/>
                <w:lang w:val="fr-FR"/>
              </w:rPr>
            </w:pPr>
            <w:r w:rsidRPr="001D5686">
              <w:rPr>
                <w:rFonts w:eastAsia="Calibri" w:cs="Tahoma"/>
                <w:color w:val="000000"/>
                <w:szCs w:val="18"/>
                <w:lang w:val="fr-FR"/>
              </w:rPr>
              <w:t>Office 365 Entreprise E3 et Windows Intune, ou</w:t>
            </w:r>
          </w:p>
          <w:p w:rsidR="001044E0" w:rsidRPr="001D5686" w:rsidRDefault="001044E0" w:rsidP="001A5AB0">
            <w:pPr>
              <w:numPr>
                <w:ilvl w:val="0"/>
                <w:numId w:val="45"/>
              </w:numPr>
              <w:spacing w:before="80" w:after="200" w:line="276" w:lineRule="auto"/>
              <w:ind w:left="630"/>
              <w:rPr>
                <w:rFonts w:eastAsia="Calibri" w:cs="Tahoma"/>
                <w:color w:val="000000"/>
                <w:szCs w:val="18"/>
                <w:lang w:val="fr-FR"/>
              </w:rPr>
            </w:pPr>
            <w:r w:rsidRPr="001D5686">
              <w:rPr>
                <w:rFonts w:eastAsia="Calibri" w:cs="Tahoma"/>
                <w:color w:val="000000"/>
                <w:szCs w:val="18"/>
                <w:lang w:val="fr-FR"/>
              </w:rPr>
              <w:t>Office 365 Entreprise E4 et Windows Intune</w:t>
            </w:r>
          </w:p>
        </w:tc>
      </w:tr>
      <w:tr w:rsidR="001044E0" w:rsidRPr="00364A0D" w:rsidTr="002A3B42">
        <w:trPr>
          <w:trHeight w:val="576"/>
          <w:jc w:val="center"/>
        </w:trPr>
        <w:tc>
          <w:tcPr>
            <w:tcW w:w="1667" w:type="pct"/>
            <w:tcBorders>
              <w:top w:val="nil"/>
              <w:left w:val="single" w:sz="8" w:space="0" w:color="auto"/>
              <w:bottom w:val="single" w:sz="8" w:space="0" w:color="auto"/>
              <w:right w:val="single" w:sz="8" w:space="0" w:color="auto"/>
            </w:tcBorders>
            <w:hideMark/>
          </w:tcPr>
          <w:p w:rsidR="001044E0" w:rsidRPr="001D5686" w:rsidRDefault="001044E0" w:rsidP="002A3B42">
            <w:pPr>
              <w:numPr>
                <w:ilvl w:val="0"/>
                <w:numId w:val="43"/>
              </w:numPr>
              <w:spacing w:before="60" w:after="60" w:line="276" w:lineRule="auto"/>
              <w:ind w:left="535" w:right="180"/>
              <w:rPr>
                <w:rFonts w:eastAsia="Calibri" w:cs="Tahoma"/>
                <w:color w:val="000000"/>
                <w:szCs w:val="18"/>
                <w:lang w:val="fr-FR" w:eastAsia="ja-JP"/>
              </w:rPr>
            </w:pPr>
            <w:r w:rsidRPr="001D5686">
              <w:rPr>
                <w:rFonts w:eastAsia="Calibri" w:cs="Tahoma"/>
                <w:szCs w:val="18"/>
                <w:lang w:val="fr-FR"/>
              </w:rPr>
              <w:lastRenderedPageBreak/>
              <w:t>CAL Entreprise Suite Bridge pour Windows</w:t>
            </w:r>
            <w:r w:rsidR="002A3B42">
              <w:rPr>
                <w:rFonts w:eastAsia="Calibri" w:cs="Tahoma"/>
                <w:szCs w:val="18"/>
                <w:lang w:val="fr-FR"/>
              </w:rPr>
              <w:t> </w:t>
            </w:r>
            <w:r w:rsidRPr="001D5686">
              <w:rPr>
                <w:rFonts w:eastAsia="Calibri" w:cs="Tahoma"/>
                <w:szCs w:val="18"/>
                <w:lang w:val="fr-FR"/>
              </w:rPr>
              <w:t>Intune</w:t>
            </w:r>
          </w:p>
        </w:tc>
        <w:tc>
          <w:tcPr>
            <w:tcW w:w="1543" w:type="pct"/>
            <w:tcBorders>
              <w:top w:val="nil"/>
              <w:left w:val="nil"/>
              <w:bottom w:val="single" w:sz="8" w:space="0" w:color="auto"/>
              <w:right w:val="single" w:sz="8" w:space="0" w:color="auto"/>
            </w:tcBorders>
            <w:hideMark/>
          </w:tcPr>
          <w:p w:rsidR="001044E0" w:rsidRPr="002A3B42" w:rsidRDefault="001044E0" w:rsidP="002A3B42">
            <w:pPr>
              <w:numPr>
                <w:ilvl w:val="0"/>
                <w:numId w:val="43"/>
              </w:numPr>
              <w:spacing w:before="60" w:after="60" w:line="276" w:lineRule="auto"/>
              <w:ind w:left="535" w:right="180"/>
              <w:rPr>
                <w:rFonts w:eastAsia="Calibri" w:cs="Tahoma"/>
                <w:color w:val="000000"/>
                <w:szCs w:val="18"/>
                <w:lang w:val="fr-FR"/>
              </w:rPr>
            </w:pPr>
            <w:r w:rsidRPr="002A3B42">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hideMark/>
          </w:tcPr>
          <w:p w:rsidR="001044E0" w:rsidRPr="00364A0D" w:rsidRDefault="001044E0" w:rsidP="001A5AB0">
            <w:pPr>
              <w:numPr>
                <w:ilvl w:val="0"/>
                <w:numId w:val="45"/>
              </w:numPr>
              <w:spacing w:before="80" w:after="200" w:line="276" w:lineRule="auto"/>
              <w:ind w:left="630"/>
              <w:rPr>
                <w:rFonts w:cs="Tahoma"/>
                <w:color w:val="000000"/>
                <w:szCs w:val="18"/>
              </w:rPr>
            </w:pPr>
            <w:r w:rsidRPr="00364A0D">
              <w:rPr>
                <w:rFonts w:eastAsia="Calibri" w:cs="Tahoma"/>
                <w:color w:val="000000"/>
                <w:szCs w:val="18"/>
              </w:rPr>
              <w:t>Windows Intune</w:t>
            </w:r>
          </w:p>
        </w:tc>
      </w:tr>
    </w:tbl>
    <w:p w:rsidR="001044E0" w:rsidRPr="00364A0D" w:rsidRDefault="001044E0" w:rsidP="001044E0">
      <w:pPr>
        <w:pStyle w:val="Heading3"/>
        <w:rPr>
          <w:rFonts w:ascii="Tahoma" w:hAnsi="Tahoma" w:cs="Tahoma"/>
        </w:rPr>
      </w:pPr>
      <w:bookmarkStart w:id="1231" w:name="_Toc336338304"/>
      <w:bookmarkStart w:id="1232" w:name="Srv_43EnterpriseCALSuite"/>
      <w:bookmarkEnd w:id="1217"/>
      <w:bookmarkEnd w:id="1225"/>
    </w:p>
    <w:p w:rsidR="001044E0" w:rsidRPr="00364A0D" w:rsidRDefault="001044E0" w:rsidP="001044E0">
      <w:pPr>
        <w:rPr>
          <w:rFonts w:cs="Tahoma"/>
        </w:rPr>
      </w:pPr>
    </w:p>
    <w:p w:rsidR="001044E0" w:rsidRPr="00364A0D" w:rsidRDefault="001044E0" w:rsidP="001044E0">
      <w:pPr>
        <w:pStyle w:val="Heading3"/>
        <w:keepNext/>
        <w:rPr>
          <w:rFonts w:ascii="Tahoma" w:hAnsi="Tahoma" w:cs="Tahoma"/>
        </w:rPr>
      </w:pPr>
      <w:bookmarkStart w:id="1233" w:name="_42_Enterprise_CAL"/>
      <w:bookmarkStart w:id="1234" w:name="_47_Enterprise_CAL"/>
      <w:bookmarkStart w:id="1235" w:name="_47_CAL_Entreprise"/>
      <w:bookmarkStart w:id="1236" w:name="_Toc368311358"/>
      <w:bookmarkEnd w:id="1233"/>
      <w:bookmarkEnd w:id="1234"/>
      <w:bookmarkEnd w:id="1235"/>
      <w:r w:rsidRPr="00364A0D">
        <w:rPr>
          <w:rFonts w:ascii="Tahoma" w:hAnsi="Tahoma" w:cs="Tahoma"/>
          <w:caps/>
          <w:color w:val="F66400"/>
          <w:sz w:val="22"/>
          <w:vertAlign w:val="superscript"/>
        </w:rPr>
        <w:t>47</w:t>
      </w:r>
      <w:r w:rsidRPr="00364A0D">
        <w:rPr>
          <w:rFonts w:ascii="Tahoma" w:hAnsi="Tahoma" w:cs="Tahoma"/>
          <w:color w:val="F66400"/>
          <w:sz w:val="22"/>
        </w:rPr>
        <w:t xml:space="preserve"> CAL Entreprise Suite</w:t>
      </w:r>
      <w:bookmarkEnd w:id="1231"/>
      <w:bookmarkEnd w:id="1236"/>
      <w:r w:rsidRPr="00364A0D">
        <w:rPr>
          <w:rFonts w:ascii="Tahoma" w:hAnsi="Tahoma" w:cs="Tahoma"/>
          <w:color w:val="F66400"/>
          <w:sz w:val="22"/>
        </w:rPr>
        <w:t xml:space="preserve"> </w:t>
      </w:r>
    </w:p>
    <w:bookmarkEnd w:id="1232"/>
    <w:p w:rsidR="001044E0" w:rsidRPr="00364A0D" w:rsidRDefault="001044E0" w:rsidP="001044E0">
      <w:pPr>
        <w:rPr>
          <w:rFonts w:cs="Tahoma"/>
        </w:rPr>
      </w:pPr>
    </w:p>
    <w:p w:rsidR="001044E0" w:rsidRPr="001D5686" w:rsidRDefault="001044E0" w:rsidP="001044E0">
      <w:pPr>
        <w:ind w:left="720"/>
        <w:rPr>
          <w:rFonts w:cs="Tahoma"/>
          <w:lang w:val="fr-FR"/>
        </w:rPr>
      </w:pPr>
      <w:r w:rsidRPr="001D5686">
        <w:rPr>
          <w:rFonts w:cs="Tahoma"/>
          <w:szCs w:val="20"/>
          <w:lang w:val="fr-FR"/>
        </w:rPr>
        <w:t xml:space="preserve">Enterprise CAL Suite n’a pas de version et les droits d’utilisation des logiciels y afférents sont déterminés par le statut de la Software Assurance Enterprise CAL Suite. Si la couverture a été interrompue, les droits d’accès au titre des licences pour la durée des droits de propriété intellectuelle sont déterminés en fonction des droits d’utilisation des logiciels en vigueur avant l’interruption de la couverture. Les droits associés aux offres de Services en Ligne expirent à la date de l’interruption de la Software Assurance, que la Enterprise CAL Suite soit ou non concédée pour la durée des droits de propriété intellectuelle. 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 Une licence Enterprise CAL Suite est une seule licence qui doit être attribuée à un seul utilisateur ou dispositif. Tel que stipulé dans son contrat de licence en volume, le client n’est pas autorisé à dissocier les droits au titre de la licence CAL Entreprise Suite pour autoriser plusieurs utilisateurs ou dispositifs à accéder simultanément à ses différents composants. </w:t>
      </w:r>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b/>
          <w:szCs w:val="20"/>
          <w:lang w:val="fr-FR"/>
        </w:rPr>
        <w:t>Services en Ligne inclus avec la CAL Entreprise Suite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20"/>
          <w:lang w:val="fr-FR"/>
        </w:rPr>
        <w:t>Au 1er avril 2013, une licence pour la CAL Entreprise Suite avec Software Assurance active fournit des droits pour Exchange Online Archiving pour Exchange Server, Data Loss Prevention et Exchange Online Protection.</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20"/>
          <w:u w:val="single"/>
          <w:lang w:val="fr-FR"/>
        </w:rPr>
        <w:t>Disponibilité à l’international</w:t>
      </w:r>
      <w:r w:rsidRPr="001D5686">
        <w:rPr>
          <w:rFonts w:cs="Tahoma"/>
          <w:szCs w:val="20"/>
          <w:lang w:val="fr-FR"/>
        </w:rPr>
        <w:t>. Les Services en Ligne ne sont disponibles que dans les pays où Office 365 est disponible :</w:t>
      </w:r>
      <w:r w:rsidRPr="001D5686">
        <w:rPr>
          <w:rFonts w:cs="Tahoma"/>
          <w:color w:val="5B9BD5"/>
          <w:szCs w:val="20"/>
          <w:lang w:val="fr-FR"/>
        </w:rPr>
        <w:t xml:space="preserve"> </w:t>
      </w:r>
      <w:hyperlink r:id="rId52" w:anchor="international" w:history="1">
        <w:r w:rsidRPr="001D5686">
          <w:rPr>
            <w:rStyle w:val="Hyperlink"/>
            <w:rFonts w:cs="Tahoma"/>
            <w:color w:val="5B9BD5"/>
            <w:lang w:val="fr-FR"/>
          </w:rPr>
          <w:t>http://www.microsoft.com/online/faq.aspx#international</w:t>
        </w:r>
      </w:hyperlink>
      <w:r w:rsidRPr="001D5686">
        <w:rPr>
          <w:rFonts w:cs="Tahoma"/>
          <w:color w:val="5B9BD5"/>
          <w:lang w:val="fr-FR"/>
        </w:rPr>
        <w:br/>
      </w:r>
    </w:p>
    <w:p w:rsidR="001044E0" w:rsidRPr="001D5686" w:rsidRDefault="001044E0" w:rsidP="001044E0">
      <w:pPr>
        <w:ind w:left="720"/>
        <w:rPr>
          <w:rFonts w:cs="Tahoma"/>
          <w:lang w:val="fr-FR"/>
        </w:rPr>
      </w:pPr>
      <w:r w:rsidRPr="001D5686">
        <w:rPr>
          <w:rFonts w:cs="Tahoma"/>
          <w:szCs w:val="20"/>
          <w:u w:val="single"/>
          <w:lang w:val="fr-FR"/>
        </w:rPr>
        <w:t xml:space="preserve">Provisioning. </w:t>
      </w:r>
      <w:r w:rsidRPr="001D5686">
        <w:rPr>
          <w:rFonts w:cs="Tahoma"/>
          <w:szCs w:val="20"/>
          <w:lang w:val="fr-FR"/>
        </w:rPr>
        <w:t>Pour pouvoir utiliser ces services, le client doit contacter son Partenaire Microsoft, qui effectuera la procédure de provisioning nécessaire pour activer chaque service.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napToGrid w:val="0"/>
          <w:u w:val="single"/>
          <w:lang w:val="fr-FR"/>
        </w:rPr>
        <w:t xml:space="preserve">Conditions Générales Supplémentaires. </w:t>
      </w:r>
      <w:r w:rsidRPr="001D5686">
        <w:rPr>
          <w:rFonts w:cs="Tahoma"/>
          <w:szCs w:val="20"/>
          <w:lang w:val="fr-FR"/>
        </w:rPr>
        <w:t xml:space="preserve">Les Conditions Générales Supplémentaires (les « Conditions Supplémentaires ») de la </w:t>
      </w:r>
      <w:hyperlink w:anchor="_Section_10_–" w:history="1">
        <w:r w:rsidRPr="001D5686">
          <w:rPr>
            <w:rStyle w:val="Hyperlink"/>
            <w:rFonts w:cs="Tahoma"/>
            <w:szCs w:val="20"/>
            <w:lang w:val="fr-FR"/>
          </w:rPr>
          <w:t>Section 10</w:t>
        </w:r>
      </w:hyperlink>
      <w:r w:rsidRPr="001D5686">
        <w:rPr>
          <w:rFonts w:cs="Tahoma"/>
          <w:szCs w:val="20"/>
          <w:lang w:val="fr-FR"/>
        </w:rPr>
        <w:t xml:space="preserve"> s’appliquent à </w:t>
      </w:r>
      <w:r w:rsidRPr="001D5686">
        <w:rPr>
          <w:rFonts w:cs="Tahoma"/>
          <w:snapToGrid w:val="0"/>
          <w:lang w:val="fr-FR"/>
        </w:rPr>
        <w:t>l’achat et à l’utilisation par le client de Services en Ligne inclus avec la CAL Entreprise Suite.</w:t>
      </w:r>
      <w:r w:rsidRPr="001D5686">
        <w:rPr>
          <w:rFonts w:cs="Tahoma"/>
          <w:szCs w:val="20"/>
          <w:lang w:val="fr-FR"/>
        </w:rPr>
        <w:t xml:space="preserve">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20"/>
          <w:lang w:val="fr-FR"/>
        </w:rPr>
        <w:t>Forefront Unified Access Gateway 2010</w:t>
      </w:r>
    </w:p>
    <w:p w:rsidR="001044E0" w:rsidRDefault="001044E0" w:rsidP="001044E0">
      <w:pPr>
        <w:spacing w:after="60"/>
        <w:ind w:left="720"/>
        <w:rPr>
          <w:rFonts w:cs="Tahoma"/>
          <w:color w:val="000000"/>
          <w:szCs w:val="20"/>
          <w:lang w:val="fr-FR"/>
        </w:rPr>
      </w:pPr>
      <w:r w:rsidRPr="001D5686">
        <w:rPr>
          <w:rFonts w:cs="Tahoma"/>
          <w:color w:val="000000"/>
          <w:szCs w:val="20"/>
          <w:u w:val="single"/>
          <w:lang w:val="fr-FR"/>
        </w:rPr>
        <w:t>Droits de Régularisation.</w:t>
      </w:r>
      <w:r w:rsidRPr="001D5686">
        <w:rPr>
          <w:rFonts w:cs="Tahoma"/>
          <w:color w:val="000000"/>
          <w:szCs w:val="20"/>
          <w:lang w:val="fr-FR"/>
        </w:rPr>
        <w:t>Nonobstant toute indication contraire dans les Droits d’Utilisation de Logiciels pour Forefront Unified Access Gateway 2010 au 1er décembre 2012, pour les Clients Éligibles, les licences CAL Entreprise Suite acquises en vertu de droits de régularisation après le 1er décembre 2012 donnent accès à 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 1er décembre 2012 et ayant le droit, en vertu de l’Accord de Mise en Œuvre ou du contrat OVS, d’acquérir des licences supplémentaires après le 1er décembre 2012, dans le cadre d’une régularisation. Cette exception s’applique uniquement aux licences acquises en vertu de droits de régularisation avant le premier renouvellement d’un Client Éligible après le 1er décembre 2012. Veuillez vous reporter à la section « Droits d’Utilisation Étendus pour les produits Forefront » ci-dessous pour connaître les droits d’utilisation étendus au titre de la licence Enterprise CAL Suite pour les composants de Forefront Protection Suite (partie de la licence Enterprise CAL Suite jusqu’au 30 novembre 2012).</w:t>
      </w:r>
    </w:p>
    <w:p w:rsidR="002A3B42" w:rsidRPr="001D5686" w:rsidRDefault="002A3B42" w:rsidP="001044E0">
      <w:pPr>
        <w:spacing w:after="60"/>
        <w:ind w:left="720"/>
        <w:rPr>
          <w:rFonts w:cs="Tahoma"/>
          <w:lang w:val="fr-FR"/>
        </w:rPr>
      </w:pPr>
    </w:p>
    <w:p w:rsidR="001044E0" w:rsidRPr="001D5686" w:rsidRDefault="001044E0" w:rsidP="002A3B42">
      <w:pPr>
        <w:spacing w:before="120" w:after="60"/>
        <w:ind w:left="720"/>
        <w:rPr>
          <w:rFonts w:cs="Tahoma"/>
          <w:lang w:val="fr-FR"/>
        </w:rPr>
      </w:pPr>
      <w:r w:rsidRPr="001D5686">
        <w:rPr>
          <w:rFonts w:cs="Tahoma"/>
          <w:color w:val="000000"/>
          <w:szCs w:val="20"/>
          <w:lang w:val="fr-FR"/>
        </w:rPr>
        <w:lastRenderedPageBreak/>
        <w:t>Software Assurance. Renouvellement de la Software Assurance pour Forefront Unified Access Gateway en dehors de la licence CAL Entreprise Suite. Les clients ayant acquis une licence pour utiliser Forefront Unified</w:t>
      </w:r>
      <w:r w:rsidR="002A3B42">
        <w:rPr>
          <w:rFonts w:cs="Tahoma"/>
          <w:color w:val="000000"/>
          <w:szCs w:val="20"/>
          <w:lang w:val="fr-FR"/>
        </w:rPr>
        <w:t> </w:t>
      </w:r>
      <w:r w:rsidRPr="001D5686">
        <w:rPr>
          <w:rFonts w:cs="Tahoma"/>
          <w:color w:val="000000"/>
          <w:szCs w:val="20"/>
          <w:lang w:val="fr-FR"/>
        </w:rPr>
        <w:t>Access Gateway en vertu de licences CAL Entreprise Suite couvertes par une Software Assurance (au</w:t>
      </w:r>
      <w:r w:rsidR="002A3B42">
        <w:rPr>
          <w:rFonts w:cs="Tahoma"/>
          <w:color w:val="000000"/>
          <w:szCs w:val="20"/>
          <w:lang w:val="fr-FR"/>
        </w:rPr>
        <w:t> </w:t>
      </w:r>
      <w:r w:rsidRPr="001D5686">
        <w:rPr>
          <w:rFonts w:cs="Tahoma"/>
          <w:color w:val="000000"/>
          <w:szCs w:val="20"/>
          <w:lang w:val="fr-FR"/>
        </w:rPr>
        <w:t>titre de licences acquises avant le 1er décembre 2012 ou en vertu de droits de régularisation (comme</w:t>
      </w:r>
      <w:r w:rsidR="002A3B42">
        <w:rPr>
          <w:rFonts w:cs="Tahoma"/>
          <w:color w:val="000000"/>
          <w:szCs w:val="20"/>
          <w:lang w:val="fr-FR"/>
        </w:rPr>
        <w:t> </w:t>
      </w:r>
      <w:r w:rsidRPr="001D5686">
        <w:rPr>
          <w:rFonts w:cs="Tahoma"/>
          <w:color w:val="000000"/>
          <w:szCs w:val="20"/>
          <w:lang w:val="fr-FR"/>
        </w:rPr>
        <w:t>décrit ci-dessus)) ont la possibilité, après leur premier renouvellement de cette assurance au 1er décembre 2012 ou ultérieurement, d’acquérir une Software Assurance pour Forefront Unified Access Gateway en dehors de la licence CAL Entreprise Suite, sans devoir acheter une licence distincte pour Forefront Unified Access Gateway. Cette offre d’acquérir Forefront Unified Access Gateway est valable pour</w:t>
      </w:r>
      <w:r w:rsidR="002A3B42">
        <w:rPr>
          <w:rFonts w:cs="Tahoma"/>
          <w:color w:val="000000"/>
          <w:szCs w:val="20"/>
          <w:lang w:val="fr-FR"/>
        </w:rPr>
        <w:t> </w:t>
      </w:r>
      <w:r w:rsidRPr="001D5686">
        <w:rPr>
          <w:rFonts w:cs="Tahoma"/>
          <w:color w:val="000000"/>
          <w:szCs w:val="20"/>
          <w:lang w:val="fr-FR"/>
        </w:rPr>
        <w:t>un nombre maximal de licences égal au nombre total de licences Enterprise CAL Suite avec Software Assurance existant immédiatement avant ce renouvellement.</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20"/>
          <w:lang w:val="fr-FR"/>
        </w:rPr>
        <w:t>Droits d’Utilisation Étendus pour les Produits Forefront</w:t>
      </w:r>
    </w:p>
    <w:p w:rsidR="001044E0" w:rsidRPr="001D5686" w:rsidRDefault="001044E0" w:rsidP="001044E0">
      <w:pPr>
        <w:ind w:left="720"/>
        <w:rPr>
          <w:rFonts w:cs="Tahoma"/>
          <w:lang w:val="fr-FR"/>
        </w:rPr>
      </w:pPr>
      <w:r w:rsidRPr="001D5686">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5607EC">
        <w:rPr>
          <w:rFonts w:cs="Tahoma"/>
          <w:bCs/>
          <w:color w:val="000000"/>
          <w:szCs w:val="18"/>
          <w:lang w:val="fr-FR"/>
        </w:rPr>
        <w:t xml:space="preserve"> </w:t>
      </w:r>
      <w:r w:rsidRPr="001D5686">
        <w:rPr>
          <w:rFonts w:cs="Tahoma"/>
          <w:bCs/>
          <w:color w:val="000000"/>
          <w:szCs w:val="18"/>
          <w:lang w:val="fr-FR"/>
        </w:rPr>
        <w:t>/</w:t>
      </w:r>
      <w:r w:rsidR="005607EC">
        <w:rPr>
          <w:rFonts w:cs="Tahoma"/>
          <w:bCs/>
          <w:color w:val="000000"/>
          <w:szCs w:val="18"/>
          <w:lang w:val="fr-FR"/>
        </w:rPr>
        <w:t xml:space="preserve"> </w:t>
      </w:r>
      <w:r w:rsidRPr="001D5686">
        <w:rPr>
          <w:rFonts w:cs="Tahoma"/>
          <w:bCs/>
          <w:color w:val="000000"/>
          <w:szCs w:val="18"/>
          <w:lang w:val="fr-FR"/>
        </w:rPr>
        <w:t xml:space="preserve">ou le renouvellement de cette assurance. Ils pourront continuer à utiliser les composants </w:t>
      </w:r>
      <w:r w:rsidRPr="001D5686">
        <w:rPr>
          <w:rFonts w:cs="Tahoma"/>
          <w:color w:val="000000"/>
          <w:szCs w:val="20"/>
          <w:lang w:val="fr-FR"/>
        </w:rPr>
        <w:t xml:space="preserve">Forefront pour Office Communications Server, Forefront Protection 2010 pour Exchange Server, Forefront Threat Management Gateway Web Protection Service et Forefront Protection 2010 pour SharePoint Server </w:t>
      </w:r>
      <w:r w:rsidRPr="001D5686">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20"/>
          <w:lang w:val="fr-FR"/>
        </w:rPr>
        <w:t xml:space="preserve">Forefront Protection Suite </w:t>
      </w:r>
    </w:p>
    <w:p w:rsidR="001044E0" w:rsidRPr="001D5686" w:rsidRDefault="001044E0" w:rsidP="001044E0">
      <w:pPr>
        <w:ind w:left="720"/>
        <w:rPr>
          <w:rFonts w:cs="Tahoma"/>
          <w:lang w:val="fr-FR"/>
        </w:rPr>
      </w:pPr>
      <w:r w:rsidRPr="001D5686">
        <w:rPr>
          <w:rFonts w:cs="Tahoma"/>
          <w:color w:val="000000"/>
          <w:szCs w:val="20"/>
          <w:lang w:val="fr-FR"/>
        </w:rPr>
        <w:t xml:space="preserve">Un abonnement à Forefront Protection Suite comprend les services en ligne suivants : 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20"/>
          <w:lang w:val="fr-FR"/>
        </w:rPr>
        <w:t>CAL Étudiant Uniquement (Licence Open Éducation et Select Éducation)</w:t>
      </w:r>
    </w:p>
    <w:p w:rsidR="001044E0" w:rsidRPr="001D5686" w:rsidRDefault="001044E0" w:rsidP="001044E0">
      <w:pPr>
        <w:ind w:left="720"/>
        <w:rPr>
          <w:rFonts w:cs="Tahoma"/>
          <w:lang w:val="fr-FR"/>
        </w:rPr>
      </w:pPr>
      <w:r w:rsidRPr="001D5686">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3"/>
        <w:rPr>
          <w:rFonts w:ascii="Tahoma" w:hAnsi="Tahoma" w:cs="Tahoma"/>
          <w:lang w:val="fr-FR"/>
        </w:rPr>
      </w:pPr>
      <w:bookmarkStart w:id="1237" w:name="_45_Exchange_Enterprise"/>
      <w:bookmarkStart w:id="1238" w:name="_48_Exchange_Enterprise"/>
      <w:bookmarkStart w:id="1239" w:name="_48_CAL_Entreprise"/>
      <w:bookmarkStart w:id="1240" w:name="_Toc368311359"/>
      <w:bookmarkEnd w:id="1237"/>
      <w:bookmarkEnd w:id="1238"/>
      <w:bookmarkEnd w:id="1239"/>
      <w:r w:rsidRPr="001D5686">
        <w:rPr>
          <w:rFonts w:ascii="Tahoma" w:hAnsi="Tahoma" w:cs="Tahoma"/>
          <w:caps/>
          <w:color w:val="F66400"/>
          <w:sz w:val="22"/>
          <w:vertAlign w:val="superscript"/>
          <w:lang w:val="fr-FR"/>
        </w:rPr>
        <w:t>48</w:t>
      </w:r>
      <w:r w:rsidRPr="001D5686">
        <w:rPr>
          <w:rFonts w:ascii="Tahoma" w:hAnsi="Tahoma" w:cs="Tahoma"/>
          <w:color w:val="F66400"/>
          <w:sz w:val="22"/>
          <w:lang w:val="fr-FR"/>
        </w:rPr>
        <w:t xml:space="preserve"> CAL Entreprise Exchange avec Services 2013</w:t>
      </w:r>
      <w:bookmarkEnd w:id="1240"/>
      <w:r w:rsidRPr="001D5686">
        <w:rPr>
          <w:rFonts w:ascii="Tahoma" w:hAnsi="Tahoma" w:cs="Tahoma"/>
          <w:color w:val="F66400"/>
          <w:sz w:val="22"/>
          <w:lang w:val="fr-FR"/>
        </w:rPr>
        <w:t xml:space="preserve"> </w:t>
      </w:r>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b/>
          <w:szCs w:val="20"/>
          <w:lang w:val="fr-FR"/>
        </w:rPr>
        <w:t>Services en Ligne inclus avec la CAL Entreprise Exchange avec Services 2013</w:t>
      </w:r>
    </w:p>
    <w:p w:rsidR="001044E0" w:rsidRPr="001D5686" w:rsidRDefault="001044E0" w:rsidP="001044E0">
      <w:pPr>
        <w:ind w:left="720"/>
        <w:rPr>
          <w:rFonts w:cs="Tahoma"/>
          <w:lang w:val="fr-FR"/>
        </w:rPr>
      </w:pPr>
      <w:r w:rsidRPr="001D5686">
        <w:rPr>
          <w:rFonts w:cs="Tahoma"/>
          <w:szCs w:val="20"/>
          <w:lang w:val="fr-FR"/>
        </w:rPr>
        <w:t>Au 1er avril 2013, une licence CAL Entreprise Exchange avec Services 2013 couverte par une Software Assurance active fournit des droits pour Data Loss Prevention et Exchange Online Protection.</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20"/>
          <w:u w:val="single"/>
          <w:lang w:val="fr-FR"/>
        </w:rPr>
        <w:t>Disponibilité à l’international</w:t>
      </w:r>
      <w:r w:rsidRPr="001D5686">
        <w:rPr>
          <w:rFonts w:cs="Tahoma"/>
          <w:szCs w:val="20"/>
          <w:lang w:val="fr-FR"/>
        </w:rPr>
        <w:t>. Les Services en Ligne ne sont disponibles que dans les pays où Office 365 est disponible :</w:t>
      </w:r>
      <w:r w:rsidRPr="001D5686">
        <w:rPr>
          <w:rFonts w:cs="Tahoma"/>
          <w:color w:val="5B9BD5"/>
          <w:szCs w:val="20"/>
          <w:lang w:val="fr-FR"/>
        </w:rPr>
        <w:t xml:space="preserve"> </w:t>
      </w:r>
      <w:hyperlink r:id="rId53" w:anchor="international" w:history="1">
        <w:r w:rsidRPr="001D5686">
          <w:rPr>
            <w:rStyle w:val="Hyperlink"/>
            <w:rFonts w:cs="Tahoma"/>
            <w:color w:val="5B9BD5"/>
            <w:lang w:val="fr-FR"/>
          </w:rPr>
          <w:t>http://www.microsoft.com/online/faq.aspx#international</w:t>
        </w:r>
      </w:hyperlink>
      <w:r w:rsidRPr="001D5686">
        <w:rPr>
          <w:rFonts w:cs="Tahoma"/>
          <w:color w:val="5B9BD5"/>
          <w:lang w:val="fr-FR"/>
        </w:rPr>
        <w:br/>
      </w:r>
    </w:p>
    <w:p w:rsidR="001044E0" w:rsidRPr="001D5686" w:rsidRDefault="001044E0" w:rsidP="001044E0">
      <w:pPr>
        <w:ind w:left="720"/>
        <w:rPr>
          <w:rFonts w:cs="Tahoma"/>
          <w:lang w:val="fr-FR"/>
        </w:rPr>
      </w:pPr>
      <w:r w:rsidRPr="001D5686">
        <w:rPr>
          <w:rFonts w:cs="Tahoma"/>
          <w:szCs w:val="20"/>
          <w:u w:val="single"/>
          <w:lang w:val="fr-FR"/>
        </w:rPr>
        <w:t>Provisioning</w:t>
      </w:r>
      <w:r w:rsidRPr="001D5686">
        <w:rPr>
          <w:rFonts w:cs="Tahoma"/>
          <w:szCs w:val="20"/>
          <w:lang w:val="fr-FR"/>
        </w:rPr>
        <w:t>. Pour pouvoir utiliser ces services, le client doit contacter son Partenaire Microsoft, qui effectuera la procédure de provisioning nécessaire pour activer chaque service.</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cs="Tahoma"/>
          <w:szCs w:val="20"/>
          <w:u w:val="single"/>
          <w:lang w:val="fr-FR"/>
        </w:rPr>
        <w:t>Conditions Générales Supplémentaires</w:t>
      </w:r>
      <w:r w:rsidRPr="001D5686">
        <w:rPr>
          <w:rFonts w:cs="Tahoma"/>
          <w:szCs w:val="20"/>
          <w:lang w:val="fr-FR"/>
        </w:rPr>
        <w:t xml:space="preserve">. Les Conditions Générales Supplémentaires (les « Conditions Supplémentaires ») de la </w:t>
      </w:r>
      <w:hyperlink w:anchor="_Section_10_–" w:history="1">
        <w:r w:rsidRPr="001D5686">
          <w:rPr>
            <w:rStyle w:val="Hyperlink"/>
            <w:rFonts w:cs="Tahoma"/>
            <w:szCs w:val="20"/>
            <w:lang w:val="fr-FR"/>
          </w:rPr>
          <w:t>Section 10</w:t>
        </w:r>
      </w:hyperlink>
      <w:r w:rsidRPr="001D5686">
        <w:rPr>
          <w:rFonts w:cs="Tahoma"/>
          <w:szCs w:val="20"/>
          <w:lang w:val="fr-FR"/>
        </w:rPr>
        <w:t xml:space="preserve"> s’appliquent à </w:t>
      </w:r>
      <w:r w:rsidRPr="001D5686">
        <w:rPr>
          <w:rFonts w:cs="Tahoma"/>
          <w:snapToGrid w:val="0"/>
          <w:lang w:val="fr-FR"/>
        </w:rPr>
        <w:t>l’achat et à l’utilisation par le client de Services en Ligne</w:t>
      </w:r>
      <w:r w:rsidR="002A3B42">
        <w:rPr>
          <w:rFonts w:cs="Tahoma"/>
          <w:snapToGrid w:val="0"/>
          <w:lang w:val="fr-FR"/>
        </w:rPr>
        <w:t> </w:t>
      </w:r>
      <w:r w:rsidRPr="001D5686">
        <w:rPr>
          <w:rFonts w:cs="Tahoma"/>
          <w:snapToGrid w:val="0"/>
          <w:lang w:val="fr-FR"/>
        </w:rPr>
        <w:t>inclus avec la CAL Entreprise Exchange avec Services 2013.</w:t>
      </w:r>
    </w:p>
    <w:p w:rsidR="001044E0" w:rsidRPr="001D5686" w:rsidRDefault="001044E0" w:rsidP="001044E0">
      <w:pPr>
        <w:ind w:left="540"/>
        <w:rPr>
          <w:rFonts w:cs="Tahoma"/>
          <w:lang w:val="fr-FR"/>
        </w:rPr>
      </w:pPr>
    </w:p>
    <w:p w:rsidR="001044E0" w:rsidRDefault="001044E0" w:rsidP="001044E0">
      <w:pPr>
        <w:ind w:left="540"/>
        <w:rPr>
          <w:rFonts w:cs="Tahoma"/>
          <w:lang w:val="fr-FR"/>
        </w:rPr>
      </w:pPr>
    </w:p>
    <w:p w:rsidR="002A3B42" w:rsidRDefault="002A3B42" w:rsidP="001044E0">
      <w:pPr>
        <w:ind w:left="540"/>
        <w:rPr>
          <w:rFonts w:cs="Tahoma"/>
          <w:lang w:val="fr-FR"/>
        </w:rPr>
      </w:pPr>
    </w:p>
    <w:p w:rsidR="002A3B42" w:rsidRDefault="002A3B42" w:rsidP="001044E0">
      <w:pPr>
        <w:ind w:left="540"/>
        <w:rPr>
          <w:rFonts w:cs="Tahoma"/>
          <w:lang w:val="fr-FR"/>
        </w:rPr>
      </w:pPr>
    </w:p>
    <w:p w:rsidR="002A3B42" w:rsidRDefault="002A3B42" w:rsidP="001044E0">
      <w:pPr>
        <w:ind w:left="540"/>
        <w:rPr>
          <w:rFonts w:cs="Tahoma"/>
          <w:lang w:val="fr-FR"/>
        </w:rPr>
      </w:pPr>
    </w:p>
    <w:p w:rsidR="002A3B42" w:rsidRPr="001D5686" w:rsidRDefault="002A3B42" w:rsidP="001044E0">
      <w:pPr>
        <w:ind w:left="540"/>
        <w:rPr>
          <w:rFonts w:cs="Tahoma"/>
          <w:lang w:val="fr-FR"/>
        </w:rPr>
      </w:pPr>
    </w:p>
    <w:p w:rsidR="001044E0" w:rsidRPr="001D5686" w:rsidRDefault="001044E0" w:rsidP="001044E0">
      <w:pPr>
        <w:pStyle w:val="Heading2"/>
        <w:ind w:left="270" w:hanging="270"/>
        <w:rPr>
          <w:rFonts w:ascii="Tahoma" w:hAnsi="Tahoma" w:cs="Tahoma"/>
          <w:lang w:val="fr-FR"/>
        </w:rPr>
      </w:pPr>
      <w:bookmarkStart w:id="1241" w:name="_43_Exchange_Enterprise"/>
      <w:bookmarkStart w:id="1242" w:name="_44_Exchange_Online"/>
      <w:bookmarkStart w:id="1243" w:name="_Toc336338305"/>
      <w:bookmarkStart w:id="1244" w:name="Srv_45ExchOnlineArchivingUserSL"/>
      <w:bookmarkStart w:id="1245" w:name="_Toc368311360"/>
      <w:bookmarkEnd w:id="1241"/>
      <w:bookmarkEnd w:id="1242"/>
      <w:r w:rsidRPr="001D5686">
        <w:rPr>
          <w:rFonts w:ascii="Tahoma" w:hAnsi="Tahoma" w:cs="Tahoma"/>
          <w:color w:val="F26200"/>
          <w:sz w:val="20"/>
          <w:vertAlign w:val="superscript"/>
          <w:lang w:val="fr-FR"/>
        </w:rPr>
        <w:lastRenderedPageBreak/>
        <w:t>49</w:t>
      </w:r>
      <w:r w:rsidRPr="001D5686">
        <w:rPr>
          <w:rFonts w:ascii="Tahoma" w:hAnsi="Tahoma" w:cs="Tahoma"/>
          <w:color w:val="F26200"/>
          <w:lang w:val="fr-FR"/>
        </w:rPr>
        <w:t xml:space="preserve"> </w:t>
      </w:r>
      <w:r w:rsidRPr="001D5686">
        <w:rPr>
          <w:rFonts w:ascii="Tahoma" w:hAnsi="Tahoma" w:cs="Tahoma"/>
          <w:color w:val="F26200"/>
          <w:sz w:val="22"/>
          <w:lang w:val="fr-FR"/>
        </w:rPr>
        <w:t>Exchange Online Archiving pour Exchange Server (SL Utilisateur)</w:t>
      </w:r>
      <w:bookmarkEnd w:id="1243"/>
      <w:bookmarkEnd w:id="1245"/>
    </w:p>
    <w:bookmarkEnd w:id="1244"/>
    <w:p w:rsidR="001044E0" w:rsidRPr="001D5686" w:rsidRDefault="001044E0" w:rsidP="001044E0">
      <w:pPr>
        <w:ind w:left="900"/>
        <w:rPr>
          <w:rFonts w:cs="Tahoma"/>
          <w:lang w:val="fr-FR"/>
        </w:rPr>
      </w:pPr>
    </w:p>
    <w:p w:rsidR="001044E0" w:rsidRPr="001D5686" w:rsidRDefault="001044E0" w:rsidP="002A3B42">
      <w:pPr>
        <w:pStyle w:val="ListParagraph"/>
        <w:rPr>
          <w:rFonts w:ascii="Tahoma" w:hAnsi="Tahoma" w:cs="Tahoma"/>
          <w:lang w:val="fr-FR"/>
        </w:rPr>
      </w:pPr>
      <w:r w:rsidRPr="001D5686">
        <w:rPr>
          <w:rFonts w:ascii="Tahoma" w:hAnsi="Tahoma" w:cs="Tahoma"/>
          <w:color w:val="000000"/>
          <w:sz w:val="18"/>
          <w:szCs w:val="18"/>
          <w:lang w:val="fr-FR"/>
        </w:rPr>
        <w:t>Le service en ligne Exchange Online Archiving pour Exchange Server est le successeur d’Exchange Hosted</w:t>
      </w:r>
      <w:r w:rsidR="002A3B42">
        <w:rPr>
          <w:rFonts w:ascii="Tahoma" w:hAnsi="Tahoma" w:cs="Tahoma"/>
          <w:color w:val="000000"/>
          <w:sz w:val="18"/>
          <w:szCs w:val="18"/>
          <w:lang w:val="fr-FR"/>
        </w:rPr>
        <w:t> </w:t>
      </w:r>
      <w:r w:rsidRPr="001D5686">
        <w:rPr>
          <w:rFonts w:ascii="Tahoma" w:hAnsi="Tahoma" w:cs="Tahoma"/>
          <w:color w:val="000000"/>
          <w:sz w:val="18"/>
          <w:szCs w:val="18"/>
          <w:lang w:val="fr-FR"/>
        </w:rPr>
        <w:t>Archive.</w:t>
      </w:r>
    </w:p>
    <w:p w:rsidR="001044E0" w:rsidRPr="001D5686" w:rsidRDefault="001044E0" w:rsidP="001044E0">
      <w:pPr>
        <w:pStyle w:val="ListParagraph"/>
        <w:rPr>
          <w:rFonts w:ascii="Tahoma" w:hAnsi="Tahoma" w:cs="Tahoma"/>
          <w:lang w:val="fr-FR"/>
        </w:rPr>
      </w:pPr>
    </w:p>
    <w:p w:rsidR="001044E0" w:rsidRPr="001D5686" w:rsidRDefault="001044E0" w:rsidP="001044E0">
      <w:pPr>
        <w:ind w:left="720"/>
        <w:rPr>
          <w:rFonts w:cs="Tahoma"/>
          <w:lang w:val="fr-FR"/>
        </w:rPr>
      </w:pPr>
      <w:r w:rsidRPr="001D5686">
        <w:rPr>
          <w:rFonts w:cs="Tahoma"/>
          <w:color w:val="000000"/>
          <w:szCs w:val="18"/>
          <w:lang w:val="fr-FR"/>
        </w:rPr>
        <w:t>Si vous renouvelez votre abonnement pour passer d’Exchange Hosted Archive à Exchange Online Archiving pour Exchange Server et n’avez pas encore migré vers Exchange Online</w:t>
      </w:r>
      <w:r w:rsidRPr="001D5686">
        <w:rPr>
          <w:rFonts w:cs="Tahoma"/>
          <w:color w:val="000000"/>
          <w:lang w:val="fr-FR"/>
        </w:rPr>
        <w:t xml:space="preserve"> Archiving pour Exchange Server, vos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pour Exchange Server ou expiration de votre abonnement Exchange Online Archiving pour Exchange Server.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Cloud communautaire gouvernemental (États-Unis uniquement)</w:t>
      </w:r>
    </w:p>
    <w:p w:rsidR="001044E0" w:rsidRPr="001D5686" w:rsidRDefault="001044E0" w:rsidP="002A3B42">
      <w:pPr>
        <w:ind w:left="720"/>
        <w:rPr>
          <w:rFonts w:cs="Tahoma"/>
          <w:lang w:val="fr-FR"/>
        </w:rPr>
      </w:pPr>
      <w:r w:rsidRPr="001D5686">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 communautaire non gouvernemental. Seul l’un de ces types de services peut être fourni aux clients. Les</w:t>
      </w:r>
      <w:r w:rsidR="002A3B42">
        <w:rPr>
          <w:rFonts w:eastAsia="Calibri" w:cs="Tahoma"/>
          <w:color w:val="000000"/>
          <w:szCs w:val="18"/>
          <w:lang w:val="fr-FR"/>
        </w:rPr>
        <w:t> </w:t>
      </w:r>
      <w:r w:rsidRPr="001D5686">
        <w:rPr>
          <w:rFonts w:eastAsia="Calibri" w:cs="Tahoma"/>
          <w:color w:val="000000"/>
          <w:szCs w:val="18"/>
          <w:lang w:val="fr-FR"/>
        </w:rPr>
        <w:t xml:space="preserve">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w:t>
      </w:r>
      <w:r w:rsidR="002A3B42">
        <w:rPr>
          <w:rFonts w:eastAsia="Calibri" w:cs="Tahoma"/>
          <w:color w:val="000000"/>
          <w:szCs w:val="18"/>
          <w:lang w:val="fr-FR"/>
        </w:rPr>
        <w:t> </w:t>
      </w:r>
      <w:r w:rsidRPr="001D5686">
        <w:rPr>
          <w:rFonts w:eastAsia="Calibri" w:cs="Tahoma"/>
          <w:color w:val="000000"/>
          <w:szCs w:val="18"/>
          <w:lang w:val="fr-FR"/>
        </w:rPr>
        <w:t>Accord de Mise en Œuvre Souscription Entreprise pour pouvoir acheter des services en ligne du cloud</w:t>
      </w:r>
      <w:r w:rsidR="002A3B42">
        <w:rPr>
          <w:rFonts w:eastAsia="Calibri" w:cs="Tahoma"/>
          <w:color w:val="000000"/>
          <w:szCs w:val="18"/>
          <w:lang w:val="fr-FR"/>
        </w:rPr>
        <w:t> </w:t>
      </w:r>
      <w:r w:rsidRPr="001D5686">
        <w:rPr>
          <w:rFonts w:eastAsia="Calibri" w:cs="Tahoma"/>
          <w:color w:val="000000"/>
          <w:szCs w:val="18"/>
          <w:lang w:val="fr-FR"/>
        </w:rPr>
        <w:t>communautaire gouvernemental. Les Droits d’Utilisation des services du cloud communautaire gouvernemental sont identiques aux Droits d’Utilisation applicables à leurs équivalents mutualisés standard.</w:t>
      </w:r>
      <w:r w:rsidR="002A3B42">
        <w:rPr>
          <w:rFonts w:eastAsia="Calibri" w:cs="Tahoma"/>
          <w:color w:val="000000"/>
          <w:szCs w:val="18"/>
          <w:lang w:val="fr-FR"/>
        </w:rPr>
        <w:t> </w:t>
      </w:r>
      <w:r w:rsidRPr="001D5686">
        <w:rPr>
          <w:rFonts w:eastAsia="Calibri" w:cs="Tahoma"/>
          <w:color w:val="000000"/>
          <w:szCs w:val="18"/>
          <w:lang w:val="fr-FR"/>
        </w:rPr>
        <w:t>Les services du cloud communautaire gouvernemental ne sont, pour l’heure, pas éligibles à la</w:t>
      </w:r>
      <w:r w:rsidR="002A3B42">
        <w:rPr>
          <w:rFonts w:eastAsia="Calibri" w:cs="Tahoma"/>
          <w:color w:val="000000"/>
          <w:szCs w:val="18"/>
          <w:lang w:val="fr-FR"/>
        </w:rPr>
        <w:t> </w:t>
      </w:r>
      <w:r w:rsidRPr="001D5686">
        <w:rPr>
          <w:rFonts w:eastAsia="Calibri" w:cs="Tahoma"/>
          <w:color w:val="000000"/>
          <w:szCs w:val="18"/>
          <w:lang w:val="fr-FR"/>
        </w:rPr>
        <w:t>Réservation et aux Transitions de Licences.</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2"/>
        <w:keepNext/>
        <w:ind w:left="270" w:hanging="270"/>
        <w:rPr>
          <w:rFonts w:ascii="Tahoma" w:hAnsi="Tahoma" w:cs="Tahoma"/>
          <w:lang w:val="fr-FR"/>
        </w:rPr>
      </w:pPr>
      <w:bookmarkStart w:id="1246" w:name="_47__Exchange"/>
      <w:bookmarkStart w:id="1247" w:name="_50__Exchange"/>
      <w:bookmarkStart w:id="1248" w:name="_Toc368311361"/>
      <w:bookmarkEnd w:id="1246"/>
      <w:bookmarkEnd w:id="1247"/>
      <w:r w:rsidRPr="001D5686">
        <w:rPr>
          <w:rFonts w:ascii="Tahoma" w:hAnsi="Tahoma" w:cs="Tahoma"/>
          <w:color w:val="F26200"/>
          <w:sz w:val="20"/>
          <w:vertAlign w:val="superscript"/>
          <w:lang w:val="fr-FR"/>
        </w:rPr>
        <w:t>50</w:t>
      </w:r>
      <w:r w:rsidRPr="001D5686">
        <w:rPr>
          <w:rFonts w:ascii="Tahoma" w:hAnsi="Tahoma" w:cs="Tahoma"/>
          <w:color w:val="F26200"/>
          <w:lang w:val="fr-FR"/>
        </w:rPr>
        <w:t xml:space="preserve"> </w:t>
      </w:r>
      <w:r w:rsidRPr="001D5686">
        <w:rPr>
          <w:rFonts w:ascii="Tahoma" w:hAnsi="Tahoma" w:cs="Tahoma"/>
          <w:color w:val="F26200"/>
          <w:sz w:val="22"/>
          <w:lang w:val="fr-FR"/>
        </w:rPr>
        <w:t>Exchange Online Archiving pour Exchange Server A (SL Utilisateur)</w:t>
      </w:r>
      <w:bookmarkEnd w:id="1248"/>
    </w:p>
    <w:p w:rsidR="001044E0" w:rsidRPr="001D5686" w:rsidRDefault="001044E0" w:rsidP="001044E0">
      <w:pPr>
        <w:keepNext/>
        <w:ind w:left="900"/>
        <w:rPr>
          <w:rFonts w:cs="Tahoma"/>
          <w:lang w:val="fr-FR"/>
        </w:rPr>
      </w:pPr>
    </w:p>
    <w:p w:rsidR="001044E0" w:rsidRPr="001D5686" w:rsidRDefault="001044E0" w:rsidP="001044E0">
      <w:pPr>
        <w:ind w:left="720"/>
        <w:rPr>
          <w:rFonts w:cs="Tahoma"/>
          <w:lang w:val="fr-FR"/>
        </w:rPr>
      </w:pPr>
      <w:r w:rsidRPr="001D5686">
        <w:rPr>
          <w:rFonts w:cs="Tahoma"/>
          <w:szCs w:val="18"/>
          <w:lang w:val="fr-FR"/>
        </w:rPr>
        <w:t>Les Établissements d’enseignement ayant conclu un Accord de Mise en Œuvre de Solutions Éducation et un Contrat Open Value Souscription de Solutions Éducation, et disposant de licences CAL Entreprise Suite pour le Nombre couvrant l’ensemble de l’Organisation et le Nombre d’Étudiants de leur Organisation sont autorisés à disposer d’un nombre équivalent de SL Utilisateurs pour Exchange Online Archiving pour Exchange Server A pour tous les utilisateurs compris dans le Nombre couvrant l’ensemble de l’Organisation et le Nombre d’Étudiants. Veuillez vous référer à la note relative au produit CAL Entreprise Suite pour plus de détails sur le provisioning.</w:t>
      </w:r>
    </w:p>
    <w:p w:rsidR="001044E0" w:rsidRPr="001D5686" w:rsidRDefault="001044E0" w:rsidP="001044E0">
      <w:pPr>
        <w:ind w:left="540"/>
        <w:rPr>
          <w:rFonts w:cs="Tahoma"/>
          <w:lang w:val="fr-FR"/>
        </w:rPr>
      </w:pPr>
    </w:p>
    <w:p w:rsidR="001044E0" w:rsidRPr="001D5686" w:rsidRDefault="001044E0" w:rsidP="001044E0">
      <w:pPr>
        <w:pStyle w:val="Heading2"/>
        <w:ind w:left="0"/>
        <w:rPr>
          <w:rFonts w:ascii="Tahoma" w:hAnsi="Tahoma" w:cs="Tahoma"/>
          <w:lang w:val="fr-FR"/>
        </w:rPr>
      </w:pPr>
    </w:p>
    <w:p w:rsidR="001044E0" w:rsidRPr="001D5686" w:rsidRDefault="001044E0" w:rsidP="002A3B42">
      <w:pPr>
        <w:pStyle w:val="Heading2"/>
        <w:ind w:left="216" w:hanging="216"/>
        <w:rPr>
          <w:rFonts w:ascii="Tahoma" w:hAnsi="Tahoma" w:cs="Tahoma"/>
          <w:lang w:val="fr-FR"/>
        </w:rPr>
      </w:pPr>
      <w:bookmarkStart w:id="1249" w:name="_45_Exchange_Hosted"/>
      <w:bookmarkStart w:id="1250" w:name="_51_Exchange_Hosted"/>
      <w:bookmarkStart w:id="1251" w:name="_Toc336338306"/>
      <w:bookmarkStart w:id="1252" w:name="Srv_44ExchHostArchiveandStorage"/>
      <w:bookmarkStart w:id="1253" w:name="_Toc368311362"/>
      <w:bookmarkEnd w:id="1249"/>
      <w:bookmarkEnd w:id="1250"/>
      <w:r w:rsidRPr="001D5686">
        <w:rPr>
          <w:rFonts w:ascii="Tahoma" w:hAnsi="Tahoma" w:cs="Tahoma"/>
          <w:color w:val="F26200"/>
          <w:sz w:val="20"/>
          <w:vertAlign w:val="superscript"/>
          <w:lang w:val="fr-FR"/>
        </w:rPr>
        <w:t>51</w:t>
      </w:r>
      <w:r w:rsidRPr="001D5686">
        <w:rPr>
          <w:rFonts w:ascii="Tahoma" w:hAnsi="Tahoma" w:cs="Tahoma"/>
          <w:color w:val="F26200"/>
          <w:lang w:val="fr-FR"/>
        </w:rPr>
        <w:t xml:space="preserve"> </w:t>
      </w:r>
      <w:r w:rsidRPr="001D5686">
        <w:rPr>
          <w:rFonts w:ascii="Tahoma" w:hAnsi="Tahoma" w:cs="Tahoma"/>
          <w:color w:val="F26200"/>
          <w:sz w:val="22"/>
          <w:lang w:val="fr-FR"/>
        </w:rPr>
        <w:t>Exchange Hosted Archive (SL Utilisateur), Stockage Supplémentaire Exchange Hosted Archive (SL Module Complémentaire)</w:t>
      </w:r>
      <w:bookmarkEnd w:id="1251"/>
      <w:bookmarkEnd w:id="1253"/>
      <w:r w:rsidRPr="001D5686">
        <w:rPr>
          <w:rFonts w:ascii="Tahoma" w:hAnsi="Tahoma" w:cs="Tahoma"/>
          <w:color w:val="F26200"/>
          <w:sz w:val="22"/>
          <w:lang w:val="fr-FR"/>
        </w:rPr>
        <w:t xml:space="preserve"> </w:t>
      </w:r>
      <w:bookmarkEnd w:id="1252"/>
    </w:p>
    <w:p w:rsidR="001044E0" w:rsidRPr="001D5686" w:rsidRDefault="001044E0" w:rsidP="001044E0">
      <w:pPr>
        <w:ind w:left="900"/>
        <w:rPr>
          <w:rFonts w:cs="Tahoma"/>
          <w:lang w:val="fr-FR"/>
        </w:rPr>
      </w:pPr>
    </w:p>
    <w:p w:rsidR="001044E0" w:rsidRPr="001D5686" w:rsidRDefault="001044E0" w:rsidP="001044E0">
      <w:pPr>
        <w:spacing w:after="60"/>
        <w:ind w:left="720"/>
        <w:rPr>
          <w:rFonts w:cs="Tahoma"/>
          <w:lang w:val="fr-FR"/>
        </w:rPr>
      </w:pPr>
      <w:r w:rsidRPr="001D5686">
        <w:rPr>
          <w:rFonts w:eastAsia="Calibri" w:cs="Tahoma"/>
          <w:b/>
          <w:bCs/>
          <w:iCs/>
          <w:color w:val="000000"/>
          <w:lang w:val="fr-FR"/>
        </w:rPr>
        <w:t>Concession de licence du 1er mai 2011 pour les clients utilisateurs d’Exchange Hosted Archive</w:t>
      </w:r>
      <w:r w:rsidRPr="001D5686">
        <w:rPr>
          <w:rFonts w:eastAsia="Calibri" w:cs="Tahoma"/>
          <w:b/>
          <w:iCs/>
          <w:color w:val="000000"/>
          <w:lang w:val="fr-FR"/>
        </w:rPr>
        <w:t xml:space="preserve"> </w:t>
      </w:r>
    </w:p>
    <w:p w:rsidR="001044E0" w:rsidRPr="001D5686" w:rsidRDefault="001044E0" w:rsidP="001044E0">
      <w:pPr>
        <w:ind w:left="720"/>
        <w:rPr>
          <w:rFonts w:cs="Tahoma"/>
          <w:lang w:val="fr-FR"/>
        </w:rPr>
      </w:pPr>
      <w:r w:rsidRPr="001D5686">
        <w:rPr>
          <w:rFonts w:eastAsia="Calibri" w:cs="Tahoma"/>
          <w:iCs/>
          <w:color w:val="000000"/>
          <w:lang w:val="fr-FR"/>
        </w:rPr>
        <w:t xml:space="preserve">Les clients bénéficient d’une quantité de licences supplémentaires (« licences complémentaires ») égale à 15 % du nombre de licences Exchange Hosted Archive (EHA) qu’ils ont achetées et qui sont actives en date du 1er mai 2011 (« licences éligibles »). 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ci-après. Les clients qui souhaitent continuer d’utiliser le Service en Ligne ultérieur après l’expiration de leurs licences complémentaires doivent commander un nombre de licences égal au nombre total d’utilisateurs qui accéderont audit Service en Ligne ou l’utiliseront. </w:t>
      </w:r>
    </w:p>
    <w:p w:rsidR="001044E0" w:rsidRDefault="001044E0" w:rsidP="001044E0">
      <w:pPr>
        <w:rPr>
          <w:rFonts w:cs="Tahoma"/>
          <w:lang w:val="fr-FR"/>
        </w:rPr>
      </w:pPr>
    </w:p>
    <w:p w:rsidR="002A3B42" w:rsidRDefault="002A3B42" w:rsidP="001044E0">
      <w:pPr>
        <w:rPr>
          <w:rFonts w:cs="Tahoma"/>
          <w:lang w:val="fr-FR"/>
        </w:rPr>
      </w:pPr>
    </w:p>
    <w:p w:rsidR="002A3B42" w:rsidRPr="001D5686" w:rsidRDefault="002A3B42"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bCs/>
          <w:iCs/>
          <w:color w:val="000000"/>
          <w:lang w:val="fr-FR"/>
        </w:rPr>
        <w:lastRenderedPageBreak/>
        <w:t>Concession de licence de migration pour les clients utilisateurs d’Exchange Hosted Archive</w:t>
      </w:r>
    </w:p>
    <w:p w:rsidR="001044E0" w:rsidRPr="001D5686" w:rsidRDefault="001044E0" w:rsidP="002A3B42">
      <w:pPr>
        <w:ind w:left="720"/>
        <w:rPr>
          <w:rFonts w:cs="Tahoma"/>
          <w:lang w:val="fr-FR"/>
        </w:rPr>
      </w:pPr>
      <w:r w:rsidRPr="001D5686">
        <w:rPr>
          <w:rFonts w:eastAsia="Calibri" w:cs="Tahoma"/>
          <w:iCs/>
          <w:color w:val="000000"/>
          <w:lang w:val="fr-FR"/>
        </w:rPr>
        <w:t>Les clients utilisateurs d’EHA qui migrent vers des Services en Ligne ultérieurs bénéficient d’un nombre de</w:t>
      </w:r>
      <w:r w:rsidR="002A3B42">
        <w:rPr>
          <w:rFonts w:eastAsia="Calibri" w:cs="Tahoma"/>
          <w:iCs/>
          <w:color w:val="000000"/>
          <w:lang w:val="fr-FR"/>
        </w:rPr>
        <w:t> </w:t>
      </w:r>
      <w:r w:rsidRPr="001D5686">
        <w:rPr>
          <w:rFonts w:eastAsia="Calibri" w:cs="Tahoma"/>
          <w:iCs/>
          <w:color w:val="000000"/>
          <w:lang w:val="fr-FR"/>
        </w:rPr>
        <w:t xml:space="preserve">licences de Services en Ligne de remplacement égal au nombre total de licences EHA éligibles et complémentaires dont ils disposent tel qu’indiqué dans le tableau ci-après. Ces licences de remplacement expireront à la fin de la durée d’abonnement, qui coïncide avec la date de migration des clients d’EHA vers les Services en Ligne ultérieurs. </w:t>
      </w:r>
    </w:p>
    <w:p w:rsidR="001044E0" w:rsidRPr="001D5686" w:rsidRDefault="001044E0" w:rsidP="001044E0">
      <w:pPr>
        <w:ind w:left="720"/>
        <w:rPr>
          <w:rFonts w:cs="Tahoma"/>
          <w:lang w:val="fr-FR"/>
        </w:rPr>
      </w:pPr>
    </w:p>
    <w:p w:rsidR="001044E0" w:rsidRPr="001D5686" w:rsidRDefault="001044E0" w:rsidP="002A3B42">
      <w:pPr>
        <w:ind w:left="720"/>
        <w:rPr>
          <w:rFonts w:cs="Tahoma"/>
          <w:lang w:val="fr-FR"/>
        </w:rPr>
      </w:pPr>
      <w:r w:rsidRPr="001D5686">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 Si la SL Utilisateur correspondante est réattribuée à un nouvel utilisateur, la SL</w:t>
      </w:r>
      <w:r w:rsidR="002A3B42">
        <w:rPr>
          <w:rFonts w:eastAsia="Calibri" w:cs="Tahoma"/>
          <w:iCs/>
          <w:color w:val="000000"/>
          <w:lang w:val="fr-FR"/>
        </w:rPr>
        <w:t> </w:t>
      </w:r>
      <w:r w:rsidRPr="001D5686">
        <w:rPr>
          <w:rFonts w:eastAsia="Calibri" w:cs="Tahoma"/>
          <w:iCs/>
          <w:color w:val="000000"/>
          <w:lang w:val="fr-FR"/>
        </w:rPr>
        <w:t xml:space="preserve">Utilisateur Exchange Online Plan 2 doit également lui être réattribuée. </w:t>
      </w:r>
    </w:p>
    <w:p w:rsidR="001044E0" w:rsidRPr="001D5686" w:rsidRDefault="001044E0" w:rsidP="001044E0">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3510"/>
      </w:tblGrid>
      <w:tr w:rsidR="001044E0" w:rsidRPr="000E6FDE" w:rsidTr="00D45126">
        <w:trPr>
          <w:trHeight w:val="269"/>
          <w:jc w:val="center"/>
        </w:trPr>
        <w:tc>
          <w:tcPr>
            <w:tcW w:w="7740" w:type="dxa"/>
            <w:gridSpan w:val="2"/>
            <w:shd w:val="clear" w:color="auto" w:fill="FABF8F"/>
          </w:tcPr>
          <w:p w:rsidR="001044E0" w:rsidRPr="001D5686" w:rsidRDefault="001044E0" w:rsidP="001A5AB0">
            <w:pPr>
              <w:jc w:val="center"/>
              <w:rPr>
                <w:rFonts w:eastAsia="Calibri" w:cs="Tahoma"/>
                <w:b/>
                <w:iCs/>
                <w:color w:val="000000"/>
                <w:lang w:val="fr-FR"/>
              </w:rPr>
            </w:pPr>
            <w:r w:rsidRPr="001D5686">
              <w:rPr>
                <w:rFonts w:eastAsia="Calibri" w:cs="Tahoma"/>
                <w:b/>
                <w:iCs/>
                <w:color w:val="000000"/>
                <w:lang w:val="fr-FR"/>
              </w:rPr>
              <w:t>Concession de licence de migration</w:t>
            </w:r>
          </w:p>
        </w:tc>
      </w:tr>
      <w:tr w:rsidR="001044E0" w:rsidRPr="00364A0D" w:rsidTr="00D45126">
        <w:trPr>
          <w:jc w:val="center"/>
        </w:trPr>
        <w:tc>
          <w:tcPr>
            <w:tcW w:w="4230" w:type="dxa"/>
            <w:shd w:val="clear" w:color="auto" w:fill="auto"/>
          </w:tcPr>
          <w:p w:rsidR="001044E0" w:rsidRPr="00364A0D" w:rsidRDefault="001044E0" w:rsidP="001A5AB0">
            <w:pPr>
              <w:jc w:val="center"/>
              <w:rPr>
                <w:rFonts w:eastAsia="Calibri" w:cs="Tahoma"/>
                <w:iCs/>
                <w:color w:val="000000"/>
              </w:rPr>
            </w:pPr>
            <w:r w:rsidRPr="00364A0D">
              <w:rPr>
                <w:rFonts w:eastAsia="Calibri" w:cs="Tahoma"/>
                <w:iCs/>
                <w:color w:val="000000"/>
              </w:rPr>
              <w:t>Licence éligible</w:t>
            </w:r>
          </w:p>
        </w:tc>
        <w:tc>
          <w:tcPr>
            <w:tcW w:w="3510" w:type="dxa"/>
            <w:shd w:val="clear" w:color="auto" w:fill="auto"/>
          </w:tcPr>
          <w:p w:rsidR="001044E0" w:rsidRPr="00364A0D" w:rsidRDefault="001044E0" w:rsidP="001A5AB0">
            <w:pPr>
              <w:jc w:val="center"/>
              <w:rPr>
                <w:rFonts w:eastAsia="Calibri" w:cs="Tahoma"/>
                <w:iCs/>
                <w:color w:val="000000"/>
              </w:rPr>
            </w:pPr>
            <w:r w:rsidRPr="00364A0D">
              <w:rPr>
                <w:rFonts w:eastAsia="Calibri" w:cs="Tahoma"/>
                <w:iCs/>
                <w:color w:val="000000"/>
              </w:rPr>
              <w:t>Licence concédée</w:t>
            </w:r>
          </w:p>
        </w:tc>
      </w:tr>
      <w:tr w:rsidR="001044E0" w:rsidRPr="000E6FDE" w:rsidTr="00D45126">
        <w:trPr>
          <w:jc w:val="center"/>
        </w:trPr>
        <w:tc>
          <w:tcPr>
            <w:tcW w:w="4230" w:type="dxa"/>
            <w:shd w:val="clear" w:color="auto" w:fill="auto"/>
          </w:tcPr>
          <w:p w:rsidR="001044E0" w:rsidRPr="001D5686" w:rsidRDefault="001044E0" w:rsidP="001A5AB0">
            <w:pPr>
              <w:spacing w:before="60" w:after="60"/>
              <w:ind w:left="158" w:right="346"/>
              <w:rPr>
                <w:rFonts w:cs="Tahoma"/>
                <w:lang w:val="fr-FR"/>
              </w:rPr>
            </w:pPr>
            <w:r w:rsidRPr="001D5686">
              <w:rPr>
                <w:rFonts w:eastAsia="Calibri" w:cs="Tahoma"/>
                <w:iCs/>
                <w:color w:val="000000"/>
                <w:lang w:val="fr-FR"/>
              </w:rPr>
              <w:t>SL Utilisateur EHA (utilisée avec une CAL Exchange sur site)</w:t>
            </w:r>
          </w:p>
          <w:p w:rsidR="001044E0" w:rsidRPr="001D5686" w:rsidRDefault="001044E0" w:rsidP="001A5AB0">
            <w:pPr>
              <w:spacing w:before="60" w:after="60"/>
              <w:ind w:left="158" w:right="346"/>
              <w:rPr>
                <w:rFonts w:cs="Tahoma"/>
                <w:lang w:val="fr-FR"/>
              </w:rPr>
            </w:pPr>
            <w:r w:rsidRPr="001D5686">
              <w:rPr>
                <w:rFonts w:eastAsia="Calibri" w:cs="Tahoma"/>
                <w:iCs/>
                <w:color w:val="000000"/>
                <w:lang w:val="fr-FR"/>
              </w:rPr>
              <w:t xml:space="preserve">SL Utilisateur EHA (utilisée avec des SL Utilisateur Exchange Online Standard, Exchange Online Plan </w:t>
            </w:r>
          </w:p>
          <w:p w:rsidR="001044E0" w:rsidRPr="00364A0D" w:rsidRDefault="001044E0" w:rsidP="001A5AB0">
            <w:pPr>
              <w:spacing w:before="60" w:after="60"/>
              <w:ind w:left="158" w:right="346"/>
              <w:rPr>
                <w:rFonts w:eastAsia="Calibri" w:cs="Tahoma"/>
                <w:iCs/>
                <w:color w:val="000000"/>
              </w:rPr>
            </w:pPr>
            <w:r w:rsidRPr="00364A0D">
              <w:rPr>
                <w:rFonts w:eastAsia="Calibri" w:cs="Tahoma"/>
                <w:iCs/>
                <w:color w:val="000000"/>
              </w:rPr>
              <w:t>2, BPOS Standard, Office 365 E1, BPOS Deskless, Exchange Online Deskless ou Exchange Online Kiosk)</w:t>
            </w:r>
          </w:p>
        </w:tc>
        <w:tc>
          <w:tcPr>
            <w:tcW w:w="3510" w:type="dxa"/>
            <w:shd w:val="clear" w:color="auto" w:fill="auto"/>
          </w:tcPr>
          <w:p w:rsidR="001044E0" w:rsidRPr="001D5686" w:rsidRDefault="001044E0" w:rsidP="001A5AB0">
            <w:pPr>
              <w:numPr>
                <w:ilvl w:val="0"/>
                <w:numId w:val="46"/>
              </w:numPr>
              <w:spacing w:before="60" w:after="60"/>
              <w:ind w:right="342"/>
              <w:rPr>
                <w:rFonts w:eastAsia="Calibri" w:cs="Tahoma"/>
                <w:iCs/>
                <w:color w:val="000000"/>
                <w:lang w:val="fr-FR"/>
              </w:rPr>
            </w:pPr>
            <w:r w:rsidRPr="001D5686">
              <w:rPr>
                <w:rFonts w:eastAsia="Calibri" w:cs="Tahoma"/>
                <w:iCs/>
                <w:color w:val="000000"/>
                <w:lang w:val="fr-FR"/>
              </w:rPr>
              <w:t>SL Utilisateur Exchange Online Plan 2</w:t>
            </w:r>
          </w:p>
        </w:tc>
      </w:tr>
    </w:tbl>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Utilisation continue de Exchange Hosted Archive (EHA) avec des abonnements actifs pour Business Productivity Online Souscription (BPOS) et Exchange Online Standard</w:t>
      </w:r>
    </w:p>
    <w:p w:rsidR="001044E0" w:rsidRPr="001D5686" w:rsidRDefault="001044E0" w:rsidP="001044E0">
      <w:pPr>
        <w:ind w:left="720"/>
        <w:rPr>
          <w:rFonts w:cs="Tahoma"/>
          <w:lang w:val="fr-FR"/>
        </w:rPr>
      </w:pPr>
      <w:r w:rsidRPr="001D5686">
        <w:rPr>
          <w:rFonts w:cs="Tahoma"/>
          <w:iCs/>
          <w:color w:val="000000"/>
          <w:lang w:val="fr-FR"/>
        </w:rPr>
        <w:t xml:space="preserve">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 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 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 EHA est concédé sous licence en l’état, sans garantie d’aucune sorte. </w:t>
      </w:r>
    </w:p>
    <w:p w:rsidR="001044E0" w:rsidRPr="001D5686" w:rsidRDefault="001044E0" w:rsidP="001044E0">
      <w:pPr>
        <w:ind w:left="720"/>
        <w:rPr>
          <w:rFonts w:cs="Tahoma"/>
          <w:lang w:val="fr-FR"/>
        </w:rPr>
      </w:pPr>
    </w:p>
    <w:p w:rsidR="001044E0" w:rsidRPr="001D5686" w:rsidRDefault="001044E0" w:rsidP="001044E0">
      <w:pPr>
        <w:pStyle w:val="Heading2"/>
        <w:rPr>
          <w:rFonts w:ascii="Tahoma" w:hAnsi="Tahoma" w:cs="Tahoma"/>
          <w:lang w:val="fr-FR"/>
        </w:rPr>
      </w:pPr>
    </w:p>
    <w:p w:rsidR="001044E0" w:rsidRPr="001D5686" w:rsidRDefault="001044E0" w:rsidP="00D45126">
      <w:pPr>
        <w:pStyle w:val="Heading2"/>
        <w:ind w:left="0"/>
        <w:rPr>
          <w:rFonts w:ascii="Tahoma" w:hAnsi="Tahoma" w:cs="Tahoma"/>
          <w:lang w:val="fr-FR"/>
        </w:rPr>
      </w:pPr>
      <w:bookmarkStart w:id="1254" w:name="_46_Exchange_Hosted"/>
      <w:bookmarkStart w:id="1255" w:name="_52_Exchange_Hosted"/>
      <w:bookmarkStart w:id="1256" w:name="_Toc336338307"/>
      <w:bookmarkStart w:id="1257" w:name="Srv_39ExchangeOnDeskWork"/>
      <w:bookmarkStart w:id="1258" w:name="_Toc368311363"/>
      <w:bookmarkEnd w:id="1254"/>
      <w:bookmarkEnd w:id="1255"/>
      <w:r w:rsidRPr="001D5686">
        <w:rPr>
          <w:rFonts w:ascii="Tahoma" w:hAnsi="Tahoma" w:cs="Tahoma"/>
          <w:color w:val="E25B00"/>
          <w:sz w:val="22"/>
          <w:szCs w:val="22"/>
          <w:vertAlign w:val="superscript"/>
          <w:lang w:val="fr-FR"/>
        </w:rPr>
        <w:t>52</w:t>
      </w:r>
      <w:r w:rsidR="00D45126" w:rsidRPr="001D5686">
        <w:rPr>
          <w:rFonts w:ascii="Tahoma" w:hAnsi="Tahoma" w:cs="Tahoma"/>
          <w:color w:val="F66400"/>
          <w:sz w:val="22"/>
          <w:lang w:val="fr-FR"/>
        </w:rPr>
        <w:t xml:space="preserve"> </w:t>
      </w:r>
      <w:r w:rsidRPr="001D5686">
        <w:rPr>
          <w:rFonts w:ascii="Tahoma" w:hAnsi="Tahoma" w:cs="Tahoma"/>
          <w:color w:val="F66400"/>
          <w:sz w:val="22"/>
          <w:szCs w:val="22"/>
          <w:lang w:val="fr-FR"/>
        </w:rPr>
        <w:t>Exchange Hosted Encryption (SL Utilisateur)</w:t>
      </w:r>
      <w:bookmarkEnd w:id="1256"/>
      <w:bookmarkEnd w:id="1258"/>
    </w:p>
    <w:p w:rsidR="001044E0" w:rsidRPr="001D5686" w:rsidRDefault="001044E0" w:rsidP="001044E0">
      <w:pPr>
        <w:ind w:left="900"/>
        <w:rPr>
          <w:rFonts w:cs="Tahoma"/>
          <w:lang w:val="fr-FR"/>
        </w:rPr>
      </w:pPr>
    </w:p>
    <w:p w:rsidR="001044E0" w:rsidRPr="001D5686" w:rsidRDefault="001044E0" w:rsidP="00D45126">
      <w:pPr>
        <w:ind w:left="720"/>
        <w:rPr>
          <w:rFonts w:cs="Tahoma"/>
          <w:lang w:val="fr-FR"/>
        </w:rPr>
      </w:pPr>
      <w:r w:rsidRPr="001D5686">
        <w:rPr>
          <w:rFonts w:cs="Tahoma"/>
          <w:lang w:val="fr-FR"/>
        </w:rPr>
        <w:t>Les clients doivent utiliser le même accord de mise en œuvre de contrat Select, accord de mise en œuvre de</w:t>
      </w:r>
      <w:r w:rsidR="00D45126">
        <w:rPr>
          <w:rFonts w:cs="Tahoma"/>
          <w:lang w:val="fr-FR"/>
        </w:rPr>
        <w:t> </w:t>
      </w:r>
      <w:r w:rsidRPr="001D5686">
        <w:rPr>
          <w:rFonts w:cs="Tahoma"/>
          <w:lang w:val="fr-FR"/>
        </w:rPr>
        <w:t>contrat Entreprise ou contrat Open Value pour passer des commandes après leur commande initiale.</w:t>
      </w:r>
    </w:p>
    <w:p w:rsidR="001044E0" w:rsidRPr="001D5686" w:rsidRDefault="001044E0" w:rsidP="001044E0">
      <w:pPr>
        <w:ind w:left="720"/>
        <w:rPr>
          <w:rFonts w:cs="Tahoma"/>
          <w:lang w:val="fr-FR"/>
        </w:rPr>
      </w:pPr>
    </w:p>
    <w:p w:rsidR="001044E0" w:rsidRPr="001D5686" w:rsidRDefault="001044E0" w:rsidP="00D45126">
      <w:pPr>
        <w:ind w:left="720"/>
        <w:rPr>
          <w:rFonts w:cs="Tahoma"/>
          <w:lang w:val="fr-FR"/>
        </w:rPr>
      </w:pPr>
      <w:r w:rsidRPr="001D5686">
        <w:rPr>
          <w:rFonts w:cs="Tahoma"/>
          <w:lang w:val="fr-FR"/>
        </w:rPr>
        <w:t xml:space="preserve">Reportez-vous à la </w:t>
      </w:r>
      <w:hyperlink w:anchor="_Section_10_–" w:history="1">
        <w:r w:rsidRPr="001D5686">
          <w:rPr>
            <w:rStyle w:val="Hyperlink"/>
            <w:rFonts w:cs="Tahoma"/>
            <w:lang w:val="fr-FR"/>
          </w:rPr>
          <w:t>Section 10</w:t>
        </w:r>
      </w:hyperlink>
      <w:r w:rsidRPr="001D5686">
        <w:rPr>
          <w:rFonts w:cs="Tahoma"/>
          <w:lang w:val="fr-FR"/>
        </w:rPr>
        <w:t xml:space="preserve"> pour connaître la tarification et les modalités de paiement des services en</w:t>
      </w:r>
      <w:r w:rsidR="00D45126">
        <w:rPr>
          <w:rFonts w:cs="Tahoma"/>
          <w:lang w:val="fr-FR"/>
        </w:rPr>
        <w:t> </w:t>
      </w:r>
      <w:r w:rsidRPr="001D5686">
        <w:rPr>
          <w:rFonts w:cs="Tahoma"/>
          <w:lang w:val="fr-FR"/>
        </w:rPr>
        <w:t>ligne.</w:t>
      </w:r>
    </w:p>
    <w:p w:rsidR="001044E0" w:rsidRPr="001D5686" w:rsidRDefault="001044E0" w:rsidP="001044E0">
      <w:pPr>
        <w:ind w:left="900"/>
        <w:rPr>
          <w:rFonts w:cs="Tahoma"/>
          <w:lang w:val="fr-FR"/>
        </w:rPr>
      </w:pPr>
    </w:p>
    <w:p w:rsidR="001044E0" w:rsidRPr="001D5686" w:rsidRDefault="001044E0" w:rsidP="001044E0">
      <w:pPr>
        <w:ind w:left="900"/>
        <w:rPr>
          <w:rFonts w:cs="Tahoma"/>
          <w:lang w:val="fr-FR"/>
        </w:rPr>
      </w:pPr>
    </w:p>
    <w:p w:rsidR="001044E0" w:rsidRPr="001D5686" w:rsidRDefault="001044E0" w:rsidP="001044E0">
      <w:pPr>
        <w:pStyle w:val="Heading3"/>
        <w:rPr>
          <w:rFonts w:ascii="Tahoma" w:hAnsi="Tahoma" w:cs="Tahoma"/>
          <w:lang w:val="fr-FR"/>
        </w:rPr>
      </w:pPr>
      <w:bookmarkStart w:id="1259" w:name="_50_Exchange_Online"/>
      <w:bookmarkStart w:id="1260" w:name="_53_Exchange_Online"/>
      <w:bookmarkStart w:id="1261" w:name="_Toc336338308"/>
      <w:bookmarkStart w:id="1262" w:name="Srv_40ExchangeOnDeskWork"/>
      <w:bookmarkStart w:id="1263" w:name="Srv_45ExchangeOnDeskWork"/>
      <w:bookmarkStart w:id="1264" w:name="_Toc368311364"/>
      <w:bookmarkEnd w:id="1259"/>
      <w:bookmarkEnd w:id="1260"/>
      <w:r w:rsidRPr="001D5686">
        <w:rPr>
          <w:rFonts w:ascii="Tahoma" w:hAnsi="Tahoma" w:cs="Tahoma"/>
          <w:caps/>
          <w:color w:val="F66400"/>
          <w:sz w:val="22"/>
          <w:vertAlign w:val="superscript"/>
          <w:lang w:val="fr-FR"/>
        </w:rPr>
        <w:t>53</w:t>
      </w:r>
      <w:r w:rsidRPr="001D5686">
        <w:rPr>
          <w:rFonts w:ascii="Tahoma" w:hAnsi="Tahoma" w:cs="Tahoma"/>
          <w:color w:val="F66400"/>
          <w:sz w:val="22"/>
          <w:lang w:val="fr-FR"/>
        </w:rPr>
        <w:t xml:space="preserve"> Exchange Online Kiosk (SL Utilisateur)</w:t>
      </w:r>
      <w:bookmarkEnd w:id="1261"/>
      <w:bookmarkEnd w:id="1264"/>
    </w:p>
    <w:bookmarkEnd w:id="1257"/>
    <w:bookmarkEnd w:id="1262"/>
    <w:bookmarkEnd w:id="1263"/>
    <w:p w:rsidR="001044E0" w:rsidRPr="001D5686" w:rsidRDefault="001044E0" w:rsidP="001044E0">
      <w:pPr>
        <w:pStyle w:val="EndnoteText"/>
        <w:rPr>
          <w:rFonts w:ascii="Tahoma" w:hAnsi="Tahoma" w:cs="Tahoma"/>
          <w:lang w:val="fr-FR"/>
        </w:rPr>
      </w:pPr>
    </w:p>
    <w:p w:rsidR="001044E0" w:rsidRPr="001D5686" w:rsidRDefault="001044E0" w:rsidP="001044E0">
      <w:pPr>
        <w:ind w:left="720"/>
        <w:rPr>
          <w:rFonts w:cs="Tahoma"/>
          <w:lang w:val="fr-FR"/>
        </w:rPr>
      </w:pPr>
      <w:r w:rsidRPr="001D5686">
        <w:rPr>
          <w:rFonts w:cs="Tahoma"/>
          <w:color w:val="000000"/>
          <w:szCs w:val="18"/>
          <w:lang w:val="fr-FR"/>
        </w:rPr>
        <w:t>Nonobstant toute stipulation contraire dans les contrats de licence des clients, les utilisateurs éligibles n’incluent pas les utilisateurs possédant une licence Exchange Online Kiosk.</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Exchange Online Deskless Worker est l’ancien nom d’Exchange Online Kiosk.</w:t>
      </w:r>
    </w:p>
    <w:p w:rsidR="001044E0" w:rsidRDefault="001044E0" w:rsidP="001044E0">
      <w:pPr>
        <w:ind w:left="720"/>
        <w:rPr>
          <w:rFonts w:cs="Tahoma"/>
          <w:lang w:val="fr-FR"/>
        </w:rPr>
      </w:pPr>
    </w:p>
    <w:p w:rsidR="00D45126" w:rsidRPr="001D5686" w:rsidRDefault="00D45126"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lastRenderedPageBreak/>
        <w:t>Cloud communautaire gouvernemental (États-Unis uniquement)</w:t>
      </w:r>
    </w:p>
    <w:p w:rsidR="001044E0" w:rsidRPr="001D5686" w:rsidRDefault="001044E0" w:rsidP="001044E0">
      <w:pPr>
        <w:ind w:left="720"/>
        <w:rPr>
          <w:rFonts w:cs="Tahoma"/>
          <w:lang w:val="fr-FR"/>
        </w:rPr>
      </w:pPr>
      <w:r w:rsidRPr="001D5686">
        <w:rPr>
          <w:rFonts w:eastAsia="Calibri" w:cs="Tahoma"/>
          <w:color w:val="000000"/>
          <w:szCs w:val="18"/>
          <w:lang w:val="fr-FR"/>
        </w:rPr>
        <w:t xml:space="preserve">Certains services en ligne de la gamme de produits Office 365 (y compris Exchange Online Kiosk)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 xml:space="preserve">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w:t>
      </w:r>
    </w:p>
    <w:p w:rsidR="001044E0" w:rsidRPr="001D5686" w:rsidRDefault="001044E0" w:rsidP="001044E0">
      <w:pPr>
        <w:pStyle w:val="Heading2"/>
        <w:rPr>
          <w:rFonts w:ascii="Tahoma" w:hAnsi="Tahoma" w:cs="Tahoma"/>
          <w:lang w:val="fr-FR"/>
        </w:rPr>
      </w:pPr>
      <w:bookmarkStart w:id="1265" w:name="Srv_41ExchangeSvr07EntCAL"/>
    </w:p>
    <w:p w:rsidR="001044E0" w:rsidRPr="001D5686" w:rsidRDefault="001044E0" w:rsidP="001044E0">
      <w:pPr>
        <w:ind w:left="720"/>
        <w:rPr>
          <w:rFonts w:cs="Tahoma"/>
          <w:lang w:val="fr-FR"/>
        </w:rPr>
      </w:pPr>
    </w:p>
    <w:p w:rsidR="001044E0" w:rsidRPr="001D5686" w:rsidRDefault="001044E0" w:rsidP="001044E0">
      <w:pPr>
        <w:pStyle w:val="Heading3"/>
        <w:rPr>
          <w:rFonts w:ascii="Tahoma" w:hAnsi="Tahoma" w:cs="Tahoma"/>
          <w:lang w:val="fr-FR"/>
        </w:rPr>
      </w:pPr>
      <w:bookmarkStart w:id="1266" w:name="_48_Exchange_Online"/>
      <w:bookmarkStart w:id="1267" w:name="_54_Exchange_Online"/>
      <w:bookmarkStart w:id="1268" w:name="_55Exchange_Online_Plan"/>
      <w:bookmarkStart w:id="1269" w:name="_54Exchange_Online_Plan"/>
      <w:bookmarkStart w:id="1270" w:name="_Toc336338309"/>
      <w:bookmarkStart w:id="1271" w:name="Srv_46ExhangeOnlinePlan1"/>
      <w:bookmarkStart w:id="1272" w:name="Srv_42ExchangeSvr2010EntCAL"/>
      <w:bookmarkStart w:id="1273" w:name="Srv_47ExchangeSvr2010EntCAL"/>
      <w:bookmarkStart w:id="1274" w:name="_Toc368311365"/>
      <w:bookmarkEnd w:id="1266"/>
      <w:bookmarkEnd w:id="1267"/>
      <w:bookmarkEnd w:id="1268"/>
      <w:bookmarkEnd w:id="1269"/>
      <w:r w:rsidRPr="001D5686">
        <w:rPr>
          <w:rFonts w:ascii="Tahoma" w:hAnsi="Tahoma" w:cs="Tahoma"/>
          <w:caps/>
          <w:color w:val="F66400"/>
          <w:sz w:val="22"/>
          <w:szCs w:val="22"/>
          <w:vertAlign w:val="superscript"/>
          <w:lang w:val="fr-FR"/>
        </w:rPr>
        <w:t>54</w:t>
      </w:r>
      <w:r w:rsidR="00D45126" w:rsidRPr="00D45126">
        <w:rPr>
          <w:rFonts w:ascii="Tahoma" w:hAnsi="Tahoma" w:cs="Tahoma"/>
          <w:caps/>
          <w:color w:val="F66400"/>
          <w:sz w:val="22"/>
          <w:szCs w:val="22"/>
          <w:lang w:val="fr-FR"/>
        </w:rPr>
        <w:t xml:space="preserve"> </w:t>
      </w:r>
      <w:r w:rsidRPr="001D5686">
        <w:rPr>
          <w:rFonts w:ascii="Tahoma" w:hAnsi="Tahoma" w:cs="Tahoma"/>
          <w:color w:val="F66400"/>
          <w:sz w:val="22"/>
          <w:szCs w:val="22"/>
          <w:lang w:val="fr-FR"/>
        </w:rPr>
        <w:t>Exchange Online Plan 1</w:t>
      </w:r>
      <w:bookmarkEnd w:id="1270"/>
      <w:bookmarkEnd w:id="1274"/>
    </w:p>
    <w:bookmarkEnd w:id="1271"/>
    <w:p w:rsidR="001044E0" w:rsidRPr="001D5686" w:rsidRDefault="001044E0" w:rsidP="001044E0">
      <w:pPr>
        <w:outlineLvl w:val="2"/>
        <w:rPr>
          <w:rFonts w:cs="Tahoma"/>
          <w:lang w:val="fr-FR"/>
        </w:rPr>
      </w:pPr>
    </w:p>
    <w:p w:rsidR="001044E0" w:rsidRPr="001D5686" w:rsidRDefault="001044E0" w:rsidP="001044E0">
      <w:pPr>
        <w:ind w:left="720"/>
        <w:contextualSpacing/>
        <w:rPr>
          <w:rFonts w:cs="Tahoma"/>
          <w:lang w:val="fr-FR"/>
        </w:rPr>
      </w:pPr>
      <w:r w:rsidRPr="001D5686">
        <w:rPr>
          <w:rFonts w:cs="Tahoma"/>
          <w:szCs w:val="20"/>
          <w:lang w:val="fr-FR"/>
        </w:rPr>
        <w:t>Exchange Online Standard est l’ancien nom d’Exchange Online Plan 1.</w:t>
      </w:r>
    </w:p>
    <w:p w:rsidR="001044E0" w:rsidRPr="001D5686" w:rsidRDefault="001044E0" w:rsidP="001044E0">
      <w:pPr>
        <w:ind w:left="720"/>
        <w:contextualSpacing/>
        <w:rPr>
          <w:rFonts w:cs="Tahoma"/>
          <w:lang w:val="fr-FR"/>
        </w:rPr>
      </w:pPr>
    </w:p>
    <w:p w:rsidR="001044E0" w:rsidRPr="001D5686" w:rsidRDefault="001044E0" w:rsidP="00D45126">
      <w:pPr>
        <w:ind w:left="720"/>
        <w:rPr>
          <w:rFonts w:cs="Tahoma"/>
          <w:lang w:val="fr-FR"/>
        </w:rPr>
      </w:pPr>
      <w:r w:rsidRPr="001D5686">
        <w:rPr>
          <w:rFonts w:eastAsia="Calibri" w:cs="Tahoma"/>
          <w:color w:val="000000"/>
          <w:szCs w:val="18"/>
          <w:lang w:val="fr-FR"/>
        </w:rPr>
        <w:t>Nonobstant toute stipulation contraire dans les Droits d’Utilisation de Logiciels, une SL Utilisateur Exchange</w:t>
      </w:r>
      <w:r w:rsidR="00D45126">
        <w:rPr>
          <w:rFonts w:eastAsia="Calibri" w:cs="Tahoma"/>
          <w:color w:val="000000"/>
          <w:szCs w:val="18"/>
          <w:lang w:val="fr-FR"/>
        </w:rPr>
        <w:t> </w:t>
      </w:r>
      <w:r w:rsidRPr="001D5686">
        <w:rPr>
          <w:rFonts w:eastAsia="Calibri" w:cs="Tahoma"/>
          <w:color w:val="000000"/>
          <w:szCs w:val="18"/>
          <w:lang w:val="fr-FR"/>
        </w:rPr>
        <w:t>Online Plan 1 acquise dans le cadre d’un Contrat Campus ou School ne permet pas d’accéder à</w:t>
      </w:r>
      <w:r w:rsidR="00D45126">
        <w:rPr>
          <w:rFonts w:eastAsia="Calibri" w:cs="Tahoma"/>
          <w:color w:val="000000"/>
          <w:szCs w:val="18"/>
          <w:lang w:val="fr-FR"/>
        </w:rPr>
        <w:t> </w:t>
      </w:r>
      <w:r w:rsidRPr="001D5686">
        <w:rPr>
          <w:rFonts w:eastAsia="Calibri" w:cs="Tahoma"/>
          <w:color w:val="000000"/>
          <w:szCs w:val="18"/>
          <w:lang w:val="fr-FR"/>
        </w:rPr>
        <w:t>Exchange Server.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Cloud communautaire gouvernemental (États-Unis uniquement)</w:t>
      </w:r>
    </w:p>
    <w:p w:rsidR="001044E0" w:rsidRPr="001D5686" w:rsidRDefault="001044E0" w:rsidP="00D45126">
      <w:pPr>
        <w:ind w:left="720"/>
        <w:rPr>
          <w:rFonts w:cs="Tahoma"/>
          <w:lang w:val="fr-FR"/>
        </w:rPr>
      </w:pPr>
      <w:r w:rsidRPr="001D5686">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 Seul l’un de ces types de services peut être fourni aux clients. Les services en ligne du</w:t>
      </w:r>
      <w:r w:rsidR="00D45126">
        <w:rPr>
          <w:rFonts w:eastAsia="Calibri" w:cs="Tahoma"/>
          <w:color w:val="000000"/>
          <w:szCs w:val="18"/>
          <w:lang w:val="fr-FR"/>
        </w:rPr>
        <w:t> </w:t>
      </w:r>
      <w:r w:rsidRPr="001D5686">
        <w:rPr>
          <w:rFonts w:eastAsia="Calibri" w:cs="Tahoma"/>
          <w:color w:val="000000"/>
          <w:szCs w:val="18"/>
          <w:lang w:val="fr-FR"/>
        </w:rPr>
        <w:t xml:space="preserve">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1044E0">
      <w:pPr>
        <w:ind w:left="720"/>
        <w:rPr>
          <w:rFonts w:cs="Tahoma"/>
          <w:lang w:val="fr-FR"/>
        </w:rPr>
      </w:pPr>
    </w:p>
    <w:p w:rsidR="001044E0" w:rsidRPr="001D5686" w:rsidRDefault="001044E0" w:rsidP="00D45126">
      <w:pPr>
        <w:ind w:left="720"/>
        <w:rPr>
          <w:rFonts w:cs="Tahoma"/>
          <w:lang w:val="fr-FR"/>
        </w:rPr>
      </w:pPr>
      <w:r w:rsidRPr="001D5686">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w:t>
      </w:r>
      <w:r w:rsidR="00D45126">
        <w:rPr>
          <w:rFonts w:eastAsia="Calibri" w:cs="Tahoma"/>
          <w:color w:val="000000"/>
          <w:szCs w:val="18"/>
          <w:lang w:val="fr-FR"/>
        </w:rPr>
        <w:t> </w:t>
      </w:r>
      <w:r w:rsidRPr="001D5686">
        <w:rPr>
          <w:rFonts w:eastAsia="Calibri" w:cs="Tahoma"/>
          <w:color w:val="000000"/>
          <w:szCs w:val="18"/>
          <w:lang w:val="fr-FR"/>
        </w:rPr>
        <w:t>Accord de Mise en Œuvre Souscription Entreprise pour pouvoir acheter des services en ligne du cloud</w:t>
      </w:r>
      <w:r w:rsidR="00D45126">
        <w:rPr>
          <w:rFonts w:eastAsia="Calibri" w:cs="Tahoma"/>
          <w:color w:val="000000"/>
          <w:szCs w:val="18"/>
          <w:lang w:val="fr-FR"/>
        </w:rPr>
        <w:t> </w:t>
      </w:r>
      <w:r w:rsidRPr="001D5686">
        <w:rPr>
          <w:rFonts w:eastAsia="Calibri" w:cs="Tahoma"/>
          <w:color w:val="000000"/>
          <w:szCs w:val="18"/>
          <w:lang w:val="fr-FR"/>
        </w:rPr>
        <w:t xml:space="preserve">communautaire gouvernemental. Les Droits d’Utilisation des services du cloud communautaire gouvernemental sont identiques aux Droits d’Utilisation applicables à leurs équivalents mutualisés standard.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2"/>
        <w:keepNext/>
        <w:ind w:left="0"/>
        <w:rPr>
          <w:rFonts w:ascii="Tahoma" w:hAnsi="Tahoma" w:cs="Tahoma"/>
          <w:lang w:val="fr-FR"/>
        </w:rPr>
      </w:pPr>
      <w:bookmarkStart w:id="1275" w:name="_49_Exchange_Online"/>
      <w:bookmarkStart w:id="1276" w:name="_55_Exchange_Online"/>
      <w:bookmarkStart w:id="1277" w:name="Srv_50ExchangeOnlinePlan2"/>
      <w:bookmarkStart w:id="1278" w:name="_Toc368311366"/>
      <w:bookmarkEnd w:id="1275"/>
      <w:bookmarkEnd w:id="1276"/>
      <w:r w:rsidRPr="001D5686">
        <w:rPr>
          <w:rFonts w:ascii="Tahoma" w:hAnsi="Tahoma" w:cs="Tahoma"/>
          <w:caps/>
          <w:color w:val="F66400"/>
          <w:sz w:val="22"/>
          <w:szCs w:val="20"/>
          <w:vertAlign w:val="superscript"/>
          <w:lang w:val="fr-FR"/>
        </w:rPr>
        <w:t>55</w:t>
      </w:r>
      <w:r w:rsidRPr="001D5686">
        <w:rPr>
          <w:rFonts w:ascii="Tahoma" w:hAnsi="Tahoma" w:cs="Tahoma"/>
          <w:color w:val="F66400"/>
          <w:sz w:val="22"/>
          <w:szCs w:val="20"/>
          <w:lang w:val="fr-FR"/>
        </w:rPr>
        <w:t xml:space="preserve"> Exchange Online Plan 2</w:t>
      </w:r>
      <w:bookmarkEnd w:id="1278"/>
    </w:p>
    <w:bookmarkEnd w:id="1277"/>
    <w:p w:rsidR="001044E0" w:rsidRPr="001D5686" w:rsidRDefault="001044E0" w:rsidP="001044E0">
      <w:pPr>
        <w:keepNext/>
        <w:outlineLvl w:val="2"/>
        <w:rPr>
          <w:rFonts w:cs="Tahoma"/>
          <w:lang w:val="fr-FR"/>
        </w:rPr>
      </w:pPr>
    </w:p>
    <w:p w:rsidR="001044E0" w:rsidRPr="001D5686" w:rsidRDefault="001044E0" w:rsidP="001044E0">
      <w:pPr>
        <w:pStyle w:val="ListParagraph"/>
        <w:keepNext/>
        <w:rPr>
          <w:rFonts w:ascii="Tahoma" w:hAnsi="Tahoma" w:cs="Tahoma"/>
          <w:lang w:val="fr-FR"/>
        </w:rPr>
      </w:pPr>
      <w:r w:rsidRPr="001D5686">
        <w:rPr>
          <w:rFonts w:ascii="Tahoma" w:hAnsi="Tahoma" w:cs="Tahoma"/>
          <w:color w:val="000000"/>
          <w:sz w:val="18"/>
          <w:szCs w:val="18"/>
          <w:lang w:val="fr-FR"/>
        </w:rPr>
        <w:t>Le service en ligne Exchange Online Plan 2 est le successeur d’Exchange Hosted Archive.</w:t>
      </w:r>
    </w:p>
    <w:p w:rsidR="001044E0" w:rsidRPr="001D5686" w:rsidRDefault="001044E0" w:rsidP="001044E0">
      <w:pPr>
        <w:pStyle w:val="ListParagraph"/>
        <w:rPr>
          <w:rFonts w:ascii="Tahoma" w:hAnsi="Tahoma" w:cs="Tahoma"/>
          <w:lang w:val="fr-FR"/>
        </w:rPr>
      </w:pPr>
    </w:p>
    <w:p w:rsidR="001044E0" w:rsidRPr="001D5686" w:rsidRDefault="001044E0" w:rsidP="001044E0">
      <w:pPr>
        <w:ind w:left="720"/>
        <w:rPr>
          <w:rFonts w:cs="Tahoma"/>
          <w:lang w:val="fr-FR"/>
        </w:rPr>
      </w:pPr>
      <w:r w:rsidRPr="001D5686">
        <w:rPr>
          <w:rFonts w:cs="Tahoma"/>
          <w:color w:val="000000"/>
          <w:szCs w:val="18"/>
          <w:lang w:val="fr-FR"/>
        </w:rPr>
        <w:t>Si vous renouvelez votre abonnement pour passer d’Exchange Hosted Archive à Exchange Online Plan 2 et n’avez pas encore migré vers Exchange Online Plan 2,</w:t>
      </w:r>
      <w:r w:rsidRPr="001D5686">
        <w:rPr>
          <w:rFonts w:cs="Tahoma"/>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Cloud communautaire gouvernemental (États-Unis uniquement)</w:t>
      </w:r>
    </w:p>
    <w:p w:rsidR="001044E0" w:rsidRPr="001D5686" w:rsidRDefault="001044E0" w:rsidP="001044E0">
      <w:pPr>
        <w:ind w:left="720"/>
        <w:rPr>
          <w:rFonts w:cs="Tahoma"/>
          <w:lang w:val="fr-FR"/>
        </w:rPr>
      </w:pPr>
      <w:r w:rsidRPr="001D5686">
        <w:rPr>
          <w:rFonts w:eastAsia="Calibri" w:cs="Tahoma"/>
          <w:color w:val="000000"/>
          <w:szCs w:val="18"/>
          <w:lang w:val="fr-FR"/>
        </w:rPr>
        <w:t xml:space="preserve">Certains services en ligne de la gamme de produits Office 365 (y compris Exchange Online Plan 2)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1044E0">
      <w:pPr>
        <w:ind w:left="720"/>
        <w:rPr>
          <w:rFonts w:cs="Tahoma"/>
          <w:lang w:val="fr-FR"/>
        </w:rPr>
      </w:pPr>
      <w:r w:rsidRPr="001D5686">
        <w:rPr>
          <w:rFonts w:eastAsia="Calibri" w:cs="Tahoma"/>
          <w:color w:val="000000"/>
          <w:szCs w:val="18"/>
          <w:lang w:val="fr-FR"/>
        </w:rPr>
        <w:lastRenderedPageBreak/>
        <w:t xml:space="preserve">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w:t>
      </w:r>
      <w:bookmarkStart w:id="1279" w:name="_51_Exchange_Server"/>
      <w:bookmarkEnd w:id="1265"/>
      <w:bookmarkEnd w:id="1272"/>
      <w:bookmarkEnd w:id="1273"/>
      <w:bookmarkEnd w:id="1279"/>
    </w:p>
    <w:p w:rsidR="001044E0" w:rsidRPr="001D5686" w:rsidRDefault="001044E0" w:rsidP="001044E0">
      <w:pPr>
        <w:pStyle w:val="EndnoteText"/>
        <w:ind w:left="1620" w:hanging="900"/>
        <w:rPr>
          <w:rFonts w:ascii="Tahoma" w:hAnsi="Tahoma" w:cs="Tahoma"/>
          <w:lang w:val="fr-FR"/>
        </w:rPr>
      </w:pPr>
      <w:bookmarkStart w:id="1280" w:name="Srv_43ExchangeSvr2010"/>
    </w:p>
    <w:p w:rsidR="001044E0" w:rsidRPr="001D5686" w:rsidRDefault="001044E0" w:rsidP="001044E0">
      <w:pPr>
        <w:pStyle w:val="EndnoteText"/>
        <w:ind w:left="1620" w:hanging="90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1281" w:name="_49_Exchange_Server"/>
      <w:bookmarkStart w:id="1282" w:name="_51_50_Exchange"/>
      <w:bookmarkStart w:id="1283" w:name="_56_Exchange_Online"/>
      <w:bookmarkStart w:id="1284" w:name="_Toc336338311"/>
      <w:bookmarkStart w:id="1285" w:name="Srv_50ExchangeServer2010StdCAL"/>
      <w:bookmarkStart w:id="1286" w:name="_Toc368311367"/>
      <w:bookmarkEnd w:id="1280"/>
      <w:bookmarkEnd w:id="1281"/>
      <w:bookmarkEnd w:id="1282"/>
      <w:bookmarkEnd w:id="1283"/>
      <w:r w:rsidRPr="001D5686">
        <w:rPr>
          <w:rFonts w:ascii="Tahoma" w:hAnsi="Tahoma" w:cs="Tahoma"/>
          <w:caps/>
          <w:color w:val="FA6500"/>
          <w:sz w:val="22"/>
          <w:vertAlign w:val="superscript"/>
          <w:lang w:val="fr-FR"/>
        </w:rPr>
        <w:t>56</w:t>
      </w:r>
      <w:r w:rsidRPr="00D45126">
        <w:rPr>
          <w:rFonts w:ascii="Tahoma" w:hAnsi="Tahoma" w:cs="Tahoma"/>
          <w:caps/>
          <w:color w:val="FA6500"/>
          <w:sz w:val="22"/>
          <w:lang w:val="fr-FR"/>
        </w:rPr>
        <w:t xml:space="preserve"> </w:t>
      </w:r>
      <w:r w:rsidRPr="001D5686">
        <w:rPr>
          <w:rFonts w:ascii="Tahoma" w:hAnsi="Tahoma" w:cs="Tahoma"/>
          <w:color w:val="F66400"/>
          <w:sz w:val="22"/>
          <w:szCs w:val="20"/>
          <w:lang w:val="fr-FR"/>
        </w:rPr>
        <w:t>Exchange Online Protection (SL Utilisateur)</w:t>
      </w:r>
      <w:bookmarkEnd w:id="1286"/>
    </w:p>
    <w:p w:rsidR="001044E0" w:rsidRPr="001D5686" w:rsidRDefault="001044E0" w:rsidP="001044E0">
      <w:pPr>
        <w:ind w:left="720"/>
        <w:rPr>
          <w:rFonts w:cs="Tahoma"/>
          <w:lang w:val="fr-FR"/>
        </w:rPr>
      </w:pPr>
    </w:p>
    <w:p w:rsidR="001044E0" w:rsidRPr="001D5686" w:rsidRDefault="001044E0" w:rsidP="00D45126">
      <w:pPr>
        <w:ind w:left="720"/>
        <w:rPr>
          <w:rFonts w:cs="Tahoma"/>
          <w:lang w:val="fr-FR"/>
        </w:rPr>
      </w:pPr>
      <w:r w:rsidRPr="001D5686">
        <w:rPr>
          <w:rFonts w:cs="Tahoma"/>
          <w:color w:val="444444"/>
          <w:szCs w:val="18"/>
          <w:lang w:val="fr-FR"/>
        </w:rPr>
        <w:t>Étant donné que ce service en ligne est fourni par domaine, tous les utilisateurs d’un quelconque domaine couvert nécessitent des SL Utilisateur. Les clients qui souhaitent utiliser le service pour un sous-ensemble de</w:t>
      </w:r>
      <w:r w:rsidR="00D45126">
        <w:rPr>
          <w:rFonts w:cs="Tahoma"/>
          <w:color w:val="444444"/>
          <w:szCs w:val="18"/>
          <w:lang w:val="fr-FR"/>
        </w:rPr>
        <w:t> </w:t>
      </w:r>
      <w:r w:rsidRPr="001D5686">
        <w:rPr>
          <w:rFonts w:cs="Tahoma"/>
          <w:color w:val="444444"/>
          <w:szCs w:val="18"/>
          <w:lang w:val="fr-FR"/>
        </w:rPr>
        <w:t>leur base d’utilisateurs peuvent créer des sous-domaines pour une fourniture plus ciblée. Seuls les utilisateurs appartenant au sous-domaine couvert doivent alors disposer de SL Utilisateur.</w:t>
      </w:r>
    </w:p>
    <w:p w:rsidR="001044E0" w:rsidRPr="001D5686" w:rsidRDefault="001044E0" w:rsidP="001044E0">
      <w:pPr>
        <w:ind w:left="720"/>
        <w:rPr>
          <w:rFonts w:cs="Tahoma"/>
          <w:lang w:val="fr-FR"/>
        </w:rPr>
      </w:pPr>
    </w:p>
    <w:p w:rsidR="001044E0" w:rsidRPr="001D5686" w:rsidRDefault="001044E0" w:rsidP="00D45126">
      <w:pPr>
        <w:ind w:left="720"/>
        <w:rPr>
          <w:rFonts w:cs="Tahoma"/>
          <w:lang w:val="fr-FR"/>
        </w:rPr>
      </w:pPr>
      <w:r w:rsidRPr="001D5686">
        <w:rPr>
          <w:rFonts w:cs="Tahoma"/>
          <w:szCs w:val="18"/>
          <w:lang w:val="fr-FR"/>
        </w:rPr>
        <w:t>Les Établissements d’enseignement ayant conclu un Accord de Mise en Œuvre de Solutions Éducation et un</w:t>
      </w:r>
      <w:r w:rsidR="00D45126">
        <w:rPr>
          <w:rFonts w:cs="Tahoma"/>
          <w:szCs w:val="18"/>
          <w:lang w:val="fr-FR"/>
        </w:rPr>
        <w:t> </w:t>
      </w:r>
      <w:r w:rsidRPr="001D5686">
        <w:rPr>
          <w:rFonts w:cs="Tahoma"/>
          <w:szCs w:val="18"/>
          <w:lang w:val="fr-FR"/>
        </w:rPr>
        <w:t>Contrat Open Value Souscription de Solutions Éducation, et disposant de licences CAL Entreprise Suite ou</w:t>
      </w:r>
      <w:r w:rsidR="00D45126">
        <w:rPr>
          <w:rFonts w:cs="Tahoma"/>
          <w:szCs w:val="18"/>
          <w:lang w:val="fr-FR"/>
        </w:rPr>
        <w:t> </w:t>
      </w:r>
      <w:r w:rsidRPr="001D5686">
        <w:rPr>
          <w:rFonts w:cs="Tahoma"/>
          <w:szCs w:val="18"/>
          <w:lang w:val="fr-FR"/>
        </w:rPr>
        <w:t>CAL Entreprise Exchange avec Services avec une Software Assurance active, bénéficient de licences complètes pour Exchange Online Protection, quel que soit le nombre de licences CAL Entreprise Suite ou</w:t>
      </w:r>
      <w:r w:rsidR="00D45126">
        <w:rPr>
          <w:rFonts w:cs="Tahoma"/>
          <w:szCs w:val="18"/>
          <w:lang w:val="fr-FR"/>
        </w:rPr>
        <w:t> </w:t>
      </w:r>
      <w:r w:rsidRPr="001D5686">
        <w:rPr>
          <w:rFonts w:cs="Tahoma"/>
          <w:szCs w:val="18"/>
          <w:lang w:val="fr-FR"/>
        </w:rPr>
        <w:t>CAL Entreprise Exchange avec Services dont ils disposent. Veuillez vous référer aux notes relatives aux</w:t>
      </w:r>
      <w:r w:rsidR="00D45126">
        <w:rPr>
          <w:rFonts w:cs="Tahoma"/>
          <w:szCs w:val="18"/>
          <w:lang w:val="fr-FR"/>
        </w:rPr>
        <w:t> </w:t>
      </w:r>
      <w:r w:rsidRPr="001D5686">
        <w:rPr>
          <w:rFonts w:cs="Tahoma"/>
          <w:szCs w:val="18"/>
          <w:lang w:val="fr-FR"/>
        </w:rPr>
        <w:t>produits CAL Entreprise Suite ou CAL Entreprise Exchange avec Services pour plus de détails sur le provisioning.</w:t>
      </w:r>
    </w:p>
    <w:p w:rsidR="001044E0" w:rsidRPr="001D5686" w:rsidRDefault="001044E0" w:rsidP="001044E0">
      <w:pPr>
        <w:pStyle w:val="EndnoteText"/>
        <w:ind w:hanging="900"/>
        <w:rPr>
          <w:rFonts w:ascii="Tahoma" w:hAnsi="Tahoma" w:cs="Tahoma"/>
          <w:lang w:val="fr-FR"/>
        </w:rPr>
      </w:pPr>
    </w:p>
    <w:p w:rsidR="001044E0" w:rsidRPr="001D5686" w:rsidRDefault="001044E0" w:rsidP="001044E0">
      <w:pPr>
        <w:rPr>
          <w:rFonts w:cs="Tahoma"/>
          <w:lang w:val="fr-FR"/>
        </w:rPr>
      </w:pPr>
    </w:p>
    <w:p w:rsidR="001044E0" w:rsidRPr="001D5686" w:rsidRDefault="001044E0" w:rsidP="001044E0">
      <w:pPr>
        <w:pStyle w:val="Heading2"/>
        <w:ind w:left="0"/>
        <w:rPr>
          <w:rFonts w:ascii="Tahoma" w:hAnsi="Tahoma" w:cs="Tahoma"/>
          <w:lang w:val="fr-FR"/>
        </w:rPr>
      </w:pPr>
      <w:bookmarkStart w:id="1287" w:name="_52_51_Exchange"/>
      <w:bookmarkStart w:id="1288" w:name="_57_Exchange_Server"/>
      <w:bookmarkStart w:id="1289" w:name="_Toc368311368"/>
      <w:bookmarkEnd w:id="1287"/>
      <w:bookmarkEnd w:id="1288"/>
      <w:r w:rsidRPr="001D5686">
        <w:rPr>
          <w:rFonts w:ascii="Tahoma" w:hAnsi="Tahoma" w:cs="Tahoma"/>
          <w:caps/>
          <w:color w:val="FA6500"/>
          <w:sz w:val="22"/>
          <w:vertAlign w:val="superscript"/>
          <w:lang w:val="fr-FR"/>
        </w:rPr>
        <w:t>57</w:t>
      </w:r>
      <w:r w:rsidRPr="00D45126">
        <w:rPr>
          <w:rFonts w:ascii="Tahoma" w:hAnsi="Tahoma" w:cs="Tahoma"/>
          <w:caps/>
          <w:color w:val="FA6500"/>
          <w:sz w:val="22"/>
          <w:lang w:val="fr-FR"/>
        </w:rPr>
        <w:t xml:space="preserve"> </w:t>
      </w:r>
      <w:r w:rsidRPr="001D5686">
        <w:rPr>
          <w:rFonts w:ascii="Tahoma" w:hAnsi="Tahoma" w:cs="Tahoma"/>
          <w:color w:val="FA6500"/>
          <w:sz w:val="22"/>
          <w:lang w:val="fr-FR"/>
        </w:rPr>
        <w:t xml:space="preserve">Exchange Server 2013 Éditions Entreprise et </w:t>
      </w:r>
      <w:bookmarkEnd w:id="1284"/>
      <w:r w:rsidRPr="001D5686">
        <w:rPr>
          <w:rFonts w:ascii="Tahoma" w:hAnsi="Tahoma" w:cs="Tahoma"/>
          <w:color w:val="FA6500"/>
          <w:sz w:val="22"/>
          <w:lang w:val="fr-FR"/>
        </w:rPr>
        <w:t>Standard</w:t>
      </w:r>
      <w:bookmarkEnd w:id="1289"/>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Exchange Server 2013 est la dernière version d’Exchange Server.</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Concession de licence pour les clients utilisateurs de Connecteur Externe Exchange Server 2010</w:t>
      </w:r>
    </w:p>
    <w:p w:rsidR="001044E0" w:rsidRPr="001D5686" w:rsidRDefault="001044E0" w:rsidP="001044E0">
      <w:pPr>
        <w:ind w:left="720"/>
        <w:rPr>
          <w:rFonts w:cs="Tahoma"/>
          <w:lang w:val="fr-FR"/>
        </w:rPr>
      </w:pPr>
      <w:r w:rsidRPr="001D5686">
        <w:rPr>
          <w:rFonts w:cs="Tahoma"/>
          <w:color w:val="000000"/>
          <w:szCs w:val="18"/>
          <w:lang w:val="fr-FR"/>
        </w:rPr>
        <w:t xml:space="preserve">La version 2010 de la licence </w:t>
      </w:r>
      <w:bookmarkStart w:id="1290" w:name="Srv_42ExchangeSvr07"/>
      <w:bookmarkStart w:id="1291" w:name="Srv_48ExchangeSvr2010"/>
      <w:r w:rsidRPr="001D5686">
        <w:rPr>
          <w:rFonts w:cs="Tahoma"/>
          <w:color w:val="000000"/>
          <w:szCs w:val="18"/>
          <w:lang w:val="fr-FR"/>
        </w:rPr>
        <w:t>Connecteur Externe</w:t>
      </w:r>
      <w:bookmarkEnd w:id="1290"/>
      <w:bookmarkEnd w:id="1291"/>
      <w:r w:rsidRPr="001D5686">
        <w:rPr>
          <w:rFonts w:cs="Tahoma"/>
          <w:color w:val="000000"/>
          <w:szCs w:val="18"/>
          <w:lang w:val="fr-FR"/>
        </w:rPr>
        <w:t xml:space="preserve"> (External Connector) Exchange Server 2010 est la version définitive de cette licence. Ainsi, les clients disposant de Licences Connecteur Externe (External Connector) Exchange Server 2010 avec Software Assurance active au 1er octobre 2012 peuvent prétendre à la concession de licence suivante :</w:t>
      </w:r>
    </w:p>
    <w:p w:rsidR="001044E0" w:rsidRPr="001D5686" w:rsidRDefault="001044E0" w:rsidP="001044E0">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1044E0" w:rsidRPr="00364A0D" w:rsidTr="001A5AB0">
        <w:trPr>
          <w:trHeight w:val="332"/>
        </w:trPr>
        <w:tc>
          <w:tcPr>
            <w:tcW w:w="4500" w:type="dxa"/>
            <w:shd w:val="clear" w:color="auto" w:fill="FABF8F"/>
          </w:tcPr>
          <w:p w:rsidR="001044E0" w:rsidRPr="00364A0D" w:rsidRDefault="001044E0" w:rsidP="001A5AB0">
            <w:pPr>
              <w:rPr>
                <w:rFonts w:cs="Tahoma"/>
                <w:b/>
                <w:color w:val="000000"/>
                <w:szCs w:val="18"/>
              </w:rPr>
            </w:pPr>
            <w:r w:rsidRPr="00364A0D">
              <w:rPr>
                <w:rFonts w:cs="Tahoma"/>
                <w:b/>
                <w:color w:val="000000"/>
                <w:szCs w:val="18"/>
              </w:rPr>
              <w:t>Licence éligible</w:t>
            </w:r>
          </w:p>
        </w:tc>
        <w:tc>
          <w:tcPr>
            <w:tcW w:w="3600" w:type="dxa"/>
            <w:shd w:val="clear" w:color="auto" w:fill="FABF8F"/>
          </w:tcPr>
          <w:p w:rsidR="001044E0" w:rsidRPr="00364A0D" w:rsidRDefault="001044E0" w:rsidP="001A5AB0">
            <w:pPr>
              <w:rPr>
                <w:rFonts w:cs="Tahoma"/>
                <w:b/>
                <w:color w:val="000000"/>
                <w:szCs w:val="18"/>
              </w:rPr>
            </w:pPr>
            <w:r w:rsidRPr="00364A0D">
              <w:rPr>
                <w:rFonts w:cs="Tahoma"/>
                <w:b/>
                <w:color w:val="000000"/>
                <w:szCs w:val="18"/>
              </w:rPr>
              <w:t>Licence et avantages complémentaires</w:t>
            </w:r>
          </w:p>
        </w:tc>
      </w:tr>
      <w:tr w:rsidR="001044E0" w:rsidRPr="00364A0D" w:rsidTr="001A5AB0">
        <w:trPr>
          <w:trHeight w:val="70"/>
        </w:trPr>
        <w:tc>
          <w:tcPr>
            <w:tcW w:w="4500" w:type="dxa"/>
            <w:shd w:val="clear" w:color="auto" w:fill="auto"/>
          </w:tcPr>
          <w:p w:rsidR="001044E0" w:rsidRPr="001D5686" w:rsidRDefault="001044E0" w:rsidP="001A5AB0">
            <w:pPr>
              <w:rPr>
                <w:rFonts w:cs="Tahoma"/>
                <w:color w:val="000000"/>
                <w:szCs w:val="18"/>
                <w:lang w:val="fr-FR"/>
              </w:rPr>
            </w:pPr>
            <w:r w:rsidRPr="001D5686">
              <w:rPr>
                <w:rFonts w:cs="Tahoma"/>
                <w:color w:val="000000"/>
                <w:szCs w:val="18"/>
                <w:lang w:val="fr-FR"/>
              </w:rPr>
              <w:t>Connecteur Externe Exchange Server 2010 avec Software Assurance active au 1er octobre 2012</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Licence Exchange Server 2013 Entreprise</w:t>
            </w:r>
          </w:p>
        </w:tc>
      </w:tr>
    </w:tbl>
    <w:p w:rsidR="001044E0" w:rsidRPr="00364A0D" w:rsidRDefault="001044E0" w:rsidP="001044E0">
      <w:pPr>
        <w:rPr>
          <w:rFonts w:cs="Tahoma"/>
        </w:rPr>
      </w:pPr>
    </w:p>
    <w:p w:rsidR="001044E0" w:rsidRPr="001D5686" w:rsidRDefault="001044E0" w:rsidP="001044E0">
      <w:pPr>
        <w:ind w:left="720"/>
        <w:rPr>
          <w:rFonts w:cs="Tahoma"/>
          <w:lang w:val="fr-FR"/>
        </w:rPr>
      </w:pPr>
      <w:r w:rsidRPr="001D5686">
        <w:rPr>
          <w:rFonts w:cs="Tahoma"/>
          <w:color w:val="000000"/>
          <w:szCs w:val="18"/>
          <w:lang w:val="fr-FR"/>
        </w:rPr>
        <w:t>Les conditions générales suivantes s’appliquent à la concession de licence ci-dessus :</w:t>
      </w:r>
    </w:p>
    <w:p w:rsidR="001044E0" w:rsidRPr="001D5686" w:rsidRDefault="001044E0" w:rsidP="001044E0">
      <w:pPr>
        <w:ind w:left="720"/>
        <w:rPr>
          <w:rFonts w:cs="Tahoma"/>
          <w:lang w:val="fr-FR"/>
        </w:rPr>
      </w:pPr>
    </w:p>
    <w:p w:rsidR="001044E0" w:rsidRPr="001D5686" w:rsidRDefault="001044E0" w:rsidP="001044E0">
      <w:pPr>
        <w:numPr>
          <w:ilvl w:val="0"/>
          <w:numId w:val="101"/>
        </w:numPr>
        <w:spacing w:after="60"/>
        <w:ind w:left="1440"/>
        <w:rPr>
          <w:rFonts w:cs="Tahoma"/>
          <w:lang w:val="fr-FR"/>
        </w:rPr>
      </w:pPr>
      <w:r w:rsidRPr="001D5686">
        <w:rPr>
          <w:rFonts w:cs="Tahoma"/>
          <w:bCs/>
          <w:color w:val="000000"/>
          <w:szCs w:val="18"/>
          <w:lang w:val="fr-FR"/>
        </w:rPr>
        <w:t>Chemin de migration</w:t>
      </w:r>
      <w:r w:rsidRPr="001D5686">
        <w:rPr>
          <w:rFonts w:cs="Tahoma"/>
          <w:color w:val="000000"/>
          <w:szCs w:val="18"/>
          <w:lang w:val="fr-FR"/>
        </w:rPr>
        <w:t xml:space="preserve"> : Les clients qui ont souscrit une Software Assurance pour une Licence Éligible donnée active au 1er octobre 2012 et à la date de mise sur le marché d’Exchange Server 2013, peuvent migrer vers et utiliser le logiciel Exchange Server 2013 au titre d’une Licence Complémentaire, au lieu du logiciel Exchange Server 2010, au titre de la licence éligible Connecteur Externe correspondante. </w:t>
      </w:r>
    </w:p>
    <w:p w:rsidR="001044E0" w:rsidRPr="00D45126" w:rsidRDefault="001044E0" w:rsidP="00D45126">
      <w:pPr>
        <w:numPr>
          <w:ilvl w:val="0"/>
          <w:numId w:val="101"/>
        </w:numPr>
        <w:spacing w:after="60"/>
        <w:ind w:left="1440"/>
        <w:rPr>
          <w:rFonts w:cs="Tahoma"/>
          <w:lang w:val="fr-FR"/>
        </w:rPr>
      </w:pPr>
      <w:r w:rsidRPr="001D5686">
        <w:rPr>
          <w:rFonts w:cs="Tahoma"/>
          <w:color w:val="000000"/>
          <w:szCs w:val="18"/>
          <w:lang w:val="fr-FR"/>
        </w:rPr>
        <w:t>Droits d’utilisation : Le droit d’utiliser le logiciel au moyen d’une licence complémentaire au titre de cette offre prend fin à l’expiration du droit d’utiliser le logiciel au titre des licences éligibles correspondantes. L’utilisation de ce logiciel est régie par les droits d’utilisation du logiciel et les conditions générales du contrat de Licence en Volume du client. Le droit d’utiliser le logiciel au moyen de la licence complémentaire qui est concédé au client au titre de cette offre est attesté par</w:t>
      </w:r>
      <w:r w:rsidR="00D45126">
        <w:rPr>
          <w:rFonts w:cs="Tahoma"/>
          <w:color w:val="000000"/>
          <w:szCs w:val="18"/>
          <w:lang w:val="fr-FR"/>
        </w:rPr>
        <w:t> </w:t>
      </w:r>
      <w:r w:rsidRPr="001D5686">
        <w:rPr>
          <w:rFonts w:cs="Tahoma"/>
          <w:color w:val="000000"/>
          <w:szCs w:val="18"/>
          <w:lang w:val="fr-FR"/>
        </w:rPr>
        <w:t>la preuve de ses licences éligibles correspondantes et de sa Software Assurance, ainsi que par</w:t>
      </w:r>
      <w:r w:rsidR="00D45126">
        <w:rPr>
          <w:rFonts w:cs="Tahoma"/>
          <w:color w:val="000000"/>
          <w:szCs w:val="18"/>
          <w:lang w:val="fr-FR"/>
        </w:rPr>
        <w:t> </w:t>
      </w:r>
      <w:r w:rsidRPr="001D5686">
        <w:rPr>
          <w:rFonts w:cs="Tahoma"/>
          <w:color w:val="000000"/>
          <w:szCs w:val="18"/>
          <w:lang w:val="fr-FR"/>
        </w:rPr>
        <w:t xml:space="preserve">cette notification de condition relative au produit. </w:t>
      </w:r>
    </w:p>
    <w:p w:rsidR="00D45126" w:rsidRDefault="00D45126" w:rsidP="00D45126">
      <w:pPr>
        <w:spacing w:after="60"/>
        <w:rPr>
          <w:rFonts w:cs="Tahoma"/>
          <w:color w:val="000000"/>
          <w:szCs w:val="18"/>
          <w:lang w:val="fr-FR"/>
        </w:rPr>
      </w:pPr>
    </w:p>
    <w:p w:rsidR="00D45126" w:rsidRDefault="00D45126" w:rsidP="00D45126">
      <w:pPr>
        <w:spacing w:after="60"/>
        <w:rPr>
          <w:rFonts w:cs="Tahoma"/>
          <w:color w:val="000000"/>
          <w:szCs w:val="18"/>
          <w:lang w:val="fr-FR"/>
        </w:rPr>
      </w:pPr>
    </w:p>
    <w:p w:rsidR="00D45126" w:rsidRDefault="00D45126" w:rsidP="00D45126">
      <w:pPr>
        <w:spacing w:after="60"/>
        <w:rPr>
          <w:rFonts w:cs="Tahoma"/>
          <w:color w:val="000000"/>
          <w:szCs w:val="18"/>
          <w:lang w:val="fr-FR"/>
        </w:rPr>
      </w:pPr>
    </w:p>
    <w:p w:rsidR="001044E0" w:rsidRPr="001D5686" w:rsidRDefault="001044E0" w:rsidP="00D45126">
      <w:pPr>
        <w:numPr>
          <w:ilvl w:val="0"/>
          <w:numId w:val="8"/>
        </w:numPr>
        <w:spacing w:after="60"/>
        <w:ind w:left="1440"/>
        <w:rPr>
          <w:rFonts w:cs="Tahoma"/>
          <w:lang w:val="fr-FR"/>
        </w:rPr>
      </w:pPr>
      <w:r w:rsidRPr="001D5686">
        <w:rPr>
          <w:rFonts w:cs="Tahoma"/>
          <w:color w:val="000000"/>
          <w:szCs w:val="18"/>
          <w:lang w:val="fr-FR"/>
        </w:rPr>
        <w:lastRenderedPageBreak/>
        <w:t>Licence et Software Assurance (L&amp;SA) : La licence complémentaire comprend la Software Assurance. La Software Assurance de la licence complémentaire prendra fin à l’expiration des licences éligibles. À l’expiration de la Software Assurance pour les Licences Éligibles, le client peut</w:t>
      </w:r>
      <w:r w:rsidR="00D45126">
        <w:rPr>
          <w:rFonts w:cs="Tahoma"/>
          <w:color w:val="000000"/>
          <w:szCs w:val="18"/>
          <w:lang w:val="fr-FR"/>
        </w:rPr>
        <w:t> </w:t>
      </w:r>
      <w:r w:rsidRPr="001D5686">
        <w:rPr>
          <w:rFonts w:cs="Tahoma"/>
          <w:color w:val="000000"/>
          <w:szCs w:val="18"/>
          <w:lang w:val="fr-FR"/>
        </w:rPr>
        <w:t>renouveler la Software Assurance pour la licence complémentaire sans avoir à acheter séparément une nouvelle licence.</w:t>
      </w:r>
    </w:p>
    <w:p w:rsidR="001044E0" w:rsidRPr="001D5686" w:rsidRDefault="001044E0" w:rsidP="001044E0">
      <w:pPr>
        <w:numPr>
          <w:ilvl w:val="0"/>
          <w:numId w:val="32"/>
        </w:numPr>
        <w:spacing w:after="60"/>
        <w:ind w:left="1440"/>
        <w:rPr>
          <w:rFonts w:cs="Tahoma"/>
          <w:lang w:val="fr-FR"/>
        </w:rPr>
      </w:pPr>
      <w:r w:rsidRPr="001D5686">
        <w:rPr>
          <w:rFonts w:eastAsia="Calibri" w:cs="Tahoma"/>
          <w:color w:val="000000"/>
          <w:szCs w:val="18"/>
          <w:lang w:val="fr-FR"/>
        </w:rPr>
        <w:t>Commandes de régularisation</w:t>
      </w:r>
      <w:r w:rsidRPr="001D5686">
        <w:rPr>
          <w:rFonts w:eastAsia="Calibri" w:cs="Tahoma"/>
          <w:b/>
          <w:color w:val="000000"/>
          <w:szCs w:val="18"/>
          <w:lang w:val="fr-FR"/>
        </w:rPr>
        <w:t> :</w:t>
      </w:r>
      <w:r w:rsidRPr="001D5686">
        <w:rPr>
          <w:rFonts w:eastAsia="Calibri" w:cs="Tahoma"/>
          <w:color w:val="000000"/>
          <w:szCs w:val="18"/>
          <w:lang w:val="fr-FR"/>
        </w:rPr>
        <w:t xml:space="preserve"> Pour les clients ayant conclu un Contrat Entreprise et éligibles aux licences complémentaires et droits décrits ci-avant, les licences Connecteur Externe Exchange Server 2010 acquises dans le cadre de la </w:t>
      </w:r>
      <w:r w:rsidRPr="001D5686">
        <w:rPr>
          <w:rFonts w:cs="Tahoma"/>
          <w:color w:val="000000"/>
          <w:szCs w:val="18"/>
          <w:lang w:val="fr-FR"/>
        </w:rPr>
        <w:t>procédure de régularisation annuelle sont également des Licences Éligibles.</w:t>
      </w:r>
    </w:p>
    <w:p w:rsidR="001044E0" w:rsidRPr="001D5686" w:rsidRDefault="001044E0" w:rsidP="001044E0">
      <w:pPr>
        <w:numPr>
          <w:ilvl w:val="0"/>
          <w:numId w:val="32"/>
        </w:numPr>
        <w:spacing w:after="60"/>
        <w:ind w:left="1440"/>
        <w:rPr>
          <w:rFonts w:cs="Tahoma"/>
          <w:lang w:val="fr-FR"/>
        </w:rPr>
      </w:pPr>
      <w:r w:rsidRPr="001D5686">
        <w:rPr>
          <w:rFonts w:cs="Tahoma"/>
          <w:color w:val="000000"/>
          <w:szCs w:val="18"/>
          <w:lang w:val="fr-FR"/>
        </w:rPr>
        <w:t xml:space="preserve">Contrats d’abonnement : Les contrats Souscription Entreprise, </w:t>
      </w:r>
      <w:r w:rsidRPr="001D5686">
        <w:rPr>
          <w:rFonts w:cs="Tahoma"/>
          <w:szCs w:val="18"/>
          <w:lang w:val="fr-FR"/>
        </w:rPr>
        <w:t>Open Value Souscription, Campus et School et les Accords de Mise en Œuvre de Solutions Éducation et Open Value Souscription</w:t>
      </w:r>
      <w:r w:rsidR="0030164F">
        <w:rPr>
          <w:rFonts w:cs="Tahoma"/>
          <w:szCs w:val="18"/>
          <w:lang w:val="fr-FR"/>
        </w:rPr>
        <w:t>-</w:t>
      </w:r>
      <w:r w:rsidRPr="001D5686">
        <w:rPr>
          <w:rFonts w:cs="Tahoma"/>
          <w:szCs w:val="18"/>
          <w:lang w:val="fr-FR"/>
        </w:rPr>
        <w:t>Solutions Éducation donnent temporairement droit aux mêmes avantages, aux mêmes conditions</w:t>
      </w:r>
      <w:r w:rsidRPr="001D5686">
        <w:rPr>
          <w:rFonts w:cs="Tahoma"/>
          <w:color w:val="000000"/>
          <w:szCs w:val="18"/>
          <w:lang w:val="fr-FR"/>
        </w:rPr>
        <w:t xml:space="preserve">, jusqu’à l’expiration de l’Accord de Mise en Œuvre (ou du contrat, pour Open Value). Le client doit toutefois conserver son abonnement. </w:t>
      </w:r>
      <w:bookmarkStart w:id="1292" w:name="_Toc336338313"/>
      <w:r w:rsidRPr="001D5686">
        <w:rPr>
          <w:rFonts w:cs="Tahoma"/>
          <w:color w:val="000000"/>
          <w:szCs w:val="18"/>
          <w:lang w:val="fr-FR"/>
        </w:rPr>
        <w:t>Ces avantages ne deviennent permanents qu’à l’exercice de l’option d’achat et restent régis par les conditions générales du contrat de licence du client.</w:t>
      </w:r>
    </w:p>
    <w:p w:rsidR="001044E0" w:rsidRPr="001D5686" w:rsidRDefault="001044E0" w:rsidP="001044E0">
      <w:pPr>
        <w:numPr>
          <w:ilvl w:val="0"/>
          <w:numId w:val="103"/>
        </w:numPr>
        <w:spacing w:after="60"/>
        <w:ind w:left="1440"/>
        <w:rPr>
          <w:rFonts w:cs="Tahoma"/>
          <w:lang w:val="fr-FR"/>
        </w:rPr>
      </w:pPr>
      <w:r w:rsidRPr="001D5686">
        <w:rPr>
          <w:rFonts w:cs="Tahoma"/>
          <w:szCs w:val="18"/>
          <w:lang w:val="fr-FR"/>
        </w:rPr>
        <w:t>Transitions des contrats Campus et School : Pour les clients choisissant d’effectuer la transition à mi-durée des contrats Campus et School vers des Accords de Mise en Œuvre de Solutions Éducation ou des contrats Open Value Souscription – Solutions Éducation tout en maintenant un abonnement continu :</w:t>
      </w:r>
    </w:p>
    <w:p w:rsidR="001044E0" w:rsidRPr="001D5686" w:rsidRDefault="001044E0" w:rsidP="004C518D">
      <w:pPr>
        <w:pStyle w:val="ListParagraph"/>
        <w:numPr>
          <w:ilvl w:val="0"/>
          <w:numId w:val="87"/>
        </w:numPr>
        <w:spacing w:after="60"/>
        <w:ind w:left="1980"/>
        <w:contextualSpacing w:val="0"/>
        <w:rPr>
          <w:rFonts w:ascii="Tahoma" w:hAnsi="Tahoma" w:cs="Tahoma"/>
          <w:lang w:val="fr-FR"/>
        </w:rPr>
      </w:pPr>
      <w:r w:rsidRPr="001D5686">
        <w:rPr>
          <w:rFonts w:ascii="Tahoma" w:hAnsi="Tahoma" w:cs="Tahoma"/>
          <w:sz w:val="18"/>
          <w:szCs w:val="18"/>
          <w:lang w:val="fr-FR"/>
        </w:rPr>
        <w:t>Les mêmes droits sont accordés temporairement, aux mêmes conditions, jusqu’à l’expiration</w:t>
      </w:r>
      <w:r w:rsidR="004C518D">
        <w:rPr>
          <w:rFonts w:ascii="Tahoma" w:hAnsi="Tahoma" w:cs="Tahoma"/>
          <w:sz w:val="18"/>
          <w:szCs w:val="18"/>
          <w:lang w:val="fr-FR"/>
        </w:rPr>
        <w:t> </w:t>
      </w:r>
      <w:r w:rsidRPr="001D5686">
        <w:rPr>
          <w:rFonts w:ascii="Tahoma" w:hAnsi="Tahoma" w:cs="Tahoma"/>
          <w:sz w:val="18"/>
          <w:szCs w:val="18"/>
          <w:lang w:val="fr-FR"/>
        </w:rPr>
        <w:t>de leur Accord de Mise en Œuvre de Solutions Éducation ou contrat Open</w:t>
      </w:r>
      <w:r w:rsidR="004C518D">
        <w:rPr>
          <w:rFonts w:ascii="Tahoma" w:hAnsi="Tahoma" w:cs="Tahoma"/>
          <w:sz w:val="18"/>
          <w:szCs w:val="18"/>
          <w:lang w:val="fr-FR"/>
        </w:rPr>
        <w:t> </w:t>
      </w:r>
      <w:r w:rsidRPr="001D5686">
        <w:rPr>
          <w:rFonts w:ascii="Tahoma" w:hAnsi="Tahoma" w:cs="Tahoma"/>
          <w:sz w:val="18"/>
          <w:szCs w:val="18"/>
          <w:lang w:val="fr-FR"/>
        </w:rPr>
        <w:t>Value</w:t>
      </w:r>
      <w:r w:rsidR="004C518D">
        <w:rPr>
          <w:rFonts w:ascii="Tahoma" w:hAnsi="Tahoma" w:cs="Tahoma"/>
          <w:sz w:val="18"/>
          <w:szCs w:val="18"/>
          <w:lang w:val="fr-FR"/>
        </w:rPr>
        <w:t> </w:t>
      </w:r>
      <w:r w:rsidRPr="001D5686">
        <w:rPr>
          <w:rFonts w:ascii="Tahoma" w:hAnsi="Tahoma" w:cs="Tahoma"/>
          <w:sz w:val="18"/>
          <w:szCs w:val="18"/>
          <w:lang w:val="fr-FR"/>
        </w:rPr>
        <w:t xml:space="preserve">Souscription – Solutions Éducation, respectivement. </w:t>
      </w:r>
    </w:p>
    <w:p w:rsidR="001044E0" w:rsidRPr="001D5686" w:rsidRDefault="001044E0" w:rsidP="004C518D">
      <w:pPr>
        <w:pStyle w:val="ListParagraph"/>
        <w:numPr>
          <w:ilvl w:val="0"/>
          <w:numId w:val="87"/>
        </w:numPr>
        <w:spacing w:after="60"/>
        <w:ind w:left="1980"/>
        <w:contextualSpacing w:val="0"/>
        <w:rPr>
          <w:rFonts w:ascii="Tahoma" w:hAnsi="Tahoma" w:cs="Tahoma"/>
          <w:lang w:val="fr-FR"/>
        </w:rPr>
      </w:pPr>
      <w:r w:rsidRPr="001D5686">
        <w:rPr>
          <w:rFonts w:ascii="Tahoma" w:hAnsi="Tahoma" w:cs="Tahoma"/>
          <w:sz w:val="18"/>
          <w:szCs w:val="18"/>
          <w:lang w:val="fr-FR"/>
        </w:rPr>
        <w:t>Ces droits ne deviennent permanents qu’à l’exercice de l’option d’achat et restent régis par</w:t>
      </w:r>
      <w:r w:rsidR="004C518D">
        <w:rPr>
          <w:rFonts w:ascii="Tahoma" w:hAnsi="Tahoma" w:cs="Tahoma"/>
          <w:sz w:val="18"/>
          <w:szCs w:val="18"/>
          <w:lang w:val="fr-FR"/>
        </w:rPr>
        <w:t> </w:t>
      </w:r>
      <w:r w:rsidRPr="001D5686">
        <w:rPr>
          <w:rFonts w:ascii="Tahoma" w:hAnsi="Tahoma" w:cs="Tahoma"/>
          <w:sz w:val="18"/>
          <w:szCs w:val="18"/>
          <w:lang w:val="fr-FR"/>
        </w:rPr>
        <w:t>les conditions générales du contrat de licence du client.</w:t>
      </w:r>
    </w:p>
    <w:p w:rsidR="001044E0" w:rsidRPr="001D5686" w:rsidRDefault="001044E0" w:rsidP="001044E0">
      <w:pPr>
        <w:pStyle w:val="EndnoteText"/>
        <w:ind w:left="540"/>
        <w:rPr>
          <w:rFonts w:ascii="Tahoma" w:hAnsi="Tahoma" w:cs="Tahoma"/>
          <w:lang w:val="fr-FR"/>
        </w:rPr>
      </w:pPr>
    </w:p>
    <w:p w:rsidR="001044E0" w:rsidRPr="001D5686" w:rsidRDefault="001044E0" w:rsidP="001044E0">
      <w:pPr>
        <w:pStyle w:val="EndnoteText"/>
        <w:ind w:left="540"/>
        <w:rPr>
          <w:rFonts w:ascii="Tahoma" w:hAnsi="Tahoma" w:cs="Tahoma"/>
          <w:lang w:val="fr-FR"/>
        </w:rPr>
      </w:pPr>
    </w:p>
    <w:p w:rsidR="001044E0" w:rsidRPr="001D5686" w:rsidRDefault="001044E0" w:rsidP="001044E0">
      <w:pPr>
        <w:pStyle w:val="Heading3"/>
        <w:rPr>
          <w:rFonts w:ascii="Tahoma" w:hAnsi="Tahoma" w:cs="Tahoma"/>
          <w:lang w:val="fr-FR"/>
        </w:rPr>
      </w:pPr>
      <w:bookmarkStart w:id="1293" w:name="_50_Exchange_Server"/>
      <w:bookmarkStart w:id="1294" w:name="_53_52_Exchange"/>
      <w:bookmarkStart w:id="1295" w:name="_58_Exchange_Server"/>
      <w:bookmarkStart w:id="1296" w:name="_58_CAL_Exchange"/>
      <w:bookmarkStart w:id="1297" w:name="_Toc368311369"/>
      <w:bookmarkEnd w:id="1293"/>
      <w:bookmarkEnd w:id="1294"/>
      <w:bookmarkEnd w:id="1295"/>
      <w:bookmarkEnd w:id="1296"/>
      <w:r w:rsidRPr="001D5686">
        <w:rPr>
          <w:rFonts w:ascii="Tahoma" w:hAnsi="Tahoma" w:cs="Tahoma"/>
          <w:caps/>
          <w:color w:val="F66400"/>
          <w:sz w:val="22"/>
          <w:vertAlign w:val="superscript"/>
          <w:lang w:val="fr-FR"/>
        </w:rPr>
        <w:t>58</w:t>
      </w:r>
      <w:r w:rsidRPr="001D5686">
        <w:rPr>
          <w:rFonts w:ascii="Tahoma" w:hAnsi="Tahoma" w:cs="Tahoma"/>
          <w:color w:val="F66400"/>
          <w:sz w:val="22"/>
          <w:lang w:val="fr-FR"/>
        </w:rPr>
        <w:t xml:space="preserve"> CAL Exchange Server 2010 Standard</w:t>
      </w:r>
      <w:bookmarkEnd w:id="1292"/>
      <w:bookmarkEnd w:id="1297"/>
    </w:p>
    <w:bookmarkEnd w:id="1285"/>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Concession de la fonctionnalité Dossier par défaut géré avec la CAL Exchange Server 2010 Standard</w:t>
      </w:r>
    </w:p>
    <w:p w:rsidR="001044E0" w:rsidRPr="001D5686" w:rsidRDefault="001044E0" w:rsidP="001044E0">
      <w:pPr>
        <w:ind w:left="720"/>
        <w:rPr>
          <w:rFonts w:cs="Tahoma"/>
          <w:lang w:val="fr-FR"/>
        </w:rPr>
      </w:pPr>
      <w:r w:rsidRPr="001D5686">
        <w:rPr>
          <w:rFonts w:cs="Tahoma"/>
          <w:color w:val="000000"/>
          <w:szCs w:val="18"/>
          <w:lang w:val="fr-FR"/>
        </w:rPr>
        <w:t xml:space="preserve">Le droit d’accéder à la fonctionnalité Dossier par défaut géré dans Exchange Server 2010 est concédé au titre des CAL Exchange Server 2010 Standard et des CAL équivalentes. Une CAL Entreprise Exchange Server 2010 ou une CAL équivalente est requise pour accéder à la fonctionnalité Dossier personnalisé géré, mais non à la fonctionnalité Dossier par défaut géré.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Concession sous licence de la fonctionnalité Recherche dans plusieurs boîtes aux lettres avec la CAL Exchange Server 2010 Standard</w:t>
      </w:r>
    </w:p>
    <w:p w:rsidR="001044E0" w:rsidRPr="001D5686" w:rsidRDefault="001044E0" w:rsidP="001044E0">
      <w:pPr>
        <w:ind w:left="720"/>
        <w:rPr>
          <w:rFonts w:cs="Tahoma"/>
          <w:lang w:val="fr-FR"/>
        </w:rPr>
      </w:pPr>
      <w:r w:rsidRPr="001D5686">
        <w:rPr>
          <w:rFonts w:cs="Tahoma"/>
          <w:bCs/>
          <w:szCs w:val="20"/>
          <w:lang w:val="fr-FR"/>
        </w:rPr>
        <w:t>Nous mettons à jour les droits d’utilisation d’Exchange Server 2010 afin de préciser que le droit d’accéder à la fonctionnalité Recherche inter-boîtes aux lettres dans Exchange Server 2010 est concédé au titre des CAL Exchange Server 2010 Standard et des CAL équivalentes. Cette mise à jour s’applique à toutes les licences Exchange Server 2010.</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CAL Étudiant Uniquement (Licence Open Éducation et Select Éducation)</w:t>
      </w:r>
    </w:p>
    <w:p w:rsidR="001044E0" w:rsidRPr="001D5686" w:rsidRDefault="001044E0" w:rsidP="001044E0">
      <w:pPr>
        <w:ind w:left="720"/>
        <w:rPr>
          <w:rFonts w:cs="Tahoma"/>
          <w:lang w:val="fr-FR"/>
        </w:rPr>
      </w:pPr>
      <w:r w:rsidRPr="001D5686">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1044E0" w:rsidRPr="001D5686" w:rsidRDefault="001044E0" w:rsidP="001044E0">
      <w:pPr>
        <w:rPr>
          <w:rFonts w:cs="Tahoma"/>
          <w:lang w:val="fr-FR"/>
        </w:rPr>
      </w:pPr>
      <w:bookmarkStart w:id="1298" w:name="Srv_43ExchangeSvr07StdCAL"/>
      <w:bookmarkStart w:id="1299" w:name="Srv_44ExchangeSvr2010StdCAL"/>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300" w:name="_53_Forefront_Endpoint"/>
      <w:bookmarkStart w:id="1301" w:name="_59_Forefront_Endpoint"/>
      <w:bookmarkStart w:id="1302" w:name="_Toc336338314"/>
      <w:bookmarkStart w:id="1303" w:name="Srv_51ForfrontEndpointProtection"/>
      <w:bookmarkStart w:id="1304" w:name="Srv_50ForfrontEndpointProtection"/>
      <w:bookmarkStart w:id="1305" w:name="Srv_42ExchangeSvr07StdCAL"/>
      <w:bookmarkStart w:id="1306" w:name="_Toc368311370"/>
      <w:bookmarkEnd w:id="1300"/>
      <w:bookmarkEnd w:id="1301"/>
      <w:r w:rsidRPr="001D5686">
        <w:rPr>
          <w:rFonts w:ascii="Tahoma" w:hAnsi="Tahoma" w:cs="Tahoma"/>
          <w:caps/>
          <w:color w:val="F66400"/>
          <w:sz w:val="22"/>
          <w:vertAlign w:val="superscript"/>
          <w:lang w:val="fr-FR"/>
        </w:rPr>
        <w:t>59</w:t>
      </w:r>
      <w:r w:rsidRPr="001D5686">
        <w:rPr>
          <w:rFonts w:ascii="Tahoma" w:hAnsi="Tahoma" w:cs="Tahoma"/>
          <w:color w:val="F66400"/>
          <w:sz w:val="22"/>
          <w:lang w:val="fr-FR"/>
        </w:rPr>
        <w:t xml:space="preserve"> Forefront Endpoint Protection</w:t>
      </w:r>
      <w:bookmarkEnd w:id="1302"/>
      <w:bookmarkEnd w:id="1306"/>
    </w:p>
    <w:bookmarkEnd w:id="1303"/>
    <w:bookmarkEnd w:id="1304"/>
    <w:p w:rsidR="001044E0" w:rsidRPr="001D5686" w:rsidRDefault="001044E0" w:rsidP="001044E0">
      <w:pPr>
        <w:ind w:left="720"/>
        <w:rPr>
          <w:rFonts w:cs="Tahoma"/>
          <w:lang w:val="fr-FR"/>
        </w:rPr>
      </w:pPr>
    </w:p>
    <w:p w:rsidR="001044E0" w:rsidRPr="001D5686" w:rsidRDefault="001044E0" w:rsidP="001044E0">
      <w:pPr>
        <w:tabs>
          <w:tab w:val="left" w:pos="1920"/>
        </w:tabs>
        <w:ind w:left="720"/>
        <w:rPr>
          <w:rFonts w:cs="Tahoma"/>
          <w:lang w:val="fr-FR"/>
        </w:rPr>
      </w:pPr>
      <w:r w:rsidRPr="001D5686">
        <w:rPr>
          <w:rFonts w:cs="Tahoma"/>
          <w:lang w:val="fr-FR"/>
        </w:rPr>
        <w:t xml:space="preserve">À compter du 1er avril 2012, </w:t>
      </w:r>
      <w:r w:rsidRPr="001D5686">
        <w:rPr>
          <w:rFonts w:eastAsia="Calibri" w:cs="Tahoma"/>
          <w:szCs w:val="18"/>
          <w:lang w:val="fr-FR"/>
        </w:rPr>
        <w:t xml:space="preserve">Forefront Endpoint Protection, proposé en tant que système de protection client, sera remplacé par </w:t>
      </w:r>
      <w:r w:rsidRPr="001D5686">
        <w:rPr>
          <w:rFonts w:cs="Tahoma"/>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rsidR="001044E0" w:rsidRPr="001D5686" w:rsidRDefault="001044E0" w:rsidP="001044E0">
      <w:pPr>
        <w:tabs>
          <w:tab w:val="left" w:pos="1920"/>
        </w:tabs>
        <w:ind w:left="720"/>
        <w:rPr>
          <w:rFonts w:cs="Tahoma"/>
          <w:lang w:val="fr-FR"/>
        </w:rPr>
      </w:pPr>
    </w:p>
    <w:p w:rsidR="001044E0" w:rsidRPr="001D5686" w:rsidRDefault="001044E0" w:rsidP="001044E0">
      <w:pPr>
        <w:tabs>
          <w:tab w:val="left" w:pos="1920"/>
        </w:tabs>
        <w:ind w:left="720"/>
        <w:rPr>
          <w:rFonts w:cs="Tahoma"/>
          <w:lang w:val="fr-FR"/>
        </w:rPr>
      </w:pPr>
      <w:r w:rsidRPr="001D5686">
        <w:rPr>
          <w:rFonts w:eastAsia="Calibri" w:cs="Tahoma"/>
          <w:szCs w:val="18"/>
          <w:lang w:val="fr-FR"/>
        </w:rPr>
        <w:lastRenderedPageBreak/>
        <w:t>Les utilisateurs disposant d’abonnements Forefront Endpoint Protection actifs</w:t>
      </w:r>
      <w:r w:rsidRPr="001D5686">
        <w:rPr>
          <w:rFonts w:cs="Tahoma"/>
          <w:lang w:val="fr-FR"/>
        </w:rPr>
        <w:t xml:space="preserve"> et se servant du service pour protéger leurs dispositifs clients peuvent passer à System Center 2012 Endpoint Protection pour assurer la même protection.</w:t>
      </w:r>
    </w:p>
    <w:p w:rsidR="001044E0" w:rsidRPr="00D45126" w:rsidRDefault="001044E0" w:rsidP="00D45126">
      <w:pPr>
        <w:tabs>
          <w:tab w:val="left" w:pos="1920"/>
        </w:tabs>
        <w:spacing w:line="216" w:lineRule="auto"/>
        <w:ind w:left="720"/>
        <w:rPr>
          <w:rFonts w:cs="Tahoma"/>
          <w:szCs w:val="18"/>
          <w:lang w:val="fr-FR"/>
        </w:rPr>
      </w:pPr>
    </w:p>
    <w:p w:rsidR="001044E0" w:rsidRPr="001D5686" w:rsidRDefault="001044E0" w:rsidP="001044E0">
      <w:pPr>
        <w:tabs>
          <w:tab w:val="left" w:pos="1920"/>
        </w:tabs>
        <w:ind w:left="720"/>
        <w:rPr>
          <w:rFonts w:cs="Tahoma"/>
          <w:lang w:val="fr-FR"/>
        </w:rPr>
      </w:pPr>
      <w:r w:rsidRPr="001D5686">
        <w:rPr>
          <w:rFonts w:eastAsia="Calibri" w:cs="Tahoma"/>
          <w:szCs w:val="18"/>
          <w:lang w:val="fr-FR"/>
        </w:rPr>
        <w:t>Les utilisateurs disposant d’abonnements Forefront Endpoint Protection actifs</w:t>
      </w:r>
      <w:r w:rsidRPr="001D5686">
        <w:rPr>
          <w:rFonts w:cs="Tahoma"/>
          <w:lang w:val="fr-FR"/>
        </w:rPr>
        <w:t xml:space="preserve"> et se servant du service pour protéger leurs dispositifs serveurs peuvent continuer à utiliser le service Forefront Endpoint Protection.</w:t>
      </w:r>
    </w:p>
    <w:p w:rsidR="001044E0" w:rsidRPr="00D45126" w:rsidRDefault="001044E0" w:rsidP="00D45126">
      <w:pPr>
        <w:spacing w:line="216" w:lineRule="auto"/>
        <w:ind w:left="720"/>
        <w:rPr>
          <w:rFonts w:cs="Tahoma"/>
          <w:szCs w:val="18"/>
          <w:lang w:val="fr-FR"/>
        </w:rPr>
      </w:pPr>
    </w:p>
    <w:p w:rsidR="001044E0" w:rsidRPr="001D5686" w:rsidRDefault="001044E0" w:rsidP="001044E0">
      <w:pPr>
        <w:ind w:left="720"/>
        <w:rPr>
          <w:rFonts w:cs="Tahoma"/>
          <w:lang w:val="fr-FR"/>
        </w:rPr>
      </w:pPr>
      <w:r w:rsidRPr="001D5686">
        <w:rPr>
          <w:rFonts w:eastAsia="Calibri" w:cs="Tahoma"/>
          <w:szCs w:val="18"/>
          <w:lang w:val="fr-FR"/>
        </w:rPr>
        <w:t xml:space="preserve">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 </w:t>
      </w:r>
    </w:p>
    <w:p w:rsidR="001044E0" w:rsidRPr="00D45126" w:rsidRDefault="001044E0" w:rsidP="00D45126">
      <w:pPr>
        <w:spacing w:line="216" w:lineRule="auto"/>
        <w:ind w:left="720"/>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Utilisation à domicile</w:t>
      </w:r>
    </w:p>
    <w:p w:rsidR="001044E0" w:rsidRPr="001D5686" w:rsidRDefault="001044E0" w:rsidP="001044E0">
      <w:pPr>
        <w:ind w:left="720"/>
        <w:rPr>
          <w:rFonts w:cs="Tahoma"/>
          <w:lang w:val="fr-FR"/>
        </w:rPr>
      </w:pPr>
      <w:r w:rsidRPr="001D5686">
        <w:rPr>
          <w:rFonts w:eastAsia="Calibri" w:cs="Tahoma"/>
          <w:szCs w:val="18"/>
          <w:lang w:val="fr-FR"/>
        </w:rPr>
        <w:t>Les clients détenteurs de Licences d’Abonnement Utilisateur Forefront Endpoint Protection 2010 peuvent prétendre au programme d’Utilisation à Domicile.</w:t>
      </w:r>
    </w:p>
    <w:p w:rsidR="001044E0" w:rsidRPr="00D45126" w:rsidRDefault="001044E0" w:rsidP="00D45126">
      <w:pPr>
        <w:spacing w:line="216" w:lineRule="auto"/>
        <w:rPr>
          <w:rFonts w:cs="Tahoma"/>
          <w:szCs w:val="18"/>
          <w:lang w:val="fr-FR"/>
        </w:rPr>
      </w:pPr>
      <w:bookmarkStart w:id="1307" w:name="_Toc254758297"/>
      <w:bookmarkStart w:id="1308" w:name="Srv_44ForefrontOnSecforExch"/>
      <w:bookmarkStart w:id="1309" w:name="Srv_43ForefrontOnSecforExch"/>
      <w:bookmarkEnd w:id="1298"/>
      <w:bookmarkEnd w:id="1299"/>
      <w:bookmarkEnd w:id="1305"/>
    </w:p>
    <w:p w:rsidR="001044E0" w:rsidRPr="00D45126" w:rsidRDefault="001044E0" w:rsidP="00D45126">
      <w:pPr>
        <w:spacing w:line="216" w:lineRule="auto"/>
        <w:rPr>
          <w:rFonts w:cs="Tahoma"/>
          <w:szCs w:val="18"/>
          <w:lang w:val="fr-FR"/>
        </w:rPr>
      </w:pPr>
    </w:p>
    <w:p w:rsidR="001044E0" w:rsidRPr="001D5686" w:rsidRDefault="001044E0" w:rsidP="001044E0">
      <w:pPr>
        <w:pStyle w:val="Heading3"/>
        <w:rPr>
          <w:rFonts w:ascii="Tahoma" w:hAnsi="Tahoma" w:cs="Tahoma"/>
          <w:lang w:val="fr-FR"/>
        </w:rPr>
      </w:pPr>
      <w:bookmarkStart w:id="1310" w:name="_54_Forefront_Identity"/>
      <w:bookmarkStart w:id="1311" w:name="_60_Forefront_Identity"/>
      <w:bookmarkStart w:id="1312" w:name="_Toc336338315"/>
      <w:bookmarkStart w:id="1313" w:name="Srv_43ForefrontIdMgr2010"/>
      <w:bookmarkStart w:id="1314" w:name="Srv_48ForefrontIdMgr2010"/>
      <w:bookmarkStart w:id="1315" w:name="Srv_45ForefrontIdMgr2010"/>
      <w:bookmarkStart w:id="1316" w:name="_Toc368311371"/>
      <w:bookmarkEnd w:id="1310"/>
      <w:bookmarkEnd w:id="1311"/>
      <w:r w:rsidRPr="001D5686">
        <w:rPr>
          <w:rFonts w:ascii="Tahoma" w:hAnsi="Tahoma" w:cs="Tahoma"/>
          <w:caps/>
          <w:color w:val="F66400"/>
          <w:sz w:val="22"/>
          <w:vertAlign w:val="superscript"/>
          <w:lang w:val="fr-FR"/>
        </w:rPr>
        <w:t>60</w:t>
      </w:r>
      <w:r w:rsidRPr="00D45126">
        <w:rPr>
          <w:rFonts w:ascii="Tahoma" w:hAnsi="Tahoma" w:cs="Tahoma"/>
          <w:caps/>
          <w:color w:val="F66400"/>
          <w:sz w:val="22"/>
          <w:lang w:val="fr-FR"/>
        </w:rPr>
        <w:t xml:space="preserve"> </w:t>
      </w:r>
      <w:r w:rsidRPr="001D5686">
        <w:rPr>
          <w:rFonts w:ascii="Tahoma" w:hAnsi="Tahoma" w:cs="Tahoma"/>
          <w:color w:val="F66400"/>
          <w:sz w:val="22"/>
          <w:lang w:val="fr-FR"/>
        </w:rPr>
        <w:t>Forefront Identity Manager 2010</w:t>
      </w:r>
      <w:bookmarkEnd w:id="1307"/>
      <w:r w:rsidRPr="001D5686">
        <w:rPr>
          <w:rFonts w:ascii="Tahoma" w:hAnsi="Tahoma" w:cs="Tahoma"/>
          <w:color w:val="F66400"/>
          <w:sz w:val="22"/>
          <w:lang w:val="fr-FR"/>
        </w:rPr>
        <w:t xml:space="preserve"> R2</w:t>
      </w:r>
      <w:bookmarkEnd w:id="1312"/>
      <w:bookmarkEnd w:id="1316"/>
    </w:p>
    <w:bookmarkEnd w:id="1313"/>
    <w:bookmarkEnd w:id="1314"/>
    <w:bookmarkEnd w:id="1315"/>
    <w:p w:rsidR="001044E0" w:rsidRPr="00D45126" w:rsidRDefault="001044E0" w:rsidP="00D45126">
      <w:pPr>
        <w:spacing w:line="216" w:lineRule="auto"/>
        <w:ind w:left="720"/>
        <w:rPr>
          <w:rFonts w:cs="Tahoma"/>
          <w:szCs w:val="18"/>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Version</w:t>
      </w:r>
    </w:p>
    <w:p w:rsidR="001044E0" w:rsidRPr="001D5686" w:rsidRDefault="001044E0" w:rsidP="001044E0">
      <w:pPr>
        <w:ind w:left="720"/>
        <w:rPr>
          <w:rFonts w:cs="Tahoma"/>
          <w:lang w:val="fr-FR"/>
        </w:rPr>
      </w:pPr>
      <w:r w:rsidRPr="001D5686">
        <w:rPr>
          <w:rFonts w:cs="Tahoma"/>
          <w:color w:val="000000"/>
          <w:szCs w:val="18"/>
          <w:lang w:val="fr-FR"/>
        </w:rPr>
        <w:t>Forefront Identity Manager 2010 R2 est la version qui suit Forefront Identity Manager 2010.</w:t>
      </w:r>
    </w:p>
    <w:p w:rsidR="001044E0" w:rsidRPr="00D45126" w:rsidRDefault="001044E0" w:rsidP="00D45126">
      <w:pPr>
        <w:spacing w:line="216" w:lineRule="auto"/>
        <w:rPr>
          <w:rFonts w:cs="Tahoma"/>
          <w:szCs w:val="18"/>
          <w:lang w:val="fr-FR"/>
        </w:rPr>
      </w:pPr>
    </w:p>
    <w:p w:rsidR="001044E0" w:rsidRPr="00D45126" w:rsidRDefault="001044E0" w:rsidP="00D45126">
      <w:pPr>
        <w:spacing w:line="216" w:lineRule="auto"/>
        <w:rPr>
          <w:rFonts w:cs="Tahoma"/>
          <w:szCs w:val="18"/>
          <w:lang w:val="fr-FR"/>
        </w:rPr>
      </w:pPr>
    </w:p>
    <w:p w:rsidR="001044E0" w:rsidRPr="00364A0D" w:rsidRDefault="001044E0" w:rsidP="001044E0">
      <w:pPr>
        <w:pStyle w:val="Heading2"/>
        <w:ind w:left="0"/>
        <w:rPr>
          <w:rFonts w:ascii="Tahoma" w:hAnsi="Tahoma" w:cs="Tahoma"/>
        </w:rPr>
      </w:pPr>
      <w:bookmarkStart w:id="1317" w:name="_55_Forefront_Identity"/>
      <w:bookmarkStart w:id="1318" w:name="_61_Forefront_Identity"/>
      <w:bookmarkStart w:id="1319" w:name="_Toc336338316"/>
      <w:bookmarkStart w:id="1320" w:name="Srv_54ForefrontIDMgrWinLiveEd"/>
      <w:bookmarkStart w:id="1321" w:name="Srv_46ForefrontOnlineProforExch"/>
      <w:bookmarkStart w:id="1322" w:name="_Toc368311372"/>
      <w:bookmarkEnd w:id="1317"/>
      <w:bookmarkEnd w:id="1318"/>
      <w:r w:rsidRPr="00364A0D">
        <w:rPr>
          <w:rFonts w:ascii="Tahoma" w:hAnsi="Tahoma" w:cs="Tahoma"/>
          <w:caps/>
          <w:color w:val="F26200"/>
          <w:sz w:val="20"/>
          <w:vertAlign w:val="superscript"/>
        </w:rPr>
        <w:t>61</w:t>
      </w:r>
      <w:r w:rsidRPr="00364A0D">
        <w:rPr>
          <w:rFonts w:ascii="Tahoma" w:hAnsi="Tahoma" w:cs="Tahoma"/>
          <w:color w:val="F26200"/>
        </w:rPr>
        <w:t xml:space="preserve"> </w:t>
      </w:r>
      <w:r w:rsidRPr="00364A0D">
        <w:rPr>
          <w:rFonts w:ascii="Tahoma" w:hAnsi="Tahoma" w:cs="Tahoma"/>
          <w:color w:val="F26200"/>
          <w:sz w:val="22"/>
        </w:rPr>
        <w:t>Forefront Identity Manager 2010 – Édition Windows Live</w:t>
      </w:r>
      <w:bookmarkEnd w:id="1319"/>
      <w:bookmarkEnd w:id="1320"/>
      <w:bookmarkEnd w:id="1322"/>
    </w:p>
    <w:p w:rsidR="001044E0" w:rsidRPr="00D45126" w:rsidRDefault="001044E0" w:rsidP="00D45126">
      <w:pPr>
        <w:spacing w:line="216" w:lineRule="auto"/>
        <w:rPr>
          <w:rFonts w:cs="Tahoma"/>
          <w:szCs w:val="18"/>
        </w:rPr>
      </w:pPr>
    </w:p>
    <w:p w:rsidR="001044E0" w:rsidRPr="00364A0D" w:rsidRDefault="001044E0" w:rsidP="001044E0">
      <w:pPr>
        <w:spacing w:after="60"/>
        <w:ind w:left="720"/>
        <w:rPr>
          <w:rFonts w:cs="Tahoma"/>
        </w:rPr>
      </w:pPr>
      <w:r w:rsidRPr="00364A0D">
        <w:rPr>
          <w:rFonts w:cs="Tahoma"/>
          <w:b/>
          <w:color w:val="000000"/>
          <w:szCs w:val="18"/>
        </w:rPr>
        <w:t>Version</w:t>
      </w:r>
    </w:p>
    <w:p w:rsidR="001044E0" w:rsidRPr="00364A0D" w:rsidRDefault="001044E0" w:rsidP="001044E0">
      <w:pPr>
        <w:ind w:left="720"/>
        <w:rPr>
          <w:rFonts w:cs="Tahoma"/>
        </w:rPr>
      </w:pPr>
      <w:r w:rsidRPr="00364A0D">
        <w:rPr>
          <w:rFonts w:cs="Tahoma"/>
          <w:color w:val="000000"/>
        </w:rPr>
        <w:t>Forefront Identity Manager 2010 – Édition Windows Live est la version qui suit Identity Lifecycle Manager 2007 – Édition Windows Live.</w:t>
      </w:r>
    </w:p>
    <w:p w:rsidR="001044E0" w:rsidRPr="00D45126" w:rsidRDefault="001044E0" w:rsidP="00D45126">
      <w:pPr>
        <w:spacing w:line="216" w:lineRule="auto"/>
        <w:rPr>
          <w:rFonts w:cs="Tahoma"/>
          <w:szCs w:val="18"/>
        </w:rPr>
      </w:pPr>
    </w:p>
    <w:p w:rsidR="001044E0" w:rsidRPr="00D45126" w:rsidRDefault="001044E0" w:rsidP="00D45126">
      <w:pPr>
        <w:spacing w:line="216" w:lineRule="auto"/>
        <w:rPr>
          <w:rFonts w:cs="Tahoma"/>
          <w:szCs w:val="18"/>
        </w:rPr>
      </w:pPr>
    </w:p>
    <w:p w:rsidR="001044E0" w:rsidRPr="00364A0D" w:rsidRDefault="001044E0" w:rsidP="001044E0">
      <w:pPr>
        <w:pStyle w:val="Heading3"/>
        <w:rPr>
          <w:rFonts w:ascii="Tahoma" w:hAnsi="Tahoma" w:cs="Tahoma"/>
        </w:rPr>
      </w:pPr>
      <w:bookmarkStart w:id="1323" w:name="_59_Forefront_Online"/>
      <w:bookmarkStart w:id="1324" w:name="_62_Forefront_Online"/>
      <w:bookmarkStart w:id="1325" w:name="_Toc336338317"/>
      <w:bookmarkStart w:id="1326" w:name="_Toc343596542"/>
      <w:bookmarkStart w:id="1327" w:name="_Toc368311373"/>
      <w:bookmarkEnd w:id="1323"/>
      <w:bookmarkEnd w:id="1324"/>
      <w:r w:rsidRPr="00364A0D">
        <w:rPr>
          <w:rFonts w:ascii="Tahoma" w:hAnsi="Tahoma" w:cs="Tahoma"/>
          <w:caps/>
          <w:color w:val="F66400"/>
          <w:sz w:val="22"/>
          <w:vertAlign w:val="superscript"/>
        </w:rPr>
        <w:t>62</w:t>
      </w:r>
      <w:r w:rsidRPr="00364A0D">
        <w:rPr>
          <w:rFonts w:ascii="Tahoma" w:hAnsi="Tahoma" w:cs="Tahoma"/>
          <w:color w:val="F66400"/>
          <w:sz w:val="22"/>
        </w:rPr>
        <w:t xml:space="preserve"> Forefront Online Protection pour Exchange (SL Dispositif et Utilisateur)</w:t>
      </w:r>
      <w:bookmarkEnd w:id="1325"/>
      <w:bookmarkEnd w:id="1326"/>
      <w:bookmarkEnd w:id="1327"/>
    </w:p>
    <w:p w:rsidR="001044E0" w:rsidRPr="00D45126" w:rsidRDefault="001044E0" w:rsidP="00D45126">
      <w:pPr>
        <w:pStyle w:val="EndnoteText"/>
        <w:tabs>
          <w:tab w:val="center" w:pos="5306"/>
        </w:tabs>
        <w:spacing w:line="216" w:lineRule="auto"/>
        <w:ind w:left="0"/>
        <w:rPr>
          <w:rFonts w:ascii="Tahoma" w:hAnsi="Tahoma" w:cs="Tahoma"/>
          <w:sz w:val="18"/>
          <w:szCs w:val="18"/>
        </w:rPr>
      </w:pPr>
    </w:p>
    <w:p w:rsidR="001044E0" w:rsidRPr="001D5686" w:rsidRDefault="001044E0" w:rsidP="001044E0">
      <w:pPr>
        <w:spacing w:after="200" w:line="276" w:lineRule="auto"/>
        <w:ind w:left="720"/>
        <w:rPr>
          <w:rFonts w:cs="Tahoma"/>
          <w:lang w:val="fr-FR"/>
        </w:rPr>
      </w:pPr>
      <w:r w:rsidRPr="001D5686">
        <w:rPr>
          <w:rFonts w:eastAsia="Calibri" w:cs="Tahoma"/>
          <w:bCs/>
          <w:color w:val="000000"/>
          <w:szCs w:val="18"/>
          <w:lang w:val="fr-FR"/>
        </w:rPr>
        <w:t>Pour Forefront Online Security pour Exchange (FOSE) (précédemment, Exchange Hosted Filtering),</w:t>
      </w:r>
      <w:r w:rsidRPr="00D45126">
        <w:rPr>
          <w:rFonts w:eastAsia="Calibri" w:cs="Tahoma"/>
          <w:bCs/>
          <w:szCs w:val="18"/>
          <w:lang w:val="fr-FR"/>
        </w:rPr>
        <w:t xml:space="preserve"> </w:t>
      </w:r>
      <w:r w:rsidRPr="001D5686">
        <w:rPr>
          <w:rFonts w:eastAsia="Calibri" w:cs="Tahoma"/>
          <w:bCs/>
          <w:color w:val="000000"/>
          <w:szCs w:val="18"/>
          <w:lang w:val="fr-FR"/>
        </w:rPr>
        <w:t>les clients doivent utiliser le même Accord de Mise en Œuvre de contrat Select, Entreprise ou Open Value pour passer des commandes après leur commande initiale.</w:t>
      </w:r>
    </w:p>
    <w:p w:rsidR="001044E0" w:rsidRPr="001D5686" w:rsidRDefault="001044E0" w:rsidP="001044E0">
      <w:pPr>
        <w:ind w:left="720"/>
        <w:rPr>
          <w:rFonts w:cs="Tahoma"/>
          <w:lang w:val="fr-FR"/>
        </w:rPr>
      </w:pPr>
      <w:r w:rsidRPr="001D5686">
        <w:rPr>
          <w:rFonts w:cs="Tahoma"/>
          <w:bCs/>
          <w:color w:val="000000"/>
          <w:szCs w:val="18"/>
          <w:lang w:val="fr-FR"/>
        </w:rPr>
        <w:t>Étant donné que ce service en ligne est fourni par domaine, tous les utilisateurs (ou dispositifs) de tout domaine couvert nécessitent des SL Utilisateurs (ou Dispositifs). Les clients qui souhaitent utiliser le service pour un sous-ensemble de leur base d’utilisateurs (ou base de dispositifs) peuvent créer des sous-domaines pour une fourniture plus ciblée. Seuls les utilisateurs (ou les dispositifs) appartenant au sous-domaine couvert nécessiteront alors des SL Utilisateurs (ou Dispositifs).</w:t>
      </w:r>
    </w:p>
    <w:p w:rsidR="001044E0" w:rsidRPr="00D45126" w:rsidRDefault="001044E0" w:rsidP="00D45126">
      <w:pPr>
        <w:pStyle w:val="EndnoteText"/>
        <w:spacing w:line="216" w:lineRule="auto"/>
        <w:ind w:left="720"/>
        <w:rPr>
          <w:rFonts w:ascii="Tahoma" w:hAnsi="Tahoma" w:cs="Tahoma"/>
          <w:sz w:val="18"/>
          <w:szCs w:val="18"/>
          <w:lang w:val="fr-FR"/>
        </w:rPr>
      </w:pPr>
    </w:p>
    <w:p w:rsidR="001044E0" w:rsidRPr="001D5686" w:rsidRDefault="001044E0" w:rsidP="00D45126">
      <w:pPr>
        <w:pStyle w:val="PlainText"/>
        <w:ind w:left="720"/>
        <w:rPr>
          <w:rFonts w:ascii="Tahoma" w:hAnsi="Tahoma" w:cs="Tahoma"/>
          <w:lang w:val="fr-FR"/>
        </w:rPr>
      </w:pPr>
      <w:r w:rsidRPr="001D5686">
        <w:rPr>
          <w:rFonts w:ascii="Tahoma" w:hAnsi="Tahoma" w:cs="Tahoma"/>
          <w:bCs/>
          <w:color w:val="000000"/>
          <w:sz w:val="18"/>
          <w:szCs w:val="20"/>
          <w:lang w:val="fr-FR"/>
        </w:rPr>
        <w:t xml:space="preserve">Reportez-vous à la </w:t>
      </w:r>
      <w:hyperlink w:anchor="_Section_10_–" w:history="1">
        <w:r w:rsidRPr="001D5686">
          <w:rPr>
            <w:rStyle w:val="Hyperlink"/>
            <w:rFonts w:ascii="Tahoma" w:hAnsi="Tahoma" w:cs="Tahoma"/>
            <w:sz w:val="18"/>
            <w:lang w:val="fr-FR"/>
          </w:rPr>
          <w:t>Section 10</w:t>
        </w:r>
      </w:hyperlink>
      <w:r w:rsidRPr="001D5686">
        <w:rPr>
          <w:rFonts w:ascii="Tahoma" w:hAnsi="Tahoma" w:cs="Tahoma"/>
          <w:bCs/>
          <w:color w:val="000000"/>
          <w:sz w:val="18"/>
          <w:szCs w:val="20"/>
          <w:lang w:val="fr-FR"/>
        </w:rPr>
        <w:t xml:space="preserve"> pour connaître la tarification et les modalités de paiement des services en</w:t>
      </w:r>
      <w:r w:rsidR="00D45126">
        <w:rPr>
          <w:rFonts w:ascii="Tahoma" w:hAnsi="Tahoma" w:cs="Tahoma"/>
          <w:bCs/>
          <w:color w:val="000000"/>
          <w:sz w:val="18"/>
          <w:szCs w:val="20"/>
          <w:lang w:val="fr-FR"/>
        </w:rPr>
        <w:t> </w:t>
      </w:r>
      <w:r w:rsidRPr="001D5686">
        <w:rPr>
          <w:rFonts w:ascii="Tahoma" w:hAnsi="Tahoma" w:cs="Tahoma"/>
          <w:bCs/>
          <w:color w:val="000000"/>
          <w:sz w:val="18"/>
          <w:szCs w:val="20"/>
          <w:lang w:val="fr-FR"/>
        </w:rPr>
        <w:t xml:space="preserve">ligne. </w:t>
      </w:r>
    </w:p>
    <w:p w:rsidR="001044E0" w:rsidRPr="00D45126" w:rsidRDefault="001044E0" w:rsidP="00D45126">
      <w:pPr>
        <w:spacing w:line="216" w:lineRule="auto"/>
        <w:rPr>
          <w:rFonts w:cs="Tahoma"/>
          <w:szCs w:val="18"/>
          <w:lang w:val="fr-FR"/>
        </w:rPr>
      </w:pPr>
    </w:p>
    <w:p w:rsidR="001044E0" w:rsidRPr="00D45126" w:rsidRDefault="001044E0" w:rsidP="00D45126">
      <w:pPr>
        <w:pStyle w:val="EndnoteText"/>
        <w:spacing w:line="216" w:lineRule="auto"/>
        <w:ind w:left="0"/>
        <w:rPr>
          <w:rFonts w:ascii="Tahoma" w:hAnsi="Tahoma" w:cs="Tahoma"/>
          <w:sz w:val="18"/>
          <w:szCs w:val="18"/>
          <w:lang w:val="fr-FR"/>
        </w:rPr>
      </w:pPr>
      <w:bookmarkStart w:id="1328" w:name="Srv_47ForefrontProforExcSvrandShare"/>
      <w:bookmarkEnd w:id="1308"/>
      <w:bookmarkEnd w:id="1309"/>
      <w:bookmarkEnd w:id="1321"/>
    </w:p>
    <w:p w:rsidR="001044E0" w:rsidRPr="001D5686" w:rsidRDefault="001044E0" w:rsidP="00D45126">
      <w:pPr>
        <w:pStyle w:val="Heading3"/>
        <w:ind w:left="234" w:hanging="234"/>
        <w:rPr>
          <w:rFonts w:ascii="Tahoma" w:hAnsi="Tahoma" w:cs="Tahoma"/>
          <w:lang w:val="fr-FR"/>
        </w:rPr>
      </w:pPr>
      <w:bookmarkStart w:id="1329" w:name="_54_Forefront_Protection"/>
      <w:bookmarkStart w:id="1330" w:name="_55_Forefront_Protection"/>
      <w:bookmarkStart w:id="1331" w:name="_60_Forefront_Protection"/>
      <w:bookmarkStart w:id="1332" w:name="_63_Forefront_Protection"/>
      <w:bookmarkStart w:id="1333" w:name="_Toc336338318"/>
      <w:bookmarkStart w:id="1334" w:name="Srv_44ForefrontSecforExcSharep"/>
      <w:bookmarkStart w:id="1335" w:name="Srv_45ForefrontSecforExcSharep"/>
      <w:bookmarkStart w:id="1336" w:name="Srv_48ForefrontProtectionSuite"/>
      <w:bookmarkStart w:id="1337" w:name="_Toc368311374"/>
      <w:bookmarkEnd w:id="1328"/>
      <w:bookmarkEnd w:id="1329"/>
      <w:bookmarkEnd w:id="1330"/>
      <w:bookmarkEnd w:id="1331"/>
      <w:bookmarkEnd w:id="1332"/>
      <w:r w:rsidRPr="001D5686">
        <w:rPr>
          <w:rFonts w:ascii="Tahoma" w:hAnsi="Tahoma" w:cs="Tahoma"/>
          <w:caps/>
          <w:color w:val="F66400"/>
          <w:sz w:val="22"/>
          <w:vertAlign w:val="superscript"/>
          <w:lang w:val="fr-FR"/>
        </w:rPr>
        <w:t>63</w:t>
      </w:r>
      <w:r w:rsidRPr="001D5686">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333"/>
      <w:r w:rsidRPr="001D5686">
        <w:rPr>
          <w:rFonts w:ascii="Tahoma" w:hAnsi="Tahoma" w:cs="Tahoma"/>
          <w:color w:val="F66400"/>
          <w:sz w:val="22"/>
          <w:lang w:val="fr-FR"/>
        </w:rPr>
        <w:t xml:space="preserve"> et Forefront Protection 2010 pour Sites Internet (SL Module Complémentaire)</w:t>
      </w:r>
      <w:bookmarkEnd w:id="1337"/>
    </w:p>
    <w:bookmarkEnd w:id="1334"/>
    <w:bookmarkEnd w:id="1335"/>
    <w:p w:rsidR="001044E0" w:rsidRPr="001D5686" w:rsidRDefault="001044E0" w:rsidP="00D45126">
      <w:pPr>
        <w:spacing w:line="216" w:lineRule="auto"/>
        <w:ind w:left="720"/>
        <w:rPr>
          <w:rFonts w:cs="Tahoma"/>
          <w:lang w:val="fr-FR"/>
        </w:rPr>
      </w:pPr>
    </w:p>
    <w:p w:rsidR="001044E0" w:rsidRPr="001D5686" w:rsidRDefault="001044E0" w:rsidP="001044E0">
      <w:pPr>
        <w:ind w:left="720"/>
        <w:rPr>
          <w:rFonts w:cs="Tahoma"/>
          <w:lang w:val="fr-FR"/>
        </w:rPr>
      </w:pPr>
      <w:r w:rsidRPr="001D5686">
        <w:rPr>
          <w:rFonts w:cs="Tahoma"/>
          <w:bCs/>
          <w:color w:val="000000"/>
          <w:szCs w:val="18"/>
          <w:lang w:val="fr-FR"/>
        </w:rPr>
        <w:t xml:space="preserve">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 services jusqu’au 31 décembre 2015. </w:t>
      </w:r>
      <w:r w:rsidRPr="001D5686">
        <w:rPr>
          <w:rFonts w:cs="Tahoma"/>
          <w:lang w:val="fr-FR"/>
        </w:rPr>
        <w:t xml:space="preserve">Ils pourront également ajouter de nouveaux utilisateurs, au besoin, sans avoir à commander des Licences d’Abonnement Utilisateur supplémentaires. </w:t>
      </w:r>
      <w:r w:rsidRPr="001D5686">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rsidR="001044E0" w:rsidRPr="001D5686" w:rsidRDefault="001044E0" w:rsidP="001044E0">
      <w:pPr>
        <w:keepNext/>
        <w:spacing w:after="60"/>
        <w:ind w:left="720"/>
        <w:rPr>
          <w:rFonts w:cs="Tahoma"/>
          <w:lang w:val="fr-FR"/>
        </w:rPr>
      </w:pPr>
      <w:r w:rsidRPr="001D5686">
        <w:rPr>
          <w:rFonts w:cs="Tahoma"/>
          <w:b/>
          <w:szCs w:val="20"/>
          <w:lang w:val="fr-FR"/>
        </w:rPr>
        <w:lastRenderedPageBreak/>
        <w:t>Droit de migration pour Forefront Protection 2010 pour Exchange Server</w:t>
      </w:r>
    </w:p>
    <w:p w:rsidR="001044E0" w:rsidRPr="001D5686" w:rsidRDefault="001044E0" w:rsidP="001044E0">
      <w:pPr>
        <w:ind w:left="720"/>
        <w:rPr>
          <w:rFonts w:cs="Tahoma"/>
          <w:lang w:val="fr-FR"/>
        </w:rPr>
      </w:pPr>
      <w:r w:rsidRPr="001D5686">
        <w:rPr>
          <w:rFonts w:cs="Tahoma"/>
          <w:color w:val="000000"/>
          <w:szCs w:val="20"/>
          <w:lang w:val="fr-FR"/>
        </w:rPr>
        <w:t>Les clients qui participent à un programme de Licence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 L’utilisation d’Antigen pour Exchange, Antigen pour passerelles SMTP 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0"/>
          <w:lang w:val="fr-FR"/>
        </w:rPr>
        <w:t xml:space="preserve">* Le droit d’utiliser Antigen à la place de Forefront Security ne s’applique pas aux clients qui ont initialement acheté des licences pour un ou plusieurs services Antigen et qui ont migré vers Forefront Protection 2010 pour Exchange Server. 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 </w:t>
      </w:r>
    </w:p>
    <w:p w:rsidR="001044E0" w:rsidRPr="001D5686" w:rsidRDefault="001044E0" w:rsidP="001044E0">
      <w:pPr>
        <w:rPr>
          <w:rFonts w:cs="Tahoma"/>
          <w:lang w:val="fr-FR"/>
        </w:rPr>
      </w:pPr>
    </w:p>
    <w:p w:rsidR="001044E0" w:rsidRPr="001D5686" w:rsidRDefault="001044E0" w:rsidP="001044E0">
      <w:pPr>
        <w:keepNext/>
        <w:spacing w:after="60"/>
        <w:ind w:left="720"/>
        <w:rPr>
          <w:rFonts w:cs="Tahoma"/>
          <w:lang w:val="fr-FR"/>
        </w:rPr>
      </w:pPr>
      <w:r w:rsidRPr="001D5686">
        <w:rPr>
          <w:rFonts w:cs="Tahoma"/>
          <w:b/>
          <w:szCs w:val="20"/>
          <w:lang w:val="fr-FR"/>
        </w:rPr>
        <w:t>Droit de passage à une version antérieure de Forefront Security for SharePoint</w:t>
      </w:r>
    </w:p>
    <w:p w:rsidR="001044E0" w:rsidRPr="001D5686" w:rsidRDefault="001044E0" w:rsidP="00D45126">
      <w:pPr>
        <w:ind w:left="720"/>
        <w:rPr>
          <w:rFonts w:cs="Tahoma"/>
          <w:lang w:val="fr-FR"/>
        </w:rPr>
      </w:pPr>
      <w:r w:rsidRPr="001D5686">
        <w:rPr>
          <w:rFonts w:cs="Tahoma"/>
          <w:szCs w:val="20"/>
          <w:lang w:val="fr-FR"/>
        </w:rPr>
        <w:t>Les clients qui participent à un programme de Licence en Volume pour Forefront Protection 2010 for SharePoint peuvent utiliser Antigen for SharePoint à la place de leurs licences Forefront Protection 2010 for</w:t>
      </w:r>
      <w:r w:rsidR="00D45126">
        <w:rPr>
          <w:rFonts w:cs="Tahoma"/>
          <w:szCs w:val="20"/>
          <w:lang w:val="fr-FR"/>
        </w:rPr>
        <w:t> </w:t>
      </w:r>
      <w:r w:rsidRPr="001D5686">
        <w:rPr>
          <w:rFonts w:cs="Tahoma"/>
          <w:szCs w:val="20"/>
          <w:lang w:val="fr-FR"/>
        </w:rPr>
        <w:t>SharePoint. L’utilisation de Microsoft Antigen for SharePoint est soumise au contrat de licence du client et aux droits d’utilisation des logiciels de Forefront Protection 2010 for SharePoint. Les droits d’utilisation de</w:t>
      </w:r>
      <w:r w:rsidR="00D45126">
        <w:rPr>
          <w:rFonts w:cs="Tahoma"/>
          <w:szCs w:val="20"/>
          <w:lang w:val="fr-FR"/>
        </w:rPr>
        <w:t> </w:t>
      </w:r>
      <w:r w:rsidRPr="001D5686">
        <w:rPr>
          <w:rFonts w:cs="Tahoma"/>
          <w:szCs w:val="20"/>
          <w:lang w:val="fr-FR"/>
        </w:rPr>
        <w:t>Microsoft Antigen for SharePoint prennent fin à l’expiration des droits concédés au client au titre de sa licence Forefront Protection 2010 for SharePoint.</w:t>
      </w:r>
    </w:p>
    <w:p w:rsidR="001044E0" w:rsidRPr="001D5686" w:rsidRDefault="001044E0" w:rsidP="001044E0">
      <w:pPr>
        <w:ind w:left="720"/>
        <w:rPr>
          <w:rFonts w:cs="Tahoma"/>
          <w:lang w:val="fr-FR"/>
        </w:rPr>
      </w:pPr>
    </w:p>
    <w:p w:rsidR="001044E0" w:rsidRPr="001D5686" w:rsidRDefault="001044E0" w:rsidP="00D45126">
      <w:pPr>
        <w:ind w:left="720"/>
        <w:rPr>
          <w:rFonts w:cs="Tahoma"/>
          <w:lang w:val="fr-FR"/>
        </w:rPr>
      </w:pPr>
      <w:r w:rsidRPr="001D5686">
        <w:rPr>
          <w:rFonts w:cs="Tahoma"/>
          <w:bCs/>
          <w:color w:val="000000"/>
          <w:szCs w:val="20"/>
          <w:lang w:val="fr-FR"/>
        </w:rPr>
        <w:t>Tous les utilisateurs (ou dispositifs) qui accèdent à un serveur protégé nécessitent des SL Utilisateur (ou</w:t>
      </w:r>
      <w:r w:rsidR="00D45126">
        <w:rPr>
          <w:rFonts w:cs="Tahoma"/>
          <w:bCs/>
          <w:color w:val="000000"/>
          <w:szCs w:val="20"/>
          <w:lang w:val="fr-FR"/>
        </w:rPr>
        <w:t> </w:t>
      </w:r>
      <w:r w:rsidRPr="001D5686">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rsidR="001044E0" w:rsidRPr="001D5686" w:rsidRDefault="001044E0" w:rsidP="001044E0">
      <w:pPr>
        <w:pStyle w:val="EndnoteText"/>
        <w:ind w:left="720"/>
        <w:rPr>
          <w:rFonts w:ascii="Tahoma" w:hAnsi="Tahoma" w:cs="Tahoma"/>
          <w:lang w:val="fr-FR"/>
        </w:rPr>
      </w:pPr>
    </w:p>
    <w:p w:rsidR="001044E0" w:rsidRPr="001D5686" w:rsidRDefault="001044E0" w:rsidP="00D45126">
      <w:pPr>
        <w:pStyle w:val="EndnoteText"/>
        <w:ind w:left="720"/>
        <w:rPr>
          <w:rFonts w:ascii="Tahoma" w:hAnsi="Tahoma" w:cs="Tahoma"/>
          <w:lang w:val="fr-FR"/>
        </w:rPr>
      </w:pPr>
      <w:r w:rsidRPr="001D5686">
        <w:rPr>
          <w:rFonts w:ascii="Tahoma" w:hAnsi="Tahoma" w:cs="Tahoma"/>
          <w:bCs/>
          <w:color w:val="000000"/>
          <w:sz w:val="18"/>
          <w:szCs w:val="20"/>
          <w:lang w:val="fr-FR"/>
        </w:rPr>
        <w:t xml:space="preserve">Reportez-vous à la </w:t>
      </w:r>
      <w:hyperlink w:anchor="_Section_10_–" w:history="1">
        <w:r w:rsidRPr="001D5686">
          <w:rPr>
            <w:rStyle w:val="Hyperlink"/>
            <w:rFonts w:ascii="Tahoma" w:hAnsi="Tahoma" w:cs="Tahoma"/>
            <w:sz w:val="18"/>
            <w:lang w:val="fr-FR"/>
          </w:rPr>
          <w:t>Section 10</w:t>
        </w:r>
      </w:hyperlink>
      <w:r w:rsidRPr="001D5686">
        <w:rPr>
          <w:rFonts w:ascii="Tahoma" w:hAnsi="Tahoma" w:cs="Tahoma"/>
          <w:bCs/>
          <w:color w:val="000000"/>
          <w:sz w:val="18"/>
          <w:szCs w:val="20"/>
          <w:lang w:val="fr-FR"/>
        </w:rPr>
        <w:t xml:space="preserve"> pour connaître la tarification et les modalités de paiement des services en</w:t>
      </w:r>
      <w:r w:rsidR="00D45126">
        <w:rPr>
          <w:rFonts w:ascii="Tahoma" w:hAnsi="Tahoma" w:cs="Tahoma"/>
          <w:bCs/>
          <w:color w:val="000000"/>
          <w:sz w:val="18"/>
          <w:szCs w:val="20"/>
          <w:lang w:val="fr-FR"/>
        </w:rPr>
        <w:t> </w:t>
      </w:r>
      <w:r w:rsidRPr="001D5686">
        <w:rPr>
          <w:rFonts w:ascii="Tahoma" w:hAnsi="Tahoma" w:cs="Tahoma"/>
          <w:bCs/>
          <w:color w:val="000000"/>
          <w:sz w:val="18"/>
          <w:szCs w:val="20"/>
          <w:lang w:val="fr-FR"/>
        </w:rPr>
        <w:t>ligne.</w:t>
      </w:r>
    </w:p>
    <w:p w:rsidR="001044E0" w:rsidRPr="001D5686" w:rsidRDefault="001044E0" w:rsidP="001044E0">
      <w:pPr>
        <w:pStyle w:val="EndnoteText"/>
        <w:rPr>
          <w:rFonts w:ascii="Tahoma" w:hAnsi="Tahoma" w:cs="Tahoma"/>
          <w:lang w:val="fr-FR"/>
        </w:rPr>
      </w:pPr>
    </w:p>
    <w:p w:rsidR="001044E0" w:rsidRPr="001D5686" w:rsidRDefault="001044E0" w:rsidP="001044E0">
      <w:pPr>
        <w:pStyle w:val="EndnoteText"/>
        <w:rPr>
          <w:rFonts w:ascii="Tahoma" w:hAnsi="Tahoma" w:cs="Tahoma"/>
          <w:lang w:val="fr-FR"/>
        </w:rPr>
      </w:pPr>
    </w:p>
    <w:p w:rsidR="001044E0" w:rsidRPr="001D5686" w:rsidRDefault="001044E0" w:rsidP="001044E0">
      <w:pPr>
        <w:pStyle w:val="Heading3"/>
        <w:rPr>
          <w:rFonts w:ascii="Tahoma" w:hAnsi="Tahoma" w:cs="Tahoma"/>
          <w:lang w:val="fr-FR"/>
        </w:rPr>
      </w:pPr>
      <w:bookmarkStart w:id="1338" w:name="_61_Forefront_Protection"/>
      <w:bookmarkStart w:id="1339" w:name="_64_Forefront_Protection"/>
      <w:bookmarkStart w:id="1340" w:name="_Toc336338319"/>
      <w:bookmarkStart w:id="1341" w:name="Srv_45ForefrontSecfoOffComm"/>
      <w:bookmarkStart w:id="1342" w:name="Srv_46ForefrontSecfoOffComm"/>
      <w:bookmarkStart w:id="1343" w:name="_Toc368311375"/>
      <w:bookmarkEnd w:id="1338"/>
      <w:bookmarkEnd w:id="1339"/>
      <w:r w:rsidRPr="001D5686">
        <w:rPr>
          <w:rFonts w:ascii="Tahoma" w:hAnsi="Tahoma" w:cs="Tahoma"/>
          <w:caps/>
          <w:color w:val="F66400"/>
          <w:sz w:val="22"/>
          <w:vertAlign w:val="superscript"/>
          <w:lang w:val="fr-FR"/>
        </w:rPr>
        <w:t>64</w:t>
      </w:r>
      <w:r w:rsidRPr="001D5686">
        <w:rPr>
          <w:rFonts w:ascii="Tahoma" w:hAnsi="Tahoma" w:cs="Tahoma"/>
          <w:color w:val="F66400"/>
          <w:sz w:val="22"/>
          <w:lang w:val="fr-FR"/>
        </w:rPr>
        <w:t xml:space="preserve"> Forefront Protection Suite (Dispositif et Utilisateur)</w:t>
      </w:r>
      <w:bookmarkEnd w:id="1340"/>
      <w:bookmarkEnd w:id="1343"/>
    </w:p>
    <w:bookmarkEnd w:id="1336"/>
    <w:p w:rsidR="001044E0" w:rsidRPr="001D5686" w:rsidRDefault="001044E0" w:rsidP="001044E0">
      <w:pPr>
        <w:rPr>
          <w:rFonts w:cs="Tahoma"/>
          <w:lang w:val="fr-FR"/>
        </w:rPr>
      </w:pPr>
    </w:p>
    <w:p w:rsidR="001044E0" w:rsidRPr="001D5686" w:rsidRDefault="001044E0" w:rsidP="00D45126">
      <w:pPr>
        <w:ind w:left="720"/>
        <w:rPr>
          <w:rFonts w:cs="Tahoma"/>
          <w:lang w:val="fr-FR"/>
        </w:rPr>
      </w:pPr>
      <w:r w:rsidRPr="001D5686">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w:t>
      </w:r>
      <w:r w:rsidR="00D45126">
        <w:rPr>
          <w:rFonts w:cs="Tahoma"/>
          <w:bCs/>
          <w:color w:val="000000"/>
          <w:szCs w:val="18"/>
          <w:lang w:val="fr-FR"/>
        </w:rPr>
        <w:t> </w:t>
      </w:r>
      <w:r w:rsidRPr="001D5686">
        <w:rPr>
          <w:rFonts w:cs="Tahoma"/>
          <w:bCs/>
          <w:color w:val="000000"/>
          <w:szCs w:val="18"/>
          <w:lang w:val="fr-FR"/>
        </w:rPr>
        <w:t>en ligne jusqu’à l’expiration de leur abonnement. Ils pourront également continuer à utiliser les</w:t>
      </w:r>
      <w:r w:rsidR="00D45126">
        <w:rPr>
          <w:rFonts w:cs="Tahoma"/>
          <w:bCs/>
          <w:color w:val="000000"/>
          <w:szCs w:val="18"/>
          <w:lang w:val="fr-FR"/>
        </w:rPr>
        <w:t> </w:t>
      </w:r>
      <w:r w:rsidRPr="001D5686">
        <w:rPr>
          <w:rFonts w:cs="Tahoma"/>
          <w:bCs/>
          <w:color w:val="000000"/>
          <w:szCs w:val="18"/>
          <w:lang w:val="fr-FR"/>
        </w:rPr>
        <w:t xml:space="preserve">composants </w:t>
      </w:r>
      <w:r w:rsidRPr="001D5686">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1D5686">
        <w:rPr>
          <w:rFonts w:cs="Tahoma"/>
          <w:bCs/>
          <w:color w:val="000000"/>
          <w:szCs w:val="18"/>
          <w:lang w:val="fr-FR"/>
        </w:rPr>
        <w:t xml:space="preserve">jusqu’au 31 décembre 2015. </w:t>
      </w:r>
      <w:r w:rsidRPr="001D5686">
        <w:rPr>
          <w:rFonts w:cs="Tahoma"/>
          <w:lang w:val="fr-FR"/>
        </w:rPr>
        <w:t>Les clients existants pourront aussi 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 d’Abonnement Utilisateur supplémentaires.</w:t>
      </w:r>
      <w:r w:rsidRPr="001D5686">
        <w:rPr>
          <w:rFonts w:cs="Tahoma"/>
          <w:bCs/>
          <w:szCs w:val="18"/>
          <w:lang w:val="fr-FR"/>
        </w:rPr>
        <w:t xml:space="preserve"> </w:t>
      </w:r>
      <w:r w:rsidRPr="001D5686">
        <w:rPr>
          <w:rFonts w:cs="Tahoma"/>
          <w:bCs/>
          <w:color w:val="000000"/>
          <w:szCs w:val="18"/>
          <w:lang w:val="fr-FR"/>
        </w:rPr>
        <w:t>L’utilisation des services en ligne reste régie par les conditions générales du contrat de Licence en Volume du client, les droits d’utilisation de logiciels pour les services en</w:t>
      </w:r>
      <w:r w:rsidR="00D45126">
        <w:rPr>
          <w:rFonts w:cs="Tahoma"/>
          <w:bCs/>
          <w:color w:val="000000"/>
          <w:szCs w:val="18"/>
          <w:lang w:val="fr-FR"/>
        </w:rPr>
        <w:t> </w:t>
      </w:r>
      <w:r w:rsidRPr="001D5686">
        <w:rPr>
          <w:rFonts w:cs="Tahoma"/>
          <w:bCs/>
          <w:color w:val="000000"/>
          <w:szCs w:val="18"/>
          <w:lang w:val="fr-FR"/>
        </w:rPr>
        <w:t>ligne et les présentes conditions générales.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1044E0" w:rsidRPr="001D5686" w:rsidRDefault="001044E0" w:rsidP="001044E0">
      <w:pPr>
        <w:ind w:left="720"/>
        <w:rPr>
          <w:rFonts w:cs="Tahoma"/>
          <w:lang w:val="fr-FR"/>
        </w:rPr>
      </w:pPr>
    </w:p>
    <w:p w:rsidR="001044E0" w:rsidRPr="001D5686" w:rsidRDefault="001044E0" w:rsidP="00D45126">
      <w:pPr>
        <w:ind w:left="720"/>
        <w:rPr>
          <w:rFonts w:cs="Tahoma"/>
          <w:lang w:val="fr-FR"/>
        </w:rPr>
      </w:pPr>
      <w:r w:rsidRPr="001D5686">
        <w:rPr>
          <w:rFonts w:cs="Tahoma"/>
          <w:bCs/>
          <w:color w:val="000000"/>
          <w:szCs w:val="20"/>
          <w:lang w:val="fr-FR"/>
        </w:rPr>
        <w:t xml:space="preserve">Reportez-vous à la </w:t>
      </w:r>
      <w:r w:rsidRPr="001D5686">
        <w:rPr>
          <w:rFonts w:cs="Tahoma"/>
          <w:lang w:val="fr-FR"/>
        </w:rPr>
        <w:t>Section 5</w:t>
      </w:r>
      <w:r w:rsidRPr="001D5686">
        <w:rPr>
          <w:rFonts w:cs="Tahoma"/>
          <w:bCs/>
          <w:color w:val="000000"/>
          <w:szCs w:val="20"/>
          <w:lang w:val="fr-FR"/>
        </w:rPr>
        <w:t xml:space="preserve"> pour connaître la tarification et les modalités de paiement des services en</w:t>
      </w:r>
      <w:r w:rsidR="00D45126">
        <w:rPr>
          <w:rFonts w:cs="Tahoma"/>
          <w:bCs/>
          <w:color w:val="000000"/>
          <w:szCs w:val="20"/>
          <w:lang w:val="fr-FR"/>
        </w:rPr>
        <w:t> </w:t>
      </w:r>
      <w:r w:rsidRPr="001D5686">
        <w:rPr>
          <w:rFonts w:cs="Tahoma"/>
          <w:bCs/>
          <w:color w:val="000000"/>
          <w:szCs w:val="20"/>
          <w:lang w:val="fr-FR"/>
        </w:rPr>
        <w:t xml:space="preserve">ligne. </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402F41">
      <w:pPr>
        <w:pStyle w:val="Heading3"/>
        <w:ind w:left="252" w:hanging="252"/>
        <w:rPr>
          <w:rFonts w:ascii="Tahoma" w:hAnsi="Tahoma" w:cs="Tahoma"/>
          <w:lang w:val="fr-FR"/>
        </w:rPr>
      </w:pPr>
      <w:bookmarkStart w:id="1344" w:name="_65_Forefront_Security"/>
      <w:bookmarkStart w:id="1345" w:name="_Toc336338320"/>
      <w:bookmarkStart w:id="1346" w:name="Srv_49ForefrontSecfoOffComm"/>
      <w:bookmarkStart w:id="1347" w:name="_Toc368311376"/>
      <w:bookmarkEnd w:id="1344"/>
      <w:r w:rsidRPr="001D5686">
        <w:rPr>
          <w:rFonts w:ascii="Tahoma" w:hAnsi="Tahoma" w:cs="Tahoma"/>
          <w:caps/>
          <w:color w:val="F66400"/>
          <w:sz w:val="22"/>
          <w:vertAlign w:val="superscript"/>
          <w:lang w:val="fr-FR"/>
        </w:rPr>
        <w:lastRenderedPageBreak/>
        <w:t>65</w:t>
      </w:r>
      <w:r w:rsidRPr="00D45126">
        <w:rPr>
          <w:rFonts w:ascii="Tahoma" w:hAnsi="Tahoma" w:cs="Tahoma"/>
          <w:caps/>
          <w:color w:val="F66400"/>
          <w:sz w:val="22"/>
          <w:lang w:val="fr-FR"/>
        </w:rPr>
        <w:t xml:space="preserve"> </w:t>
      </w:r>
      <w:r w:rsidRPr="001D5686">
        <w:rPr>
          <w:rFonts w:ascii="Tahoma" w:hAnsi="Tahoma" w:cs="Tahoma"/>
          <w:color w:val="F66400"/>
          <w:sz w:val="22"/>
          <w:lang w:val="fr-FR"/>
        </w:rPr>
        <w:t>Forefront Security pour Office Communications Server (SL Utilisateur et Dispositif)</w:t>
      </w:r>
      <w:bookmarkEnd w:id="1345"/>
      <w:bookmarkEnd w:id="1347"/>
    </w:p>
    <w:bookmarkEnd w:id="1346"/>
    <w:p w:rsidR="001044E0" w:rsidRPr="001D5686" w:rsidRDefault="001044E0" w:rsidP="001044E0">
      <w:pPr>
        <w:pStyle w:val="EndnoteText"/>
        <w:ind w:left="0"/>
        <w:rPr>
          <w:rFonts w:ascii="Tahoma" w:hAnsi="Tahoma" w:cs="Tahoma"/>
          <w:lang w:val="fr-FR"/>
        </w:rPr>
      </w:pPr>
    </w:p>
    <w:bookmarkEnd w:id="1341"/>
    <w:bookmarkEnd w:id="1342"/>
    <w:p w:rsidR="001044E0" w:rsidRPr="001D5686" w:rsidRDefault="001044E0" w:rsidP="00D45126">
      <w:pPr>
        <w:ind w:left="720"/>
        <w:rPr>
          <w:rFonts w:cs="Tahoma"/>
          <w:lang w:val="fr-FR"/>
        </w:rPr>
      </w:pPr>
      <w:r w:rsidRPr="001D5686">
        <w:rPr>
          <w:rFonts w:cs="Tahoma"/>
          <w:bCs/>
          <w:color w:val="000000"/>
          <w:szCs w:val="18"/>
          <w:lang w:val="fr-FR"/>
        </w:rPr>
        <w:t>Forefront Security pour Office Communications Server ne sera plus disponible au 1er décembre 2012. Les</w:t>
      </w:r>
      <w:r w:rsidR="00D45126">
        <w:rPr>
          <w:rFonts w:cs="Tahoma"/>
          <w:bCs/>
          <w:color w:val="000000"/>
          <w:szCs w:val="18"/>
          <w:lang w:val="fr-FR"/>
        </w:rPr>
        <w:t> </w:t>
      </w:r>
      <w:r w:rsidRPr="001D5686">
        <w:rPr>
          <w:rFonts w:cs="Tahoma"/>
          <w:bCs/>
          <w:color w:val="000000"/>
          <w:szCs w:val="18"/>
          <w:lang w:val="fr-FR"/>
        </w:rPr>
        <w:t xml:space="preserve">clients disposant d’abonnements au service en ligne actifs au 30 novembre 2012 pourront continuer à utiliser ce service jusqu’au 31 décembre 2015. </w:t>
      </w:r>
      <w:r w:rsidRPr="001D5686">
        <w:rPr>
          <w:rFonts w:cs="Tahoma"/>
          <w:lang w:val="fr-FR"/>
        </w:rPr>
        <w:t xml:space="preserve">Ils pourront également ajouter de nouveaux utilisateurs au besoin sans avoir à de commander de Licences d’Abonnement Utilisateur supplémentaires. </w:t>
      </w:r>
      <w:r w:rsidRPr="001D5686">
        <w:rPr>
          <w:rFonts w:cs="Tahoma"/>
          <w:bCs/>
          <w:color w:val="000000"/>
          <w:szCs w:val="18"/>
          <w:lang w:val="fr-FR"/>
        </w:rPr>
        <w:t>L’utilisation du service en ligne reste régie par les conditions générales du contrat de Licence en Volume du client, les droits</w:t>
      </w:r>
      <w:r w:rsidR="00D45126">
        <w:rPr>
          <w:rFonts w:cs="Tahoma"/>
          <w:bCs/>
          <w:color w:val="000000"/>
          <w:szCs w:val="18"/>
          <w:lang w:val="fr-FR"/>
        </w:rPr>
        <w:t> </w:t>
      </w:r>
      <w:r w:rsidRPr="001D5686">
        <w:rPr>
          <w:rFonts w:cs="Tahoma"/>
          <w:bCs/>
          <w:color w:val="000000"/>
          <w:szCs w:val="18"/>
          <w:lang w:val="fr-FR"/>
        </w:rPr>
        <w:t xml:space="preserve">d’utilisation de logiciels pour le service en ligne et les présentes conditions générales. </w:t>
      </w:r>
    </w:p>
    <w:p w:rsidR="001044E0" w:rsidRPr="001D5686" w:rsidRDefault="001044E0" w:rsidP="001044E0">
      <w:pPr>
        <w:ind w:left="720"/>
        <w:rPr>
          <w:rFonts w:cs="Tahoma"/>
          <w:lang w:val="fr-FR"/>
        </w:rPr>
      </w:pPr>
    </w:p>
    <w:p w:rsidR="001044E0" w:rsidRPr="001D5686" w:rsidRDefault="001044E0" w:rsidP="00D45126">
      <w:pPr>
        <w:pStyle w:val="EndnoteText"/>
        <w:ind w:left="720"/>
        <w:rPr>
          <w:rFonts w:ascii="Tahoma" w:hAnsi="Tahoma" w:cs="Tahoma"/>
          <w:lang w:val="fr-FR"/>
        </w:rPr>
      </w:pPr>
      <w:r w:rsidRPr="001D5686">
        <w:rPr>
          <w:rFonts w:ascii="Tahoma" w:hAnsi="Tahoma" w:cs="Tahoma"/>
          <w:bCs/>
          <w:color w:val="000000"/>
          <w:sz w:val="18"/>
          <w:szCs w:val="20"/>
          <w:lang w:val="fr-FR"/>
        </w:rPr>
        <w:t>Tous les utilisateurs (ou dispositifs) qui accèdent à un serveur protégé nécessitent des SL Utilisateur (ou</w:t>
      </w:r>
      <w:r w:rsidR="00D45126">
        <w:rPr>
          <w:rFonts w:ascii="Tahoma" w:hAnsi="Tahoma" w:cs="Tahoma"/>
          <w:bCs/>
          <w:color w:val="000000"/>
          <w:sz w:val="18"/>
          <w:szCs w:val="20"/>
          <w:lang w:val="fr-FR"/>
        </w:rPr>
        <w:t> </w:t>
      </w:r>
      <w:r w:rsidRPr="001D5686">
        <w:rPr>
          <w:rFonts w:ascii="Tahoma" w:hAnsi="Tahoma" w:cs="Tahoma"/>
          <w:bCs/>
          <w:color w:val="000000"/>
          <w:sz w:val="18"/>
          <w:szCs w:val="20"/>
          <w:lang w:val="fr-FR"/>
        </w:rPr>
        <w:t xml:space="preserve">Dispositif). Ce service en ligne était précédemment appelé Antigen pour messagerie instantanée. </w:t>
      </w:r>
    </w:p>
    <w:p w:rsidR="001044E0" w:rsidRPr="001D5686" w:rsidRDefault="001044E0" w:rsidP="001044E0">
      <w:pPr>
        <w:rPr>
          <w:rFonts w:cs="Tahoma"/>
          <w:lang w:val="fr-FR"/>
        </w:rPr>
      </w:pPr>
      <w:bookmarkStart w:id="1348" w:name="Srv_48ForefrontSvrSecMgmtConsole"/>
    </w:p>
    <w:p w:rsidR="001044E0" w:rsidRPr="001D5686" w:rsidRDefault="001044E0" w:rsidP="001044E0">
      <w:pPr>
        <w:rPr>
          <w:rFonts w:cs="Tahoma"/>
          <w:lang w:val="fr-FR"/>
        </w:rPr>
      </w:pPr>
      <w:bookmarkStart w:id="1349" w:name="_49_Forefront_Threat"/>
      <w:bookmarkStart w:id="1350" w:name="Srv_52ForefrontUnifiedAccessGtwy2010"/>
      <w:bookmarkStart w:id="1351" w:name="Srv_56ForefrontUnifiedAccessGtwy2010"/>
      <w:bookmarkEnd w:id="1348"/>
      <w:bookmarkEnd w:id="1349"/>
    </w:p>
    <w:p w:rsidR="001044E0" w:rsidRPr="00364A0D" w:rsidRDefault="001044E0" w:rsidP="001044E0">
      <w:pPr>
        <w:pStyle w:val="Heading3"/>
        <w:rPr>
          <w:rFonts w:ascii="Tahoma" w:hAnsi="Tahoma" w:cs="Tahoma"/>
        </w:rPr>
      </w:pPr>
      <w:bookmarkStart w:id="1352" w:name="_50__Forefront"/>
      <w:bookmarkStart w:id="1353" w:name="_57_Forefront_Threat"/>
      <w:bookmarkStart w:id="1354" w:name="_66_Forefront_Threat"/>
      <w:bookmarkStart w:id="1355" w:name="_Toc336338321"/>
      <w:bookmarkStart w:id="1356" w:name="Srv_51ForefrontThreatMgmtGtwy2010"/>
      <w:bookmarkStart w:id="1357" w:name="_Toc368311377"/>
      <w:bookmarkEnd w:id="1352"/>
      <w:bookmarkEnd w:id="1353"/>
      <w:bookmarkEnd w:id="1354"/>
      <w:r w:rsidRPr="00364A0D">
        <w:rPr>
          <w:rFonts w:ascii="Tahoma" w:hAnsi="Tahoma" w:cs="Tahoma"/>
          <w:caps/>
          <w:color w:val="F66400"/>
          <w:sz w:val="22"/>
          <w:vertAlign w:val="superscript"/>
        </w:rPr>
        <w:t>66</w:t>
      </w:r>
      <w:r w:rsidRPr="00D45126">
        <w:rPr>
          <w:rFonts w:ascii="Tahoma" w:hAnsi="Tahoma" w:cs="Tahoma"/>
          <w:caps/>
          <w:color w:val="F66400"/>
          <w:sz w:val="22"/>
        </w:rPr>
        <w:t xml:space="preserve"> </w:t>
      </w:r>
      <w:r w:rsidRPr="00364A0D">
        <w:rPr>
          <w:rFonts w:ascii="Tahoma" w:hAnsi="Tahoma" w:cs="Tahoma"/>
          <w:color w:val="F66400"/>
          <w:sz w:val="22"/>
        </w:rPr>
        <w:t xml:space="preserve">Forefront Threat Management Gateway </w:t>
      </w:r>
      <w:bookmarkEnd w:id="1355"/>
      <w:r w:rsidRPr="00364A0D">
        <w:rPr>
          <w:rFonts w:ascii="Tahoma" w:hAnsi="Tahoma" w:cs="Tahoma"/>
          <w:color w:val="F66400"/>
          <w:sz w:val="22"/>
        </w:rPr>
        <w:t>Web Protection Service</w:t>
      </w:r>
      <w:bookmarkEnd w:id="1356"/>
      <w:bookmarkEnd w:id="1357"/>
    </w:p>
    <w:p w:rsidR="001044E0" w:rsidRPr="00364A0D" w:rsidRDefault="001044E0" w:rsidP="001044E0">
      <w:pPr>
        <w:rPr>
          <w:rFonts w:cs="Tahoma"/>
        </w:rPr>
      </w:pPr>
    </w:p>
    <w:p w:rsidR="001044E0" w:rsidRPr="001D5686" w:rsidRDefault="001044E0" w:rsidP="001044E0">
      <w:pPr>
        <w:ind w:left="720"/>
        <w:rPr>
          <w:rFonts w:cs="Tahoma"/>
          <w:lang w:val="fr-FR"/>
        </w:rPr>
      </w:pPr>
      <w:bookmarkStart w:id="1358" w:name="_Toc336338322"/>
      <w:r w:rsidRPr="001D5686">
        <w:rPr>
          <w:rFonts w:cs="Tahoma"/>
          <w:bCs/>
          <w:color w:val="000000"/>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jusqu’au 31 décembre 2015. </w:t>
      </w:r>
      <w:r w:rsidRPr="001D5686">
        <w:rPr>
          <w:rFonts w:cs="Tahoma"/>
          <w:lang w:val="fr-FR"/>
        </w:rPr>
        <w:t>Ils pourront également ajouter de nouveaux utilisateurs au besoin sans avoir à commander des Licences d’Abonnement Utilisateur supplémentaires.</w:t>
      </w:r>
      <w:r w:rsidRPr="001D5686">
        <w:rPr>
          <w:rFonts w:cs="Tahoma"/>
          <w:bCs/>
          <w:szCs w:val="18"/>
          <w:lang w:val="fr-FR"/>
        </w:rPr>
        <w:t xml:space="preserve"> </w:t>
      </w:r>
      <w:r w:rsidRPr="001D5686">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359" w:name="_67_Forefront_Unified"/>
      <w:bookmarkStart w:id="1360" w:name="_Toc368311378"/>
      <w:bookmarkEnd w:id="1359"/>
      <w:r w:rsidRPr="001D5686">
        <w:rPr>
          <w:rFonts w:ascii="Tahoma" w:hAnsi="Tahoma" w:cs="Tahoma"/>
          <w:caps/>
          <w:color w:val="F66400"/>
          <w:sz w:val="22"/>
          <w:vertAlign w:val="superscript"/>
          <w:lang w:val="fr-FR"/>
        </w:rPr>
        <w:t>67</w:t>
      </w:r>
      <w:r w:rsidRPr="00D45126">
        <w:rPr>
          <w:rFonts w:ascii="Tahoma" w:hAnsi="Tahoma" w:cs="Tahoma"/>
          <w:caps/>
          <w:color w:val="F66400"/>
          <w:sz w:val="22"/>
          <w:lang w:val="fr-FR"/>
        </w:rPr>
        <w:t xml:space="preserve"> </w:t>
      </w:r>
      <w:r w:rsidRPr="001D5686">
        <w:rPr>
          <w:rFonts w:ascii="Tahoma" w:hAnsi="Tahoma" w:cs="Tahoma"/>
          <w:color w:val="F66400"/>
          <w:sz w:val="22"/>
          <w:lang w:val="fr-FR"/>
        </w:rPr>
        <w:t>Forefront Unified Access Gateway 2010</w:t>
      </w:r>
      <w:bookmarkEnd w:id="1358"/>
      <w:bookmarkEnd w:id="1360"/>
    </w:p>
    <w:bookmarkEnd w:id="1350"/>
    <w:bookmarkEnd w:id="1351"/>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Version</w:t>
      </w:r>
    </w:p>
    <w:p w:rsidR="001044E0" w:rsidRPr="001D5686" w:rsidRDefault="001044E0" w:rsidP="001044E0">
      <w:pPr>
        <w:ind w:left="720"/>
        <w:rPr>
          <w:rFonts w:cs="Tahoma"/>
          <w:lang w:val="fr-FR"/>
        </w:rPr>
      </w:pPr>
      <w:r w:rsidRPr="001D5686">
        <w:rPr>
          <w:rFonts w:cs="Tahoma"/>
          <w:color w:val="000000"/>
          <w:szCs w:val="18"/>
          <w:lang w:val="fr-FR"/>
        </w:rPr>
        <w:t>Forefront Unified Access Gateway 2010 est la version qui suit Whale Intelligent Application Gateway 2007</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3"/>
        <w:rPr>
          <w:rFonts w:ascii="Tahoma" w:hAnsi="Tahoma" w:cs="Tahoma"/>
          <w:lang w:val="fr-FR"/>
        </w:rPr>
      </w:pPr>
      <w:bookmarkStart w:id="1361" w:name="_51_High_Performance"/>
      <w:bookmarkStart w:id="1362" w:name="_63_61_HPC"/>
      <w:bookmarkStart w:id="1363" w:name="_68_HPC_Pack"/>
      <w:bookmarkStart w:id="1364" w:name="_Toc336338323"/>
      <w:bookmarkStart w:id="1365" w:name="Srv_48HighPerfComputingPack"/>
      <w:bookmarkStart w:id="1366" w:name="Srv_54HighPerfComputingPack"/>
      <w:bookmarkStart w:id="1367" w:name="Srv_49HighPerfComputingPack"/>
      <w:bookmarkStart w:id="1368" w:name="_Toc368311379"/>
      <w:bookmarkEnd w:id="1361"/>
      <w:bookmarkEnd w:id="1362"/>
      <w:bookmarkEnd w:id="1363"/>
      <w:r w:rsidRPr="001D5686">
        <w:rPr>
          <w:rFonts w:ascii="Tahoma" w:hAnsi="Tahoma" w:cs="Tahoma"/>
          <w:caps/>
          <w:color w:val="F66400"/>
          <w:sz w:val="22"/>
          <w:vertAlign w:val="superscript"/>
          <w:lang w:val="fr-FR"/>
        </w:rPr>
        <w:t>68</w:t>
      </w:r>
      <w:r w:rsidRPr="00D45126">
        <w:rPr>
          <w:rFonts w:ascii="Tahoma" w:hAnsi="Tahoma" w:cs="Tahoma"/>
          <w:caps/>
          <w:color w:val="F66400"/>
          <w:sz w:val="22"/>
          <w:lang w:val="fr-FR"/>
        </w:rPr>
        <w:t xml:space="preserve"> </w:t>
      </w:r>
      <w:r w:rsidRPr="001D5686">
        <w:rPr>
          <w:rFonts w:ascii="Tahoma" w:hAnsi="Tahoma" w:cs="Tahoma"/>
          <w:color w:val="F66400"/>
          <w:sz w:val="22"/>
          <w:lang w:val="fr-FR"/>
        </w:rPr>
        <w:t>HPC Pack 2008 R2 Enterprise</w:t>
      </w:r>
      <w:bookmarkEnd w:id="1364"/>
      <w:bookmarkEnd w:id="1368"/>
    </w:p>
    <w:bookmarkEnd w:id="1365"/>
    <w:bookmarkEnd w:id="1366"/>
    <w:p w:rsidR="001044E0" w:rsidRPr="001D5686" w:rsidRDefault="001044E0" w:rsidP="001044E0">
      <w:pPr>
        <w:ind w:left="720"/>
        <w:rPr>
          <w:rFonts w:cs="Tahoma"/>
          <w:lang w:val="fr-FR"/>
        </w:rPr>
      </w:pPr>
    </w:p>
    <w:bookmarkEnd w:id="1367"/>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l’édition HPC Pack Enterprise</w:t>
      </w:r>
    </w:p>
    <w:p w:rsidR="001044E0" w:rsidRPr="001D5686" w:rsidRDefault="001044E0" w:rsidP="00D45126">
      <w:pPr>
        <w:ind w:left="720"/>
        <w:rPr>
          <w:rFonts w:cs="Tahoma"/>
          <w:lang w:val="fr-FR"/>
        </w:rPr>
      </w:pPr>
      <w:r w:rsidRPr="001D5686">
        <w:rPr>
          <w:rFonts w:cs="Tahoma"/>
          <w:color w:val="000000"/>
          <w:lang w:val="fr-FR"/>
        </w:rPr>
        <w:t>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w:t>
      </w:r>
      <w:r w:rsidR="00D45126">
        <w:rPr>
          <w:rFonts w:cs="Tahoma"/>
          <w:color w:val="000000"/>
          <w:lang w:val="fr-FR"/>
        </w:rPr>
        <w:t> </w:t>
      </w:r>
      <w:r w:rsidRPr="001D5686">
        <w:rPr>
          <w:rFonts w:cs="Tahoma"/>
          <w:color w:val="000000"/>
          <w:lang w:val="fr-FR"/>
        </w:rPr>
        <w:t xml:space="preserve">de disponibilité initiale en téléchargement de Windows Server 2012 sur le site Volume Licensing Service Center (les « Licences Éligibles »), la première échéance prévalant, seront autorisés à </w:t>
      </w:r>
      <w:r w:rsidRPr="001D5686">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rsidR="001044E0" w:rsidRPr="001D5686" w:rsidRDefault="001044E0" w:rsidP="001044E0">
      <w:pPr>
        <w:ind w:left="720"/>
        <w:rPr>
          <w:rFonts w:cs="Tahoma"/>
          <w:lang w:val="fr-FR"/>
        </w:rPr>
      </w:pPr>
      <w:r w:rsidRPr="001D5686">
        <w:rPr>
          <w:rFonts w:eastAsia="Calibri" w:cs="Tahoma"/>
          <w:szCs w:val="18"/>
          <w:lang w:val="fr-FR"/>
        </w:rPr>
        <w:t xml:space="preserve"> </w:t>
      </w:r>
    </w:p>
    <w:p w:rsidR="001044E0" w:rsidRPr="001D5686" w:rsidRDefault="001044E0" w:rsidP="001044E0">
      <w:pPr>
        <w:numPr>
          <w:ilvl w:val="0"/>
          <w:numId w:val="56"/>
        </w:numPr>
        <w:tabs>
          <w:tab w:val="clear" w:pos="360"/>
          <w:tab w:val="left" w:pos="1440"/>
        </w:tabs>
        <w:spacing w:after="60"/>
        <w:ind w:left="1440"/>
        <w:rPr>
          <w:rFonts w:cs="Tahoma"/>
          <w:lang w:val="fr-FR"/>
        </w:rPr>
      </w:pPr>
      <w:r w:rsidRPr="001D5686">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 Par exemple, un client détenant 3 licences HPC Pack Enterprise pourra prétendre à 2 licences Windows Server 2012 Standard au total.</w:t>
      </w:r>
    </w:p>
    <w:p w:rsidR="001044E0" w:rsidRPr="001D5686" w:rsidRDefault="001044E0" w:rsidP="001044E0">
      <w:pPr>
        <w:pStyle w:val="ListParagraph"/>
        <w:numPr>
          <w:ilvl w:val="0"/>
          <w:numId w:val="56"/>
        </w:numPr>
        <w:tabs>
          <w:tab w:val="clear" w:pos="360"/>
          <w:tab w:val="left" w:pos="1440"/>
        </w:tabs>
        <w:spacing w:after="60"/>
        <w:ind w:left="1440"/>
        <w:contextualSpacing w:val="0"/>
        <w:rPr>
          <w:rFonts w:ascii="Tahoma" w:hAnsi="Tahoma" w:cs="Tahoma"/>
          <w:lang w:val="fr-FR"/>
        </w:rPr>
      </w:pPr>
      <w:r w:rsidRPr="001D5686">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1044E0" w:rsidRPr="001D5686" w:rsidRDefault="001044E0" w:rsidP="001044E0">
      <w:pPr>
        <w:pStyle w:val="ListParagraph"/>
        <w:numPr>
          <w:ilvl w:val="0"/>
          <w:numId w:val="56"/>
        </w:numPr>
        <w:tabs>
          <w:tab w:val="clear" w:pos="360"/>
          <w:tab w:val="left" w:pos="1440"/>
        </w:tabs>
        <w:spacing w:after="60"/>
        <w:ind w:left="1440"/>
        <w:contextualSpacing w:val="0"/>
        <w:rPr>
          <w:rFonts w:ascii="Tahoma" w:hAnsi="Tahoma" w:cs="Tahoma"/>
          <w:lang w:val="fr-FR"/>
        </w:rPr>
      </w:pPr>
      <w:r w:rsidRPr="001D5686">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numPr>
          <w:ilvl w:val="0"/>
          <w:numId w:val="56"/>
        </w:numPr>
        <w:tabs>
          <w:tab w:val="clear" w:pos="360"/>
          <w:tab w:val="left" w:pos="1440"/>
          <w:tab w:val="left" w:pos="2160"/>
        </w:tabs>
        <w:spacing w:after="60"/>
        <w:ind w:left="1440"/>
        <w:rPr>
          <w:rFonts w:cs="Tahoma"/>
          <w:lang w:val="fr-FR"/>
        </w:rPr>
      </w:pPr>
      <w:r w:rsidRPr="001D5686">
        <w:rPr>
          <w:rFonts w:eastAsia="Calibri" w:cs="Tahoma"/>
          <w:szCs w:val="18"/>
          <w:lang w:val="fr-FR"/>
        </w:rPr>
        <w:t xml:space="preserve">Les licences </w:t>
      </w:r>
      <w:r w:rsidRPr="001D5686">
        <w:rPr>
          <w:rFonts w:cs="Tahoma"/>
          <w:color w:val="000000"/>
          <w:lang w:val="fr-FR"/>
        </w:rPr>
        <w:t>HPC Pack Enterprise</w:t>
      </w:r>
      <w:r w:rsidRPr="001D5686">
        <w:rPr>
          <w:rFonts w:eastAsia="Calibri" w:cs="Tahoma"/>
          <w:szCs w:val="18"/>
          <w:lang w:val="fr-FR"/>
        </w:rPr>
        <w:t xml:space="preserve"> existantes des clients restent valables après la mise à jour vers Windows Server 2012 Standard au titre de cette offre.</w:t>
      </w:r>
    </w:p>
    <w:p w:rsidR="001044E0" w:rsidRPr="001D5686" w:rsidRDefault="001044E0" w:rsidP="001044E0">
      <w:pPr>
        <w:numPr>
          <w:ilvl w:val="0"/>
          <w:numId w:val="56"/>
        </w:numPr>
        <w:tabs>
          <w:tab w:val="clear" w:pos="360"/>
          <w:tab w:val="left" w:pos="1440"/>
          <w:tab w:val="left" w:pos="2160"/>
        </w:tabs>
        <w:spacing w:after="60"/>
        <w:ind w:left="1440"/>
        <w:rPr>
          <w:rFonts w:cs="Tahoma"/>
          <w:lang w:val="fr-FR"/>
        </w:rPr>
      </w:pPr>
      <w:r w:rsidRPr="001D5686">
        <w:rPr>
          <w:rFonts w:cs="Tahoma"/>
          <w:lang w:val="fr-FR"/>
        </w:rPr>
        <w:lastRenderedPageBreak/>
        <w:t xml:space="preserve">Les licences </w:t>
      </w:r>
      <w:r w:rsidRPr="001D5686">
        <w:rPr>
          <w:rFonts w:cs="Tahoma"/>
          <w:color w:val="000000"/>
          <w:lang w:val="fr-FR"/>
        </w:rPr>
        <w:t xml:space="preserve">HPC Pack 2008 R2 Enterprise </w:t>
      </w:r>
      <w:r w:rsidRPr="001D5686">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1044E0" w:rsidRPr="001D5686" w:rsidRDefault="001044E0" w:rsidP="00D45126">
      <w:pPr>
        <w:numPr>
          <w:ilvl w:val="0"/>
          <w:numId w:val="56"/>
        </w:numPr>
        <w:tabs>
          <w:tab w:val="clear" w:pos="360"/>
          <w:tab w:val="left" w:pos="1440"/>
          <w:tab w:val="left" w:pos="2160"/>
        </w:tabs>
        <w:spacing w:after="60"/>
        <w:ind w:left="1440"/>
        <w:rPr>
          <w:rFonts w:cs="Tahoma"/>
          <w:lang w:val="fr-FR"/>
        </w:rPr>
      </w:pPr>
      <w:r w:rsidRPr="001D5686">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D45126">
        <w:rPr>
          <w:rFonts w:cs="Tahoma"/>
          <w:bCs/>
          <w:color w:val="000000"/>
          <w:szCs w:val="18"/>
          <w:lang w:val="fr-FR"/>
        </w:rPr>
        <w:t> </w:t>
      </w:r>
      <w:r w:rsidRPr="001D5686">
        <w:rPr>
          <w:rFonts w:cs="Tahoma"/>
          <w:bCs/>
          <w:color w:val="000000"/>
          <w:szCs w:val="18"/>
          <w:lang w:val="fr-FR"/>
        </w:rPr>
        <w:t>de la couverture restent pleinement en vigueur et de plein effet.</w:t>
      </w:r>
    </w:p>
    <w:p w:rsidR="001044E0" w:rsidRPr="001D5686" w:rsidRDefault="001044E0" w:rsidP="00D45126">
      <w:pPr>
        <w:tabs>
          <w:tab w:val="left" w:pos="1440"/>
          <w:tab w:val="left" w:pos="2160"/>
        </w:tabs>
        <w:spacing w:line="204" w:lineRule="auto"/>
        <w:ind w:left="1080"/>
        <w:contextualSpacing/>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Informations supplémentaires sur l’utilisation de Windows Server 2012 à des fins de Calculs Complexes (HPC)</w:t>
      </w:r>
    </w:p>
    <w:p w:rsidR="001044E0" w:rsidRPr="001D5686" w:rsidRDefault="001044E0" w:rsidP="00D45126">
      <w:pPr>
        <w:ind w:left="720"/>
        <w:rPr>
          <w:rFonts w:cs="Tahoma"/>
          <w:lang w:val="fr-FR"/>
        </w:rPr>
      </w:pPr>
      <w:r w:rsidRPr="001D5686">
        <w:rPr>
          <w:rFonts w:cs="Tahoma"/>
          <w:color w:val="000000"/>
          <w:lang w:val="fr-FR"/>
        </w:rPr>
        <w:t>Les clients utilisant Windows Server 2012 Standard ou Datacenter à des fins de Calculs Complexes n’ont pas</w:t>
      </w:r>
      <w:r w:rsidR="00D45126">
        <w:rPr>
          <w:rFonts w:cs="Tahoma"/>
          <w:color w:val="000000"/>
          <w:lang w:val="fr-FR"/>
        </w:rPr>
        <w:t> </w:t>
      </w:r>
      <w:r w:rsidRPr="001D5686">
        <w:rPr>
          <w:rFonts w:cs="Tahoma"/>
          <w:color w:val="000000"/>
          <w:lang w:val="fr-FR"/>
        </w:rPr>
        <w:t>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D45126">
        <w:rPr>
          <w:rFonts w:cs="Tahoma"/>
          <w:color w:val="000000"/>
          <w:lang w:val="fr-FR"/>
        </w:rPr>
        <w:t> </w:t>
      </w:r>
      <w:r w:rsidRPr="001D5686">
        <w:rPr>
          <w:rFonts w:cs="Tahoma"/>
          <w:color w:val="000000"/>
          <w:lang w:val="fr-FR"/>
        </w:rPr>
        <w:t>cluster, dans le but de prendre en charge les Applications HPC en clusters. Pour plus d’informations, reportez-vous aux Droits d’Utilisation des Logiciels.</w:t>
      </w:r>
    </w:p>
    <w:p w:rsidR="001044E0" w:rsidRPr="001D5686" w:rsidRDefault="001044E0" w:rsidP="00D45126">
      <w:pPr>
        <w:spacing w:line="204" w:lineRule="auto"/>
        <w:ind w:left="216"/>
        <w:rPr>
          <w:rFonts w:cs="Tahoma"/>
          <w:lang w:val="fr-FR"/>
        </w:rPr>
      </w:pPr>
    </w:p>
    <w:p w:rsidR="001044E0" w:rsidRPr="001D5686" w:rsidRDefault="001044E0" w:rsidP="00D45126">
      <w:pPr>
        <w:spacing w:line="204" w:lineRule="auto"/>
        <w:ind w:left="216"/>
        <w:rPr>
          <w:rFonts w:cs="Tahoma"/>
          <w:lang w:val="fr-FR"/>
        </w:rPr>
      </w:pPr>
    </w:p>
    <w:p w:rsidR="001044E0" w:rsidRPr="001D5686" w:rsidRDefault="001044E0" w:rsidP="001044E0">
      <w:pPr>
        <w:pStyle w:val="Heading2"/>
        <w:ind w:left="0"/>
        <w:rPr>
          <w:rFonts w:ascii="Tahoma" w:hAnsi="Tahoma" w:cs="Tahoma"/>
          <w:lang w:val="fr-FR"/>
        </w:rPr>
      </w:pPr>
      <w:bookmarkStart w:id="1369" w:name="_58_Learning_Solutions"/>
      <w:bookmarkStart w:id="1370" w:name="_54_Learning_Solutions"/>
      <w:bookmarkStart w:id="1371" w:name="_64_62_Learning"/>
      <w:bookmarkStart w:id="1372" w:name="_69_Learning_Solutions"/>
      <w:bookmarkStart w:id="1373" w:name="_65_63_Lync"/>
      <w:bookmarkStart w:id="1374" w:name="_70_Lync_Online"/>
      <w:bookmarkStart w:id="1375" w:name="_69_Lync_Online"/>
      <w:bookmarkStart w:id="1376" w:name="_Toc336338325"/>
      <w:bookmarkStart w:id="1377" w:name="Srv_65LyncOnlinePlan1and2"/>
      <w:bookmarkStart w:id="1378" w:name="_Toc368311380"/>
      <w:bookmarkEnd w:id="1369"/>
      <w:bookmarkEnd w:id="1370"/>
      <w:bookmarkEnd w:id="1371"/>
      <w:bookmarkEnd w:id="1372"/>
      <w:bookmarkEnd w:id="1373"/>
      <w:bookmarkEnd w:id="1374"/>
      <w:bookmarkEnd w:id="1375"/>
      <w:r w:rsidRPr="001D5686">
        <w:rPr>
          <w:rFonts w:ascii="Tahoma" w:hAnsi="Tahoma" w:cs="Tahoma"/>
          <w:caps/>
          <w:color w:val="FF6600"/>
          <w:sz w:val="22"/>
          <w:vertAlign w:val="superscript"/>
          <w:lang w:val="fr-FR"/>
        </w:rPr>
        <w:t>69</w:t>
      </w:r>
      <w:r w:rsidRPr="001D5686">
        <w:rPr>
          <w:rFonts w:ascii="Tahoma" w:hAnsi="Tahoma" w:cs="Tahoma"/>
          <w:color w:val="FF6600"/>
          <w:lang w:val="fr-FR"/>
        </w:rPr>
        <w:t xml:space="preserve"> </w:t>
      </w:r>
      <w:r w:rsidRPr="001D5686">
        <w:rPr>
          <w:rFonts w:ascii="Tahoma" w:hAnsi="Tahoma" w:cs="Tahoma"/>
          <w:color w:val="FF6600"/>
          <w:sz w:val="22"/>
          <w:lang w:val="fr-FR"/>
        </w:rPr>
        <w:t>Lync Online Plan 1, 2 et 3</w:t>
      </w:r>
      <w:bookmarkEnd w:id="1376"/>
      <w:bookmarkEnd w:id="1378"/>
    </w:p>
    <w:bookmarkEnd w:id="1377"/>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color w:val="000000"/>
          <w:lang w:val="fr-FR"/>
        </w:rPr>
        <w:t xml:space="preserve">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 </w:t>
      </w:r>
    </w:p>
    <w:p w:rsidR="001044E0" w:rsidRPr="001D5686" w:rsidRDefault="001044E0" w:rsidP="00D45126">
      <w:pPr>
        <w:spacing w:line="204" w:lineRule="auto"/>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Cloud communautaire gouvernemental (États-Unis uniquement)</w:t>
      </w:r>
    </w:p>
    <w:p w:rsidR="001044E0" w:rsidRPr="001D5686" w:rsidRDefault="001044E0" w:rsidP="001044E0">
      <w:pPr>
        <w:ind w:left="720"/>
        <w:rPr>
          <w:rFonts w:cs="Tahoma"/>
          <w:lang w:val="fr-FR"/>
        </w:rPr>
      </w:pPr>
      <w:r w:rsidRPr="001D5686">
        <w:rPr>
          <w:rFonts w:eastAsia="Calibri" w:cs="Tahoma"/>
          <w:color w:val="000000"/>
          <w:szCs w:val="18"/>
          <w:lang w:val="fr-FR"/>
        </w:rPr>
        <w:t xml:space="preserve">Certains services en ligne de la gamme de produits Office 365 (y compris Lync Online Plans 1, 2 et 3)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D45126">
      <w:pPr>
        <w:spacing w:line="204" w:lineRule="auto"/>
        <w:ind w:left="72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 xml:space="preserve">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w:t>
      </w:r>
    </w:p>
    <w:p w:rsidR="001044E0" w:rsidRPr="001D5686" w:rsidRDefault="001044E0" w:rsidP="00D45126">
      <w:pPr>
        <w:spacing w:line="204" w:lineRule="auto"/>
        <w:ind w:left="720"/>
        <w:rPr>
          <w:rFonts w:cs="Tahoma"/>
          <w:lang w:val="fr-FR"/>
        </w:rPr>
      </w:pPr>
    </w:p>
    <w:p w:rsidR="001044E0" w:rsidRPr="001D5686" w:rsidRDefault="001044E0" w:rsidP="00D45126">
      <w:pPr>
        <w:spacing w:line="204" w:lineRule="auto"/>
        <w:ind w:left="720"/>
        <w:rPr>
          <w:rFonts w:cs="Tahoma"/>
          <w:lang w:val="fr-FR"/>
        </w:rPr>
      </w:pPr>
    </w:p>
    <w:p w:rsidR="001044E0" w:rsidRPr="001D5686" w:rsidRDefault="001044E0" w:rsidP="001044E0">
      <w:pPr>
        <w:pStyle w:val="Heading2"/>
        <w:ind w:left="0"/>
        <w:rPr>
          <w:rFonts w:ascii="Tahoma" w:hAnsi="Tahoma" w:cs="Tahoma"/>
          <w:lang w:val="fr-FR"/>
        </w:rPr>
      </w:pPr>
      <w:bookmarkStart w:id="1379" w:name="_62_Lync_Server"/>
      <w:bookmarkStart w:id="1380" w:name="_71_Lync_Server"/>
      <w:bookmarkStart w:id="1381" w:name="_70_Lync_Server"/>
      <w:bookmarkStart w:id="1382" w:name="_Toc336338326"/>
      <w:bookmarkStart w:id="1383" w:name="Srv_62LyncServer2010StandEnt"/>
      <w:bookmarkStart w:id="1384" w:name="_Toc368311381"/>
      <w:bookmarkEnd w:id="1379"/>
      <w:bookmarkEnd w:id="1380"/>
      <w:bookmarkEnd w:id="1381"/>
      <w:r w:rsidRPr="001D5686">
        <w:rPr>
          <w:rFonts w:ascii="Tahoma" w:hAnsi="Tahoma" w:cs="Tahoma"/>
          <w:caps/>
          <w:color w:val="FA6500"/>
          <w:sz w:val="22"/>
          <w:vertAlign w:val="superscript"/>
          <w:lang w:val="fr-FR"/>
        </w:rPr>
        <w:t>70</w:t>
      </w:r>
      <w:r w:rsidRPr="00D45126">
        <w:rPr>
          <w:rFonts w:ascii="Tahoma" w:hAnsi="Tahoma" w:cs="Tahoma"/>
          <w:caps/>
          <w:color w:val="FA6500"/>
          <w:sz w:val="22"/>
          <w:lang w:val="fr-FR"/>
        </w:rPr>
        <w:t xml:space="preserve"> </w:t>
      </w:r>
      <w:r w:rsidRPr="001D5686">
        <w:rPr>
          <w:rFonts w:ascii="Tahoma" w:hAnsi="Tahoma" w:cs="Tahoma"/>
          <w:color w:val="FA6500"/>
          <w:sz w:val="22"/>
          <w:lang w:val="fr-FR"/>
        </w:rPr>
        <w:t>Lync Server 2013</w:t>
      </w:r>
      <w:bookmarkEnd w:id="1384"/>
      <w:r w:rsidRPr="001D5686">
        <w:rPr>
          <w:rFonts w:ascii="Tahoma" w:hAnsi="Tahoma" w:cs="Tahoma"/>
          <w:color w:val="FA6500"/>
          <w:sz w:val="22"/>
          <w:lang w:val="fr-FR"/>
        </w:rPr>
        <w:t xml:space="preserve"> </w:t>
      </w:r>
    </w:p>
    <w:p w:rsidR="001044E0" w:rsidRPr="001D5686" w:rsidRDefault="001044E0" w:rsidP="00D45126">
      <w:pPr>
        <w:spacing w:line="204" w:lineRule="auto"/>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 xml:space="preserve">Lync Server 2013 est la dernière version de Lync Server. Les clients disposant d’une Software Assurance active pour Lync Server 2010 Standard ou Entreprise </w:t>
      </w:r>
      <w:bookmarkEnd w:id="1382"/>
      <w:r w:rsidRPr="001D5686">
        <w:rPr>
          <w:rFonts w:cs="Tahoma"/>
          <w:color w:val="000000"/>
          <w:szCs w:val="18"/>
          <w:lang w:val="fr-FR"/>
        </w:rPr>
        <w:t>au 1er octobre 2012 peuvent migrer vers et utiliser Lync Server 2013 à la place des copies de Lync Server 2010 sous licence correspondantes.</w:t>
      </w:r>
    </w:p>
    <w:bookmarkEnd w:id="1383"/>
    <w:p w:rsidR="001044E0" w:rsidRPr="001D5686" w:rsidRDefault="001044E0" w:rsidP="00D45126">
      <w:pPr>
        <w:spacing w:line="204" w:lineRule="auto"/>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 xml:space="preserve">Le successeur de la CAL Lync Server 2010 est la CAL Lync Server 2013. </w:t>
      </w:r>
    </w:p>
    <w:p w:rsidR="001044E0" w:rsidRPr="001D5686" w:rsidRDefault="001044E0" w:rsidP="00D45126">
      <w:pPr>
        <w:spacing w:line="204" w:lineRule="auto"/>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1044E0" w:rsidRPr="00364A0D" w:rsidTr="001A5AB0">
        <w:trPr>
          <w:trHeight w:val="332"/>
        </w:trPr>
        <w:tc>
          <w:tcPr>
            <w:tcW w:w="4500" w:type="dxa"/>
            <w:shd w:val="clear" w:color="auto" w:fill="FABF8F"/>
          </w:tcPr>
          <w:p w:rsidR="001044E0" w:rsidRPr="00364A0D" w:rsidRDefault="001044E0" w:rsidP="001A5AB0">
            <w:pPr>
              <w:rPr>
                <w:rFonts w:cs="Tahoma"/>
                <w:b/>
                <w:color w:val="000000"/>
                <w:szCs w:val="18"/>
              </w:rPr>
            </w:pPr>
            <w:r w:rsidRPr="00364A0D">
              <w:rPr>
                <w:rFonts w:cs="Tahoma"/>
                <w:b/>
                <w:color w:val="000000"/>
                <w:szCs w:val="18"/>
              </w:rPr>
              <w:t>CAL Lync Server 2010</w:t>
            </w:r>
          </w:p>
        </w:tc>
        <w:tc>
          <w:tcPr>
            <w:tcW w:w="3600" w:type="dxa"/>
            <w:shd w:val="clear" w:color="auto" w:fill="FABF8F"/>
          </w:tcPr>
          <w:p w:rsidR="001044E0" w:rsidRPr="00364A0D" w:rsidRDefault="001044E0" w:rsidP="001A5AB0">
            <w:pPr>
              <w:rPr>
                <w:rFonts w:cs="Tahoma"/>
                <w:b/>
                <w:color w:val="000000"/>
                <w:szCs w:val="18"/>
              </w:rPr>
            </w:pPr>
            <w:r w:rsidRPr="00364A0D">
              <w:rPr>
                <w:rFonts w:cs="Tahoma"/>
                <w:b/>
                <w:color w:val="000000"/>
                <w:szCs w:val="18"/>
              </w:rPr>
              <w:t>Successeur</w:t>
            </w:r>
          </w:p>
        </w:tc>
      </w:tr>
      <w:tr w:rsidR="001044E0" w:rsidRPr="00364A0D" w:rsidTr="001A5AB0">
        <w:trPr>
          <w:trHeight w:val="70"/>
        </w:trPr>
        <w:tc>
          <w:tcPr>
            <w:tcW w:w="4500" w:type="dxa"/>
            <w:shd w:val="clear" w:color="auto" w:fill="auto"/>
          </w:tcPr>
          <w:p w:rsidR="001044E0" w:rsidRPr="00364A0D" w:rsidRDefault="001044E0" w:rsidP="001A5AB0">
            <w:pPr>
              <w:rPr>
                <w:rFonts w:cs="Tahoma"/>
                <w:color w:val="000000"/>
                <w:szCs w:val="18"/>
              </w:rPr>
            </w:pPr>
            <w:r w:rsidRPr="00364A0D">
              <w:rPr>
                <w:rFonts w:cs="Tahoma"/>
                <w:color w:val="000000"/>
                <w:szCs w:val="18"/>
              </w:rPr>
              <w:t xml:space="preserve">CAL Lync Server 2010 Plus </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CAL Lync Server 2013 Plus</w:t>
            </w:r>
          </w:p>
        </w:tc>
      </w:tr>
      <w:tr w:rsidR="001044E0" w:rsidRPr="00364A0D" w:rsidTr="001A5AB0">
        <w:trPr>
          <w:trHeight w:val="70"/>
        </w:trPr>
        <w:tc>
          <w:tcPr>
            <w:tcW w:w="4500" w:type="dxa"/>
            <w:shd w:val="clear" w:color="auto" w:fill="auto"/>
          </w:tcPr>
          <w:p w:rsidR="001044E0" w:rsidRPr="00364A0D" w:rsidRDefault="001044E0" w:rsidP="001A5AB0">
            <w:pPr>
              <w:rPr>
                <w:rFonts w:cs="Tahoma"/>
                <w:color w:val="000000"/>
                <w:szCs w:val="18"/>
              </w:rPr>
            </w:pPr>
            <w:r w:rsidRPr="00364A0D">
              <w:rPr>
                <w:rFonts w:cs="Tahoma"/>
                <w:color w:val="000000"/>
                <w:szCs w:val="18"/>
              </w:rPr>
              <w:t xml:space="preserve">CAL Lync Server 2010 Enterprise </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CAL Lync Server 2013 Enterprise</w:t>
            </w:r>
          </w:p>
        </w:tc>
      </w:tr>
      <w:tr w:rsidR="001044E0" w:rsidRPr="00364A0D" w:rsidTr="001A5AB0">
        <w:trPr>
          <w:trHeight w:val="70"/>
        </w:trPr>
        <w:tc>
          <w:tcPr>
            <w:tcW w:w="4500" w:type="dxa"/>
            <w:shd w:val="clear" w:color="auto" w:fill="auto"/>
          </w:tcPr>
          <w:p w:rsidR="001044E0" w:rsidRPr="00364A0D" w:rsidRDefault="001044E0" w:rsidP="001A5AB0">
            <w:pPr>
              <w:rPr>
                <w:rFonts w:cs="Tahoma"/>
                <w:color w:val="000000"/>
                <w:szCs w:val="18"/>
              </w:rPr>
            </w:pPr>
            <w:r w:rsidRPr="00364A0D">
              <w:rPr>
                <w:rFonts w:cs="Tahoma"/>
                <w:color w:val="000000"/>
                <w:szCs w:val="18"/>
              </w:rPr>
              <w:t xml:space="preserve">CAL Lync Server 2010 Standard </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CAL Lync Server 2013 Standard</w:t>
            </w:r>
          </w:p>
        </w:tc>
      </w:tr>
    </w:tbl>
    <w:p w:rsidR="001044E0" w:rsidRPr="001D5686" w:rsidRDefault="001044E0" w:rsidP="001044E0">
      <w:pPr>
        <w:spacing w:after="60"/>
        <w:ind w:left="720"/>
        <w:rPr>
          <w:rFonts w:cs="Tahoma"/>
          <w:lang w:val="fr-FR"/>
        </w:rPr>
      </w:pPr>
      <w:r w:rsidRPr="001D5686">
        <w:rPr>
          <w:rFonts w:cs="Tahoma"/>
          <w:b/>
          <w:color w:val="000000"/>
          <w:szCs w:val="18"/>
          <w:lang w:val="fr-FR"/>
        </w:rPr>
        <w:lastRenderedPageBreak/>
        <w:t>Concession de licence pour les clients utilisateurs de Connecteur Externe Lync Server 2010 Enterprise, Connecteur Externe Lync Server 2010 Plus et Connecteur Externe Lync Server 2010 Standard</w:t>
      </w:r>
    </w:p>
    <w:p w:rsidR="001044E0" w:rsidRPr="001D5686" w:rsidRDefault="001044E0" w:rsidP="001044E0">
      <w:pPr>
        <w:ind w:left="720"/>
        <w:rPr>
          <w:rFonts w:cs="Tahoma"/>
          <w:lang w:val="fr-FR"/>
        </w:rPr>
      </w:pPr>
      <w:r w:rsidRPr="001D5686">
        <w:rPr>
          <w:rFonts w:cs="Tahoma"/>
          <w:color w:val="000000"/>
          <w:szCs w:val="18"/>
          <w:lang w:val="fr-FR"/>
        </w:rPr>
        <w:t>La version 2010 de Connecteur Externe Lync Server Enterprise, Connecteur Externe Lync Server Plus et Connecteur Externe Lync Server Standard est la version définitive de ces licences. Ainsi, les clients qui ont 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rsidR="001044E0" w:rsidRPr="001D5686" w:rsidRDefault="001044E0" w:rsidP="001044E0">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1044E0" w:rsidRPr="00364A0D" w:rsidTr="001A5AB0">
        <w:trPr>
          <w:trHeight w:val="332"/>
        </w:trPr>
        <w:tc>
          <w:tcPr>
            <w:tcW w:w="4500" w:type="dxa"/>
            <w:shd w:val="clear" w:color="auto" w:fill="FABF8F"/>
          </w:tcPr>
          <w:p w:rsidR="001044E0" w:rsidRPr="00364A0D" w:rsidRDefault="001044E0" w:rsidP="001A5AB0">
            <w:pPr>
              <w:keepNext/>
              <w:rPr>
                <w:rFonts w:cs="Tahoma"/>
                <w:b/>
                <w:color w:val="000000"/>
                <w:szCs w:val="18"/>
              </w:rPr>
            </w:pPr>
            <w:r w:rsidRPr="00364A0D">
              <w:rPr>
                <w:rFonts w:cs="Tahoma"/>
                <w:b/>
                <w:color w:val="000000"/>
                <w:szCs w:val="18"/>
              </w:rPr>
              <w:t>Licence éligible</w:t>
            </w:r>
          </w:p>
        </w:tc>
        <w:tc>
          <w:tcPr>
            <w:tcW w:w="3600" w:type="dxa"/>
            <w:shd w:val="clear" w:color="auto" w:fill="FABF8F"/>
          </w:tcPr>
          <w:p w:rsidR="001044E0" w:rsidRPr="00364A0D" w:rsidRDefault="001044E0" w:rsidP="001A5AB0">
            <w:pPr>
              <w:rPr>
                <w:rFonts w:cs="Tahoma"/>
                <w:b/>
                <w:color w:val="000000"/>
                <w:szCs w:val="18"/>
              </w:rPr>
            </w:pPr>
            <w:r w:rsidRPr="00364A0D">
              <w:rPr>
                <w:rFonts w:cs="Tahoma"/>
                <w:b/>
                <w:color w:val="000000"/>
                <w:szCs w:val="18"/>
              </w:rPr>
              <w:t>Licence et avantages complémentaires</w:t>
            </w:r>
          </w:p>
        </w:tc>
      </w:tr>
      <w:tr w:rsidR="001044E0" w:rsidRPr="00364A0D" w:rsidTr="001A5AB0">
        <w:trPr>
          <w:trHeight w:val="70"/>
        </w:trPr>
        <w:tc>
          <w:tcPr>
            <w:tcW w:w="4500" w:type="dxa"/>
            <w:shd w:val="clear" w:color="auto" w:fill="auto"/>
          </w:tcPr>
          <w:p w:rsidR="001044E0" w:rsidRPr="001D5686" w:rsidRDefault="001044E0" w:rsidP="001A5AB0">
            <w:pPr>
              <w:keepNext/>
              <w:rPr>
                <w:rFonts w:cs="Tahoma"/>
                <w:color w:val="000000"/>
                <w:szCs w:val="18"/>
                <w:lang w:val="fr-FR"/>
              </w:rPr>
            </w:pPr>
            <w:r w:rsidRPr="001D5686">
              <w:rPr>
                <w:rFonts w:cs="Tahoma"/>
                <w:color w:val="000000"/>
                <w:szCs w:val="18"/>
                <w:lang w:val="fr-FR"/>
              </w:rPr>
              <w:t>Connecteur Externe Lync Server 2010 Enterprise avec Software Assurance active au 1er octobre 2012</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Licence Lync Server 2013</w:t>
            </w:r>
          </w:p>
        </w:tc>
      </w:tr>
      <w:tr w:rsidR="001044E0" w:rsidRPr="00364A0D" w:rsidTr="001A5AB0">
        <w:trPr>
          <w:trHeight w:val="70"/>
        </w:trPr>
        <w:tc>
          <w:tcPr>
            <w:tcW w:w="4500" w:type="dxa"/>
            <w:shd w:val="clear" w:color="auto" w:fill="auto"/>
          </w:tcPr>
          <w:p w:rsidR="001044E0" w:rsidRPr="001D5686" w:rsidRDefault="001044E0" w:rsidP="001A5AB0">
            <w:pPr>
              <w:rPr>
                <w:rFonts w:cs="Tahoma"/>
                <w:color w:val="000000"/>
                <w:szCs w:val="18"/>
                <w:lang w:val="fr-FR"/>
              </w:rPr>
            </w:pPr>
            <w:r w:rsidRPr="001D5686">
              <w:rPr>
                <w:rFonts w:cs="Tahoma"/>
                <w:color w:val="000000"/>
                <w:szCs w:val="18"/>
                <w:lang w:val="fr-FR"/>
              </w:rPr>
              <w:t>Connecteur Externe Lync Server 2010 Plus avec Software Assurance active au 1er octobre 2012</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Licence Lync Server 2013</w:t>
            </w:r>
          </w:p>
        </w:tc>
      </w:tr>
      <w:tr w:rsidR="001044E0" w:rsidRPr="00364A0D" w:rsidTr="001A5AB0">
        <w:trPr>
          <w:trHeight w:val="70"/>
        </w:trPr>
        <w:tc>
          <w:tcPr>
            <w:tcW w:w="4500" w:type="dxa"/>
            <w:shd w:val="clear" w:color="auto" w:fill="auto"/>
          </w:tcPr>
          <w:p w:rsidR="001044E0" w:rsidRPr="001D5686" w:rsidRDefault="001044E0" w:rsidP="001A5AB0">
            <w:pPr>
              <w:rPr>
                <w:rFonts w:cs="Tahoma"/>
                <w:color w:val="000000"/>
                <w:szCs w:val="18"/>
                <w:lang w:val="fr-FR"/>
              </w:rPr>
            </w:pPr>
            <w:r w:rsidRPr="001D5686">
              <w:rPr>
                <w:rFonts w:cs="Tahoma"/>
                <w:color w:val="000000"/>
                <w:szCs w:val="18"/>
                <w:lang w:val="fr-FR"/>
              </w:rPr>
              <w:t>Connecteur Externe Lync Server 2010 Standard avec Software Assurance active au 1er octobre 2012</w:t>
            </w:r>
          </w:p>
        </w:tc>
        <w:tc>
          <w:tcPr>
            <w:tcW w:w="3600" w:type="dxa"/>
            <w:shd w:val="clear" w:color="auto" w:fill="auto"/>
          </w:tcPr>
          <w:p w:rsidR="001044E0" w:rsidRPr="00364A0D" w:rsidRDefault="001044E0" w:rsidP="001A5AB0">
            <w:pPr>
              <w:rPr>
                <w:rFonts w:cs="Tahoma"/>
                <w:color w:val="000000"/>
                <w:szCs w:val="18"/>
              </w:rPr>
            </w:pPr>
            <w:r w:rsidRPr="00364A0D">
              <w:rPr>
                <w:rFonts w:cs="Tahoma"/>
                <w:color w:val="000000"/>
                <w:szCs w:val="18"/>
              </w:rPr>
              <w:t>Licence Lync Server 2013</w:t>
            </w:r>
          </w:p>
        </w:tc>
      </w:tr>
    </w:tbl>
    <w:p w:rsidR="001044E0" w:rsidRPr="00364A0D" w:rsidRDefault="001044E0" w:rsidP="001044E0">
      <w:pPr>
        <w:ind w:left="720"/>
        <w:jc w:val="both"/>
        <w:rPr>
          <w:rFonts w:cs="Tahoma"/>
        </w:rPr>
      </w:pPr>
    </w:p>
    <w:p w:rsidR="001044E0" w:rsidRPr="001D5686" w:rsidRDefault="001044E0" w:rsidP="001044E0">
      <w:pPr>
        <w:ind w:left="720"/>
        <w:rPr>
          <w:rFonts w:cs="Tahoma"/>
          <w:lang w:val="fr-FR"/>
        </w:rPr>
      </w:pPr>
      <w:r w:rsidRPr="001D5686">
        <w:rPr>
          <w:rFonts w:cs="Tahoma"/>
          <w:color w:val="000000"/>
          <w:szCs w:val="18"/>
          <w:lang w:val="fr-FR"/>
        </w:rPr>
        <w:t>Les conditions générales suivantes s’appliquent aux concessions de licences ci-dessus.</w:t>
      </w:r>
    </w:p>
    <w:p w:rsidR="001044E0" w:rsidRPr="001D5686" w:rsidRDefault="001044E0" w:rsidP="001044E0">
      <w:pPr>
        <w:ind w:left="720"/>
        <w:rPr>
          <w:rFonts w:cs="Tahoma"/>
          <w:lang w:val="fr-FR"/>
        </w:rPr>
      </w:pPr>
    </w:p>
    <w:p w:rsidR="001044E0" w:rsidRPr="001D5686" w:rsidRDefault="001044E0" w:rsidP="001044E0">
      <w:pPr>
        <w:numPr>
          <w:ilvl w:val="0"/>
          <w:numId w:val="101"/>
        </w:numPr>
        <w:spacing w:after="60"/>
        <w:ind w:left="1440"/>
        <w:rPr>
          <w:rFonts w:cs="Tahoma"/>
          <w:lang w:val="fr-FR"/>
        </w:rPr>
      </w:pPr>
      <w:r w:rsidRPr="001D5686">
        <w:rPr>
          <w:rFonts w:cs="Tahoma"/>
          <w:bCs/>
          <w:color w:val="000000"/>
          <w:szCs w:val="18"/>
          <w:u w:val="single"/>
          <w:lang w:val="fr-FR"/>
        </w:rPr>
        <w:t>Chemin de migration</w:t>
      </w:r>
      <w:r w:rsidRPr="00D45126">
        <w:rPr>
          <w:rFonts w:cs="Tahoma"/>
          <w:color w:val="000000"/>
          <w:szCs w:val="18"/>
          <w:lang w:val="fr-FR"/>
        </w:rPr>
        <w:t> :</w:t>
      </w:r>
      <w:r w:rsidRPr="001D5686">
        <w:rPr>
          <w:rFonts w:cs="Tahoma"/>
          <w:color w:val="000000"/>
          <w:szCs w:val="18"/>
          <w:lang w:val="fr-FR"/>
        </w:rPr>
        <w:t xml:space="preserve"> Les clients qui ont souscrit une Software Assurance pour une Licence Éligible donnée active au 1er octobre 2012 et à la date de mise sur le marché de Lync Server 2013, peuvent migrer vers et utiliser le logiciel Lync Server 2013 au titre d’une Licence Complémentaire, au lieu du logiciel Lync Server 2010, au titre de la Licence Connecteur Externe éligible correspondante. </w:t>
      </w:r>
    </w:p>
    <w:p w:rsidR="001044E0" w:rsidRPr="001D5686" w:rsidRDefault="001044E0" w:rsidP="001044E0">
      <w:pPr>
        <w:numPr>
          <w:ilvl w:val="0"/>
          <w:numId w:val="101"/>
        </w:numPr>
        <w:spacing w:after="60"/>
        <w:ind w:left="1440"/>
        <w:rPr>
          <w:rFonts w:cs="Tahoma"/>
          <w:lang w:val="fr-FR"/>
        </w:rPr>
      </w:pPr>
      <w:r w:rsidRPr="001D5686">
        <w:rPr>
          <w:rFonts w:cs="Tahoma"/>
          <w:color w:val="000000"/>
          <w:szCs w:val="18"/>
          <w:u w:val="single"/>
          <w:lang w:val="fr-FR"/>
        </w:rPr>
        <w:t>Droits d’utilisation</w:t>
      </w:r>
      <w:r w:rsidRPr="001D5686">
        <w:rPr>
          <w:rFonts w:cs="Tahoma"/>
          <w:color w:val="000000"/>
          <w:szCs w:val="18"/>
          <w:lang w:val="fr-FR"/>
        </w:rPr>
        <w:t xml:space="preserve"> : Le droit d’utiliser le logiciel au moyen d’une licence complémentaire au titre de cette offre prend fin à l’expiration du droit d’utiliser le logiciel au titre des licences éligibles correspondantes. L’utilisation de ce logiciel est régie par les droits d’utilisation du logiciel et les conditions générales du contrat de Licence en Volume du client. 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1044E0" w:rsidRPr="001D5686" w:rsidRDefault="001044E0" w:rsidP="001044E0">
      <w:pPr>
        <w:numPr>
          <w:ilvl w:val="0"/>
          <w:numId w:val="8"/>
        </w:numPr>
        <w:spacing w:after="60"/>
        <w:ind w:left="1440"/>
        <w:rPr>
          <w:rFonts w:cs="Tahoma"/>
          <w:lang w:val="fr-FR"/>
        </w:rPr>
      </w:pPr>
      <w:r w:rsidRPr="001D5686">
        <w:rPr>
          <w:rFonts w:cs="Tahoma"/>
          <w:color w:val="000000"/>
          <w:szCs w:val="18"/>
          <w:u w:val="single"/>
          <w:lang w:val="fr-FR"/>
        </w:rPr>
        <w:t>Licence et Software Assurance (L&amp;SA)</w:t>
      </w:r>
      <w:r w:rsidRPr="001D5686">
        <w:rPr>
          <w:rFonts w:cs="Tahoma"/>
          <w:color w:val="000000"/>
          <w:szCs w:val="18"/>
          <w:lang w:val="fr-FR"/>
        </w:rPr>
        <w:t> : La licence complémentaire comprend la Software Assurance. La Software Assurance de la licence complémentaire prendra fin à l’expiration des licences éligibles. À l’expiration de la Software Assurance pour les Licences Éligibles, le client peut renouveler la Software Assurance pour la licence complémentaire sans avoir à acheter séparément une nouvelle licence.</w:t>
      </w:r>
    </w:p>
    <w:p w:rsidR="001044E0" w:rsidRPr="001D5686" w:rsidRDefault="001044E0" w:rsidP="001044E0">
      <w:pPr>
        <w:numPr>
          <w:ilvl w:val="0"/>
          <w:numId w:val="32"/>
        </w:numPr>
        <w:spacing w:after="60"/>
        <w:ind w:left="1440"/>
        <w:rPr>
          <w:rFonts w:cs="Tahoma"/>
          <w:lang w:val="fr-FR"/>
        </w:rPr>
      </w:pPr>
      <w:r w:rsidRPr="001D5686">
        <w:rPr>
          <w:rFonts w:eastAsia="Calibri" w:cs="Tahoma"/>
          <w:color w:val="000000"/>
          <w:szCs w:val="18"/>
          <w:u w:val="single"/>
          <w:lang w:val="fr-FR"/>
        </w:rPr>
        <w:t>Commandes de régularisation</w:t>
      </w:r>
      <w:r w:rsidRPr="00D45126">
        <w:rPr>
          <w:rFonts w:eastAsia="Calibri" w:cs="Tahoma"/>
          <w:color w:val="000000"/>
          <w:szCs w:val="18"/>
          <w:lang w:val="fr-FR"/>
        </w:rPr>
        <w:t> :</w:t>
      </w:r>
      <w:r w:rsidRPr="001D5686">
        <w:rPr>
          <w:rFonts w:eastAsia="Calibri" w:cs="Tahoma"/>
          <w:color w:val="000000"/>
          <w:szCs w:val="18"/>
          <w:lang w:val="fr-FR"/>
        </w:rPr>
        <w:t xml:space="preserve"> Pour les clients ayant conclu un Contrat Entreprise et éligibles aux licences complémentaires et aux droits décrits ci-avant, les licences Connecteur Externe Lync Server 2010 Enterprise, Lync Server 2010 Plus et Lync Server 2010 Standard acquises dans le cadre de la </w:t>
      </w:r>
      <w:r w:rsidRPr="001D5686">
        <w:rPr>
          <w:rFonts w:cs="Tahoma"/>
          <w:color w:val="000000"/>
          <w:szCs w:val="18"/>
          <w:lang w:val="fr-FR"/>
        </w:rPr>
        <w:t xml:space="preserve">procédure de régularisation annuelle sont également des Licences Éligibles. </w:t>
      </w:r>
    </w:p>
    <w:p w:rsidR="001044E0" w:rsidRPr="001D5686" w:rsidRDefault="001044E0" w:rsidP="001044E0">
      <w:pPr>
        <w:numPr>
          <w:ilvl w:val="0"/>
          <w:numId w:val="32"/>
        </w:numPr>
        <w:spacing w:after="60"/>
        <w:ind w:left="1440"/>
        <w:rPr>
          <w:rFonts w:cs="Tahoma"/>
          <w:lang w:val="fr-FR"/>
        </w:rPr>
      </w:pPr>
      <w:r w:rsidRPr="001D5686">
        <w:rPr>
          <w:rFonts w:cs="Tahoma"/>
          <w:color w:val="000000"/>
          <w:szCs w:val="18"/>
          <w:u w:val="single"/>
          <w:lang w:val="fr-FR"/>
        </w:rPr>
        <w:t>Contrats d’abonnement</w:t>
      </w:r>
      <w:r w:rsidRPr="00D45126">
        <w:rPr>
          <w:rFonts w:cs="Tahoma"/>
          <w:color w:val="000000"/>
          <w:szCs w:val="18"/>
          <w:lang w:val="fr-FR"/>
        </w:rPr>
        <w:t> :</w:t>
      </w:r>
      <w:r w:rsidRPr="001D5686">
        <w:rPr>
          <w:rFonts w:cs="Tahoma"/>
          <w:color w:val="000000"/>
          <w:szCs w:val="18"/>
          <w:lang w:val="fr-FR"/>
        </w:rPr>
        <w:t xml:space="preserve"> Les contrats Souscription Entreprise, </w:t>
      </w:r>
      <w:r w:rsidRPr="001D5686">
        <w:rPr>
          <w:rFonts w:cs="Tahoma"/>
          <w:szCs w:val="18"/>
          <w:lang w:val="fr-FR"/>
        </w:rPr>
        <w:t>Open Value Souscription, Campus et School et les Accords de Mise en Œuvre de Solutions Éducation et Open Value Souscription</w:t>
      </w:r>
      <w:r w:rsidR="0030164F">
        <w:rPr>
          <w:rFonts w:cs="Tahoma"/>
          <w:szCs w:val="18"/>
          <w:lang w:val="fr-FR"/>
        </w:rPr>
        <w:t>-</w:t>
      </w:r>
      <w:r w:rsidRPr="001D5686">
        <w:rPr>
          <w:rFonts w:cs="Tahoma"/>
          <w:szCs w:val="18"/>
          <w:lang w:val="fr-FR"/>
        </w:rPr>
        <w:t>Solutions Éducation donnent temporairement droit aux mêmes avantages, aux mêmes conditions</w:t>
      </w:r>
      <w:r w:rsidRPr="001D5686">
        <w:rPr>
          <w:rFonts w:cs="Tahoma"/>
          <w:color w:val="000000"/>
          <w:szCs w:val="18"/>
          <w:lang w:val="fr-FR"/>
        </w:rPr>
        <w:t>, jusqu’à l’expiration de l’Accord de Mise en Œuvre (ou du contrat, pour Open Value). Le client doit toutefois conserver son abonnement. Ces avantages ne deviennent permanents qu’à l’exercice de l’option d’achat et restent régis par les conditions générales du contrat de licence du client.</w:t>
      </w:r>
    </w:p>
    <w:p w:rsidR="001044E0" w:rsidRPr="001D5686" w:rsidRDefault="001044E0" w:rsidP="00D45126">
      <w:pPr>
        <w:numPr>
          <w:ilvl w:val="0"/>
          <w:numId w:val="103"/>
        </w:numPr>
        <w:spacing w:after="60"/>
        <w:ind w:left="1440"/>
        <w:rPr>
          <w:rFonts w:cs="Tahoma"/>
          <w:lang w:val="fr-FR"/>
        </w:rPr>
      </w:pPr>
      <w:r w:rsidRPr="001D5686">
        <w:rPr>
          <w:rFonts w:cs="Tahoma"/>
          <w:szCs w:val="18"/>
          <w:u w:val="single"/>
          <w:lang w:val="fr-FR"/>
        </w:rPr>
        <w:t>Transitions des contrats Campus et School</w:t>
      </w:r>
      <w:r w:rsidRPr="00D45126">
        <w:rPr>
          <w:rFonts w:cs="Tahoma"/>
          <w:szCs w:val="18"/>
          <w:lang w:val="fr-FR"/>
        </w:rPr>
        <w:t> :</w:t>
      </w:r>
      <w:r w:rsidRPr="001D5686">
        <w:rPr>
          <w:rFonts w:cs="Tahoma"/>
          <w:szCs w:val="18"/>
          <w:lang w:val="fr-FR"/>
        </w:rPr>
        <w:t xml:space="preserve"> Pour les clients choisissant d’effectuer la transition à</w:t>
      </w:r>
      <w:r w:rsidR="00D45126">
        <w:rPr>
          <w:rFonts w:cs="Tahoma"/>
          <w:szCs w:val="18"/>
          <w:lang w:val="fr-FR"/>
        </w:rPr>
        <w:t> </w:t>
      </w:r>
      <w:r w:rsidRPr="001D5686">
        <w:rPr>
          <w:rFonts w:cs="Tahoma"/>
          <w:szCs w:val="18"/>
          <w:lang w:val="fr-FR"/>
        </w:rPr>
        <w:t>mi-durée des contrats Campus et School vers des Accords de Mise en Œuvre de Solutions Éducation ou des contrats Open Value Souscription – Solutions Éducation tout en maintenant un</w:t>
      </w:r>
      <w:r w:rsidR="00D45126">
        <w:rPr>
          <w:rFonts w:cs="Tahoma"/>
          <w:szCs w:val="18"/>
          <w:lang w:val="fr-FR"/>
        </w:rPr>
        <w:t> </w:t>
      </w:r>
      <w:r w:rsidRPr="001D5686">
        <w:rPr>
          <w:rFonts w:cs="Tahoma"/>
          <w:szCs w:val="18"/>
          <w:lang w:val="fr-FR"/>
        </w:rPr>
        <w:t>abonnement continu :</w:t>
      </w:r>
    </w:p>
    <w:p w:rsidR="001044E0" w:rsidRPr="001D5686" w:rsidRDefault="001044E0" w:rsidP="00D45126">
      <w:pPr>
        <w:pStyle w:val="ListParagraph"/>
        <w:numPr>
          <w:ilvl w:val="0"/>
          <w:numId w:val="87"/>
        </w:numPr>
        <w:spacing w:after="60"/>
        <w:ind w:left="1980"/>
        <w:contextualSpacing w:val="0"/>
        <w:rPr>
          <w:rFonts w:ascii="Tahoma" w:hAnsi="Tahoma" w:cs="Tahoma"/>
          <w:lang w:val="fr-FR"/>
        </w:rPr>
      </w:pPr>
      <w:r w:rsidRPr="001D5686">
        <w:rPr>
          <w:rFonts w:ascii="Tahoma" w:hAnsi="Tahoma" w:cs="Tahoma"/>
          <w:sz w:val="18"/>
          <w:szCs w:val="18"/>
          <w:lang w:val="fr-FR"/>
        </w:rPr>
        <w:t>Les mêmes droits sont accordés temporairement, aux mêmes conditions, jusqu’à l’expiration</w:t>
      </w:r>
      <w:r w:rsidR="00D45126">
        <w:rPr>
          <w:rFonts w:ascii="Tahoma" w:hAnsi="Tahoma" w:cs="Tahoma"/>
          <w:sz w:val="18"/>
          <w:szCs w:val="18"/>
          <w:lang w:val="fr-FR"/>
        </w:rPr>
        <w:t> </w:t>
      </w:r>
      <w:r w:rsidRPr="001D5686">
        <w:rPr>
          <w:rFonts w:ascii="Tahoma" w:hAnsi="Tahoma" w:cs="Tahoma"/>
          <w:sz w:val="18"/>
          <w:szCs w:val="18"/>
          <w:lang w:val="fr-FR"/>
        </w:rPr>
        <w:t>de leur Accord de Mise en Œuvre de Solutions Éducation ou contrat Open</w:t>
      </w:r>
      <w:r w:rsidR="00D45126">
        <w:rPr>
          <w:rFonts w:ascii="Tahoma" w:hAnsi="Tahoma" w:cs="Tahoma"/>
          <w:sz w:val="18"/>
          <w:szCs w:val="18"/>
          <w:lang w:val="fr-FR"/>
        </w:rPr>
        <w:t> </w:t>
      </w:r>
      <w:r w:rsidRPr="001D5686">
        <w:rPr>
          <w:rFonts w:ascii="Tahoma" w:hAnsi="Tahoma" w:cs="Tahoma"/>
          <w:sz w:val="18"/>
          <w:szCs w:val="18"/>
          <w:lang w:val="fr-FR"/>
        </w:rPr>
        <w:t>Value</w:t>
      </w:r>
      <w:r w:rsidR="00D45126">
        <w:rPr>
          <w:rFonts w:ascii="Tahoma" w:hAnsi="Tahoma" w:cs="Tahoma"/>
          <w:sz w:val="18"/>
          <w:szCs w:val="18"/>
          <w:lang w:val="fr-FR"/>
        </w:rPr>
        <w:t> </w:t>
      </w:r>
      <w:r w:rsidRPr="001D5686">
        <w:rPr>
          <w:rFonts w:ascii="Tahoma" w:hAnsi="Tahoma" w:cs="Tahoma"/>
          <w:sz w:val="18"/>
          <w:szCs w:val="18"/>
          <w:lang w:val="fr-FR"/>
        </w:rPr>
        <w:t xml:space="preserve">Souscription – Solutions Éducation, respectivement. </w:t>
      </w:r>
    </w:p>
    <w:p w:rsidR="001044E0" w:rsidRPr="001D5686" w:rsidRDefault="001044E0" w:rsidP="00D45126">
      <w:pPr>
        <w:pStyle w:val="ListParagraph"/>
        <w:numPr>
          <w:ilvl w:val="0"/>
          <w:numId w:val="87"/>
        </w:numPr>
        <w:spacing w:after="60"/>
        <w:ind w:left="1980"/>
        <w:contextualSpacing w:val="0"/>
        <w:rPr>
          <w:rFonts w:ascii="Tahoma" w:hAnsi="Tahoma" w:cs="Tahoma"/>
          <w:lang w:val="fr-FR"/>
        </w:rPr>
      </w:pPr>
      <w:r w:rsidRPr="001D5686">
        <w:rPr>
          <w:rFonts w:ascii="Tahoma" w:hAnsi="Tahoma" w:cs="Tahoma"/>
          <w:sz w:val="18"/>
          <w:szCs w:val="18"/>
          <w:lang w:val="fr-FR"/>
        </w:rPr>
        <w:t>Ces droits ne deviennent permanents qu’à l’exercice de l’option d’achat et restent régis par</w:t>
      </w:r>
      <w:r w:rsidR="00D45126">
        <w:rPr>
          <w:rFonts w:ascii="Tahoma" w:hAnsi="Tahoma" w:cs="Tahoma"/>
          <w:sz w:val="18"/>
          <w:szCs w:val="18"/>
          <w:lang w:val="fr-FR"/>
        </w:rPr>
        <w:t> </w:t>
      </w:r>
      <w:r w:rsidRPr="001D5686">
        <w:rPr>
          <w:rFonts w:ascii="Tahoma" w:hAnsi="Tahoma" w:cs="Tahoma"/>
          <w:sz w:val="18"/>
          <w:szCs w:val="18"/>
          <w:lang w:val="fr-FR"/>
        </w:rPr>
        <w:t>les conditions générales du contrat de licence du client.</w:t>
      </w:r>
      <w:bookmarkStart w:id="1385" w:name="_66_Lync_Server"/>
      <w:bookmarkStart w:id="1386" w:name="_Toc336338327"/>
      <w:bookmarkStart w:id="1387" w:name="Srv_57OfficeCommSvrOnlineStd"/>
      <w:bookmarkEnd w:id="1385"/>
    </w:p>
    <w:p w:rsidR="001044E0" w:rsidRPr="001D5686" w:rsidRDefault="001044E0" w:rsidP="001044E0">
      <w:pPr>
        <w:pStyle w:val="Heading3"/>
        <w:rPr>
          <w:rFonts w:ascii="Tahoma" w:hAnsi="Tahoma" w:cs="Tahoma"/>
          <w:lang w:val="fr-FR"/>
        </w:rPr>
      </w:pPr>
      <w:bookmarkStart w:id="1388" w:name="_72_Microsoft_Dynamics"/>
      <w:bookmarkStart w:id="1389" w:name="Srv_56MicrosoftDynamicsCRM2011"/>
      <w:bookmarkStart w:id="1390" w:name="Srv_67MicrosoftDynamicsCRM2011"/>
      <w:bookmarkStart w:id="1391" w:name="_Toc368311382"/>
      <w:bookmarkEnd w:id="1388"/>
      <w:r w:rsidRPr="001D5686">
        <w:rPr>
          <w:rFonts w:ascii="Tahoma" w:hAnsi="Tahoma" w:cs="Tahoma"/>
          <w:color w:val="F66400"/>
          <w:sz w:val="22"/>
          <w:vertAlign w:val="superscript"/>
          <w:lang w:val="fr-FR"/>
        </w:rPr>
        <w:lastRenderedPageBreak/>
        <w:t>71</w:t>
      </w:r>
      <w:r w:rsidRPr="001D5686">
        <w:rPr>
          <w:rFonts w:ascii="Tahoma" w:hAnsi="Tahoma" w:cs="Tahoma"/>
          <w:color w:val="F66400"/>
          <w:sz w:val="22"/>
          <w:lang w:val="fr-FR"/>
        </w:rPr>
        <w:t xml:space="preserve"> Microsoft Dynamics AX 2012</w:t>
      </w:r>
      <w:bookmarkEnd w:id="1386"/>
      <w:r w:rsidRPr="001D5686">
        <w:rPr>
          <w:rFonts w:ascii="Tahoma" w:hAnsi="Tahoma" w:cs="Tahoma"/>
          <w:color w:val="F66400"/>
          <w:sz w:val="22"/>
          <w:lang w:val="fr-FR"/>
        </w:rPr>
        <w:t xml:space="preserve"> R2</w:t>
      </w:r>
      <w:bookmarkEnd w:id="1391"/>
    </w:p>
    <w:p w:rsidR="001044E0" w:rsidRPr="001D5686" w:rsidRDefault="001044E0" w:rsidP="006C0D61">
      <w:pPr>
        <w:spacing w:line="204" w:lineRule="auto"/>
        <w:rPr>
          <w:rFonts w:cs="Tahoma"/>
          <w:lang w:val="fr-FR"/>
        </w:rPr>
      </w:pPr>
    </w:p>
    <w:p w:rsidR="001044E0" w:rsidRPr="001D5686" w:rsidRDefault="001044E0" w:rsidP="001044E0">
      <w:pPr>
        <w:spacing w:after="60"/>
        <w:ind w:left="734" w:hanging="14"/>
        <w:rPr>
          <w:rFonts w:cs="Tahoma"/>
          <w:lang w:val="fr-FR"/>
        </w:rPr>
      </w:pPr>
      <w:r w:rsidRPr="001D5686">
        <w:rPr>
          <w:rFonts w:cs="Tahoma"/>
          <w:b/>
          <w:bCs/>
          <w:szCs w:val="20"/>
          <w:lang w:val="fr-FR"/>
        </w:rPr>
        <w:t>Localisations et traductions</w:t>
      </w:r>
    </w:p>
    <w:p w:rsidR="001044E0" w:rsidRPr="001D5686" w:rsidRDefault="001044E0" w:rsidP="001044E0">
      <w:pPr>
        <w:ind w:left="734" w:hanging="14"/>
        <w:rPr>
          <w:rFonts w:cs="Tahoma"/>
          <w:lang w:val="fr-FR"/>
        </w:rPr>
      </w:pPr>
      <w:r w:rsidRPr="001D5686">
        <w:rPr>
          <w:rFonts w:cs="Tahoma"/>
          <w:color w:val="000000"/>
          <w:szCs w:val="20"/>
          <w:lang w:val="fr-FR"/>
        </w:rPr>
        <w:t xml:space="preserve">Microsoft Dynamics AX sera localisé, traduit, supporté et commercialisé par Microsoft dans certains pays et dans certaines langues. Reportez-vous au site </w:t>
      </w:r>
      <w:r w:rsidR="005607EC">
        <w:rPr>
          <w:rFonts w:cs="Tahoma"/>
          <w:color w:val="000000"/>
          <w:szCs w:val="20"/>
          <w:lang w:val="fr-FR"/>
        </w:rPr>
        <w:br/>
      </w:r>
      <w:r w:rsidRPr="001D5686">
        <w:rPr>
          <w:rFonts w:cs="Tahoma"/>
          <w:color w:val="000000"/>
          <w:szCs w:val="20"/>
          <w:lang w:val="fr-FR"/>
        </w:rPr>
        <w:t>http://www.microsoft.com/en-us/dynamics/erp-buy-ax-software.aspx pour connaître la disponibilité des versions traduites et localisées par Microsoft.</w:t>
      </w:r>
    </w:p>
    <w:p w:rsidR="001044E0" w:rsidRPr="001D5686" w:rsidRDefault="001044E0" w:rsidP="006C0D61">
      <w:pPr>
        <w:spacing w:line="204" w:lineRule="auto"/>
        <w:ind w:left="720"/>
        <w:rPr>
          <w:rFonts w:cs="Tahoma"/>
          <w:lang w:val="fr-FR"/>
        </w:rPr>
      </w:pPr>
    </w:p>
    <w:p w:rsidR="001044E0" w:rsidRPr="001D5686" w:rsidRDefault="001044E0" w:rsidP="00D45126">
      <w:pPr>
        <w:pStyle w:val="PURBody-Indented"/>
        <w:spacing w:after="0"/>
        <w:ind w:left="720"/>
        <w:rPr>
          <w:rFonts w:ascii="Tahoma" w:hAnsi="Tahoma" w:cs="Tahoma"/>
          <w:lang w:val="fr-FR"/>
        </w:rPr>
      </w:pPr>
      <w:r w:rsidRPr="001D5686">
        <w:rPr>
          <w:rFonts w:ascii="Tahoma" w:hAnsi="Tahoma" w:cs="Tahoma"/>
          <w:color w:val="000000"/>
          <w:sz w:val="18"/>
          <w:lang w:val="fr-FR"/>
        </w:rPr>
        <w:t>Microsoft reconnaît qu’il est possible que vous souhaitiez utiliser certains modules ou fonctionnalités localisés et</w:t>
      </w:r>
      <w:r w:rsidR="005607EC">
        <w:rPr>
          <w:rFonts w:ascii="Tahoma" w:hAnsi="Tahoma" w:cs="Tahoma"/>
          <w:color w:val="000000"/>
          <w:sz w:val="18"/>
          <w:lang w:val="fr-FR"/>
        </w:rPr>
        <w:t xml:space="preserve"> </w:t>
      </w:r>
      <w:r w:rsidRPr="001D5686">
        <w:rPr>
          <w:rFonts w:ascii="Tahoma" w:hAnsi="Tahoma" w:cs="Tahoma"/>
          <w:color w:val="000000"/>
          <w:sz w:val="18"/>
          <w:lang w:val="fr-FR"/>
        </w:rPr>
        <w:t>/</w:t>
      </w:r>
      <w:r w:rsidR="005607EC">
        <w:rPr>
          <w:rFonts w:ascii="Tahoma" w:hAnsi="Tahoma" w:cs="Tahoma"/>
          <w:color w:val="000000"/>
          <w:sz w:val="18"/>
          <w:lang w:val="fr-FR"/>
        </w:rPr>
        <w:t xml:space="preserve"> </w:t>
      </w:r>
      <w:r w:rsidRPr="001D5686">
        <w:rPr>
          <w:rFonts w:ascii="Tahoma" w:hAnsi="Tahoma" w:cs="Tahoma"/>
          <w:color w:val="000000"/>
          <w:sz w:val="18"/>
          <w:lang w:val="fr-FR"/>
        </w:rPr>
        <w: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w:t>
      </w:r>
      <w:r w:rsidR="00D45126">
        <w:rPr>
          <w:rFonts w:ascii="Tahoma" w:hAnsi="Tahoma" w:cs="Tahoma"/>
          <w:color w:val="000000"/>
          <w:sz w:val="18"/>
          <w:lang w:val="fr-FR"/>
        </w:rPr>
        <w:t> </w:t>
      </w:r>
      <w:r w:rsidRPr="001D5686">
        <w:rPr>
          <w:rFonts w:ascii="Tahoma" w:hAnsi="Tahoma" w:cs="Tahoma"/>
          <w:color w:val="000000"/>
          <w:sz w:val="18"/>
          <w:lang w:val="fr-FR"/>
        </w:rPr>
        <w:t>fonctionnement ou à l’adéquation de toute version localisée et</w:t>
      </w:r>
      <w:r w:rsidR="005607EC">
        <w:rPr>
          <w:rFonts w:ascii="Tahoma" w:hAnsi="Tahoma" w:cs="Tahoma"/>
          <w:color w:val="000000"/>
          <w:sz w:val="18"/>
          <w:lang w:val="fr-FR"/>
        </w:rPr>
        <w:t xml:space="preserve"> </w:t>
      </w:r>
      <w:r w:rsidRPr="001D5686">
        <w:rPr>
          <w:rFonts w:ascii="Tahoma" w:hAnsi="Tahoma" w:cs="Tahoma"/>
          <w:color w:val="000000"/>
          <w:sz w:val="18"/>
          <w:lang w:val="fr-FR"/>
        </w:rPr>
        <w:t>/</w:t>
      </w:r>
      <w:r w:rsidR="005607EC">
        <w:rPr>
          <w:rFonts w:ascii="Tahoma" w:hAnsi="Tahoma" w:cs="Tahoma"/>
          <w:color w:val="000000"/>
          <w:sz w:val="18"/>
          <w:lang w:val="fr-FR"/>
        </w:rPr>
        <w:t xml:space="preserve"> </w:t>
      </w:r>
      <w:r w:rsidRPr="001D5686">
        <w:rPr>
          <w:rFonts w:ascii="Tahoma" w:hAnsi="Tahoma" w:cs="Tahoma"/>
          <w:color w:val="000000"/>
          <w:sz w:val="18"/>
          <w:lang w:val="fr-FR"/>
        </w:rPr>
        <w: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1044E0" w:rsidRPr="001D5686" w:rsidRDefault="001044E0" w:rsidP="006C0D61">
      <w:pPr>
        <w:spacing w:line="204" w:lineRule="auto"/>
        <w:ind w:left="720" w:hanging="180"/>
        <w:rPr>
          <w:rFonts w:cs="Tahoma"/>
          <w:lang w:val="fr-FR"/>
        </w:rPr>
      </w:pPr>
    </w:p>
    <w:p w:rsidR="001044E0" w:rsidRPr="001D5686" w:rsidRDefault="001044E0" w:rsidP="001044E0">
      <w:pPr>
        <w:spacing w:after="60"/>
        <w:ind w:left="734" w:hanging="187"/>
        <w:rPr>
          <w:rFonts w:cs="Tahoma"/>
          <w:lang w:val="fr-FR"/>
        </w:rPr>
      </w:pPr>
      <w:r w:rsidRPr="001D5686">
        <w:rPr>
          <w:rFonts w:cs="Tahoma"/>
          <w:b/>
          <w:bCs/>
          <w:szCs w:val="20"/>
          <w:lang w:val="fr-FR"/>
        </w:rPr>
        <w:t>Droits d’utilisation concédés par les CAL :</w:t>
      </w:r>
    </w:p>
    <w:p w:rsidR="001044E0" w:rsidRPr="001D5686" w:rsidRDefault="001044E0" w:rsidP="006C0D61">
      <w:pPr>
        <w:ind w:left="540"/>
        <w:rPr>
          <w:rFonts w:cs="Tahoma"/>
          <w:lang w:val="fr-FR"/>
        </w:rPr>
      </w:pPr>
      <w:r w:rsidRPr="001D5686">
        <w:rPr>
          <w:rFonts w:eastAsia="Calibri" w:cs="Tahoma"/>
          <w:szCs w:val="18"/>
          <w:lang w:val="fr-FR"/>
        </w:rPr>
        <w:t>Les utilisations autorisées par les différentes CAL Microsoft Dynamics AX 2012 R2 sont présentées dans le tableau ci-dessous :</w:t>
      </w:r>
    </w:p>
    <w:p w:rsidR="001044E0" w:rsidRPr="001D5686" w:rsidRDefault="001044E0" w:rsidP="006C0D61">
      <w:pPr>
        <w:spacing w:line="204" w:lineRule="auto"/>
        <w:ind w:firstLine="540"/>
        <w:rPr>
          <w:rFonts w:cs="Tahoma"/>
          <w:lang w:val="fr-FR"/>
        </w:rPr>
      </w:pPr>
    </w:p>
    <w:p w:rsidR="001044E0" w:rsidRPr="00364A0D" w:rsidRDefault="001044E0" w:rsidP="001044E0">
      <w:pPr>
        <w:numPr>
          <w:ilvl w:val="1"/>
          <w:numId w:val="66"/>
        </w:numPr>
        <w:tabs>
          <w:tab w:val="clear" w:pos="1440"/>
          <w:tab w:val="num" w:pos="900"/>
        </w:tabs>
        <w:autoSpaceDE w:val="0"/>
        <w:autoSpaceDN w:val="0"/>
        <w:adjustRightInd w:val="0"/>
        <w:ind w:left="900" w:right="720"/>
        <w:rPr>
          <w:rFonts w:cs="Tahoma"/>
        </w:rPr>
      </w:pPr>
      <w:r w:rsidRPr="00364A0D">
        <w:rPr>
          <w:rFonts w:eastAsia="Calibri" w:cs="Tahoma"/>
          <w:b/>
          <w:szCs w:val="18"/>
        </w:rPr>
        <w:t>CAL Libre-Service (CAL de base)</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créer des notes de frais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gérer des données personnelles, telles que le régime de prestations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créer des entrées d’horaire et de présence, telles que l’enregistrement des heures, le pointage des arrivées et des départs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entrer les demandes de service de l’employé ;</w:t>
      </w:r>
    </w:p>
    <w:p w:rsidR="001044E0" w:rsidRPr="001D5686" w:rsidRDefault="001044E0" w:rsidP="006C0D61">
      <w:pPr>
        <w:numPr>
          <w:ilvl w:val="1"/>
          <w:numId w:val="88"/>
        </w:numPr>
        <w:spacing w:line="204" w:lineRule="auto"/>
        <w:ind w:left="1467" w:right="720" w:hanging="567"/>
        <w:rPr>
          <w:rFonts w:cs="Tahoma"/>
          <w:lang w:val="fr-FR"/>
        </w:rPr>
      </w:pPr>
      <w:r w:rsidRPr="001D5686">
        <w:rPr>
          <w:rFonts w:eastAsia="Calibri" w:cs="Tahoma"/>
          <w:szCs w:val="18"/>
          <w:lang w:val="fr-FR"/>
        </w:rPr>
        <w:t>préparer les demandes d’approvisionnement indirect concernant les produits ou services pour l’employé, telles que voyage, matériel de bureau, fournitures ; et</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ou effectuer des demandes d’ajout ou d’inscription de fournisseurs.</w:t>
      </w:r>
      <w:r w:rsidRPr="001D5686">
        <w:rPr>
          <w:rFonts w:eastAsia="Calibri" w:cs="Tahoma"/>
          <w:szCs w:val="18"/>
          <w:lang w:val="fr-FR"/>
        </w:rPr>
        <w:br/>
      </w:r>
    </w:p>
    <w:p w:rsidR="001044E0" w:rsidRPr="001D5686" w:rsidRDefault="001044E0" w:rsidP="001044E0">
      <w:pPr>
        <w:numPr>
          <w:ilvl w:val="0"/>
          <w:numId w:val="88"/>
        </w:numPr>
        <w:autoSpaceDE w:val="0"/>
        <w:autoSpaceDN w:val="0"/>
        <w:adjustRightInd w:val="0"/>
        <w:ind w:left="900" w:right="720"/>
        <w:rPr>
          <w:rFonts w:cs="Tahoma"/>
          <w:lang w:val="fr-FR"/>
        </w:rPr>
      </w:pPr>
      <w:r w:rsidRPr="001D5686">
        <w:rPr>
          <w:rFonts w:eastAsia="Calibri" w:cs="Tahoma"/>
          <w:b/>
          <w:szCs w:val="18"/>
          <w:lang w:val="fr-FR"/>
        </w:rPr>
        <w:t>CAL Tâche (CAL Libre-Service + CAL Tâche Supplémentaire)</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inclut les droits d’utilisation de la CAL Libre-Service</w:t>
      </w:r>
    </w:p>
    <w:p w:rsidR="001044E0" w:rsidRPr="006C0D61" w:rsidRDefault="001044E0" w:rsidP="006C0D61">
      <w:pPr>
        <w:numPr>
          <w:ilvl w:val="1"/>
          <w:numId w:val="88"/>
        </w:numPr>
        <w:ind w:left="1467" w:right="720" w:hanging="567"/>
        <w:rPr>
          <w:rFonts w:eastAsia="Calibri" w:cs="Tahoma"/>
          <w:szCs w:val="18"/>
          <w:lang w:val="fr-FR"/>
        </w:rPr>
      </w:pPr>
      <w:r w:rsidRPr="006C0D61">
        <w:rPr>
          <w:rFonts w:eastAsia="Calibri" w:cs="Tahoma"/>
          <w:szCs w:val="18"/>
          <w:lang w:val="fr-FR"/>
        </w:rPr>
        <w:t>entrer les heures facturables ;</w:t>
      </w:r>
    </w:p>
    <w:p w:rsidR="001044E0" w:rsidRPr="006C0D61" w:rsidRDefault="001044E0" w:rsidP="006C0D61">
      <w:pPr>
        <w:numPr>
          <w:ilvl w:val="1"/>
          <w:numId w:val="88"/>
        </w:numPr>
        <w:ind w:left="1467" w:right="720" w:hanging="567"/>
        <w:rPr>
          <w:rFonts w:eastAsia="Calibri" w:cs="Tahoma"/>
          <w:szCs w:val="18"/>
          <w:lang w:val="fr-FR"/>
        </w:rPr>
      </w:pPr>
      <w:r w:rsidRPr="006C0D61">
        <w:rPr>
          <w:rFonts w:eastAsia="Calibri" w:cs="Tahoma"/>
          <w:szCs w:val="18"/>
          <w:lang w:val="fr-FR"/>
        </w:rPr>
        <w:t>entrer les dépenses facturables ;</w:t>
      </w:r>
    </w:p>
    <w:p w:rsidR="001044E0" w:rsidRPr="006C0D61" w:rsidRDefault="001044E0" w:rsidP="00B55B2D">
      <w:pPr>
        <w:numPr>
          <w:ilvl w:val="1"/>
          <w:numId w:val="88"/>
        </w:numPr>
        <w:ind w:left="1467" w:right="-90" w:hanging="567"/>
        <w:rPr>
          <w:rFonts w:eastAsia="Calibri" w:cs="Tahoma"/>
          <w:szCs w:val="18"/>
          <w:lang w:val="fr-FR"/>
        </w:rPr>
      </w:pPr>
      <w:r w:rsidRPr="001D5686">
        <w:rPr>
          <w:rFonts w:eastAsia="Calibri" w:cs="Tahoma"/>
          <w:szCs w:val="18"/>
          <w:lang w:val="fr-FR"/>
        </w:rPr>
        <w:t>gérer les performances et les évaluations annuelles, la définition des objectifs et les compétences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gérer un dispositif de point de vente au détail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approuver les factures fournisseur concernant l’approvisionnement indirect ; et</w:t>
      </w:r>
    </w:p>
    <w:p w:rsidR="001044E0" w:rsidRPr="001D5686" w:rsidRDefault="001044E0" w:rsidP="006C0D61">
      <w:pPr>
        <w:numPr>
          <w:ilvl w:val="1"/>
          <w:numId w:val="88"/>
        </w:numPr>
        <w:ind w:left="1467" w:right="720" w:hanging="567"/>
        <w:rPr>
          <w:rFonts w:cs="Tahoma"/>
          <w:lang w:val="fr-FR"/>
        </w:rPr>
      </w:pPr>
      <w:r w:rsidRPr="001D5686">
        <w:rPr>
          <w:rFonts w:eastAsia="Calibri" w:cs="Tahoma"/>
          <w:szCs w:val="18"/>
          <w:lang w:val="fr-FR"/>
        </w:rPr>
        <w:t>les utilisateurs de CAL Tâche ne sont pas autorisés à approuver les flux de travail.</w:t>
      </w:r>
      <w:r w:rsidRPr="001D5686">
        <w:rPr>
          <w:rFonts w:cs="Tahoma"/>
          <w:szCs w:val="18"/>
          <w:lang w:val="fr-FR"/>
        </w:rPr>
        <w:t xml:space="preserve"> </w:t>
      </w:r>
    </w:p>
    <w:p w:rsidR="001044E0" w:rsidRPr="001D5686" w:rsidRDefault="001044E0" w:rsidP="006C0D61">
      <w:pPr>
        <w:autoSpaceDE w:val="0"/>
        <w:autoSpaceDN w:val="0"/>
        <w:adjustRightInd w:val="0"/>
        <w:spacing w:line="204" w:lineRule="auto"/>
        <w:ind w:left="1260" w:right="720"/>
        <w:rPr>
          <w:rFonts w:cs="Tahoma"/>
          <w:lang w:val="fr-FR"/>
        </w:rPr>
      </w:pPr>
    </w:p>
    <w:p w:rsidR="001044E0" w:rsidRPr="001D5686" w:rsidRDefault="001044E0" w:rsidP="001044E0">
      <w:pPr>
        <w:numPr>
          <w:ilvl w:val="0"/>
          <w:numId w:val="88"/>
        </w:numPr>
        <w:ind w:left="900" w:right="720"/>
        <w:rPr>
          <w:rFonts w:cs="Tahoma"/>
          <w:lang w:val="fr-FR"/>
        </w:rPr>
      </w:pPr>
      <w:r w:rsidRPr="001D5686">
        <w:rPr>
          <w:rFonts w:eastAsia="Calibri" w:cs="Tahoma"/>
          <w:b/>
          <w:szCs w:val="18"/>
          <w:lang w:val="fr-FR"/>
        </w:rPr>
        <w:t>CAL Fonctionnelle (CAL Tâche + CAL Fonctionnelle Supplémentaire)</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inclut les droits d’utilisation de la CAL Tâche</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gérer un atelier dans un cycle de production ou de fabrication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gérer des projets et des ressources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gérer les cycles des ressources humaines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gérer les transferts de budget et les demandes organisationnelles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créer des enregistrements de données de référence relatives aux candidats ou aux employés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créer une offre d’emploi ou de poste ;</w:t>
      </w:r>
    </w:p>
    <w:p w:rsidR="001044E0" w:rsidRPr="006C0D61" w:rsidRDefault="001044E0" w:rsidP="006C0D61">
      <w:pPr>
        <w:numPr>
          <w:ilvl w:val="1"/>
          <w:numId w:val="88"/>
        </w:numPr>
        <w:ind w:left="1467" w:right="720" w:hanging="567"/>
        <w:rPr>
          <w:rFonts w:eastAsia="Calibri" w:cs="Tahoma"/>
          <w:szCs w:val="18"/>
          <w:lang w:val="fr-FR"/>
        </w:rPr>
      </w:pPr>
      <w:r w:rsidRPr="001D5686">
        <w:rPr>
          <w:rFonts w:eastAsia="Calibri" w:cs="Tahoma"/>
          <w:szCs w:val="18"/>
          <w:lang w:val="fr-FR"/>
        </w:rPr>
        <w:t xml:space="preserve">transmettre ou demander l’approbation des factures concernant leurs clients ; </w:t>
      </w:r>
    </w:p>
    <w:p w:rsidR="001044E0" w:rsidRPr="001D5686" w:rsidRDefault="001044E0" w:rsidP="006C0D61">
      <w:pPr>
        <w:numPr>
          <w:ilvl w:val="1"/>
          <w:numId w:val="88"/>
        </w:numPr>
        <w:ind w:left="1467" w:right="720" w:hanging="567"/>
        <w:rPr>
          <w:rFonts w:cs="Tahoma"/>
          <w:lang w:val="fr-FR"/>
        </w:rPr>
      </w:pPr>
      <w:r w:rsidRPr="001D5686">
        <w:rPr>
          <w:rFonts w:eastAsia="Calibri" w:cs="Tahoma"/>
          <w:szCs w:val="18"/>
          <w:lang w:val="fr-FR"/>
        </w:rPr>
        <w:t>approuver les factures fournisseur ou les bons d’échange pour les services rendus ;</w:t>
      </w:r>
    </w:p>
    <w:p w:rsidR="001044E0" w:rsidRPr="001D5686" w:rsidRDefault="001044E0" w:rsidP="006C0D61">
      <w:pPr>
        <w:numPr>
          <w:ilvl w:val="1"/>
          <w:numId w:val="88"/>
        </w:numPr>
        <w:ind w:left="1467" w:right="720" w:hanging="567"/>
        <w:rPr>
          <w:rFonts w:cs="Tahoma"/>
          <w:lang w:val="fr-FR"/>
        </w:rPr>
      </w:pPr>
      <w:r w:rsidRPr="001D5686">
        <w:rPr>
          <w:rFonts w:eastAsia="Calibri" w:cs="Tahoma"/>
          <w:szCs w:val="18"/>
          <w:lang w:val="fr-FR"/>
        </w:rPr>
        <w:t>créer et gérer les enregistrements de données de référence concernant les clients, les fournisseurs, le stock des produits ou les catalogues ; et</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ou</w:t>
      </w:r>
    </w:p>
    <w:p w:rsidR="001044E0" w:rsidRPr="001D5686" w:rsidRDefault="001044E0" w:rsidP="006C0D61">
      <w:pPr>
        <w:numPr>
          <w:ilvl w:val="1"/>
          <w:numId w:val="88"/>
        </w:numPr>
        <w:ind w:left="1467" w:right="720" w:hanging="567"/>
        <w:rPr>
          <w:rFonts w:cs="Tahoma"/>
          <w:lang w:val="fr-FR"/>
        </w:rPr>
      </w:pPr>
      <w:r w:rsidRPr="001D5686">
        <w:rPr>
          <w:rFonts w:eastAsia="Calibri" w:cs="Tahoma"/>
          <w:szCs w:val="18"/>
          <w:lang w:val="fr-FR"/>
        </w:rPr>
        <w:t>approuver les demandes des utilisateurs de CAL Libre Service ou de CAL Tâche.</w:t>
      </w:r>
    </w:p>
    <w:p w:rsidR="001044E0" w:rsidRDefault="001044E0" w:rsidP="006C0D61">
      <w:pPr>
        <w:autoSpaceDE w:val="0"/>
        <w:autoSpaceDN w:val="0"/>
        <w:adjustRightInd w:val="0"/>
        <w:spacing w:line="204" w:lineRule="auto"/>
        <w:ind w:left="1260" w:right="720" w:hanging="360"/>
        <w:rPr>
          <w:rFonts w:cs="Tahoma"/>
          <w:lang w:val="fr-FR"/>
        </w:rPr>
      </w:pPr>
    </w:p>
    <w:p w:rsidR="00B55B2D" w:rsidRDefault="00B55B2D" w:rsidP="006C0D61">
      <w:pPr>
        <w:autoSpaceDE w:val="0"/>
        <w:autoSpaceDN w:val="0"/>
        <w:adjustRightInd w:val="0"/>
        <w:spacing w:line="204" w:lineRule="auto"/>
        <w:ind w:left="1260" w:right="720" w:hanging="360"/>
        <w:rPr>
          <w:rFonts w:cs="Tahoma"/>
          <w:lang w:val="fr-FR"/>
        </w:rPr>
      </w:pPr>
    </w:p>
    <w:p w:rsidR="001E67D0" w:rsidRDefault="001E67D0" w:rsidP="006C0D61">
      <w:pPr>
        <w:autoSpaceDE w:val="0"/>
        <w:autoSpaceDN w:val="0"/>
        <w:adjustRightInd w:val="0"/>
        <w:spacing w:line="204" w:lineRule="auto"/>
        <w:ind w:left="1260" w:right="720" w:hanging="360"/>
        <w:rPr>
          <w:rFonts w:cs="Tahoma"/>
          <w:lang w:val="fr-FR"/>
        </w:rPr>
      </w:pPr>
    </w:p>
    <w:p w:rsidR="001E67D0" w:rsidRPr="001D5686" w:rsidRDefault="001E67D0" w:rsidP="006C0D61">
      <w:pPr>
        <w:autoSpaceDE w:val="0"/>
        <w:autoSpaceDN w:val="0"/>
        <w:adjustRightInd w:val="0"/>
        <w:spacing w:line="204" w:lineRule="auto"/>
        <w:ind w:left="1260" w:right="720" w:hanging="360"/>
        <w:rPr>
          <w:rFonts w:cs="Tahoma"/>
          <w:lang w:val="fr-FR"/>
        </w:rPr>
      </w:pPr>
    </w:p>
    <w:p w:rsidR="001044E0" w:rsidRPr="001D5686" w:rsidRDefault="001044E0" w:rsidP="001044E0">
      <w:pPr>
        <w:numPr>
          <w:ilvl w:val="0"/>
          <w:numId w:val="88"/>
        </w:numPr>
        <w:ind w:left="900" w:right="720"/>
        <w:rPr>
          <w:rFonts w:cs="Tahoma"/>
          <w:lang w:val="fr-FR"/>
        </w:rPr>
      </w:pPr>
      <w:r w:rsidRPr="001D5686">
        <w:rPr>
          <w:rFonts w:eastAsia="Calibri" w:cs="Tahoma"/>
          <w:b/>
          <w:szCs w:val="18"/>
          <w:lang w:val="fr-FR"/>
        </w:rPr>
        <w:lastRenderedPageBreak/>
        <w:t>CAL Entreprise (CAL Fonctionnelle + CAL Entreprise Supplémentaire)</w:t>
      </w:r>
    </w:p>
    <w:p w:rsidR="001044E0" w:rsidRPr="00364A0D" w:rsidRDefault="001044E0" w:rsidP="006C0D61">
      <w:pPr>
        <w:numPr>
          <w:ilvl w:val="1"/>
          <w:numId w:val="88"/>
        </w:numPr>
        <w:ind w:left="1467" w:right="720" w:hanging="567"/>
        <w:rPr>
          <w:rFonts w:cs="Tahoma"/>
        </w:rPr>
      </w:pPr>
      <w:r w:rsidRPr="00364A0D">
        <w:rPr>
          <w:rFonts w:eastAsia="Calibri" w:cs="Tahoma"/>
          <w:szCs w:val="18"/>
        </w:rPr>
        <w:t xml:space="preserve">Droits </w:t>
      </w:r>
      <w:r w:rsidRPr="006C0D61">
        <w:rPr>
          <w:rFonts w:eastAsia="Calibri" w:cs="Tahoma"/>
          <w:szCs w:val="18"/>
          <w:lang w:val="fr-FR"/>
        </w:rPr>
        <w:t>d’Utilisation</w:t>
      </w:r>
      <w:r w:rsidRPr="00364A0D">
        <w:rPr>
          <w:rFonts w:eastAsia="Calibri" w:cs="Tahoma"/>
          <w:szCs w:val="18"/>
        </w:rPr>
        <w:t xml:space="preserve"> Complets</w:t>
      </w:r>
    </w:p>
    <w:p w:rsidR="001044E0" w:rsidRPr="001D5686" w:rsidRDefault="001044E0" w:rsidP="001044E0">
      <w:pPr>
        <w:autoSpaceDE w:val="0"/>
        <w:autoSpaceDN w:val="0"/>
        <w:adjustRightInd w:val="0"/>
        <w:ind w:left="720" w:right="720"/>
        <w:rPr>
          <w:rFonts w:cs="Tahoma"/>
          <w:lang w:val="fr-FR"/>
        </w:rPr>
      </w:pPr>
      <w:r w:rsidRPr="001D5686">
        <w:rPr>
          <w:rFonts w:eastAsia="Calibri" w:cs="Tahoma"/>
          <w:szCs w:val="18"/>
          <w:lang w:val="fr-FR"/>
        </w:rPr>
        <w:t xml:space="preserve">Pour plus de détails et savoir quelles CAL utiliser, visitez le site </w:t>
      </w:r>
      <w:r w:rsidR="006C0D61">
        <w:rPr>
          <w:rFonts w:eastAsia="Calibri" w:cs="Tahoma"/>
          <w:szCs w:val="18"/>
          <w:lang w:val="fr-FR"/>
        </w:rPr>
        <w:br/>
      </w:r>
      <w:r w:rsidRPr="001D5686">
        <w:rPr>
          <w:rFonts w:eastAsia="Calibri" w:cs="Tahoma"/>
          <w:szCs w:val="18"/>
          <w:lang w:val="fr-FR"/>
        </w:rPr>
        <w:t>http://www.microsoft.com/en-us/dynamics/erp-buy-ax-software.aspx.</w:t>
      </w:r>
    </w:p>
    <w:p w:rsidR="001044E0" w:rsidRPr="001D5686" w:rsidRDefault="001044E0" w:rsidP="001044E0">
      <w:pPr>
        <w:ind w:left="720" w:hanging="180"/>
        <w:rPr>
          <w:rFonts w:cs="Tahoma"/>
          <w:lang w:val="fr-FR"/>
        </w:rPr>
      </w:pPr>
    </w:p>
    <w:p w:rsidR="001044E0" w:rsidRPr="001D5686" w:rsidRDefault="001044E0" w:rsidP="001044E0">
      <w:pPr>
        <w:spacing w:after="60"/>
        <w:ind w:left="734" w:hanging="194"/>
        <w:rPr>
          <w:rFonts w:cs="Tahoma"/>
          <w:lang w:val="fr-FR"/>
        </w:rPr>
      </w:pPr>
      <w:r w:rsidRPr="001D5686">
        <w:rPr>
          <w:rFonts w:cs="Tahoma"/>
          <w:b/>
          <w:bCs/>
          <w:lang w:val="fr-FR"/>
        </w:rPr>
        <w:t>Termes de contrat de licence supplémentaires</w:t>
      </w:r>
    </w:p>
    <w:p w:rsidR="001044E0" w:rsidRPr="001D5686" w:rsidRDefault="001044E0" w:rsidP="001044E0">
      <w:pPr>
        <w:pStyle w:val="PURBody-Indented"/>
        <w:spacing w:after="0"/>
        <w:ind w:left="547"/>
        <w:rPr>
          <w:rFonts w:ascii="Tahoma" w:hAnsi="Tahoma" w:cs="Tahoma"/>
          <w:lang w:val="fr-FR"/>
        </w:rPr>
      </w:pPr>
      <w:r w:rsidRPr="001D5686">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4" w:history="1">
        <w:r w:rsidRPr="001D5686">
          <w:rPr>
            <w:rFonts w:ascii="Tahoma" w:eastAsia="Calibri" w:hAnsi="Tahoma" w:cs="Tahoma"/>
            <w:sz w:val="18"/>
            <w:szCs w:val="18"/>
            <w:lang w:val="fr-FR"/>
          </w:rPr>
          <w:t>http://www.microsoft.com/en-us/dynamics/erp-buy-ax-software.aspx</w:t>
        </w:r>
      </w:hyperlink>
      <w:r w:rsidRPr="001D5686">
        <w:rPr>
          <w:rFonts w:ascii="Tahoma" w:eastAsia="Calibri" w:hAnsi="Tahoma" w:cs="Tahoma"/>
          <w:sz w:val="18"/>
          <w:szCs w:val="18"/>
          <w:lang w:val="fr-FR"/>
        </w:rPr>
        <w:t>.</w:t>
      </w:r>
    </w:p>
    <w:p w:rsidR="001044E0" w:rsidRPr="001D5686" w:rsidRDefault="001044E0" w:rsidP="001044E0">
      <w:pPr>
        <w:pStyle w:val="PURBody-Indented"/>
        <w:spacing w:after="0"/>
        <w:ind w:left="547"/>
        <w:rPr>
          <w:rFonts w:ascii="Tahoma" w:hAnsi="Tahoma" w:cs="Tahoma"/>
          <w:lang w:val="fr-FR"/>
        </w:rPr>
      </w:pPr>
    </w:p>
    <w:p w:rsidR="001044E0" w:rsidRPr="001D5686" w:rsidRDefault="001044E0" w:rsidP="001044E0">
      <w:pPr>
        <w:rPr>
          <w:rFonts w:cs="Tahoma"/>
          <w:lang w:val="fr-FR"/>
        </w:rPr>
      </w:pPr>
      <w:bookmarkStart w:id="1392" w:name="_Toc357763716"/>
    </w:p>
    <w:p w:rsidR="001044E0" w:rsidRPr="001D5686" w:rsidRDefault="001044E0" w:rsidP="001044E0">
      <w:pPr>
        <w:pStyle w:val="Heading3"/>
        <w:keepNext/>
        <w:rPr>
          <w:rFonts w:ascii="Tahoma" w:hAnsi="Tahoma" w:cs="Tahoma"/>
          <w:lang w:val="fr-FR"/>
        </w:rPr>
      </w:pPr>
      <w:bookmarkStart w:id="1393" w:name="_72_Microsoft_Dynamics_1"/>
      <w:bookmarkStart w:id="1394" w:name="_Toc368311383"/>
      <w:bookmarkEnd w:id="1393"/>
      <w:r w:rsidRPr="001D5686">
        <w:rPr>
          <w:rFonts w:ascii="Tahoma" w:hAnsi="Tahoma" w:cs="Tahoma"/>
          <w:color w:val="F66400"/>
          <w:sz w:val="22"/>
          <w:vertAlign w:val="superscript"/>
          <w:lang w:val="fr-FR"/>
        </w:rPr>
        <w:t>72</w:t>
      </w:r>
      <w:r w:rsidRPr="001D5686">
        <w:rPr>
          <w:rFonts w:ascii="Tahoma" w:hAnsi="Tahoma" w:cs="Tahoma"/>
          <w:color w:val="F66400"/>
          <w:sz w:val="22"/>
          <w:lang w:val="fr-FR"/>
        </w:rPr>
        <w:t xml:space="preserve"> Microsoft Dynamics CRM 201</w:t>
      </w:r>
      <w:bookmarkEnd w:id="1392"/>
      <w:r w:rsidRPr="001D5686">
        <w:rPr>
          <w:rFonts w:ascii="Tahoma" w:hAnsi="Tahoma" w:cs="Tahoma"/>
          <w:color w:val="F66400"/>
          <w:sz w:val="22"/>
          <w:lang w:val="fr-FR"/>
        </w:rPr>
        <w:t>3</w:t>
      </w:r>
      <w:bookmarkEnd w:id="1394"/>
    </w:p>
    <w:p w:rsidR="001044E0" w:rsidRPr="001D5686" w:rsidRDefault="001044E0" w:rsidP="001044E0">
      <w:pPr>
        <w:keepNext/>
        <w:rPr>
          <w:rFonts w:cs="Tahoma"/>
          <w:lang w:val="fr-FR"/>
        </w:rPr>
      </w:pPr>
    </w:p>
    <w:p w:rsidR="001044E0" w:rsidRPr="001D5686" w:rsidRDefault="001044E0" w:rsidP="001044E0">
      <w:pPr>
        <w:spacing w:after="60"/>
        <w:ind w:left="720"/>
        <w:rPr>
          <w:rFonts w:cs="Tahoma"/>
          <w:lang w:val="fr-FR"/>
        </w:rPr>
      </w:pPr>
      <w:r w:rsidRPr="001D5686">
        <w:rPr>
          <w:rFonts w:cs="Tahoma"/>
          <w:b/>
          <w:bCs/>
          <w:color w:val="000000" w:themeColor="text1"/>
          <w:szCs w:val="18"/>
          <w:lang w:val="fr-FR"/>
        </w:rPr>
        <w:t>Avis de disponibilité et droits d’utilisation de version précommerciale</w:t>
      </w:r>
    </w:p>
    <w:p w:rsidR="001044E0" w:rsidRPr="001D5686" w:rsidRDefault="001044E0" w:rsidP="001044E0">
      <w:pPr>
        <w:ind w:left="720"/>
        <w:rPr>
          <w:rFonts w:cs="Tahoma"/>
          <w:lang w:val="fr-FR"/>
        </w:rPr>
      </w:pPr>
      <w:r w:rsidRPr="001D5686">
        <w:rPr>
          <w:rFonts w:cs="Tahoma"/>
          <w:color w:val="000000" w:themeColor="text1"/>
          <w:szCs w:val="18"/>
          <w:lang w:val="fr-FR"/>
        </w:rPr>
        <w:t>Microsoft Dynamics CRM 2013 devrait être disponible en téléchargement sur le site Volume Licensing Service Center (VLSC) en octobre</w:t>
      </w:r>
      <w:r w:rsidR="005607EC">
        <w:rPr>
          <w:rFonts w:cs="Tahoma"/>
          <w:color w:val="000000" w:themeColor="text1"/>
          <w:szCs w:val="18"/>
          <w:lang w:val="fr-FR"/>
        </w:rPr>
        <w:t xml:space="preserve"> </w:t>
      </w:r>
      <w:r w:rsidRPr="001D5686">
        <w:rPr>
          <w:rFonts w:cs="Tahoma"/>
          <w:color w:val="000000" w:themeColor="text1"/>
          <w:szCs w:val="18"/>
          <w:lang w:val="fr-FR"/>
        </w:rPr>
        <w:t>/</w:t>
      </w:r>
      <w:r w:rsidR="005607EC">
        <w:rPr>
          <w:rFonts w:cs="Tahoma"/>
          <w:color w:val="000000" w:themeColor="text1"/>
          <w:szCs w:val="18"/>
          <w:lang w:val="fr-FR"/>
        </w:rPr>
        <w:t xml:space="preserve"> </w:t>
      </w:r>
      <w:r w:rsidRPr="001D5686">
        <w:rPr>
          <w:rFonts w:cs="Tahoma"/>
          <w:color w:val="000000" w:themeColor="text1"/>
          <w:szCs w:val="18"/>
          <w:lang w:val="fr-FR"/>
        </w:rPr>
        <w:t>novembre 2013. Les nouveaux clients et les clients actuels détenteurs de licences valides pour Microsoft Dynamics CRM Server 2013 et Microsoft Dynamics CRM Workgroup Server 2013 pourront télécharger et utiliser Microsoft Dynamics CRM Server 2011 et Microsoft Dynamics CRM Workgroup Server 2011, respectivement, en vertu de leur droit d’utiliser des versions précédentes.</w:t>
      </w:r>
    </w:p>
    <w:p w:rsidR="001044E0" w:rsidRPr="001D5686" w:rsidRDefault="001044E0" w:rsidP="001044E0">
      <w:pPr>
        <w:keepNext/>
        <w:spacing w:after="60"/>
        <w:ind w:left="720"/>
        <w:rPr>
          <w:rFonts w:cs="Tahoma"/>
          <w:lang w:val="fr-FR"/>
        </w:rPr>
      </w:pPr>
    </w:p>
    <w:p w:rsidR="001044E0" w:rsidRPr="001D5686" w:rsidRDefault="001044E0" w:rsidP="001044E0">
      <w:pPr>
        <w:keepNext/>
        <w:spacing w:after="60"/>
        <w:ind w:left="720"/>
        <w:rPr>
          <w:rFonts w:cs="Tahoma"/>
          <w:lang w:val="fr-FR"/>
        </w:rPr>
      </w:pPr>
      <w:r w:rsidRPr="001D5686">
        <w:rPr>
          <w:rFonts w:cs="Tahoma"/>
          <w:b/>
          <w:bCs/>
          <w:color w:val="000000"/>
          <w:szCs w:val="20"/>
          <w:lang w:val="fr-FR"/>
        </w:rPr>
        <w:t>Chemin de migration de la Software Assurance pour Microsoft Dynamics CRM 2013</w:t>
      </w:r>
    </w:p>
    <w:p w:rsidR="001044E0" w:rsidRPr="001D5686" w:rsidRDefault="001044E0" w:rsidP="001044E0">
      <w:pPr>
        <w:ind w:left="720"/>
        <w:rPr>
          <w:rFonts w:cs="Tahoma"/>
          <w:lang w:val="fr-FR"/>
        </w:rPr>
      </w:pPr>
      <w:r w:rsidRPr="001D5686">
        <w:rPr>
          <w:rFonts w:cs="Tahoma"/>
          <w:color w:val="000000"/>
          <w:szCs w:val="20"/>
          <w:lang w:val="fr-FR"/>
        </w:rPr>
        <w:t>Les clients qui ont acheté leurs licences Microsoft Dynamics CRM 2013 et disposent d’une Software Assurance active pour ces licences à compter du 1er octobre 2013 ont le droit de mettre à jour ces licences tel qu’indiqué ci-après :</w:t>
      </w:r>
    </w:p>
    <w:p w:rsidR="001044E0" w:rsidRPr="001D5686" w:rsidRDefault="001044E0" w:rsidP="001044E0">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1044E0" w:rsidRPr="00364A0D" w:rsidTr="006C0D61">
        <w:tc>
          <w:tcPr>
            <w:tcW w:w="4000" w:type="dxa"/>
            <w:tcBorders>
              <w:top w:val="single" w:sz="4" w:space="0" w:color="000000"/>
              <w:bottom w:val="single" w:sz="6" w:space="0" w:color="000000"/>
            </w:tcBorders>
            <w:shd w:val="clear" w:color="auto" w:fill="FABF8F"/>
          </w:tcPr>
          <w:p w:rsidR="001044E0" w:rsidRPr="001D5686" w:rsidRDefault="001044E0" w:rsidP="001A5AB0">
            <w:pPr>
              <w:jc w:val="center"/>
              <w:rPr>
                <w:rFonts w:cs="Tahoma"/>
                <w:b/>
                <w:color w:val="000000"/>
                <w:szCs w:val="20"/>
                <w:lang w:val="fr-FR"/>
              </w:rPr>
            </w:pPr>
            <w:r w:rsidRPr="001D5686">
              <w:rPr>
                <w:rFonts w:cs="Tahoma"/>
                <w:b/>
                <w:color w:val="000000"/>
                <w:szCs w:val="20"/>
                <w:lang w:val="fr-FR"/>
              </w:rPr>
              <w:t>Licences Microsoft Dynamics CRM 2011 éligibles</w:t>
            </w:r>
          </w:p>
        </w:tc>
        <w:tc>
          <w:tcPr>
            <w:tcW w:w="4460" w:type="dxa"/>
            <w:tcBorders>
              <w:top w:val="single" w:sz="4" w:space="0" w:color="000000"/>
              <w:bottom w:val="single" w:sz="6" w:space="0" w:color="000000"/>
            </w:tcBorders>
            <w:shd w:val="clear" w:color="auto" w:fill="FABF8F"/>
          </w:tcPr>
          <w:p w:rsidR="001044E0" w:rsidRPr="00364A0D" w:rsidRDefault="001044E0" w:rsidP="001A5AB0">
            <w:pPr>
              <w:jc w:val="center"/>
              <w:rPr>
                <w:rFonts w:cs="Tahoma"/>
                <w:b/>
                <w:color w:val="000000"/>
                <w:szCs w:val="20"/>
              </w:rPr>
            </w:pPr>
            <w:r w:rsidRPr="00364A0D">
              <w:rPr>
                <w:rFonts w:cs="Tahoma"/>
                <w:b/>
                <w:color w:val="000000"/>
                <w:szCs w:val="20"/>
              </w:rPr>
              <w:t>Licences CRM 2013 correspondantes</w:t>
            </w:r>
          </w:p>
        </w:tc>
      </w:tr>
      <w:tr w:rsidR="001044E0" w:rsidRPr="00364A0D" w:rsidTr="006C0D61">
        <w:tc>
          <w:tcPr>
            <w:tcW w:w="400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1 Microsoft Dynamics CRM Server 2011</w:t>
            </w:r>
          </w:p>
        </w:tc>
        <w:tc>
          <w:tcPr>
            <w:tcW w:w="446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1 Microsoft Dynamics CRM Server 2013</w:t>
            </w:r>
          </w:p>
        </w:tc>
      </w:tr>
      <w:tr w:rsidR="001044E0" w:rsidRPr="00364A0D" w:rsidTr="006C0D61">
        <w:tc>
          <w:tcPr>
            <w:tcW w:w="400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1 Microsoft Dynamics CRM 2011 Workgroup Server</w:t>
            </w:r>
          </w:p>
        </w:tc>
        <w:tc>
          <w:tcPr>
            <w:tcW w:w="446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1 Microsoft Dynamics CRM 2013 Workgroup Server</w:t>
            </w:r>
          </w:p>
        </w:tc>
      </w:tr>
      <w:tr w:rsidR="001044E0" w:rsidRPr="000E6FDE" w:rsidTr="006C0D61">
        <w:trPr>
          <w:trHeight w:val="804"/>
        </w:trPr>
        <w:tc>
          <w:tcPr>
            <w:tcW w:w="400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1 CAL Employee Self Service (ESS) Microsoft Dynamics CRM 2011</w:t>
            </w:r>
          </w:p>
        </w:tc>
        <w:tc>
          <w:tcPr>
            <w:tcW w:w="4460" w:type="dxa"/>
            <w:tcBorders>
              <w:top w:val="single" w:sz="6" w:space="0" w:color="000000"/>
            </w:tcBorders>
            <w:shd w:val="clear" w:color="auto" w:fill="FFFFFF"/>
          </w:tcPr>
          <w:p w:rsidR="001044E0" w:rsidRPr="001D5686" w:rsidRDefault="001044E0" w:rsidP="001A5AB0">
            <w:pPr>
              <w:rPr>
                <w:rFonts w:cs="Tahoma"/>
                <w:lang w:val="fr-FR"/>
              </w:rPr>
            </w:pPr>
            <w:r w:rsidRPr="001D5686">
              <w:rPr>
                <w:rFonts w:cs="Tahoma"/>
                <w:color w:val="000000"/>
                <w:szCs w:val="20"/>
                <w:lang w:val="fr-FR"/>
              </w:rPr>
              <w:t xml:space="preserve">1 </w:t>
            </w:r>
            <w:r w:rsidRPr="001D5686">
              <w:rPr>
                <w:rFonts w:cs="Tahoma"/>
                <w:lang w:val="fr-FR"/>
              </w:rPr>
              <w:t>CAL Essentielle Microsoft Dynamics CRM 2013, OU</w:t>
            </w:r>
          </w:p>
          <w:p w:rsidR="001044E0" w:rsidRPr="001D5686" w:rsidRDefault="001044E0" w:rsidP="001A5AB0">
            <w:pPr>
              <w:rPr>
                <w:rFonts w:cs="Tahoma"/>
                <w:color w:val="000000"/>
                <w:szCs w:val="20"/>
                <w:lang w:val="fr-FR"/>
              </w:rPr>
            </w:pPr>
            <w:r w:rsidRPr="001D5686">
              <w:rPr>
                <w:rFonts w:cs="Tahoma"/>
                <w:color w:val="000000"/>
                <w:szCs w:val="20"/>
                <w:lang w:val="fr-FR"/>
              </w:rPr>
              <w:t xml:space="preserve">1 </w:t>
            </w:r>
            <w:r w:rsidRPr="001D5686">
              <w:rPr>
                <w:rFonts w:cs="Tahoma"/>
                <w:lang w:val="fr-FR"/>
              </w:rPr>
              <w:t xml:space="preserve">CAL Essentielle Microsoft Dynamics CRM 2013 </w:t>
            </w:r>
            <w:r w:rsidRPr="001D5686">
              <w:rPr>
                <w:rFonts w:cs="Tahoma"/>
                <w:color w:val="000000"/>
                <w:szCs w:val="20"/>
                <w:lang w:val="fr-FR"/>
              </w:rPr>
              <w:t xml:space="preserve">et 1 </w:t>
            </w:r>
            <w:r w:rsidRPr="001D5686">
              <w:rPr>
                <w:rFonts w:cs="Tahoma"/>
                <w:lang w:val="fr-FR"/>
              </w:rPr>
              <w:t>CAL Supplémentaire Utilisation Basique Microsoft Dynamics CRM 2013</w:t>
            </w:r>
          </w:p>
        </w:tc>
      </w:tr>
      <w:tr w:rsidR="001044E0" w:rsidRPr="000E6FDE" w:rsidTr="006C0D61">
        <w:tc>
          <w:tcPr>
            <w:tcW w:w="400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CAL Supplémentaire Utilisation Limitée Microsoft Dynamics CRM 2011</w:t>
            </w:r>
          </w:p>
        </w:tc>
        <w:tc>
          <w:tcPr>
            <w:tcW w:w="4460" w:type="dxa"/>
            <w:tcBorders>
              <w:top w:val="single" w:sz="6" w:space="0" w:color="000000"/>
            </w:tcBorders>
            <w:shd w:val="clear" w:color="auto" w:fill="FFFFFF"/>
          </w:tcPr>
          <w:p w:rsidR="001044E0" w:rsidRPr="001D5686" w:rsidRDefault="001044E0" w:rsidP="001A5AB0">
            <w:pPr>
              <w:rPr>
                <w:rFonts w:cs="Tahoma"/>
                <w:lang w:val="fr-FR"/>
              </w:rPr>
            </w:pPr>
            <w:r w:rsidRPr="001D5686">
              <w:rPr>
                <w:rFonts w:cs="Tahoma"/>
                <w:color w:val="000000"/>
                <w:szCs w:val="20"/>
                <w:lang w:val="fr-FR"/>
              </w:rPr>
              <w:t xml:space="preserve">1 </w:t>
            </w:r>
            <w:r w:rsidRPr="001D5686">
              <w:rPr>
                <w:rFonts w:cs="Tahoma"/>
                <w:lang w:val="fr-FR"/>
              </w:rPr>
              <w:t>CAL Supplémentaire Utilisation Basique Microsoft Dynamics CRM 2013</w:t>
            </w:r>
          </w:p>
        </w:tc>
      </w:tr>
      <w:tr w:rsidR="001044E0" w:rsidRPr="000E6FDE" w:rsidTr="006C0D61">
        <w:trPr>
          <w:trHeight w:val="471"/>
        </w:trPr>
        <w:tc>
          <w:tcPr>
            <w:tcW w:w="400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CAL Supplémentaire Utilisation Complète Microsoft Dynamics CRM 2011</w:t>
            </w:r>
          </w:p>
        </w:tc>
        <w:tc>
          <w:tcPr>
            <w:tcW w:w="446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lang w:val="fr-FR"/>
              </w:rPr>
              <w:t>1 CAL Supplémentaire Utilisation Professionnelle Microsoft Dynamics CRM 2013</w:t>
            </w:r>
          </w:p>
        </w:tc>
      </w:tr>
      <w:tr w:rsidR="001044E0" w:rsidRPr="000E6FDE" w:rsidTr="006C0D61">
        <w:tc>
          <w:tcPr>
            <w:tcW w:w="400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Connecteur Externe Microsoft Dynamics CRM 2011</w:t>
            </w:r>
          </w:p>
        </w:tc>
        <w:tc>
          <w:tcPr>
            <w:tcW w:w="446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Aucune. La licence CRM Server 2013 confère les droits d’utilisation relatifs aux Connecteurs Externes</w:t>
            </w:r>
          </w:p>
        </w:tc>
      </w:tr>
    </w:tbl>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color w:val="000000"/>
          <w:szCs w:val="20"/>
          <w:lang w:val="fr-FR"/>
        </w:rPr>
        <w:t>Le droit d’utiliser le logiciel Microsoft Dynamics CRM 2013 qui est concédé au client est attesté par cette note relative au produit et la preuve de ses licences et Software Assurance correspondantes pour Microsoft Dynamics CRM 2013. Le droit d’utiliser le logiciel Microsoft Dynamics CRM 2013 concédé au client au titre de cette concession est régi par les conditions générales de son contrat de Licence en Volume. Ce</w:t>
      </w:r>
      <w:r w:rsidRPr="001D5686">
        <w:rPr>
          <w:rStyle w:val="CommentReference"/>
          <w:rFonts w:cs="Tahoma"/>
          <w:szCs w:val="20"/>
          <w:lang w:val="fr-FR"/>
        </w:rPr>
        <w:t xml:space="preserve"> </w:t>
      </w:r>
      <w:r w:rsidRPr="001D5686">
        <w:rPr>
          <w:rFonts w:cs="Tahoma"/>
          <w:color w:val="000000"/>
          <w:szCs w:val="20"/>
          <w:lang w:val="fr-FR"/>
        </w:rPr>
        <w:t xml:space="preserve">droit prend fin à l’expiration ou à la résiliation du droit d’utiliser Microsoft Dynamics CRM 2011 au titre des licences Microsoft Dynamics CRM 2011 éligibles correspondantes. À l’expiration de la Software Assurance pour les licences Microsoft Dynamics CRM 2011, le client peut choisir de la renouveler pour les licences Microsoft Dynamics CRM 2013 concédées. </w:t>
      </w:r>
    </w:p>
    <w:p w:rsidR="001044E0" w:rsidRPr="001D5686" w:rsidRDefault="001044E0" w:rsidP="001044E0">
      <w:pPr>
        <w:ind w:left="720"/>
        <w:rPr>
          <w:rFonts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bCs/>
          <w:sz w:val="18"/>
          <w:szCs w:val="18"/>
          <w:lang w:val="fr-FR"/>
        </w:rPr>
        <w:t>Pour les clients ayant conclu un Contrat Entreprise et éligibles aux licences complémentaires et droits décrits ci-avant, les licences Microsoft Dynamics CRM 2011 acquises dans le cadre de la procédure de régularisation annuelle pendant la durée de l’Accord de Mise en Œuvre sont également éligibles au titre de cette offre.</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bCs/>
          <w:color w:val="000000"/>
          <w:sz w:val="18"/>
          <w:szCs w:val="18"/>
          <w:lang w:val="fr-FR"/>
        </w:rPr>
        <w:t xml:space="preserve">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w:t>
      </w:r>
      <w:r w:rsidRPr="001D5686">
        <w:rPr>
          <w:rFonts w:ascii="Tahoma" w:hAnsi="Tahoma" w:cs="Tahoma"/>
          <w:bCs/>
          <w:color w:val="000000"/>
          <w:sz w:val="18"/>
          <w:szCs w:val="18"/>
          <w:lang w:val="fr-FR"/>
        </w:rPr>
        <w:lastRenderedPageBreak/>
        <w:t>leur abonnement. Ces avantages ne deviennent permanents qu’à l’exercice de l’option d’achat et restent régis par les conditions générales du contrat de licence du client.</w:t>
      </w:r>
    </w:p>
    <w:p w:rsidR="00B55B2D" w:rsidRDefault="00B55B2D" w:rsidP="001044E0">
      <w:pPr>
        <w:spacing w:after="60"/>
        <w:ind w:left="720"/>
        <w:rPr>
          <w:rFonts w:cs="Tahoma"/>
          <w:b/>
          <w:bCs/>
          <w:szCs w:val="20"/>
          <w:lang w:val="fr-FR"/>
        </w:rPr>
      </w:pPr>
    </w:p>
    <w:p w:rsidR="001044E0" w:rsidRPr="001D5686" w:rsidRDefault="001044E0" w:rsidP="001044E0">
      <w:pPr>
        <w:spacing w:after="60"/>
        <w:ind w:left="720"/>
        <w:rPr>
          <w:rFonts w:cs="Tahoma"/>
          <w:lang w:val="fr-FR"/>
        </w:rPr>
      </w:pPr>
      <w:r w:rsidRPr="001D5686">
        <w:rPr>
          <w:rFonts w:cs="Tahoma"/>
          <w:b/>
          <w:bCs/>
          <w:szCs w:val="20"/>
          <w:lang w:val="fr-FR"/>
        </w:rPr>
        <w:t xml:space="preserve">Droits de passage à une version antérieure de Microsoft Dynamics CRM 2013 </w:t>
      </w:r>
    </w:p>
    <w:p w:rsidR="001044E0" w:rsidRPr="001D5686" w:rsidRDefault="001044E0" w:rsidP="001044E0">
      <w:pPr>
        <w:ind w:left="720"/>
        <w:rPr>
          <w:rFonts w:cs="Tahoma"/>
          <w:lang w:val="fr-FR"/>
        </w:rPr>
      </w:pPr>
      <w:r w:rsidRPr="001D5686">
        <w:rPr>
          <w:rFonts w:cs="Tahoma"/>
          <w:szCs w:val="20"/>
          <w:lang w:val="fr-FR"/>
        </w:rPr>
        <w:t>Les clients détenteurs de licences Microsoft Dynamics CRM 2013 peuvent utiliser Microsoft Dynamics CRM 2011 à la place de Microsoft Dynamics CRM 2013. Leurs licences Microsoft Dynamics CRM 2013 peuvent être déployées telles des licences CRM 2011 conformément aux informations suivantes :</w:t>
      </w:r>
    </w:p>
    <w:p w:rsidR="001044E0" w:rsidRPr="001D5686" w:rsidRDefault="001044E0" w:rsidP="001044E0">
      <w:pPr>
        <w:ind w:left="540"/>
        <w:rPr>
          <w:rFonts w:cs="Tahoma"/>
          <w:lang w:val="fr-FR"/>
        </w:rPr>
      </w:pPr>
    </w:p>
    <w:p w:rsidR="001044E0" w:rsidRPr="001D5686" w:rsidRDefault="001044E0" w:rsidP="001044E0">
      <w:pPr>
        <w:ind w:left="900"/>
        <w:rPr>
          <w:rFonts w:cs="Tahoma"/>
          <w:lang w:val="fr-F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1044E0" w:rsidRPr="00364A0D" w:rsidTr="001A5AB0">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044E0" w:rsidRPr="001D5686" w:rsidRDefault="001044E0" w:rsidP="001A5AB0">
            <w:pPr>
              <w:keepNext/>
              <w:ind w:left="360"/>
              <w:rPr>
                <w:rFonts w:cs="Tahoma"/>
                <w:b/>
                <w:bCs/>
                <w:szCs w:val="20"/>
                <w:lang w:val="fr-FR"/>
              </w:rPr>
            </w:pPr>
            <w:r w:rsidRPr="001D5686">
              <w:rPr>
                <w:rFonts w:cs="Tahoma"/>
                <w:b/>
                <w:bCs/>
                <w:szCs w:val="20"/>
                <w:lang w:val="fr-FR"/>
              </w:rPr>
              <w:t>Licences Microsoft Dynamics CRM 2013 éligibles</w:t>
            </w:r>
          </w:p>
        </w:tc>
        <w:tc>
          <w:tcPr>
            <w:tcW w:w="4242" w:type="dxa"/>
            <w:tcBorders>
              <w:top w:val="single" w:sz="8" w:space="0" w:color="000000"/>
              <w:left w:val="nil"/>
              <w:bottom w:val="single" w:sz="8" w:space="0" w:color="000000"/>
              <w:right w:val="single" w:sz="8" w:space="0" w:color="auto"/>
            </w:tcBorders>
            <w:shd w:val="clear" w:color="auto" w:fill="FABF8F"/>
          </w:tcPr>
          <w:p w:rsidR="001044E0" w:rsidRPr="00364A0D" w:rsidRDefault="001044E0" w:rsidP="001A5AB0">
            <w:pPr>
              <w:ind w:left="360"/>
              <w:rPr>
                <w:rFonts w:cs="Tahoma"/>
                <w:b/>
                <w:bCs/>
                <w:szCs w:val="20"/>
              </w:rPr>
            </w:pPr>
            <w:r w:rsidRPr="00364A0D">
              <w:rPr>
                <w:rFonts w:cs="Tahoma"/>
                <w:b/>
                <w:bCs/>
                <w:szCs w:val="20"/>
              </w:rPr>
              <w:t>Licences Microsoft Dynamics CRM 2011 correspondantes</w:t>
            </w:r>
          </w:p>
        </w:tc>
      </w:tr>
      <w:tr w:rsidR="001044E0" w:rsidRPr="00364A0D" w:rsidTr="001A5AB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044E0" w:rsidRPr="00364A0D" w:rsidRDefault="001044E0" w:rsidP="001A5AB0">
            <w:pPr>
              <w:keepNext/>
              <w:rPr>
                <w:rFonts w:cs="Tahoma"/>
                <w:szCs w:val="20"/>
              </w:rPr>
            </w:pPr>
            <w:r w:rsidRPr="00364A0D">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1044E0" w:rsidRPr="00364A0D" w:rsidRDefault="001044E0" w:rsidP="001A5AB0">
            <w:pPr>
              <w:pStyle w:val="ColorfulList-Accent11"/>
              <w:spacing w:line="276" w:lineRule="auto"/>
              <w:ind w:left="288" w:right="162" w:hanging="180"/>
              <w:rPr>
                <w:rFonts w:ascii="Tahoma" w:hAnsi="Tahoma" w:cs="Tahoma"/>
                <w:sz w:val="18"/>
                <w:szCs w:val="20"/>
              </w:rPr>
            </w:pPr>
            <w:r w:rsidRPr="00364A0D">
              <w:rPr>
                <w:rFonts w:ascii="Tahoma" w:hAnsi="Tahoma" w:cs="Tahoma"/>
                <w:color w:val="000000"/>
                <w:sz w:val="18"/>
                <w:szCs w:val="20"/>
              </w:rPr>
              <w:t>Microsoft Dynamics CRM Server 2011</w:t>
            </w:r>
          </w:p>
        </w:tc>
      </w:tr>
      <w:tr w:rsidR="001044E0" w:rsidRPr="00364A0D" w:rsidTr="001A5AB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044E0" w:rsidRPr="00364A0D" w:rsidRDefault="001044E0" w:rsidP="001A5AB0">
            <w:pPr>
              <w:keepNext/>
              <w:rPr>
                <w:rFonts w:cs="Tahoma"/>
                <w:szCs w:val="20"/>
              </w:rPr>
            </w:pPr>
            <w:r w:rsidRPr="00364A0D">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1044E0" w:rsidRPr="00364A0D" w:rsidRDefault="001044E0" w:rsidP="001A5AB0">
            <w:pPr>
              <w:pStyle w:val="ColorfulList-Accent11"/>
              <w:spacing w:line="276" w:lineRule="auto"/>
              <w:ind w:left="288" w:right="162" w:hanging="180"/>
              <w:rPr>
                <w:rFonts w:ascii="Tahoma" w:hAnsi="Tahoma" w:cs="Tahoma"/>
                <w:sz w:val="18"/>
                <w:szCs w:val="20"/>
              </w:rPr>
            </w:pPr>
            <w:r w:rsidRPr="00364A0D">
              <w:rPr>
                <w:rFonts w:ascii="Tahoma" w:hAnsi="Tahoma" w:cs="Tahoma"/>
                <w:color w:val="000000"/>
                <w:sz w:val="18"/>
                <w:szCs w:val="20"/>
              </w:rPr>
              <w:t>Microsoft Dynamics CRM Workgroup Server 2011</w:t>
            </w:r>
          </w:p>
        </w:tc>
      </w:tr>
      <w:tr w:rsidR="001044E0" w:rsidRPr="00364A0D" w:rsidTr="001A5AB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044E0" w:rsidRPr="001D5686" w:rsidRDefault="001044E0" w:rsidP="001A5AB0">
            <w:pPr>
              <w:keepNext/>
              <w:rPr>
                <w:rFonts w:cs="Tahoma"/>
                <w:color w:val="000000"/>
                <w:szCs w:val="20"/>
                <w:lang w:val="fr-FR"/>
              </w:rPr>
            </w:pPr>
            <w:r w:rsidRPr="001D5686">
              <w:rPr>
                <w:rFonts w:cs="Tahoma"/>
                <w:lang w:val="fr-FR"/>
              </w:rPr>
              <w:t>CAL Essentielle Microsoft Dynamics CRM 2013</w:t>
            </w:r>
          </w:p>
        </w:tc>
        <w:tc>
          <w:tcPr>
            <w:tcW w:w="4242" w:type="dxa"/>
            <w:tcBorders>
              <w:top w:val="nil"/>
              <w:left w:val="nil"/>
              <w:bottom w:val="single" w:sz="8" w:space="0" w:color="000000"/>
              <w:right w:val="single" w:sz="8" w:space="0" w:color="000000"/>
            </w:tcBorders>
            <w:vAlign w:val="center"/>
          </w:tcPr>
          <w:p w:rsidR="001044E0" w:rsidRPr="00364A0D" w:rsidRDefault="001044E0" w:rsidP="006C0D61">
            <w:pPr>
              <w:pStyle w:val="ColorfulList-Accent11"/>
              <w:spacing w:line="276" w:lineRule="auto"/>
              <w:ind w:left="112" w:right="162" w:hanging="4"/>
              <w:rPr>
                <w:rFonts w:ascii="Tahoma" w:hAnsi="Tahoma" w:cs="Tahoma"/>
                <w:sz w:val="18"/>
                <w:szCs w:val="20"/>
              </w:rPr>
            </w:pPr>
            <w:r w:rsidRPr="00364A0D">
              <w:rPr>
                <w:rFonts w:ascii="Tahoma" w:hAnsi="Tahoma" w:cs="Tahoma"/>
                <w:sz w:val="18"/>
                <w:szCs w:val="22"/>
              </w:rPr>
              <w:t>CAL Employee Self Service (ESS) Microsoft Dynamics CRM 2011</w:t>
            </w:r>
          </w:p>
        </w:tc>
      </w:tr>
      <w:tr w:rsidR="001044E0" w:rsidRPr="000E6FDE" w:rsidTr="001A5AB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044E0" w:rsidRPr="001D5686" w:rsidRDefault="001044E0" w:rsidP="001A5AB0">
            <w:pPr>
              <w:rPr>
                <w:rFonts w:cs="Tahoma"/>
                <w:color w:val="000000"/>
                <w:szCs w:val="20"/>
                <w:lang w:val="fr-FR"/>
              </w:rPr>
            </w:pPr>
            <w:r w:rsidRPr="001D5686">
              <w:rPr>
                <w:rFonts w:cs="Tahoma"/>
                <w:lang w:val="fr-FR"/>
              </w:rPr>
              <w:t>CAL Supplémentaire Utilisation Basique Microsoft Dynamics CRM 2013</w:t>
            </w:r>
          </w:p>
        </w:tc>
        <w:tc>
          <w:tcPr>
            <w:tcW w:w="4242" w:type="dxa"/>
            <w:tcBorders>
              <w:top w:val="nil"/>
              <w:left w:val="nil"/>
              <w:bottom w:val="single" w:sz="8" w:space="0" w:color="000000"/>
              <w:right w:val="single" w:sz="8" w:space="0" w:color="000000"/>
            </w:tcBorders>
            <w:vAlign w:val="center"/>
          </w:tcPr>
          <w:p w:rsidR="001044E0" w:rsidRPr="001D5686" w:rsidRDefault="001044E0" w:rsidP="006C0D61">
            <w:pPr>
              <w:pStyle w:val="ColorfulList-Accent11"/>
              <w:spacing w:line="276" w:lineRule="auto"/>
              <w:ind w:left="112" w:right="162" w:hanging="4"/>
              <w:rPr>
                <w:rFonts w:ascii="Tahoma" w:hAnsi="Tahoma" w:cs="Tahoma"/>
                <w:color w:val="000000"/>
                <w:sz w:val="18"/>
                <w:szCs w:val="20"/>
                <w:lang w:val="fr-FR"/>
              </w:rPr>
            </w:pPr>
            <w:r w:rsidRPr="001D5686">
              <w:rPr>
                <w:rFonts w:ascii="Tahoma" w:hAnsi="Tahoma" w:cs="Tahoma"/>
                <w:color w:val="000000"/>
                <w:sz w:val="18"/>
                <w:szCs w:val="20"/>
                <w:lang w:val="fr-FR"/>
              </w:rPr>
              <w:t>CAL Supplémentaire Utilisation Limitée Microsoft Dynamics CRM 2011</w:t>
            </w:r>
          </w:p>
        </w:tc>
      </w:tr>
      <w:tr w:rsidR="001044E0" w:rsidRPr="000E6FDE" w:rsidTr="001A5AB0">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044E0" w:rsidRPr="001D5686" w:rsidRDefault="001044E0" w:rsidP="001A5AB0">
            <w:pPr>
              <w:rPr>
                <w:rFonts w:cs="Tahoma"/>
                <w:color w:val="000000"/>
                <w:szCs w:val="20"/>
                <w:lang w:val="fr-FR"/>
              </w:rPr>
            </w:pPr>
            <w:r w:rsidRPr="001D5686">
              <w:rPr>
                <w:rFonts w:cs="Tahoma"/>
                <w:lang w:val="fr-FR"/>
              </w:rPr>
              <w:t>CAL Supplémentaire Utilisation Professionnelle Microsoft Dynamics CRM 2013</w:t>
            </w:r>
          </w:p>
        </w:tc>
        <w:tc>
          <w:tcPr>
            <w:tcW w:w="4242" w:type="dxa"/>
            <w:tcBorders>
              <w:top w:val="nil"/>
              <w:left w:val="nil"/>
              <w:bottom w:val="single" w:sz="8" w:space="0" w:color="000000"/>
              <w:right w:val="single" w:sz="8" w:space="0" w:color="000000"/>
            </w:tcBorders>
          </w:tcPr>
          <w:p w:rsidR="001044E0" w:rsidRPr="001D5686" w:rsidRDefault="001044E0" w:rsidP="006C0D61">
            <w:pPr>
              <w:pStyle w:val="ColorfulList-Accent11"/>
              <w:spacing w:line="276" w:lineRule="auto"/>
              <w:ind w:left="112" w:right="162" w:hanging="4"/>
              <w:rPr>
                <w:rFonts w:ascii="Tahoma" w:hAnsi="Tahoma" w:cs="Tahoma"/>
                <w:color w:val="000000"/>
                <w:sz w:val="18"/>
                <w:szCs w:val="20"/>
                <w:lang w:val="fr-FR"/>
              </w:rPr>
            </w:pPr>
            <w:r w:rsidRPr="001D5686">
              <w:rPr>
                <w:rFonts w:ascii="Tahoma" w:hAnsi="Tahoma" w:cs="Tahoma"/>
                <w:color w:val="000000"/>
                <w:sz w:val="18"/>
                <w:szCs w:val="20"/>
                <w:lang w:val="fr-FR"/>
              </w:rPr>
              <w:t>CAL Supplémentaire Utilisation Complète Microsoft Dynamics CRM 2011</w:t>
            </w:r>
          </w:p>
        </w:tc>
      </w:tr>
    </w:tbl>
    <w:p w:rsidR="001044E0" w:rsidRPr="001D5686" w:rsidRDefault="001044E0" w:rsidP="001044E0">
      <w:pPr>
        <w:rPr>
          <w:rFonts w:cs="Tahoma"/>
          <w:lang w:val="fr-FR"/>
        </w:rPr>
      </w:pPr>
      <w:r w:rsidRPr="001D5686">
        <w:rPr>
          <w:rFonts w:cs="Tahoma"/>
          <w:szCs w:val="20"/>
          <w:lang w:val="fr-FR"/>
        </w:rPr>
        <w:t xml:space="preserve"> </w:t>
      </w:r>
    </w:p>
    <w:p w:rsidR="001044E0" w:rsidRPr="001D5686" w:rsidRDefault="001044E0" w:rsidP="001044E0">
      <w:pPr>
        <w:spacing w:after="60"/>
        <w:ind w:left="720"/>
        <w:rPr>
          <w:rFonts w:cs="Tahoma"/>
          <w:lang w:val="fr-FR"/>
        </w:rPr>
      </w:pPr>
      <w:r w:rsidRPr="001D5686">
        <w:rPr>
          <w:rFonts w:cs="Tahoma"/>
          <w:b/>
          <w:bCs/>
          <w:color w:val="000000"/>
          <w:szCs w:val="20"/>
          <w:lang w:val="fr-FR"/>
        </w:rPr>
        <w:t>Options de Licence d’Accès Client (CAL)</w:t>
      </w:r>
    </w:p>
    <w:p w:rsidR="001044E0" w:rsidRPr="001D5686" w:rsidRDefault="001044E0" w:rsidP="001044E0">
      <w:pPr>
        <w:ind w:left="720"/>
        <w:rPr>
          <w:rFonts w:cs="Tahoma"/>
          <w:lang w:val="fr-FR"/>
        </w:rPr>
      </w:pPr>
      <w:r w:rsidRPr="001D5686">
        <w:rPr>
          <w:rFonts w:cs="Tahoma"/>
          <w:color w:val="000000"/>
          <w:szCs w:val="20"/>
          <w:lang w:val="fr-FR"/>
        </w:rPr>
        <w:t>Les utilisations autorisées par les différentes CAL Microsoft Dynamics CRM 2013 sont présentées dans le tableau ci-dessous. Les offres CAL Limitée et CAL Complète incluent plusieurs licences.</w:t>
      </w:r>
    </w:p>
    <w:p w:rsidR="001044E0" w:rsidRPr="001D5686" w:rsidRDefault="001044E0" w:rsidP="001044E0">
      <w:pPr>
        <w:ind w:left="720"/>
        <w:rPr>
          <w:rFonts w:cs="Tahoma"/>
          <w:lang w:val="fr-FR"/>
        </w:rPr>
      </w:pPr>
    </w:p>
    <w:tbl>
      <w:tblPr>
        <w:tblW w:w="847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7"/>
        <w:gridCol w:w="1017"/>
        <w:gridCol w:w="774"/>
        <w:gridCol w:w="891"/>
        <w:gridCol w:w="301"/>
        <w:gridCol w:w="1381"/>
        <w:gridCol w:w="1063"/>
        <w:gridCol w:w="630"/>
        <w:gridCol w:w="810"/>
      </w:tblGrid>
      <w:tr w:rsidR="001044E0" w:rsidRPr="00364A0D" w:rsidTr="001509D5">
        <w:trPr>
          <w:cantSplit/>
          <w:trHeight w:val="303"/>
          <w:tblHeader/>
        </w:trPr>
        <w:tc>
          <w:tcPr>
            <w:tcW w:w="160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1044E0" w:rsidRPr="00364A0D" w:rsidRDefault="001044E0" w:rsidP="001A5AB0">
            <w:pPr>
              <w:spacing w:before="20" w:after="20"/>
              <w:rPr>
                <w:rFonts w:eastAsia="Times New Roman" w:cs="Tahoma"/>
                <w:b/>
                <w:bCs/>
                <w:color w:val="FFFFFF" w:themeColor="background1"/>
                <w:sz w:val="14"/>
                <w:szCs w:val="16"/>
              </w:rPr>
            </w:pPr>
            <w:r w:rsidRPr="00364A0D">
              <w:rPr>
                <w:rFonts w:eastAsia="Times New Roman" w:cs="Tahoma"/>
                <w:b/>
                <w:bCs/>
                <w:color w:val="FFFFFF" w:themeColor="background1"/>
                <w:sz w:val="14"/>
                <w:szCs w:val="16"/>
              </w:rPr>
              <w:t>Droit d’utilisation</w:t>
            </w:r>
          </w:p>
        </w:tc>
        <w:tc>
          <w:tcPr>
            <w:tcW w:w="10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044E0" w:rsidRPr="00364A0D" w:rsidRDefault="001044E0" w:rsidP="001A5AB0">
            <w:pPr>
              <w:spacing w:before="20" w:after="20"/>
              <w:jc w:val="center"/>
              <w:rPr>
                <w:rFonts w:eastAsia="Times New Roman" w:cs="Tahoma"/>
                <w:b/>
                <w:bCs/>
                <w:color w:val="FFFFFF" w:themeColor="background1"/>
                <w:sz w:val="10"/>
                <w:szCs w:val="10"/>
              </w:rPr>
            </w:pPr>
            <w:r w:rsidRPr="00364A0D">
              <w:rPr>
                <w:rFonts w:eastAsia="Times New Roman" w:cs="Tahoma"/>
                <w:b/>
                <w:bCs/>
                <w:color w:val="FFFFFF" w:themeColor="background1"/>
                <w:sz w:val="10"/>
                <w:szCs w:val="10"/>
              </w:rPr>
              <w:t>Professionnelle</w:t>
            </w:r>
          </w:p>
        </w:tc>
        <w:tc>
          <w:tcPr>
            <w:tcW w:w="77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044E0" w:rsidRPr="00364A0D" w:rsidRDefault="001044E0" w:rsidP="001A5AB0">
            <w:pPr>
              <w:spacing w:before="20" w:after="20"/>
              <w:jc w:val="center"/>
              <w:rPr>
                <w:rFonts w:eastAsia="Times New Roman" w:cs="Tahoma"/>
                <w:b/>
                <w:bCs/>
                <w:color w:val="FFFFFF" w:themeColor="background1"/>
                <w:sz w:val="10"/>
                <w:szCs w:val="10"/>
              </w:rPr>
            </w:pPr>
            <w:r w:rsidRPr="00364A0D">
              <w:rPr>
                <w:rFonts w:eastAsia="Times New Roman" w:cs="Tahoma"/>
                <w:b/>
                <w:bCs/>
                <w:color w:val="FFFFFF" w:themeColor="background1"/>
                <w:sz w:val="10"/>
                <w:szCs w:val="10"/>
              </w:rPr>
              <w:t>Basique</w:t>
            </w:r>
          </w:p>
        </w:tc>
        <w:tc>
          <w:tcPr>
            <w:tcW w:w="89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1044E0" w:rsidRPr="00364A0D" w:rsidRDefault="001044E0" w:rsidP="001A5AB0">
            <w:pPr>
              <w:spacing w:before="20" w:after="20"/>
              <w:jc w:val="center"/>
              <w:rPr>
                <w:rFonts w:eastAsia="Times New Roman" w:cs="Tahoma"/>
                <w:b/>
                <w:bCs/>
                <w:color w:val="FFFFFF" w:themeColor="background1"/>
                <w:sz w:val="10"/>
                <w:szCs w:val="10"/>
              </w:rPr>
            </w:pPr>
            <w:r w:rsidRPr="00364A0D">
              <w:rPr>
                <w:rFonts w:eastAsia="Times New Roman" w:cs="Tahoma"/>
                <w:b/>
                <w:bCs/>
                <w:color w:val="FFFFFF" w:themeColor="background1"/>
                <w:sz w:val="10"/>
                <w:szCs w:val="10"/>
              </w:rPr>
              <w:t>Essentielle</w:t>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b/>
                <w:bCs/>
                <w:color w:val="FFFFFF" w:themeColor="background1"/>
                <w:sz w:val="14"/>
                <w:szCs w:val="16"/>
              </w:rPr>
            </w:pPr>
          </w:p>
        </w:tc>
        <w:tc>
          <w:tcPr>
            <w:tcW w:w="138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1044E0" w:rsidRPr="00364A0D" w:rsidRDefault="001044E0" w:rsidP="001A5AB0">
            <w:pPr>
              <w:spacing w:before="20" w:after="20"/>
              <w:rPr>
                <w:rFonts w:eastAsia="Times New Roman" w:cs="Tahoma"/>
                <w:b/>
                <w:bCs/>
                <w:color w:val="FFFFFF" w:themeColor="background1"/>
                <w:sz w:val="14"/>
                <w:szCs w:val="16"/>
              </w:rPr>
            </w:pPr>
            <w:r w:rsidRPr="00364A0D">
              <w:rPr>
                <w:rFonts w:eastAsia="Times New Roman" w:cs="Tahoma"/>
                <w:b/>
                <w:bCs/>
                <w:color w:val="FFFFFF" w:themeColor="background1"/>
                <w:sz w:val="14"/>
                <w:szCs w:val="16"/>
              </w:rPr>
              <w:t>Droit d’utilisation</w:t>
            </w:r>
          </w:p>
        </w:tc>
        <w:tc>
          <w:tcPr>
            <w:tcW w:w="106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044E0" w:rsidRPr="00364A0D" w:rsidRDefault="001044E0" w:rsidP="001A5AB0">
            <w:pPr>
              <w:spacing w:before="20" w:after="20"/>
              <w:jc w:val="center"/>
              <w:rPr>
                <w:rFonts w:eastAsia="Times New Roman" w:cs="Tahoma"/>
                <w:b/>
                <w:bCs/>
                <w:color w:val="FFFFFF" w:themeColor="background1"/>
                <w:sz w:val="14"/>
                <w:szCs w:val="16"/>
              </w:rPr>
            </w:pPr>
            <w:r w:rsidRPr="00364A0D">
              <w:rPr>
                <w:rFonts w:eastAsia="Times New Roman" w:cs="Tahoma"/>
                <w:b/>
                <w:bCs/>
                <w:color w:val="FFFFFF" w:themeColor="background1"/>
                <w:sz w:val="10"/>
                <w:szCs w:val="10"/>
              </w:rPr>
              <w:t>Professionnelle</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1044E0" w:rsidRPr="00364A0D" w:rsidRDefault="001044E0" w:rsidP="001A5AB0">
            <w:pPr>
              <w:spacing w:before="20" w:after="20"/>
              <w:jc w:val="center"/>
              <w:rPr>
                <w:rFonts w:eastAsia="Times New Roman" w:cs="Tahoma"/>
                <w:b/>
                <w:bCs/>
                <w:color w:val="FFFFFF" w:themeColor="background1"/>
                <w:sz w:val="14"/>
                <w:szCs w:val="16"/>
              </w:rPr>
            </w:pPr>
            <w:r w:rsidRPr="00364A0D">
              <w:rPr>
                <w:rFonts w:eastAsia="Times New Roman" w:cs="Tahoma"/>
                <w:b/>
                <w:bCs/>
                <w:color w:val="FFFFFF" w:themeColor="background1"/>
                <w:sz w:val="10"/>
                <w:szCs w:val="10"/>
              </w:rPr>
              <w:t>Basique</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1044E0" w:rsidRPr="00364A0D" w:rsidRDefault="001044E0" w:rsidP="001A5AB0">
            <w:pPr>
              <w:spacing w:before="20" w:after="20"/>
              <w:jc w:val="center"/>
              <w:rPr>
                <w:rFonts w:eastAsia="Times New Roman" w:cs="Tahoma"/>
                <w:b/>
                <w:bCs/>
                <w:color w:val="FFFFFF" w:themeColor="background1"/>
                <w:sz w:val="14"/>
                <w:szCs w:val="16"/>
              </w:rPr>
            </w:pPr>
            <w:r w:rsidRPr="00364A0D">
              <w:rPr>
                <w:rFonts w:eastAsia="Times New Roman" w:cs="Tahoma"/>
                <w:b/>
                <w:bCs/>
                <w:color w:val="FFFFFF" w:themeColor="background1"/>
                <w:sz w:val="10"/>
                <w:szCs w:val="10"/>
              </w:rPr>
              <w:t>Essentielle</w:t>
            </w:r>
          </w:p>
        </w:tc>
      </w:tr>
      <w:tr w:rsidR="001044E0" w:rsidRPr="00364A0D" w:rsidTr="001509D5">
        <w:trPr>
          <w:cantSplit/>
          <w:trHeight w:val="172"/>
        </w:trPr>
        <w:tc>
          <w:tcPr>
            <w:tcW w:w="160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Annonces</w:t>
            </w:r>
          </w:p>
        </w:tc>
        <w:tc>
          <w:tcPr>
            <w:tcW w:w="1017" w:type="dxa"/>
            <w:tcBorders>
              <w:top w:val="single" w:sz="4" w:space="0" w:color="FFFFFF" w:themeColor="background1"/>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6C49E24" wp14:editId="6FF3B45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FFFFFF" w:themeColor="background1"/>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35AC279" wp14:editId="7BE39DCE">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FFFFFF" w:themeColor="background1"/>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6629DFCB" wp14:editId="6F7B679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Contacts</w:t>
            </w:r>
          </w:p>
        </w:tc>
        <w:tc>
          <w:tcPr>
            <w:tcW w:w="1063" w:type="dxa"/>
            <w:tcBorders>
              <w:top w:val="single" w:sz="4" w:space="0" w:color="FFFFFF" w:themeColor="background1"/>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C427E9F" wp14:editId="4E00876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5568A8E" wp14:editId="640E15C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Organisation des vues enregistrées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B66ED08" wp14:editId="06A00F0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456DE93F" wp14:editId="2499DDF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3DE542E5" wp14:editId="1F440FD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Notation, suivi et attribution de prospects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11FFA2E" wp14:editId="12CD791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FAB8B5F" wp14:editId="230EACC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A376F2">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Utilisation des relations</w:t>
            </w:r>
            <w:r w:rsidR="00A376F2">
              <w:rPr>
                <w:rFonts w:eastAsia="Times New Roman" w:cs="Tahoma"/>
                <w:color w:val="000000"/>
                <w:sz w:val="13"/>
                <w:szCs w:val="13"/>
                <w:lang w:val="fr-FR"/>
              </w:rPr>
              <w:t> </w:t>
            </w:r>
            <w:r w:rsidRPr="001D5686">
              <w:rPr>
                <w:rFonts w:eastAsia="Times New Roman" w:cs="Tahoma"/>
                <w:color w:val="000000"/>
                <w:sz w:val="13"/>
                <w:szCs w:val="13"/>
                <w:lang w:val="fr-FR"/>
              </w:rPr>
              <w:t>entre les enregistrements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050826E4" wp14:editId="24C8BA5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cs="Tahoma"/>
                <w:noProof/>
                <w:sz w:val="12"/>
                <w:szCs w:val="16"/>
              </w:rPr>
              <w:drawing>
                <wp:inline distT="0" distB="0" distL="0" distR="0" wp14:anchorId="43A085D3" wp14:editId="003AC5A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69BE1F0A" wp14:editId="3DB9AE6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Capture de prospect</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763AF1C" wp14:editId="66417FE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9D51D6E" wp14:editId="7FD6F49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Création d’affichages personnels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7472AAA8" wp14:editId="6E09F2D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0EB59C57" wp14:editId="683B69A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4A521B44" wp14:editId="4AECDE7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Ajout</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suppression d’une relation client à un</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d’un compte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C2032A1" wp14:editId="7A4346C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1FFC0C7" wp14:editId="4B933C7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Recherche avancée</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6A83F846" wp14:editId="63D8921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066A1F9B" wp14:editId="304B323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4FD1FE3C" wp14:editId="46131B9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Association d’une opportunité à un compte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6172B60" wp14:editId="21E7FDC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5C00B24F" wp14:editId="21C55ED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Recherche</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2BD30A6F" wp14:editId="5A4418F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017FABDB" wp14:editId="19F0B36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421F046E" wp14:editId="3AF9D40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Qualification et conversion d’un prospect en compte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D47ED75" wp14:editId="6B6D5DF8">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5DBAE356" wp14:editId="65B037F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A376F2">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Utilisation d’un élément de</w:t>
            </w:r>
            <w:r w:rsidR="00A376F2">
              <w:rPr>
                <w:rFonts w:eastAsia="Times New Roman" w:cs="Tahoma"/>
                <w:color w:val="000000"/>
                <w:sz w:val="13"/>
                <w:szCs w:val="13"/>
                <w:lang w:val="fr-FR"/>
              </w:rPr>
              <w:t> </w:t>
            </w:r>
            <w:r w:rsidRPr="001D5686">
              <w:rPr>
                <w:rFonts w:eastAsia="Times New Roman" w:cs="Tahoma"/>
                <w:color w:val="000000"/>
                <w:sz w:val="13"/>
                <w:szCs w:val="13"/>
                <w:lang w:val="fr-FR"/>
              </w:rPr>
              <w:t>file d’attente</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34605494" wp14:editId="6E9974AD">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cs="Tahoma"/>
                <w:noProof/>
                <w:sz w:val="12"/>
                <w:szCs w:val="16"/>
              </w:rPr>
              <w:drawing>
                <wp:inline distT="0" distB="0" distL="0" distR="0" wp14:anchorId="101DF28F" wp14:editId="67EF0607">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57C72F94" wp14:editId="0F793655">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Comptes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8260E21" wp14:editId="26F8EB1F">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660C3A7" wp14:editId="393EAAC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1A5AB0">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Export des données vers Microsoft Excel</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42A1DE3" wp14:editId="4EC94A8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B3D1EAC" wp14:editId="12CE691B">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13A2E244" wp14:editId="6ACEF9AE">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Importation de données en bloc</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14D8425" wp14:editId="35D343B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A376F2">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Exécution de fusion et</w:t>
            </w:r>
            <w:r w:rsidR="00A376F2">
              <w:rPr>
                <w:rFonts w:eastAsia="Times New Roman" w:cs="Tahoma"/>
                <w:color w:val="000000"/>
                <w:sz w:val="13"/>
                <w:szCs w:val="13"/>
                <w:lang w:val="fr-FR"/>
              </w:rPr>
              <w:t> </w:t>
            </w:r>
            <w:r w:rsidRPr="001D5686">
              <w:rPr>
                <w:rFonts w:eastAsia="Times New Roman" w:cs="Tahoma"/>
                <w:color w:val="000000"/>
                <w:sz w:val="13"/>
                <w:szCs w:val="13"/>
                <w:lang w:val="fr-FR"/>
              </w:rPr>
              <w:t>publipostage</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4D91614" wp14:editId="1730ADE6">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418BFF9C" wp14:editId="32D9E036">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6B7B379B" wp14:editId="711113CA">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Configuration d’audit</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7312E89" wp14:editId="74D304E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A376F2">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Lancement de boîte de</w:t>
            </w:r>
            <w:r w:rsidR="00A376F2">
              <w:rPr>
                <w:rFonts w:eastAsia="Times New Roman" w:cs="Tahoma"/>
                <w:color w:val="000000"/>
                <w:sz w:val="13"/>
                <w:szCs w:val="13"/>
                <w:lang w:val="fr-FR"/>
              </w:rPr>
              <w:t> </w:t>
            </w:r>
            <w:r w:rsidRPr="001D5686">
              <w:rPr>
                <w:rFonts w:eastAsia="Times New Roman" w:cs="Tahoma"/>
                <w:color w:val="000000"/>
                <w:sz w:val="13"/>
                <w:szCs w:val="13"/>
                <w:lang w:val="fr-FR"/>
              </w:rPr>
              <w:t>dialogue</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5E6EEDAC" wp14:editId="60A0D9B1">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cs="Tahoma"/>
                <w:noProof/>
                <w:sz w:val="12"/>
                <w:szCs w:val="16"/>
              </w:rPr>
              <w:drawing>
                <wp:inline distT="0" distB="0" distL="0" distR="0" wp14:anchorId="15CC3EF5" wp14:editId="579806C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7E4A09D0" wp14:editId="79676FD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Configuration des règles de détection des doublons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03B6281" wp14:editId="513EB40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A376F2">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Exécution à la demande</w:t>
            </w:r>
            <w:r w:rsidR="00A376F2">
              <w:rPr>
                <w:rFonts w:eastAsia="Times New Roman" w:cs="Tahoma"/>
                <w:color w:val="000000"/>
                <w:sz w:val="13"/>
                <w:szCs w:val="13"/>
                <w:lang w:val="fr-FR"/>
              </w:rPr>
              <w:t> </w:t>
            </w:r>
            <w:r w:rsidRPr="001D5686">
              <w:rPr>
                <w:rFonts w:eastAsia="Times New Roman" w:cs="Tahoma"/>
                <w:color w:val="000000"/>
                <w:sz w:val="13"/>
                <w:szCs w:val="13"/>
                <w:lang w:val="fr-FR"/>
              </w:rPr>
              <w:t>d’un processus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6D8D16C1" wp14:editId="58AEDC6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cs="Tahoma"/>
                <w:noProof/>
                <w:sz w:val="12"/>
                <w:szCs w:val="16"/>
              </w:rPr>
              <w:drawing>
                <wp:inline distT="0" distB="0" distL="0" distR="0" wp14:anchorId="47494F3A" wp14:editId="627143A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2E3E3B5C" wp14:editId="2478076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Définition des relations entre les entités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BC098C4" wp14:editId="16B16056">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A376F2">
            <w:pPr>
              <w:spacing w:before="20" w:after="20"/>
              <w:rPr>
                <w:rFonts w:eastAsia="Times New Roman" w:cs="Tahoma"/>
                <w:color w:val="000000"/>
                <w:sz w:val="13"/>
                <w:szCs w:val="13"/>
              </w:rPr>
            </w:pPr>
            <w:r w:rsidRPr="00364A0D">
              <w:rPr>
                <w:rFonts w:eastAsia="Times New Roman" w:cs="Tahoma"/>
                <w:color w:val="000000"/>
                <w:sz w:val="13"/>
                <w:szCs w:val="13"/>
              </w:rPr>
              <w:t>Exécution d’un workflow automatisé</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sz w:val="12"/>
                <w:szCs w:val="16"/>
              </w:rPr>
            </w:pPr>
            <w:r w:rsidRPr="00364A0D">
              <w:rPr>
                <w:rFonts w:eastAsia="Times New Roman" w:cs="Tahoma"/>
                <w:noProof/>
                <w:color w:val="000000"/>
                <w:sz w:val="12"/>
                <w:szCs w:val="16"/>
              </w:rPr>
              <w:drawing>
                <wp:inline distT="0" distB="0" distL="0" distR="0" wp14:anchorId="2DC98182" wp14:editId="267A2FE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sz w:val="12"/>
                <w:szCs w:val="16"/>
              </w:rPr>
            </w:pPr>
            <w:r w:rsidRPr="00364A0D">
              <w:rPr>
                <w:rFonts w:cs="Tahoma"/>
                <w:noProof/>
                <w:sz w:val="12"/>
                <w:szCs w:val="16"/>
              </w:rPr>
              <w:drawing>
                <wp:inline distT="0" distB="0" distL="0" distR="0" wp14:anchorId="388C2B99" wp14:editId="74716A6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cs="Tahoma"/>
                <w:noProof/>
                <w:sz w:val="12"/>
                <w:szCs w:val="16"/>
              </w:rPr>
              <w:drawing>
                <wp:inline distT="0" distB="0" distL="0" distR="0" wp14:anchorId="3E0B680D" wp14:editId="56A39FF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A376F2">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Définition et configuration de files</w:t>
            </w:r>
            <w:r w:rsidR="00A376F2">
              <w:rPr>
                <w:rFonts w:eastAsia="Times New Roman" w:cs="Tahoma"/>
                <w:color w:val="000000"/>
                <w:sz w:val="13"/>
                <w:szCs w:val="13"/>
                <w:lang w:val="fr-FR"/>
              </w:rPr>
              <w:t> </w:t>
            </w:r>
            <w:r w:rsidRPr="001D5686">
              <w:rPr>
                <w:rFonts w:eastAsia="Times New Roman" w:cs="Tahoma"/>
                <w:color w:val="000000"/>
                <w:sz w:val="13"/>
                <w:szCs w:val="13"/>
                <w:lang w:val="fr-FR"/>
              </w:rPr>
              <w:t>d’attente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5E3C1653" wp14:editId="4231615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Lecture d’articles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B6F413B" wp14:editId="7626685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A7DF82C" wp14:editId="0DA681B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47CBC34B" wp14:editId="6F0FDE5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Définition et configuration de boîtes de dialogue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4ED1EED2" wp14:editId="66C3DD1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Remarques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3064774" wp14:editId="22EFDD2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704A505" wp14:editId="383B9EF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624E1DA7" wp14:editId="69D48B2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Définition et configuration de workflows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9EB17D5" wp14:editId="6AFE16D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lastRenderedPageBreak/>
              <w:t>Gestion d’activités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0BF862F" wp14:editId="3E8B7C96">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8375339" wp14:editId="4D80652F">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51B68DBF" wp14:editId="6368B1C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cs="Tahoma"/>
                <w:noProof/>
                <w:sz w:val="13"/>
                <w:szCs w:val="13"/>
                <w:lang w:val="fr-FR"/>
              </w:rPr>
            </w:pPr>
            <w:r w:rsidRPr="001D5686">
              <w:rPr>
                <w:rFonts w:eastAsia="Times New Roman" w:cs="Tahoma"/>
                <w:color w:val="000000"/>
                <w:sz w:val="13"/>
                <w:szCs w:val="13"/>
                <w:lang w:val="fr-FR"/>
              </w:rPr>
              <w:t>Rapports, graphiques et tableaux de bord système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4278ED85" wp14:editId="343CD31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Collaboration Yammer**</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C7A2585" wp14:editId="14FE19D7">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331FB42" wp14:editId="5F810EFB">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7528A4B2" wp14:editId="334347F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509D5">
            <w:pPr>
              <w:spacing w:before="20" w:after="20"/>
              <w:rPr>
                <w:rFonts w:cs="Tahoma"/>
                <w:noProof/>
                <w:sz w:val="13"/>
                <w:szCs w:val="13"/>
                <w:lang w:val="fr-FR"/>
              </w:rPr>
            </w:pPr>
            <w:r w:rsidRPr="001D5686">
              <w:rPr>
                <w:rFonts w:eastAsia="Times New Roman" w:cs="Tahoma"/>
                <w:color w:val="000000"/>
                <w:sz w:val="13"/>
                <w:szCs w:val="13"/>
                <w:lang w:val="fr-FR"/>
              </w:rPr>
              <w:t>Personnalisation de</w:t>
            </w:r>
            <w:r w:rsidR="001509D5">
              <w:rPr>
                <w:rFonts w:eastAsia="Times New Roman" w:cs="Tahoma"/>
                <w:color w:val="000000"/>
                <w:sz w:val="13"/>
                <w:szCs w:val="13"/>
                <w:lang w:val="fr-FR"/>
              </w:rPr>
              <w:t> </w:t>
            </w:r>
            <w:r w:rsidRPr="001D5686">
              <w:rPr>
                <w:rFonts w:eastAsia="Times New Roman" w:cs="Tahoma"/>
                <w:color w:val="000000"/>
                <w:sz w:val="13"/>
                <w:szCs w:val="13"/>
                <w:lang w:val="fr-FR"/>
              </w:rPr>
              <w:t>formulaires et</w:t>
            </w:r>
            <w:r w:rsidR="001509D5">
              <w:rPr>
                <w:rFonts w:eastAsia="Times New Roman" w:cs="Tahoma"/>
                <w:color w:val="000000"/>
                <w:sz w:val="13"/>
                <w:szCs w:val="13"/>
                <w:lang w:val="fr-FR"/>
              </w:rPr>
              <w:t> </w:t>
            </w:r>
            <w:r w:rsidRPr="001D5686">
              <w:rPr>
                <w:rFonts w:eastAsia="Times New Roman" w:cs="Tahoma"/>
                <w:color w:val="000000"/>
                <w:sz w:val="13"/>
                <w:szCs w:val="13"/>
                <w:lang w:val="fr-FR"/>
              </w:rPr>
              <w:t>de</w:t>
            </w:r>
            <w:r w:rsidR="001509D5">
              <w:rPr>
                <w:rFonts w:eastAsia="Times New Roman" w:cs="Tahoma"/>
                <w:color w:val="000000"/>
                <w:sz w:val="13"/>
                <w:szCs w:val="13"/>
                <w:lang w:val="fr-FR"/>
              </w:rPr>
              <w:t> </w:t>
            </w:r>
            <w:r w:rsidRPr="001D5686">
              <w:rPr>
                <w:rFonts w:eastAsia="Times New Roman" w:cs="Tahoma"/>
                <w:color w:val="000000"/>
                <w:sz w:val="13"/>
                <w:szCs w:val="13"/>
                <w:lang w:val="fr-FR"/>
              </w:rPr>
              <w:t>vues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372D6A2F" wp14:editId="644F6C88">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Publication de flux d’activités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560386FB" wp14:editId="605E226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65A8D61" wp14:editId="2AEE926A">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1D73AD9F" wp14:editId="79D880AE">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A376F2">
            <w:pPr>
              <w:spacing w:before="20" w:after="20"/>
              <w:rPr>
                <w:rFonts w:cs="Tahoma"/>
                <w:noProof/>
                <w:sz w:val="13"/>
                <w:szCs w:val="13"/>
                <w:lang w:val="fr-FR"/>
              </w:rPr>
            </w:pPr>
            <w:r w:rsidRPr="001D5686">
              <w:rPr>
                <w:rFonts w:eastAsia="Times New Roman" w:cs="Tahoma"/>
                <w:color w:val="000000"/>
                <w:sz w:val="13"/>
                <w:szCs w:val="13"/>
                <w:lang w:val="fr-FR"/>
              </w:rPr>
              <w:t>Création de formulaires, d’entités</w:t>
            </w:r>
            <w:r w:rsidR="00A376F2">
              <w:rPr>
                <w:rFonts w:eastAsia="Times New Roman" w:cs="Tahoma"/>
                <w:color w:val="000000"/>
                <w:sz w:val="13"/>
                <w:szCs w:val="13"/>
                <w:lang w:val="fr-FR"/>
              </w:rPr>
              <w:t> </w:t>
            </w:r>
            <w:r w:rsidRPr="001D5686">
              <w:rPr>
                <w:rFonts w:eastAsia="Times New Roman" w:cs="Tahoma"/>
                <w:color w:val="000000"/>
                <w:sz w:val="13"/>
                <w:szCs w:val="13"/>
                <w:lang w:val="fr-FR"/>
              </w:rPr>
              <w:t>et de champs dans Microsoft Dynamics</w:t>
            </w:r>
            <w:r w:rsidR="00A376F2">
              <w:rPr>
                <w:rFonts w:eastAsia="Times New Roman" w:cs="Tahoma"/>
                <w:color w:val="000000"/>
                <w:sz w:val="13"/>
                <w:szCs w:val="13"/>
                <w:lang w:val="fr-FR"/>
              </w:rPr>
              <w:t> </w:t>
            </w:r>
            <w:r w:rsidRPr="001D5686">
              <w:rPr>
                <w:rFonts w:eastAsia="Times New Roman" w:cs="Tahoma"/>
                <w:color w:val="000000"/>
                <w:sz w:val="13"/>
                <w:szCs w:val="13"/>
                <w:lang w:val="fr-FR"/>
              </w:rPr>
              <w:t>CRM</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01CD7DD7" wp14:editId="4361408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Suivi de flux d’activités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4F44C77" wp14:editId="2B26332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385CC77" wp14:editId="6F01D4E2">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3450D26C" wp14:editId="1BA53781">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cs="Tahoma"/>
                <w:noProof/>
                <w:sz w:val="13"/>
                <w:szCs w:val="13"/>
              </w:rPr>
            </w:pPr>
            <w:r w:rsidRPr="00364A0D">
              <w:rPr>
                <w:rFonts w:eastAsia="Times New Roman" w:cs="Tahoma"/>
                <w:color w:val="000000"/>
                <w:sz w:val="13"/>
                <w:szCs w:val="13"/>
              </w:rPr>
              <w:t>Administration CRM</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2C4F012B" wp14:editId="6DEC960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Partage de calendrier</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844685B" wp14:editId="63642E6B">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555A407" wp14:editId="11825C4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511A4743" wp14:editId="782CB5C5">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cs="Tahoma"/>
                <w:noProof/>
                <w:sz w:val="13"/>
                <w:szCs w:val="13"/>
              </w:rPr>
            </w:pPr>
            <w:r w:rsidRPr="00364A0D">
              <w:rPr>
                <w:rFonts w:eastAsia="Times New Roman" w:cs="Tahoma"/>
                <w:color w:val="000000"/>
                <w:sz w:val="13"/>
                <w:szCs w:val="13"/>
              </w:rPr>
              <w:t>Modèles d’article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66463E00" wp14:editId="2FC5748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Création d’enregistrements d’entité personnalisés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4513E915" wp14:editId="27E1B18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8638AC4" wp14:editId="3DCF4012">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52D9B539" wp14:editId="050A3EE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Création et publication d’articles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51AD1D1" wp14:editId="20F032D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1D5686" w:rsidRDefault="001044E0" w:rsidP="001A5AB0">
            <w:pPr>
              <w:spacing w:before="20" w:after="20"/>
              <w:rPr>
                <w:rFonts w:eastAsia="Times New Roman" w:cs="Tahoma"/>
                <w:color w:val="000000"/>
                <w:sz w:val="13"/>
                <w:szCs w:val="13"/>
                <w:lang w:val="fr-FR"/>
              </w:rPr>
            </w:pPr>
            <w:r w:rsidRPr="001D5686">
              <w:rPr>
                <w:rFonts w:eastAsia="Times New Roman" w:cs="Tahoma"/>
                <w:color w:val="000000"/>
                <w:sz w:val="13"/>
                <w:szCs w:val="13"/>
                <w:lang w:val="fr-FR"/>
              </w:rPr>
              <w:t>Lecture de données applicatives personnalisées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9DB3BF2" wp14:editId="2A97849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1C647E3" wp14:editId="7EC07753">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38AE9D45" wp14:editId="1DD42C1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Gestion d’objectifs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FAD62BF" wp14:editId="69B2302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Microsoft Dynamics CRM Mobile Express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3EDF7E5" wp14:editId="0B4C011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DD243E3" wp14:editId="068363B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7994131A" wp14:editId="40ADC72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cs="Tahoma"/>
                <w:sz w:val="13"/>
                <w:szCs w:val="13"/>
              </w:rPr>
            </w:pPr>
            <w:r w:rsidRPr="00364A0D">
              <w:rPr>
                <w:rFonts w:eastAsia="Times New Roman" w:cs="Tahoma"/>
                <w:color w:val="000000"/>
                <w:sz w:val="13"/>
                <w:szCs w:val="13"/>
              </w:rPr>
              <w:t>Modèles de contrat</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sz w:val="12"/>
                <w:szCs w:val="16"/>
              </w:rPr>
            </w:pPr>
            <w:r w:rsidRPr="00364A0D">
              <w:rPr>
                <w:rFonts w:eastAsia="Times New Roman" w:cs="Tahoma"/>
                <w:noProof/>
                <w:color w:val="000000"/>
                <w:sz w:val="12"/>
                <w:szCs w:val="16"/>
              </w:rPr>
              <w:drawing>
                <wp:inline distT="0" distB="0" distL="0" distR="0" wp14:anchorId="65BEF791" wp14:editId="6A2C56EE">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Microsoft Dynamics CRM pour iPad et Windows 8</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420FDFD2" wp14:editId="760A62B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778ED42" wp14:editId="45329F12">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420D41D1" wp14:editId="11A2C55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cs="Tahoma"/>
                <w:noProof/>
                <w:sz w:val="13"/>
                <w:szCs w:val="13"/>
              </w:rPr>
            </w:pPr>
            <w:r w:rsidRPr="00364A0D">
              <w:rPr>
                <w:rFonts w:eastAsia="Times New Roman" w:cs="Tahoma"/>
                <w:color w:val="000000"/>
                <w:sz w:val="13"/>
                <w:szCs w:val="13"/>
              </w:rPr>
              <w:t>Gestion de contrats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2C789ED3" wp14:editId="2A71DBC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Microsoft Dynamics CRM pour Outlook</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D09DE19" wp14:editId="2E9A5FB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357BCD5" wp14:editId="07F43C2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3FB478EA" wp14:editId="098F6D3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cs="Tahoma"/>
                <w:noProof/>
                <w:sz w:val="13"/>
                <w:szCs w:val="13"/>
              </w:rPr>
            </w:pPr>
            <w:r w:rsidRPr="00364A0D">
              <w:rPr>
                <w:rFonts w:eastAsia="Times New Roman" w:cs="Tahoma"/>
                <w:color w:val="000000"/>
                <w:sz w:val="13"/>
                <w:szCs w:val="13"/>
              </w:rPr>
              <w:t>Gestion de territoires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cs="Tahoma"/>
                <w:noProof/>
                <w:sz w:val="12"/>
                <w:szCs w:val="16"/>
              </w:rPr>
            </w:pPr>
            <w:r w:rsidRPr="00364A0D">
              <w:rPr>
                <w:rFonts w:eastAsia="Times New Roman" w:cs="Tahoma"/>
                <w:noProof/>
                <w:color w:val="000000"/>
                <w:sz w:val="12"/>
                <w:szCs w:val="16"/>
              </w:rPr>
              <w:drawing>
                <wp:inline distT="0" distB="0" distL="0" distR="0" wp14:anchorId="5E5CD5E1" wp14:editId="2A85F3DA">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1044E0" w:rsidRPr="00364A0D" w:rsidRDefault="001044E0" w:rsidP="001A5AB0">
            <w:pPr>
              <w:spacing w:before="20" w:after="20"/>
              <w:rPr>
                <w:rFonts w:eastAsia="Times New Roman" w:cs="Tahoma"/>
                <w:color w:val="000000"/>
                <w:sz w:val="13"/>
                <w:szCs w:val="13"/>
              </w:rPr>
            </w:pPr>
            <w:r w:rsidRPr="00364A0D">
              <w:rPr>
                <w:rFonts w:eastAsia="Times New Roman" w:cs="Tahoma"/>
                <w:color w:val="000000"/>
                <w:sz w:val="13"/>
                <w:szCs w:val="13"/>
              </w:rPr>
              <w:t>Application Web Microsoft Dynamics CRM</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FE8C73C" wp14:editId="50304F3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85BEC16" wp14:editId="297CF28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color w:val="000000"/>
                <w:sz w:val="12"/>
                <w:szCs w:val="16"/>
              </w:rPr>
            </w:pPr>
            <w:r w:rsidRPr="00364A0D">
              <w:rPr>
                <w:rFonts w:eastAsia="Times New Roman" w:cs="Tahoma"/>
                <w:noProof/>
                <w:color w:val="000000"/>
                <w:sz w:val="12"/>
                <w:szCs w:val="16"/>
              </w:rPr>
              <w:drawing>
                <wp:inline distT="0" distB="0" distL="0" distR="0" wp14:anchorId="39717D36" wp14:editId="51DD5BB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Documentation commerciale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414E9FA" wp14:editId="2160FBE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Gestion de rapports, graphiques et tableaux de bord utilisateur</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0ABBB56" wp14:editId="773E887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50710BB" wp14:editId="6B19B05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Gestion de devis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53900F91" wp14:editId="58B20C9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Exécution de rapports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419A9BD5" wp14:editId="6359081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997CEF7" wp14:editId="7FEBC28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Listes de prix</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2939FD9" wp14:editId="44680EC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A5AB0">
            <w:pPr>
              <w:spacing w:before="20" w:after="20"/>
              <w:rPr>
                <w:rFonts w:cs="Tahoma"/>
                <w:noProof/>
                <w:sz w:val="13"/>
                <w:szCs w:val="13"/>
                <w:lang w:val="fr-FR"/>
              </w:rPr>
            </w:pPr>
            <w:r w:rsidRPr="001D5686">
              <w:rPr>
                <w:rFonts w:eastAsia="Times New Roman" w:cs="Tahoma"/>
                <w:color w:val="000000"/>
                <w:sz w:val="13"/>
                <w:szCs w:val="13"/>
                <w:lang w:val="fr-FR"/>
              </w:rPr>
              <w:t>Création, mise à jour et personnalisation de rapports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670C35BF" wp14:editId="5A76BC7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182950DD" wp14:editId="040FFF2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Suivi de produits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74BB94D0" wp14:editId="5B48EB1E">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A5AB0">
            <w:pPr>
              <w:spacing w:before="20" w:after="20"/>
              <w:rPr>
                <w:rFonts w:cs="Tahoma"/>
                <w:noProof/>
                <w:sz w:val="13"/>
                <w:szCs w:val="13"/>
                <w:lang w:val="fr-FR"/>
              </w:rPr>
            </w:pPr>
            <w:r w:rsidRPr="001D5686">
              <w:rPr>
                <w:rFonts w:eastAsia="Times New Roman" w:cs="Tahoma"/>
                <w:color w:val="000000"/>
                <w:sz w:val="13"/>
                <w:szCs w:val="13"/>
                <w:lang w:val="fr-FR"/>
              </w:rPr>
              <w:t>Création et mise à jour d’annonces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1770CBF9" wp14:editId="5D4DBC6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0A4207C0" wp14:editId="2230110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Gestion de commandes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90A80A1" wp14:editId="12F56BB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A5AB0">
            <w:pPr>
              <w:spacing w:before="20" w:after="20"/>
              <w:rPr>
                <w:rFonts w:cs="Tahoma"/>
                <w:noProof/>
                <w:sz w:val="13"/>
                <w:szCs w:val="13"/>
                <w:lang w:val="fr-FR"/>
              </w:rPr>
            </w:pPr>
            <w:r w:rsidRPr="001D5686">
              <w:rPr>
                <w:rFonts w:eastAsia="Times New Roman" w:cs="Tahoma"/>
                <w:color w:val="000000"/>
                <w:sz w:val="13"/>
                <w:szCs w:val="13"/>
                <w:lang w:val="fr-FR"/>
              </w:rPr>
              <w:t>Lecture de données applicatives Microsoft Dynamics CRM</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6C323367" wp14:editId="5CEAF425">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3CA527DA" wp14:editId="26F6AC1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Gestion de factures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033C1CB" wp14:editId="3C9E7CBC">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364A0D" w:rsidRDefault="001044E0" w:rsidP="001A5AB0">
            <w:pPr>
              <w:spacing w:before="20" w:after="20"/>
              <w:rPr>
                <w:rFonts w:cs="Tahoma"/>
                <w:noProof/>
                <w:sz w:val="13"/>
                <w:szCs w:val="13"/>
              </w:rPr>
            </w:pPr>
            <w:r w:rsidRPr="00364A0D">
              <w:rPr>
                <w:rFonts w:eastAsia="Times New Roman" w:cs="Tahoma"/>
                <w:color w:val="000000"/>
                <w:sz w:val="13"/>
                <w:szCs w:val="13"/>
              </w:rPr>
              <w:t>Tableaux de bord utilisateur</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27241908" wp14:editId="2EE10E7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0AF5AF4D" wp14:editId="0E52C0F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Suivi de la concurrence</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17C09839" wp14:editId="529C7EC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364A0D" w:rsidRDefault="001044E0" w:rsidP="001A5AB0">
            <w:pPr>
              <w:spacing w:before="20" w:after="20"/>
              <w:rPr>
                <w:rFonts w:cs="Tahoma"/>
                <w:noProof/>
                <w:sz w:val="13"/>
                <w:szCs w:val="13"/>
              </w:rPr>
            </w:pPr>
            <w:r w:rsidRPr="00364A0D">
              <w:rPr>
                <w:rFonts w:eastAsia="Times New Roman" w:cs="Tahoma"/>
                <w:color w:val="000000"/>
                <w:sz w:val="13"/>
                <w:szCs w:val="13"/>
              </w:rPr>
              <w:t>Graphiques utilisateur</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58B94BDF" wp14:editId="57A09C3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479549D6" wp14:editId="453E7381">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Qualification et conversion d’un prospect en opportunité</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7E1F0C3" wp14:editId="01DE149A">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sz w:val="13"/>
                <w:szCs w:val="13"/>
              </w:rPr>
              <w:t>Framework Customer Care Accelerator (CCA)</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FC90E6B" wp14:editId="1F3AFABD">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34B1E34D" wp14:editId="2769D51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Conversion d’une activité en opportunité</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221B911" wp14:editId="02C57A8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A5AB0">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Conversion d’une activité en cas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CF93240" wp14:editId="2F09B278">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21081AF" wp14:editId="6E4BD31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Suivi d’opportunités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DEEF6BE" wp14:editId="037CD6E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364A0D" w:rsidRDefault="001044E0" w:rsidP="001A5AB0">
            <w:pPr>
              <w:spacing w:before="20" w:after="20"/>
              <w:rPr>
                <w:rFonts w:cs="Tahoma"/>
                <w:sz w:val="13"/>
                <w:szCs w:val="13"/>
              </w:rPr>
            </w:pPr>
            <w:r w:rsidRPr="00364A0D">
              <w:rPr>
                <w:rFonts w:eastAsia="Times New Roman" w:cs="Tahoma"/>
                <w:color w:val="000000"/>
                <w:sz w:val="13"/>
                <w:szCs w:val="13"/>
              </w:rPr>
              <w:t>Gestion de cas</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sz w:val="12"/>
                <w:szCs w:val="16"/>
              </w:rPr>
            </w:pPr>
            <w:r w:rsidRPr="00364A0D">
              <w:rPr>
                <w:rFonts w:eastAsia="Times New Roman" w:cs="Tahoma"/>
                <w:noProof/>
                <w:color w:val="000000"/>
                <w:sz w:val="12"/>
                <w:szCs w:val="16"/>
              </w:rPr>
              <w:drawing>
                <wp:inline distT="0" distB="0" distL="0" distR="0" wp14:anchorId="674E1E55" wp14:editId="3AEE93B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sz w:val="12"/>
                <w:szCs w:val="16"/>
              </w:rPr>
            </w:pPr>
            <w:r w:rsidRPr="00364A0D">
              <w:rPr>
                <w:rFonts w:eastAsia="Times New Roman" w:cs="Tahoma"/>
                <w:noProof/>
                <w:color w:val="000000"/>
                <w:sz w:val="12"/>
                <w:szCs w:val="16"/>
              </w:rPr>
              <w:drawing>
                <wp:inline distT="0" distB="0" distL="0" distR="0" wp14:anchorId="6DA5E8CF" wp14:editId="10E14DC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Listes marketing</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2E719972" wp14:editId="57186F3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5607EC">
            <w:pPr>
              <w:spacing w:before="20" w:after="20"/>
              <w:rPr>
                <w:rFonts w:cs="Tahoma"/>
                <w:noProof/>
                <w:sz w:val="13"/>
                <w:szCs w:val="13"/>
                <w:lang w:val="fr-FR"/>
              </w:rPr>
            </w:pPr>
            <w:r w:rsidRPr="001D5686">
              <w:rPr>
                <w:rFonts w:eastAsia="Times New Roman" w:cs="Tahoma"/>
                <w:color w:val="000000"/>
                <w:sz w:val="13"/>
                <w:szCs w:val="13"/>
                <w:lang w:val="fr-FR"/>
              </w:rPr>
              <w:t>Ajout</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suppression d’une relation client à un</w:t>
            </w:r>
            <w:r w:rsidR="005607EC">
              <w:rPr>
                <w:rFonts w:eastAsia="Times New Roman" w:cs="Tahoma"/>
                <w:color w:val="000000"/>
                <w:sz w:val="13"/>
                <w:szCs w:val="13"/>
                <w:lang w:val="fr-FR"/>
              </w:rPr>
              <w:t> </w:t>
            </w:r>
            <w:r w:rsidRPr="001D5686">
              <w:rPr>
                <w:rFonts w:eastAsia="Times New Roman" w:cs="Tahoma"/>
                <w:color w:val="000000"/>
                <w:sz w:val="13"/>
                <w:szCs w:val="13"/>
                <w:lang w:val="fr-FR"/>
              </w:rPr>
              <w:t>/</w:t>
            </w:r>
            <w:r w:rsidR="005607EC">
              <w:rPr>
                <w:rFonts w:eastAsia="Times New Roman" w:cs="Tahoma"/>
                <w:color w:val="000000"/>
                <w:sz w:val="13"/>
                <w:szCs w:val="13"/>
                <w:lang w:val="fr-FR"/>
              </w:rPr>
              <w:t xml:space="preserve"> </w:t>
            </w:r>
            <w:r w:rsidRPr="001D5686">
              <w:rPr>
                <w:rFonts w:eastAsia="Times New Roman" w:cs="Tahoma"/>
                <w:color w:val="000000"/>
                <w:sz w:val="13"/>
                <w:szCs w:val="13"/>
                <w:lang w:val="fr-FR"/>
              </w:rPr>
              <w:t>d’un contact</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5F6EC7A0" wp14:editId="37ED25A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1FC98FE5" wp14:editId="12A2081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Campagnes rapides</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D1CB078" wp14:editId="00AAD73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A5AB0">
            <w:pPr>
              <w:spacing w:before="20" w:after="20"/>
              <w:rPr>
                <w:rFonts w:cs="Tahoma"/>
                <w:noProof/>
                <w:sz w:val="13"/>
                <w:szCs w:val="13"/>
                <w:lang w:val="fr-FR"/>
              </w:rPr>
            </w:pPr>
            <w:r w:rsidRPr="001D5686">
              <w:rPr>
                <w:rFonts w:eastAsia="Times New Roman" w:cs="Tahoma"/>
                <w:color w:val="000000"/>
                <w:sz w:val="13"/>
                <w:szCs w:val="13"/>
                <w:lang w:val="fr-FR"/>
              </w:rPr>
              <w:t>Association d’une opportunité à un contact</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350E4659" wp14:editId="7FAD8C1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cs="Tahoma"/>
                <w:noProof/>
                <w:sz w:val="12"/>
                <w:szCs w:val="16"/>
              </w:rPr>
            </w:pPr>
            <w:r w:rsidRPr="00364A0D">
              <w:rPr>
                <w:rFonts w:eastAsia="Times New Roman" w:cs="Tahoma"/>
                <w:noProof/>
                <w:color w:val="000000"/>
                <w:sz w:val="12"/>
                <w:szCs w:val="16"/>
              </w:rPr>
              <w:drawing>
                <wp:inline distT="0" distB="0" distL="0" distR="0" wp14:anchorId="3FE51A53" wp14:editId="532FC60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cs="Tahoma"/>
                <w:noProof/>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r w:rsidRPr="00364A0D">
              <w:rPr>
                <w:rFonts w:eastAsia="Times New Roman" w:cs="Tahoma"/>
                <w:color w:val="000000"/>
                <w:sz w:val="13"/>
                <w:szCs w:val="13"/>
              </w:rPr>
              <w:t>Campagnes marketing</w:t>
            </w: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6ACCFF9D" wp14:editId="55771AA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r w:rsidR="001044E0" w:rsidRPr="00364A0D" w:rsidTr="001509D5">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1044E0" w:rsidRPr="001D5686" w:rsidRDefault="001044E0" w:rsidP="001509D5">
            <w:pPr>
              <w:spacing w:before="20" w:after="20"/>
              <w:rPr>
                <w:rFonts w:eastAsia="Times New Roman" w:cs="Tahoma"/>
                <w:noProof/>
                <w:color w:val="000000"/>
                <w:sz w:val="13"/>
                <w:szCs w:val="13"/>
                <w:lang w:val="fr-FR"/>
              </w:rPr>
            </w:pPr>
            <w:r w:rsidRPr="001D5686">
              <w:rPr>
                <w:rFonts w:eastAsia="Times New Roman" w:cs="Tahoma"/>
                <w:color w:val="000000"/>
                <w:sz w:val="13"/>
                <w:szCs w:val="13"/>
                <w:lang w:val="fr-FR"/>
              </w:rPr>
              <w:t>Qualification et conversion d’un prospect</w:t>
            </w:r>
            <w:r w:rsidR="001509D5">
              <w:rPr>
                <w:rFonts w:eastAsia="Times New Roman" w:cs="Tahoma"/>
                <w:color w:val="000000"/>
                <w:sz w:val="13"/>
                <w:szCs w:val="13"/>
                <w:lang w:val="fr-FR"/>
              </w:rPr>
              <w:t> </w:t>
            </w:r>
            <w:r w:rsidRPr="001D5686">
              <w:rPr>
                <w:rFonts w:eastAsia="Times New Roman" w:cs="Tahoma"/>
                <w:color w:val="000000"/>
                <w:sz w:val="13"/>
                <w:szCs w:val="13"/>
                <w:lang w:val="fr-FR"/>
              </w:rPr>
              <w:t>en contact</w:t>
            </w:r>
          </w:p>
        </w:tc>
        <w:tc>
          <w:tcPr>
            <w:tcW w:w="1017"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554652CE" wp14:editId="05E3966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center"/>
              <w:rPr>
                <w:rFonts w:eastAsia="Times New Roman" w:cs="Tahoma"/>
                <w:noProof/>
                <w:color w:val="000000"/>
                <w:sz w:val="12"/>
                <w:szCs w:val="16"/>
              </w:rPr>
            </w:pPr>
            <w:r w:rsidRPr="00364A0D">
              <w:rPr>
                <w:rFonts w:eastAsia="Times New Roman" w:cs="Tahoma"/>
                <w:noProof/>
                <w:color w:val="000000"/>
                <w:sz w:val="12"/>
                <w:szCs w:val="16"/>
              </w:rPr>
              <w:drawing>
                <wp:inline distT="0" distB="0" distL="0" distR="0" wp14:anchorId="070CF683" wp14:editId="1759A8F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91"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2"/>
                <w:szCs w:val="16"/>
              </w:rPr>
            </w:pPr>
          </w:p>
        </w:tc>
        <w:tc>
          <w:tcPr>
            <w:tcW w:w="301" w:type="dxa"/>
            <w:tcBorders>
              <w:top w:val="nil"/>
              <w:left w:val="nil"/>
              <w:bottom w:val="nil"/>
              <w:right w:val="nil"/>
            </w:tcBorders>
            <w:shd w:val="clear" w:color="auto" w:fill="auto"/>
          </w:tcPr>
          <w:p w:rsidR="001044E0" w:rsidRPr="00364A0D" w:rsidRDefault="001044E0" w:rsidP="001A5AB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1044E0" w:rsidRPr="00364A0D" w:rsidRDefault="001044E0" w:rsidP="001A5AB0">
            <w:pPr>
              <w:spacing w:before="20" w:after="20"/>
              <w:rPr>
                <w:rFonts w:eastAsia="Times New Roman" w:cs="Tahoma"/>
                <w:noProof/>
                <w:color w:val="000000"/>
                <w:sz w:val="13"/>
                <w:szCs w:val="13"/>
              </w:rPr>
            </w:pPr>
          </w:p>
        </w:tc>
        <w:tc>
          <w:tcPr>
            <w:tcW w:w="1063" w:type="dxa"/>
            <w:tcBorders>
              <w:top w:val="single" w:sz="4" w:space="0" w:color="A5A5A5" w:themeColor="accent3"/>
              <w:left w:val="nil"/>
              <w:bottom w:val="single" w:sz="4" w:space="0" w:color="A5A5A5" w:themeColor="accent3"/>
              <w:right w:val="nil"/>
            </w:tcBorders>
            <w:vAlign w:val="center"/>
          </w:tcPr>
          <w:p w:rsidR="001044E0" w:rsidRPr="00364A0D" w:rsidRDefault="001044E0" w:rsidP="001A5AB0">
            <w:pPr>
              <w:spacing w:before="20" w:after="20"/>
              <w:jc w:val="right"/>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rsidR="001044E0" w:rsidRPr="00364A0D" w:rsidRDefault="001044E0" w:rsidP="001A5AB0">
            <w:pPr>
              <w:spacing w:before="20" w:after="20"/>
              <w:jc w:val="center"/>
              <w:rPr>
                <w:rFonts w:eastAsia="Times New Roman" w:cs="Tahoma"/>
                <w:noProof/>
                <w:color w:val="000000"/>
                <w:sz w:val="14"/>
                <w:szCs w:val="16"/>
              </w:rPr>
            </w:pPr>
          </w:p>
        </w:tc>
      </w:tr>
    </w:tbl>
    <w:p w:rsidR="001044E0" w:rsidRPr="001D5686" w:rsidRDefault="001044E0" w:rsidP="001044E0">
      <w:pPr>
        <w:spacing w:before="80"/>
        <w:ind w:left="900"/>
        <w:rPr>
          <w:rFonts w:cs="Tahoma"/>
          <w:lang w:val="fr-FR"/>
        </w:rPr>
      </w:pPr>
      <w:r w:rsidRPr="001D5686">
        <w:rPr>
          <w:rFonts w:cs="Tahoma"/>
          <w:lang w:val="fr-FR"/>
        </w:rPr>
        <w:t xml:space="preserve"> </w:t>
      </w:r>
      <w:r w:rsidRPr="001D5686">
        <w:rPr>
          <w:rFonts w:eastAsia="Times New Roman" w:cs="Tahoma"/>
          <w:color w:val="000000"/>
          <w:sz w:val="12"/>
          <w:szCs w:val="20"/>
          <w:lang w:val="fr-FR"/>
        </w:rPr>
        <w:t>*Actions applicables uniquement aux enregistrements correspondant à des entités couvertes par les droits d’utilisation</w:t>
      </w:r>
    </w:p>
    <w:p w:rsidR="001044E0" w:rsidRDefault="001044E0" w:rsidP="001044E0">
      <w:pPr>
        <w:ind w:left="900"/>
        <w:rPr>
          <w:rFonts w:eastAsia="Times New Roman" w:cs="Tahoma"/>
          <w:color w:val="000000"/>
          <w:sz w:val="12"/>
          <w:szCs w:val="20"/>
          <w:lang w:val="fr-FR"/>
        </w:rPr>
      </w:pPr>
      <w:r w:rsidRPr="001D5686">
        <w:rPr>
          <w:rFonts w:eastAsia="Times New Roman" w:cs="Tahoma"/>
          <w:color w:val="000000"/>
          <w:sz w:val="12"/>
          <w:szCs w:val="20"/>
          <w:lang w:val="fr-FR"/>
        </w:rPr>
        <w:t>**L’utilisation de Yammer dans Microsoft Dynamics CRM nécessite une licence Entreprise Yammer (vendue séparément)</w:t>
      </w:r>
    </w:p>
    <w:p w:rsidR="00402F41" w:rsidRDefault="00402F41" w:rsidP="00402F41">
      <w:pPr>
        <w:pStyle w:val="Heading3"/>
        <w:rPr>
          <w:rFonts w:ascii="Tahoma" w:hAnsi="Tahoma" w:cs="Tahoma"/>
          <w:color w:val="F66400"/>
          <w:sz w:val="22"/>
          <w:vertAlign w:val="superscript"/>
          <w:lang w:val="fr-FR"/>
        </w:rPr>
      </w:pPr>
      <w:bookmarkStart w:id="1395" w:name="_68_Microsoft_Dynamics"/>
      <w:bookmarkStart w:id="1396" w:name="_73_Connecteur_Externe"/>
      <w:bookmarkStart w:id="1397" w:name="_Toc336338328"/>
      <w:bookmarkEnd w:id="1395"/>
      <w:bookmarkEnd w:id="1396"/>
    </w:p>
    <w:p w:rsidR="00402F41" w:rsidRDefault="00402F41" w:rsidP="00402F41">
      <w:pPr>
        <w:pStyle w:val="Heading3"/>
        <w:rPr>
          <w:rFonts w:ascii="Tahoma" w:hAnsi="Tahoma" w:cs="Tahoma"/>
          <w:color w:val="F66400"/>
          <w:sz w:val="22"/>
          <w:vertAlign w:val="superscript"/>
          <w:lang w:val="fr-FR"/>
        </w:rPr>
      </w:pPr>
    </w:p>
    <w:p w:rsidR="00402F41" w:rsidRDefault="00402F41" w:rsidP="00402F41">
      <w:pPr>
        <w:pStyle w:val="Heading3"/>
        <w:rPr>
          <w:rFonts w:ascii="Tahoma" w:hAnsi="Tahoma" w:cs="Tahoma"/>
          <w:color w:val="F66400"/>
          <w:sz w:val="22"/>
          <w:vertAlign w:val="superscript"/>
          <w:lang w:val="fr-FR"/>
        </w:rPr>
      </w:pPr>
    </w:p>
    <w:p w:rsidR="00402F41" w:rsidRDefault="00402F41" w:rsidP="00402F41">
      <w:pPr>
        <w:pStyle w:val="Heading3"/>
        <w:rPr>
          <w:rFonts w:ascii="Tahoma" w:hAnsi="Tahoma" w:cs="Tahoma"/>
          <w:color w:val="F66400"/>
          <w:sz w:val="22"/>
          <w:vertAlign w:val="superscript"/>
          <w:lang w:val="fr-FR"/>
        </w:rPr>
      </w:pPr>
    </w:p>
    <w:p w:rsidR="001044E0" w:rsidRPr="001D5686" w:rsidRDefault="001044E0" w:rsidP="00402F41">
      <w:pPr>
        <w:pStyle w:val="Heading3"/>
        <w:rPr>
          <w:rFonts w:ascii="Tahoma" w:hAnsi="Tahoma" w:cs="Tahoma"/>
          <w:lang w:val="fr-FR"/>
        </w:rPr>
      </w:pPr>
      <w:bookmarkStart w:id="1398" w:name="_73_Connecteur_Externe_1"/>
      <w:bookmarkStart w:id="1399" w:name="_Toc368311384"/>
      <w:bookmarkEnd w:id="1398"/>
      <w:r w:rsidRPr="001D5686">
        <w:rPr>
          <w:rFonts w:ascii="Tahoma" w:hAnsi="Tahoma" w:cs="Tahoma"/>
          <w:color w:val="F66400"/>
          <w:sz w:val="22"/>
          <w:vertAlign w:val="superscript"/>
          <w:lang w:val="fr-FR"/>
        </w:rPr>
        <w:lastRenderedPageBreak/>
        <w:t>73</w:t>
      </w:r>
      <w:r w:rsidRPr="001D5686">
        <w:rPr>
          <w:rFonts w:ascii="Tahoma" w:hAnsi="Tahoma" w:cs="Tahoma"/>
          <w:color w:val="F66400"/>
          <w:sz w:val="22"/>
          <w:lang w:val="fr-FR"/>
        </w:rPr>
        <w:t xml:space="preserve"> Connecteur Externe Microsoft Dynamics CRM 2011</w:t>
      </w:r>
      <w:bookmarkEnd w:id="1399"/>
    </w:p>
    <w:p w:rsidR="001044E0" w:rsidRPr="001D5686" w:rsidRDefault="001044E0" w:rsidP="001044E0">
      <w:pPr>
        <w:keepNext/>
        <w:spacing w:after="60"/>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du Connecteur Externe Microsoft Dynamics CRM 2011</w:t>
      </w:r>
    </w:p>
    <w:p w:rsidR="001044E0" w:rsidRPr="001D5686" w:rsidRDefault="001044E0" w:rsidP="00A376F2">
      <w:pPr>
        <w:ind w:left="720"/>
        <w:rPr>
          <w:rFonts w:cs="Tahoma"/>
          <w:lang w:val="fr-FR"/>
        </w:rPr>
      </w:pPr>
      <w:r w:rsidRPr="001D5686">
        <w:rPr>
          <w:rFonts w:cs="Tahoma"/>
          <w:color w:val="000000"/>
          <w:lang w:val="fr-FR"/>
        </w:rPr>
        <w:t>Le Connecteur Externe Microsoft Dynamics CRM 2011 sera la dernière version du Connecteur Externe Microsoft Dynamics CRM. Les clients ayant conclu des contrats de Licence en Volume avec Software Assurance active pour les licences Connecteur Externe Microsoft Dynamics CRM 2011 à compter du 1</w:t>
      </w:r>
      <w:r w:rsidRPr="001D5686">
        <w:rPr>
          <w:rFonts w:cs="Tahoma"/>
          <w:color w:val="000000"/>
          <w:vertAlign w:val="superscript"/>
          <w:lang w:val="fr-FR"/>
        </w:rPr>
        <w:t>er</w:t>
      </w:r>
      <w:r w:rsidR="00A376F2">
        <w:rPr>
          <w:rFonts w:cs="Tahoma"/>
          <w:color w:val="000000"/>
          <w:lang w:val="fr-FR"/>
        </w:rPr>
        <w:t> </w:t>
      </w:r>
      <w:r w:rsidRPr="001D5686">
        <w:rPr>
          <w:rFonts w:cs="Tahoma"/>
          <w:color w:val="000000"/>
          <w:lang w:val="fr-FR"/>
        </w:rPr>
        <w:t>octobre 2013 (« Licences Éligibles ») se verront concéder une licence pour Microsoft Dynamics CRM Server 2013 par Licences Éligible Connecteur Externe Microsoft Dynamics CRM 2011.</w:t>
      </w:r>
    </w:p>
    <w:p w:rsidR="001044E0" w:rsidRPr="001D5686" w:rsidRDefault="001044E0" w:rsidP="001044E0">
      <w:pPr>
        <w:spacing w:after="100" w:afterAutospacing="1" w:line="276" w:lineRule="auto"/>
        <w:ind w:left="720"/>
        <w:contextualSpacing/>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La Software Assurance incluse dans l’offre susmentionnée prendra fin à l’expiration de la couverture des Licences Éligibles. À l’expiration de la Software Assurance pour les Licences Éligible, les clients pourront choisir de la renouveler pour les licences concédées au titre de cette offre.</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Pour chaque Licence Éligible acquise au titre d’un accord Souscription Entreprise, Campus et School ou Open Value Souscription, les clients peuvent exercer leur option d’achat sur une licence Microsoft Dynamics CRM Server 2013 au prix en vigueur.</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Les Licences Éligibles Connecteur Externe Microsoft Dynamics CRM 2011 des clients ne seront plus valables à compter de la mise à jour vers les licences Microsoft Dynamics CRM Server 2013 au titre de cette offre.</w:t>
      </w: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400" w:name="_70_Microsoft_Dynamics"/>
      <w:bookmarkStart w:id="1401" w:name="_73_Microsoft_Dynamics"/>
      <w:bookmarkStart w:id="1402" w:name="_69_Office_365"/>
      <w:bookmarkStart w:id="1403" w:name="_69_68_Office"/>
      <w:bookmarkStart w:id="1404" w:name="_71_Office_365_1"/>
      <w:bookmarkStart w:id="1405" w:name="_Toc336338329"/>
      <w:bookmarkStart w:id="1406" w:name="Srv_70Office365PlanE1"/>
      <w:bookmarkStart w:id="1407" w:name="_Toc368311385"/>
      <w:bookmarkEnd w:id="1389"/>
      <w:bookmarkEnd w:id="1390"/>
      <w:bookmarkEnd w:id="1397"/>
      <w:bookmarkEnd w:id="1400"/>
      <w:bookmarkEnd w:id="1401"/>
      <w:bookmarkEnd w:id="1402"/>
      <w:bookmarkEnd w:id="1403"/>
      <w:bookmarkEnd w:id="1404"/>
      <w:r w:rsidRPr="001D5686">
        <w:rPr>
          <w:rFonts w:ascii="Tahoma" w:hAnsi="Tahoma" w:cs="Tahoma"/>
          <w:caps/>
          <w:color w:val="F66400"/>
          <w:sz w:val="22"/>
          <w:vertAlign w:val="superscript"/>
          <w:lang w:val="fr-FR"/>
        </w:rPr>
        <w:t>74</w:t>
      </w:r>
      <w:r w:rsidRPr="001D5686">
        <w:rPr>
          <w:rFonts w:ascii="Tahoma" w:hAnsi="Tahoma" w:cs="Tahoma"/>
          <w:color w:val="F66400"/>
          <w:sz w:val="22"/>
          <w:lang w:val="fr-FR"/>
        </w:rPr>
        <w:t xml:space="preserve"> Microsoft Dynamics CRM Online</w:t>
      </w:r>
      <w:bookmarkEnd w:id="1407"/>
    </w:p>
    <w:p w:rsidR="001044E0" w:rsidRPr="001D5686" w:rsidRDefault="001044E0" w:rsidP="001044E0">
      <w:pPr>
        <w:pStyle w:val="Heading3"/>
        <w:rPr>
          <w:rFonts w:ascii="Tahoma" w:hAnsi="Tahoma" w:cs="Tahoma"/>
          <w:lang w:val="fr-FR"/>
        </w:rPr>
      </w:pPr>
    </w:p>
    <w:p w:rsidR="001044E0" w:rsidRPr="001D5686" w:rsidRDefault="001044E0" w:rsidP="001044E0">
      <w:pPr>
        <w:ind w:left="720"/>
        <w:rPr>
          <w:rFonts w:cs="Tahoma"/>
          <w:lang w:val="fr-FR"/>
        </w:rPr>
      </w:pPr>
      <w:r w:rsidRPr="001D5686">
        <w:rPr>
          <w:rFonts w:cs="Tahoma"/>
          <w:b/>
          <w:color w:val="000000"/>
          <w:szCs w:val="18"/>
          <w:lang w:val="fr-FR"/>
        </w:rPr>
        <w:t>Pays où Microsoft Dynamics CRM Online est disponible</w:t>
      </w:r>
    </w:p>
    <w:p w:rsidR="001044E0" w:rsidRPr="001D5686" w:rsidRDefault="001044E0" w:rsidP="001044E0">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1044E0" w:rsidRPr="00364A0D" w:rsidTr="00A376F2">
        <w:trPr>
          <w:trHeight w:val="286"/>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044E0" w:rsidRPr="00364A0D" w:rsidRDefault="001044E0" w:rsidP="00A376F2">
            <w:pPr>
              <w:jc w:val="center"/>
              <w:rPr>
                <w:rFonts w:cs="Tahoma"/>
                <w:b/>
                <w:bCs/>
                <w:szCs w:val="20"/>
              </w:rPr>
            </w:pPr>
            <w:r w:rsidRPr="00364A0D">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1044E0" w:rsidRPr="00364A0D" w:rsidRDefault="001044E0" w:rsidP="00A376F2">
            <w:pPr>
              <w:jc w:val="center"/>
              <w:rPr>
                <w:rFonts w:cs="Tahoma"/>
                <w:b/>
                <w:bCs/>
                <w:szCs w:val="20"/>
              </w:rPr>
            </w:pPr>
            <w:r w:rsidRPr="00364A0D">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1044E0" w:rsidRPr="00364A0D" w:rsidRDefault="001044E0" w:rsidP="00A376F2">
            <w:pPr>
              <w:jc w:val="center"/>
              <w:rPr>
                <w:rFonts w:cs="Tahoma"/>
                <w:b/>
                <w:bCs/>
                <w:szCs w:val="20"/>
              </w:rPr>
            </w:pPr>
            <w:r w:rsidRPr="00364A0D">
              <w:rPr>
                <w:rFonts w:cs="Tahoma"/>
                <w:b/>
                <w:bCs/>
                <w:szCs w:val="20"/>
              </w:rPr>
              <w:t>Asie-Pacifique</w:t>
            </w:r>
          </w:p>
        </w:tc>
      </w:tr>
      <w:tr w:rsidR="001044E0" w:rsidRPr="00364A0D" w:rsidTr="001A5AB0">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color w:val="000000"/>
                <w:szCs w:val="20"/>
              </w:rPr>
            </w:pPr>
            <w:r w:rsidRPr="00364A0D">
              <w:rPr>
                <w:rFonts w:cs="Tahoma"/>
              </w:rPr>
              <w:t>Brésil</w:t>
            </w:r>
          </w:p>
        </w:tc>
        <w:tc>
          <w:tcPr>
            <w:tcW w:w="2670" w:type="dxa"/>
            <w:tcBorders>
              <w:top w:val="nil"/>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Australie</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color w:val="000000"/>
                <w:szCs w:val="20"/>
              </w:rPr>
            </w:pPr>
            <w:r w:rsidRPr="00364A0D">
              <w:rPr>
                <w:rFonts w:cs="Tahoma"/>
              </w:rPr>
              <w:t>Canada</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Hong Kong</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color w:val="000000"/>
                <w:szCs w:val="20"/>
              </w:rPr>
            </w:pPr>
            <w:r w:rsidRPr="00364A0D">
              <w:rPr>
                <w:rFonts w:cs="Tahoma"/>
              </w:rPr>
              <w:t>Colombie</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Inde</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Costa Rica</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Japon</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Chili</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Corée</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Mexique</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Malaisie</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Pérou</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Nouvelle Zélande</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Puerto Rico</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rsidR="001044E0" w:rsidRPr="00A376F2" w:rsidRDefault="001044E0" w:rsidP="00A376F2">
            <w:pPr>
              <w:pStyle w:val="ColorfulList-Accent11"/>
              <w:spacing w:line="276" w:lineRule="auto"/>
              <w:ind w:left="0"/>
              <w:jc w:val="center"/>
              <w:rPr>
                <w:rFonts w:ascii="Tahoma" w:hAnsi="Tahoma" w:cs="Tahoma"/>
                <w:sz w:val="18"/>
                <w:szCs w:val="18"/>
              </w:rPr>
            </w:pPr>
            <w:r w:rsidRPr="00A376F2">
              <w:rPr>
                <w:rFonts w:ascii="Tahoma" w:hAnsi="Tahoma" w:cs="Tahoma"/>
                <w:sz w:val="18"/>
                <w:szCs w:val="18"/>
              </w:rPr>
              <w:t>Singapour</w:t>
            </w: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Trinidad et Tobago</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jc w:val="center"/>
              <w:rPr>
                <w:rFonts w:cs="Tahoma"/>
              </w:rPr>
            </w:pPr>
            <w:r w:rsidRPr="00364A0D">
              <w:rPr>
                <w:rFonts w:cs="Tahoma"/>
              </w:rPr>
              <w:t>États-Unis</w:t>
            </w: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color w:val="000000"/>
                <w:sz w:val="18"/>
                <w:szCs w:val="18"/>
              </w:rPr>
            </w:pPr>
            <w:r w:rsidRPr="00364A0D">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Pays-Bas</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keepNext/>
              <w:spacing w:line="276" w:lineRule="auto"/>
              <w:ind w:left="0"/>
              <w:jc w:val="center"/>
              <w:rPr>
                <w:rFonts w:ascii="Tahoma" w:hAnsi="Tahoma" w:cs="Tahoma"/>
                <w:sz w:val="18"/>
                <w:szCs w:val="18"/>
              </w:rPr>
            </w:pPr>
            <w:r w:rsidRPr="00364A0D">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keepNext/>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keepNext/>
              <w:spacing w:line="276" w:lineRule="auto"/>
              <w:ind w:left="0"/>
              <w:jc w:val="center"/>
              <w:rPr>
                <w:rFonts w:ascii="Tahoma" w:hAnsi="Tahoma" w:cs="Tahoma"/>
                <w:sz w:val="18"/>
                <w:szCs w:val="18"/>
              </w:rPr>
            </w:pPr>
            <w:r w:rsidRPr="00364A0D">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keepNext/>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A376F2">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A376F2">
            <w:pPr>
              <w:pStyle w:val="ColorfulList-Accent11"/>
              <w:spacing w:line="276" w:lineRule="auto"/>
              <w:ind w:left="0"/>
              <w:jc w:val="center"/>
              <w:rPr>
                <w:rFonts w:ascii="Tahoma" w:hAnsi="Tahoma" w:cs="Tahoma"/>
                <w:sz w:val="18"/>
                <w:szCs w:val="18"/>
              </w:rPr>
            </w:pPr>
            <w:r w:rsidRPr="00364A0D">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A376F2">
            <w:pPr>
              <w:pStyle w:val="ColorfulList-Accent11"/>
              <w:spacing w:line="276" w:lineRule="auto"/>
              <w:ind w:left="540"/>
              <w:jc w:val="center"/>
              <w:rPr>
                <w:rFonts w:ascii="Tahoma" w:hAnsi="Tahoma" w:cs="Tahoma"/>
                <w:color w:val="000000"/>
                <w:sz w:val="18"/>
                <w:szCs w:val="20"/>
              </w:rPr>
            </w:pPr>
          </w:p>
        </w:tc>
      </w:tr>
      <w:tr w:rsidR="001044E0" w:rsidRPr="00364A0D" w:rsidTr="001A5AB0">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1044E0" w:rsidRPr="00364A0D" w:rsidRDefault="001044E0" w:rsidP="001A5AB0">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1044E0" w:rsidRPr="00364A0D" w:rsidRDefault="001044E0" w:rsidP="001A5AB0">
            <w:pPr>
              <w:pStyle w:val="ColorfulList-Accent11"/>
              <w:keepNext/>
              <w:spacing w:line="276" w:lineRule="auto"/>
              <w:ind w:left="0"/>
              <w:jc w:val="center"/>
              <w:rPr>
                <w:rFonts w:ascii="Tahoma" w:hAnsi="Tahoma" w:cs="Tahoma"/>
                <w:sz w:val="18"/>
                <w:szCs w:val="18"/>
              </w:rPr>
            </w:pPr>
            <w:r w:rsidRPr="00364A0D">
              <w:rPr>
                <w:rFonts w:ascii="Tahoma" w:hAnsi="Tahoma" w:cs="Tahoma"/>
                <w:sz w:val="18"/>
                <w:szCs w:val="18"/>
              </w:rPr>
              <w:t>Royaume-Uni</w:t>
            </w:r>
          </w:p>
        </w:tc>
        <w:tc>
          <w:tcPr>
            <w:tcW w:w="2670" w:type="dxa"/>
            <w:tcBorders>
              <w:top w:val="single" w:sz="4" w:space="0" w:color="000000"/>
              <w:left w:val="single" w:sz="4" w:space="0" w:color="auto"/>
              <w:bottom w:val="single" w:sz="4" w:space="0" w:color="000000"/>
              <w:right w:val="single" w:sz="4" w:space="0" w:color="000000"/>
            </w:tcBorders>
          </w:tcPr>
          <w:p w:rsidR="001044E0" w:rsidRPr="00364A0D" w:rsidRDefault="001044E0" w:rsidP="001A5AB0">
            <w:pPr>
              <w:pStyle w:val="ColorfulList-Accent11"/>
              <w:keepNext/>
              <w:spacing w:line="276" w:lineRule="auto"/>
              <w:ind w:left="540"/>
              <w:jc w:val="center"/>
              <w:rPr>
                <w:rFonts w:ascii="Tahoma" w:hAnsi="Tahoma" w:cs="Tahoma"/>
                <w:color w:val="000000"/>
                <w:sz w:val="18"/>
                <w:szCs w:val="20"/>
              </w:rPr>
            </w:pPr>
          </w:p>
        </w:tc>
      </w:tr>
    </w:tbl>
    <w:p w:rsidR="001044E0" w:rsidRPr="00364A0D" w:rsidRDefault="001044E0" w:rsidP="001044E0">
      <w:pPr>
        <w:ind w:left="540"/>
        <w:rPr>
          <w:rFonts w:cs="Tahoma"/>
        </w:rPr>
      </w:pPr>
    </w:p>
    <w:p w:rsidR="001044E0" w:rsidRPr="001D5686" w:rsidRDefault="001044E0" w:rsidP="001044E0">
      <w:pPr>
        <w:spacing w:after="60"/>
        <w:ind w:left="720"/>
        <w:rPr>
          <w:rFonts w:cs="Tahoma"/>
          <w:lang w:val="fr-FR"/>
        </w:rPr>
      </w:pPr>
      <w:r w:rsidRPr="001D5686">
        <w:rPr>
          <w:rFonts w:cs="Tahoma"/>
          <w:b/>
          <w:bCs/>
          <w:color w:val="000000"/>
          <w:szCs w:val="18"/>
          <w:lang w:val="fr-FR"/>
        </w:rPr>
        <w:t>Contrat Campus et School (CASA)</w:t>
      </w:r>
    </w:p>
    <w:p w:rsidR="001044E0" w:rsidRPr="001D5686" w:rsidRDefault="001044E0" w:rsidP="001044E0">
      <w:pPr>
        <w:ind w:left="720"/>
        <w:rPr>
          <w:rFonts w:cs="Tahoma"/>
          <w:lang w:val="fr-FR"/>
        </w:rPr>
      </w:pPr>
      <w:r w:rsidRPr="001D5686">
        <w:rPr>
          <w:rFonts w:cs="Tahoma"/>
          <w:color w:val="000000"/>
          <w:szCs w:val="18"/>
          <w:lang w:val="fr-FR"/>
        </w:rPr>
        <w:t>Les licences d’abonnement pour Microsoft Dynamics CRM Online vendues au titre d’un Contrat CASA peuvent être achetées avec une option couvrant l’ensemble de l’Établissement ou non. Les licences d’abonnement sont concédées par Utilisateur. Si des Licences d’Abonnement Utilisateur supplémentaires sont requises pour accéder à Microsoft Dynamics CRM, un nombre égal de Licences d’Abonnement Utilisateur doit être commandé.</w:t>
      </w:r>
    </w:p>
    <w:p w:rsidR="001044E0" w:rsidRPr="001D5686" w:rsidRDefault="001044E0" w:rsidP="001044E0">
      <w:pPr>
        <w:ind w:left="720"/>
        <w:rPr>
          <w:rFonts w:cs="Tahoma"/>
          <w:lang w:val="fr-FR"/>
        </w:rPr>
      </w:pPr>
    </w:p>
    <w:p w:rsidR="001044E0" w:rsidRPr="001D5686" w:rsidRDefault="001044E0" w:rsidP="00A376F2">
      <w:pPr>
        <w:keepNext/>
        <w:spacing w:after="60"/>
        <w:ind w:left="720"/>
        <w:rPr>
          <w:rFonts w:cs="Tahoma"/>
          <w:lang w:val="fr-FR"/>
        </w:rPr>
      </w:pPr>
      <w:r w:rsidRPr="001D5686">
        <w:rPr>
          <w:rFonts w:cs="Tahoma"/>
          <w:b/>
          <w:lang w:val="fr-FR"/>
        </w:rPr>
        <w:t>Microsoft Dynamics CRM Online– Concession incluse avec Microsoft Dynamics Marketing</w:t>
      </w:r>
      <w:r w:rsidR="00A376F2">
        <w:rPr>
          <w:rFonts w:cs="Tahoma"/>
          <w:b/>
          <w:lang w:val="fr-FR"/>
        </w:rPr>
        <w:t> </w:t>
      </w:r>
      <w:r w:rsidRPr="001D5686">
        <w:rPr>
          <w:rFonts w:cs="Tahoma"/>
          <w:b/>
          <w:lang w:val="fr-FR"/>
        </w:rPr>
        <w:t>Online</w:t>
      </w:r>
    </w:p>
    <w:p w:rsidR="001044E0" w:rsidRPr="001D5686" w:rsidRDefault="001044E0" w:rsidP="00A376F2">
      <w:pPr>
        <w:ind w:left="720"/>
        <w:rPr>
          <w:rFonts w:cs="Tahoma"/>
          <w:lang w:val="fr-FR"/>
        </w:rPr>
      </w:pPr>
      <w:r w:rsidRPr="001D5686">
        <w:rPr>
          <w:rFonts w:cs="Tahoma"/>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1D5686">
        <w:rPr>
          <w:rFonts w:cs="Tahoma"/>
          <w:bCs/>
          <w:lang w:val="fr-FR"/>
        </w:rPr>
        <w:t>MarketingPilot Connector pour le</w:t>
      </w:r>
      <w:r w:rsidR="00A376F2">
        <w:rPr>
          <w:rFonts w:cs="Tahoma"/>
          <w:bCs/>
          <w:lang w:val="fr-FR"/>
        </w:rPr>
        <w:t> </w:t>
      </w:r>
      <w:r w:rsidRPr="001D5686">
        <w:rPr>
          <w:rFonts w:cs="Tahoma"/>
          <w:bCs/>
          <w:lang w:val="fr-FR"/>
        </w:rPr>
        <w:t xml:space="preserve">Logiciel Microsoft Dynamics CRM </w:t>
      </w:r>
      <w:r w:rsidRPr="001D5686">
        <w:rPr>
          <w:rFonts w:cs="Tahoma"/>
          <w:lang w:val="fr-FR"/>
        </w:rPr>
        <w:t>uniquement à des fins de synchronisation de données client. Ces</w:t>
      </w:r>
      <w:r w:rsidR="00A376F2">
        <w:rPr>
          <w:rFonts w:cs="Tahoma"/>
          <w:lang w:val="fr-FR"/>
        </w:rPr>
        <w:t> </w:t>
      </w:r>
      <w:r w:rsidRPr="001D5686">
        <w:rPr>
          <w:rFonts w:cs="Tahoma"/>
          <w:lang w:val="fr-FR"/>
        </w:rPr>
        <w:t>utilisateurs ne nécessitent pas de SL Utilisateur pour Microsoft Dynamics CRM Online. Cette dispense s’applique jusqu’au</w:t>
      </w:r>
      <w:r w:rsidRPr="001D5686">
        <w:rPr>
          <w:rFonts w:eastAsia="Calibri" w:cs="Tahoma"/>
          <w:lang w:val="fr-FR"/>
        </w:rPr>
        <w:t xml:space="preserve"> </w:t>
      </w:r>
      <w:r w:rsidRPr="001D5686">
        <w:rPr>
          <w:rFonts w:cs="Tahoma"/>
          <w:lang w:val="fr-FR"/>
        </w:rPr>
        <w:t>30 juin 2014, date à laquelle Microsoft se réserve le droit d’exiger les SL Utilisateur applicables.</w:t>
      </w:r>
    </w:p>
    <w:p w:rsidR="001044E0" w:rsidRPr="001D5686" w:rsidRDefault="001044E0" w:rsidP="001044E0">
      <w:pPr>
        <w:rPr>
          <w:rFonts w:cs="Tahoma"/>
          <w:lang w:val="fr-FR"/>
        </w:rPr>
      </w:pPr>
      <w:bookmarkStart w:id="1408" w:name="_66_Microsoft_Dynamics"/>
      <w:bookmarkStart w:id="1409" w:name="_71_Microsoft_Dynamics"/>
      <w:bookmarkStart w:id="1410" w:name="_74_Microsoft_Dynamics"/>
      <w:bookmarkEnd w:id="1408"/>
      <w:bookmarkEnd w:id="1409"/>
      <w:bookmarkEnd w:id="1410"/>
    </w:p>
    <w:p w:rsidR="001044E0" w:rsidRPr="001D5686" w:rsidRDefault="001044E0" w:rsidP="001044E0">
      <w:pPr>
        <w:rPr>
          <w:rFonts w:cs="Tahoma"/>
          <w:lang w:val="fr-FR"/>
        </w:rPr>
      </w:pPr>
    </w:p>
    <w:p w:rsidR="001044E0" w:rsidRPr="001D5686" w:rsidRDefault="001044E0" w:rsidP="00A376F2">
      <w:pPr>
        <w:pStyle w:val="Heading3"/>
        <w:rPr>
          <w:rFonts w:ascii="Tahoma" w:hAnsi="Tahoma" w:cs="Tahoma"/>
          <w:lang w:val="fr-FR"/>
        </w:rPr>
      </w:pPr>
      <w:bookmarkStart w:id="1411" w:name="_75_Bons_d’examen"/>
      <w:bookmarkStart w:id="1412" w:name="_Toc368311386"/>
      <w:bookmarkEnd w:id="1411"/>
      <w:r w:rsidRPr="001D5686">
        <w:rPr>
          <w:rFonts w:ascii="Tahoma" w:hAnsi="Tahoma" w:cs="Tahoma"/>
          <w:caps/>
          <w:color w:val="F66400"/>
          <w:sz w:val="22"/>
          <w:vertAlign w:val="superscript"/>
          <w:lang w:val="fr-FR"/>
        </w:rPr>
        <w:t>75</w:t>
      </w:r>
      <w:r w:rsidR="00A376F2">
        <w:rPr>
          <w:rFonts w:ascii="Tahoma" w:hAnsi="Tahoma" w:cs="Tahoma"/>
          <w:color w:val="F66400"/>
          <w:sz w:val="22"/>
          <w:lang w:val="fr-FR"/>
        </w:rPr>
        <w:t xml:space="preserve"> </w:t>
      </w:r>
      <w:r w:rsidRPr="001D5686">
        <w:rPr>
          <w:rFonts w:ascii="Tahoma" w:hAnsi="Tahoma" w:cs="Tahoma"/>
          <w:color w:val="F66400"/>
          <w:sz w:val="22"/>
          <w:lang w:val="fr-FR"/>
        </w:rPr>
        <w:t>Bons d’examen Microsoft Learning MCP</w:t>
      </w:r>
      <w:bookmarkEnd w:id="1412"/>
    </w:p>
    <w:p w:rsidR="001044E0" w:rsidRPr="001D5686" w:rsidRDefault="001044E0" w:rsidP="001044E0">
      <w:pPr>
        <w:pStyle w:val="EndnoteText"/>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 xml:space="preserve">Tous les bons sont fournis à l’avance et peuvent être utilisés à tout moment avant la fin de la période de douze (12) mois suivant la date d’achat. </w:t>
      </w:r>
      <w:r w:rsidRPr="001D5686">
        <w:rPr>
          <w:rFonts w:ascii="Tahoma" w:hAnsi="Tahoma" w:cs="Tahoma"/>
          <w:bCs/>
          <w:color w:val="000000"/>
          <w:sz w:val="18"/>
          <w:szCs w:val="20"/>
          <w:lang w:val="fr-FR"/>
        </w:rPr>
        <w:t>Reportez-vous à la</w:t>
      </w:r>
      <w:r w:rsidRPr="002055ED">
        <w:rPr>
          <w:rFonts w:ascii="Tahoma" w:hAnsi="Tahoma" w:cs="Tahoma"/>
          <w:sz w:val="18"/>
          <w:lang w:val="fr-FR"/>
        </w:rPr>
        <w:t xml:space="preserve"> </w:t>
      </w:r>
      <w:hyperlink w:anchor="_Section_10_–" w:history="1">
        <w:r w:rsidRPr="002055ED">
          <w:rPr>
            <w:rStyle w:val="Hyperlink"/>
            <w:rFonts w:ascii="Tahoma" w:hAnsi="Tahoma" w:cs="Tahoma"/>
            <w:sz w:val="18"/>
            <w:lang w:val="fr-FR"/>
          </w:rPr>
          <w:t>Section 10</w:t>
        </w:r>
      </w:hyperlink>
      <w:r w:rsidRPr="001D5686">
        <w:rPr>
          <w:rFonts w:ascii="Tahoma" w:hAnsi="Tahoma" w:cs="Tahoma"/>
          <w:bCs/>
          <w:color w:val="000000"/>
          <w:sz w:val="18"/>
          <w:szCs w:val="20"/>
          <w:lang w:val="fr-FR"/>
        </w:rPr>
        <w:t xml:space="preserve"> pour connaître la tarification et les modalités de paiement des services en ligne. </w:t>
      </w:r>
    </w:p>
    <w:p w:rsidR="001044E0" w:rsidRPr="001D5686" w:rsidRDefault="001044E0" w:rsidP="001044E0">
      <w:pPr>
        <w:pStyle w:val="EndnoteText"/>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Licence de site d’examen de certification Microsoft Office Specialist (MOS)</w:t>
      </w:r>
    </w:p>
    <w:p w:rsidR="001044E0" w:rsidRPr="001D5686" w:rsidRDefault="001044E0" w:rsidP="001044E0">
      <w:pPr>
        <w:ind w:left="720"/>
        <w:rPr>
          <w:rFonts w:cs="Tahoma"/>
          <w:lang w:val="fr-FR"/>
        </w:rPr>
      </w:pPr>
      <w:r w:rsidRPr="001D5686">
        <w:rPr>
          <w:rFonts w:cs="Tahoma"/>
          <w:color w:val="000000"/>
          <w:lang w:val="fr-FR"/>
        </w:rPr>
        <w:t>Vous devrez être un centre de tests agréé Certiport pour utiliser la licence du site. 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rsidR="001044E0" w:rsidRPr="001D5686" w:rsidRDefault="001044E0" w:rsidP="001044E0">
      <w:pPr>
        <w:pStyle w:val="EndnoteText"/>
        <w:ind w:left="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Licence de site d’examen de certification Microsoft Technology Associate (MTA)</w:t>
      </w:r>
    </w:p>
    <w:p w:rsidR="001044E0" w:rsidRPr="001D5686" w:rsidRDefault="001044E0" w:rsidP="001044E0">
      <w:pPr>
        <w:ind w:left="720"/>
        <w:rPr>
          <w:rFonts w:cs="Tahoma"/>
          <w:lang w:val="fr-FR"/>
        </w:rPr>
      </w:pPr>
      <w:r w:rsidRPr="001D5686">
        <w:rPr>
          <w:rFonts w:cs="Tahoma"/>
          <w:color w:val="000000"/>
          <w:lang w:val="fr-FR"/>
        </w:rPr>
        <w:t>Vous devrez être un centre de tests agréé Certiport pour utiliser la licence du site. 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2"/>
        <w:ind w:left="0"/>
        <w:rPr>
          <w:rFonts w:ascii="Tahoma" w:hAnsi="Tahoma" w:cs="Tahoma"/>
          <w:lang w:val="fr-FR"/>
        </w:rPr>
      </w:pPr>
      <w:bookmarkStart w:id="1413" w:name="_70_68_Office"/>
      <w:bookmarkStart w:id="1414" w:name="_75_Office_365"/>
      <w:bookmarkStart w:id="1415" w:name="_71_Office_365"/>
      <w:bookmarkStart w:id="1416" w:name="_69_Office_365_1"/>
      <w:bookmarkStart w:id="1417" w:name="_76_Office_365"/>
      <w:bookmarkStart w:id="1418" w:name="_Toc368311387"/>
      <w:bookmarkEnd w:id="1405"/>
      <w:bookmarkEnd w:id="1406"/>
      <w:bookmarkEnd w:id="1413"/>
      <w:bookmarkEnd w:id="1414"/>
      <w:bookmarkEnd w:id="1415"/>
      <w:bookmarkEnd w:id="1416"/>
      <w:bookmarkEnd w:id="1417"/>
      <w:r w:rsidRPr="001D5686">
        <w:rPr>
          <w:rFonts w:ascii="Tahoma" w:hAnsi="Tahoma" w:cs="Tahoma"/>
          <w:caps/>
          <w:color w:val="F66400"/>
          <w:sz w:val="22"/>
          <w:szCs w:val="20"/>
          <w:vertAlign w:val="superscript"/>
          <w:lang w:val="fr-FR"/>
        </w:rPr>
        <w:t>76</w:t>
      </w:r>
      <w:r w:rsidRPr="00A376F2">
        <w:rPr>
          <w:rFonts w:ascii="Tahoma" w:hAnsi="Tahoma" w:cs="Tahoma"/>
          <w:caps/>
          <w:color w:val="F66400"/>
          <w:sz w:val="22"/>
          <w:szCs w:val="20"/>
          <w:lang w:val="fr-FR"/>
        </w:rPr>
        <w:t xml:space="preserve"> </w:t>
      </w:r>
      <w:r w:rsidRPr="001D5686">
        <w:rPr>
          <w:rFonts w:ascii="Tahoma" w:hAnsi="Tahoma" w:cs="Tahoma"/>
          <w:color w:val="FF6600"/>
          <w:sz w:val="22"/>
          <w:szCs w:val="22"/>
          <w:lang w:val="fr-FR"/>
        </w:rPr>
        <w:t>Office 365 Entreprise K1 (SL Utilisateur)</w:t>
      </w:r>
      <w:bookmarkEnd w:id="1418"/>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w:t>
      </w:r>
    </w:p>
    <w:p w:rsidR="001044E0" w:rsidRPr="001D5686" w:rsidRDefault="001044E0" w:rsidP="001044E0">
      <w:pPr>
        <w:ind w:left="720"/>
        <w:rPr>
          <w:rFonts w:cs="Tahoma"/>
          <w:lang w:val="fr-FR"/>
        </w:rPr>
      </w:pPr>
    </w:p>
    <w:p w:rsidR="001044E0" w:rsidRPr="001D5686" w:rsidRDefault="001044E0" w:rsidP="00A376F2">
      <w:pPr>
        <w:ind w:left="720"/>
        <w:rPr>
          <w:rFonts w:cs="Tahoma"/>
          <w:lang w:val="fr-FR"/>
        </w:rPr>
      </w:pPr>
      <w:r w:rsidRPr="001D5686">
        <w:rPr>
          <w:rFonts w:cs="Tahoma"/>
          <w:color w:val="000000"/>
          <w:szCs w:val="18"/>
          <w:lang w:val="fr-FR"/>
        </w:rPr>
        <w:t>Business Productivity Online Deskless Suite (BPOS Deskless) est l’ancien nom d’Office 365 Entreprise K1. Les</w:t>
      </w:r>
      <w:r w:rsidR="00A376F2">
        <w:rPr>
          <w:rFonts w:cs="Tahoma"/>
          <w:color w:val="000000"/>
          <w:szCs w:val="18"/>
          <w:lang w:val="fr-FR"/>
        </w:rPr>
        <w:t> </w:t>
      </w:r>
      <w:r w:rsidRPr="001D5686">
        <w:rPr>
          <w:rFonts w:cs="Tahoma"/>
          <w:color w:val="000000"/>
          <w:szCs w:val="18"/>
          <w:lang w:val="fr-FR"/>
        </w:rPr>
        <w:t>clients du Brésil et du Chili achetant Office 365 Entreprise K1 recevront BPOS Deskless. Ils pourront migrer vers Office 365 Entreprise K1 ultérieurement.</w:t>
      </w:r>
    </w:p>
    <w:p w:rsidR="001044E0" w:rsidRDefault="001044E0" w:rsidP="001044E0">
      <w:pPr>
        <w:rPr>
          <w:rFonts w:cs="Tahoma"/>
          <w:lang w:val="fr-FR"/>
        </w:rPr>
      </w:pPr>
    </w:p>
    <w:p w:rsidR="00A376F2" w:rsidRDefault="00A376F2" w:rsidP="001044E0">
      <w:pPr>
        <w:rPr>
          <w:rFonts w:cs="Tahoma"/>
          <w:lang w:val="fr-FR"/>
        </w:rPr>
      </w:pPr>
    </w:p>
    <w:p w:rsidR="00A376F2" w:rsidRPr="001D5686" w:rsidRDefault="00A376F2"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lastRenderedPageBreak/>
        <w:t>Cloud communautaire gouvernemental (États-Unis uniquement)</w:t>
      </w:r>
    </w:p>
    <w:p w:rsidR="001044E0" w:rsidRPr="001D5686" w:rsidRDefault="001044E0" w:rsidP="001044E0">
      <w:pPr>
        <w:ind w:left="720"/>
        <w:rPr>
          <w:rFonts w:cs="Tahoma"/>
          <w:lang w:val="fr-FR"/>
        </w:rPr>
      </w:pPr>
      <w:r w:rsidRPr="001D5686">
        <w:rPr>
          <w:rFonts w:eastAsia="Calibri" w:cs="Tahoma"/>
          <w:color w:val="000000"/>
          <w:szCs w:val="18"/>
          <w:lang w:val="fr-FR"/>
        </w:rPr>
        <w:t xml:space="preserve">Certains services en ligne de la gamme de produits Office 365 (y compris Office 365 Entreprise K1)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2"/>
        <w:ind w:left="0"/>
        <w:rPr>
          <w:rFonts w:ascii="Tahoma" w:hAnsi="Tahoma" w:cs="Tahoma"/>
          <w:lang w:val="fr-FR"/>
        </w:rPr>
      </w:pPr>
      <w:bookmarkStart w:id="1419" w:name="_70_Office_365"/>
      <w:bookmarkStart w:id="1420" w:name="_77_Office_365"/>
      <w:bookmarkStart w:id="1421" w:name="_Toc336338330"/>
      <w:bookmarkStart w:id="1422" w:name="Srv_73Office365PlanG2toG4"/>
      <w:bookmarkStart w:id="1423" w:name="_Toc368311388"/>
      <w:bookmarkEnd w:id="1419"/>
      <w:bookmarkEnd w:id="1420"/>
      <w:r w:rsidRPr="001D5686">
        <w:rPr>
          <w:rFonts w:ascii="Tahoma" w:hAnsi="Tahoma" w:cs="Tahoma"/>
          <w:caps/>
          <w:color w:val="FF6600"/>
          <w:sz w:val="22"/>
          <w:szCs w:val="22"/>
          <w:vertAlign w:val="superscript"/>
          <w:lang w:val="fr-FR"/>
        </w:rPr>
        <w:t>77</w:t>
      </w:r>
      <w:r w:rsidRPr="001D5686">
        <w:rPr>
          <w:rFonts w:ascii="Tahoma" w:hAnsi="Tahoma" w:cs="Tahoma"/>
          <w:color w:val="FF6600"/>
          <w:lang w:val="fr-FR"/>
        </w:rPr>
        <w:t xml:space="preserve"> </w:t>
      </w:r>
      <w:r w:rsidRPr="001D5686">
        <w:rPr>
          <w:rFonts w:ascii="Tahoma" w:hAnsi="Tahoma" w:cs="Tahoma"/>
          <w:color w:val="FF6600"/>
          <w:sz w:val="22"/>
          <w:szCs w:val="22"/>
          <w:lang w:val="fr-FR"/>
        </w:rPr>
        <w:t>Office 365 Secteur Public G1, G3, G4</w:t>
      </w:r>
      <w:bookmarkEnd w:id="1421"/>
      <w:bookmarkEnd w:id="1423"/>
    </w:p>
    <w:p w:rsidR="001044E0" w:rsidRPr="001D5686" w:rsidRDefault="001044E0" w:rsidP="001044E0">
      <w:pPr>
        <w:rPr>
          <w:rFonts w:cs="Tahoma"/>
          <w:lang w:val="fr-FR"/>
        </w:rPr>
      </w:pPr>
    </w:p>
    <w:bookmarkEnd w:id="1422"/>
    <w:p w:rsidR="001044E0" w:rsidRPr="001D5686" w:rsidRDefault="001044E0" w:rsidP="001044E0">
      <w:pPr>
        <w:ind w:left="720"/>
        <w:rPr>
          <w:rFonts w:cs="Tahoma"/>
          <w:lang w:val="fr-FR"/>
        </w:rPr>
      </w:pPr>
      <w:r w:rsidRPr="001D5686">
        <w:rPr>
          <w:rFonts w:cs="Tahoma"/>
          <w:color w:val="000000"/>
          <w:lang w:val="fr-FR"/>
        </w:rPr>
        <w:t>Office 365 Secteur Public G1, G3 et G4 permet d’accéder aux Services en Ligne suivants :</w:t>
      </w:r>
    </w:p>
    <w:p w:rsidR="001044E0" w:rsidRPr="001D5686" w:rsidRDefault="001044E0" w:rsidP="001044E0">
      <w:pPr>
        <w:rPr>
          <w:rFonts w:cs="Tahoma"/>
          <w:lang w:val="fr-F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3"/>
        <w:gridCol w:w="3150"/>
        <w:gridCol w:w="2677"/>
      </w:tblGrid>
      <w:tr w:rsidR="001044E0" w:rsidRPr="00364A0D" w:rsidTr="00A376F2">
        <w:tc>
          <w:tcPr>
            <w:tcW w:w="3083" w:type="dxa"/>
            <w:shd w:val="clear" w:color="auto" w:fill="FABF8F"/>
          </w:tcPr>
          <w:p w:rsidR="001044E0" w:rsidRPr="00364A0D" w:rsidRDefault="001044E0" w:rsidP="001A5AB0">
            <w:pPr>
              <w:keepNext/>
              <w:keepLines/>
              <w:jc w:val="center"/>
              <w:rPr>
                <w:rFonts w:eastAsia="Calibri" w:cs="Tahoma"/>
                <w:b/>
                <w:color w:val="000000"/>
                <w:sz w:val="20"/>
              </w:rPr>
            </w:pPr>
            <w:r w:rsidRPr="00364A0D">
              <w:rPr>
                <w:rFonts w:eastAsia="Calibri" w:cs="Tahoma"/>
                <w:b/>
                <w:color w:val="000000"/>
                <w:sz w:val="20"/>
              </w:rPr>
              <w:t>Office 365 Secteur Public G1</w:t>
            </w:r>
          </w:p>
        </w:tc>
        <w:tc>
          <w:tcPr>
            <w:tcW w:w="3150" w:type="dxa"/>
            <w:shd w:val="clear" w:color="auto" w:fill="FABF8F"/>
          </w:tcPr>
          <w:p w:rsidR="001044E0" w:rsidRPr="00364A0D" w:rsidRDefault="001044E0" w:rsidP="001A5AB0">
            <w:pPr>
              <w:keepNext/>
              <w:keepLines/>
              <w:jc w:val="center"/>
              <w:rPr>
                <w:rFonts w:eastAsia="Calibri" w:cs="Tahoma"/>
                <w:b/>
                <w:color w:val="000000"/>
                <w:sz w:val="20"/>
              </w:rPr>
            </w:pPr>
            <w:r w:rsidRPr="00364A0D">
              <w:rPr>
                <w:rFonts w:eastAsia="Calibri" w:cs="Tahoma"/>
                <w:b/>
                <w:color w:val="000000"/>
                <w:sz w:val="20"/>
              </w:rPr>
              <w:t>Office 365 Secteur Public G3</w:t>
            </w:r>
          </w:p>
        </w:tc>
        <w:tc>
          <w:tcPr>
            <w:tcW w:w="2677" w:type="dxa"/>
            <w:shd w:val="clear" w:color="auto" w:fill="FABF8F"/>
          </w:tcPr>
          <w:p w:rsidR="001044E0" w:rsidRPr="00364A0D" w:rsidRDefault="001044E0" w:rsidP="001A5AB0">
            <w:pPr>
              <w:keepNext/>
              <w:keepLines/>
              <w:jc w:val="center"/>
              <w:rPr>
                <w:rFonts w:eastAsia="Calibri" w:cs="Tahoma"/>
                <w:b/>
                <w:color w:val="000000"/>
                <w:sz w:val="20"/>
              </w:rPr>
            </w:pPr>
            <w:r w:rsidRPr="00364A0D">
              <w:rPr>
                <w:rFonts w:eastAsia="Calibri" w:cs="Tahoma"/>
                <w:b/>
                <w:color w:val="000000"/>
                <w:sz w:val="20"/>
              </w:rPr>
              <w:t>Office 365 Secteur Public G4</w:t>
            </w:r>
          </w:p>
        </w:tc>
      </w:tr>
      <w:tr w:rsidR="001044E0" w:rsidRPr="00364A0D" w:rsidTr="00A376F2">
        <w:tc>
          <w:tcPr>
            <w:tcW w:w="3083" w:type="dxa"/>
          </w:tcPr>
          <w:p w:rsidR="001044E0" w:rsidRPr="00364A0D" w:rsidRDefault="001044E0" w:rsidP="001A5AB0">
            <w:pPr>
              <w:keepNext/>
              <w:keepLines/>
              <w:ind w:left="180" w:right="186"/>
              <w:rPr>
                <w:rFonts w:eastAsia="Calibri" w:cs="Tahoma"/>
                <w:color w:val="000000"/>
              </w:rPr>
            </w:pPr>
            <w:r w:rsidRPr="00364A0D">
              <w:rPr>
                <w:rFonts w:eastAsia="Calibri" w:cs="Tahoma"/>
                <w:color w:val="000000"/>
              </w:rPr>
              <w:t>Exchange Online Plan 1</w:t>
            </w:r>
          </w:p>
        </w:tc>
        <w:tc>
          <w:tcPr>
            <w:tcW w:w="3150" w:type="dxa"/>
            <w:shd w:val="clear" w:color="auto" w:fill="auto"/>
          </w:tcPr>
          <w:p w:rsidR="001044E0" w:rsidRPr="00364A0D" w:rsidRDefault="001044E0" w:rsidP="001A5AB0">
            <w:pPr>
              <w:keepNext/>
              <w:keepLines/>
              <w:ind w:left="138" w:right="138"/>
              <w:rPr>
                <w:rFonts w:eastAsia="Calibri" w:cs="Tahoma"/>
                <w:color w:val="000000"/>
              </w:rPr>
            </w:pPr>
            <w:r w:rsidRPr="00364A0D">
              <w:rPr>
                <w:rFonts w:eastAsia="Calibri" w:cs="Tahoma"/>
                <w:color w:val="000000"/>
              </w:rPr>
              <w:t xml:space="preserve">Exchange Online Plan 2 </w:t>
            </w:r>
          </w:p>
        </w:tc>
        <w:tc>
          <w:tcPr>
            <w:tcW w:w="2677" w:type="dxa"/>
            <w:shd w:val="clear" w:color="auto" w:fill="auto"/>
          </w:tcPr>
          <w:p w:rsidR="001044E0" w:rsidRPr="00364A0D" w:rsidRDefault="001044E0" w:rsidP="001A5AB0">
            <w:pPr>
              <w:keepNext/>
              <w:keepLines/>
              <w:ind w:left="186" w:right="180"/>
              <w:rPr>
                <w:rFonts w:eastAsia="Calibri" w:cs="Tahoma"/>
                <w:color w:val="000000"/>
              </w:rPr>
            </w:pPr>
            <w:r w:rsidRPr="00364A0D">
              <w:rPr>
                <w:rFonts w:eastAsia="Calibri" w:cs="Tahoma"/>
                <w:color w:val="000000"/>
              </w:rPr>
              <w:t>Exchange Online Plan 2</w:t>
            </w:r>
          </w:p>
        </w:tc>
      </w:tr>
      <w:tr w:rsidR="001044E0" w:rsidRPr="00364A0D" w:rsidTr="00A376F2">
        <w:tc>
          <w:tcPr>
            <w:tcW w:w="3083" w:type="dxa"/>
          </w:tcPr>
          <w:p w:rsidR="001044E0" w:rsidRPr="00364A0D" w:rsidRDefault="001044E0" w:rsidP="001A5AB0">
            <w:pPr>
              <w:keepNext/>
              <w:keepLines/>
              <w:ind w:left="180" w:right="186"/>
              <w:rPr>
                <w:rFonts w:eastAsia="Calibri" w:cs="Tahoma"/>
                <w:color w:val="000000"/>
              </w:rPr>
            </w:pPr>
            <w:r w:rsidRPr="00364A0D">
              <w:rPr>
                <w:rFonts w:eastAsia="Calibri" w:cs="Tahoma"/>
                <w:color w:val="000000"/>
              </w:rPr>
              <w:t>SharePoint Online Plan 1</w:t>
            </w:r>
          </w:p>
        </w:tc>
        <w:tc>
          <w:tcPr>
            <w:tcW w:w="3150" w:type="dxa"/>
            <w:shd w:val="clear" w:color="auto" w:fill="auto"/>
          </w:tcPr>
          <w:p w:rsidR="001044E0" w:rsidRPr="00364A0D" w:rsidRDefault="001044E0" w:rsidP="001A5AB0">
            <w:pPr>
              <w:keepNext/>
              <w:keepLines/>
              <w:ind w:left="138" w:right="138"/>
              <w:rPr>
                <w:rFonts w:eastAsia="Calibri" w:cs="Tahoma"/>
                <w:color w:val="000000"/>
              </w:rPr>
            </w:pPr>
            <w:r w:rsidRPr="00364A0D">
              <w:rPr>
                <w:rFonts w:eastAsia="Calibri" w:cs="Tahoma"/>
                <w:color w:val="000000"/>
              </w:rPr>
              <w:t>SharePoint Online Plan 2</w:t>
            </w:r>
          </w:p>
        </w:tc>
        <w:tc>
          <w:tcPr>
            <w:tcW w:w="2677" w:type="dxa"/>
            <w:shd w:val="clear" w:color="auto" w:fill="auto"/>
          </w:tcPr>
          <w:p w:rsidR="001044E0" w:rsidRPr="00364A0D" w:rsidRDefault="001044E0" w:rsidP="001A5AB0">
            <w:pPr>
              <w:keepNext/>
              <w:keepLines/>
              <w:ind w:left="186" w:right="180"/>
              <w:rPr>
                <w:rFonts w:eastAsia="Calibri" w:cs="Tahoma"/>
                <w:color w:val="000000"/>
              </w:rPr>
            </w:pPr>
            <w:r w:rsidRPr="00364A0D">
              <w:rPr>
                <w:rFonts w:eastAsia="Calibri" w:cs="Tahoma"/>
                <w:color w:val="000000"/>
              </w:rPr>
              <w:t>SharePoint Online Plan 2</w:t>
            </w:r>
          </w:p>
        </w:tc>
      </w:tr>
      <w:tr w:rsidR="001044E0" w:rsidRPr="00364A0D" w:rsidTr="00A376F2">
        <w:tc>
          <w:tcPr>
            <w:tcW w:w="3083" w:type="dxa"/>
          </w:tcPr>
          <w:p w:rsidR="001044E0" w:rsidRPr="00364A0D" w:rsidRDefault="001044E0" w:rsidP="001A5AB0">
            <w:pPr>
              <w:keepNext/>
              <w:keepLines/>
              <w:ind w:left="180" w:right="186"/>
              <w:rPr>
                <w:rFonts w:eastAsia="Calibri" w:cs="Tahoma"/>
                <w:color w:val="000000"/>
              </w:rPr>
            </w:pPr>
            <w:r w:rsidRPr="00364A0D">
              <w:rPr>
                <w:rFonts w:eastAsia="Calibri" w:cs="Tahoma"/>
                <w:color w:val="000000"/>
              </w:rPr>
              <w:t>Lync Online Plan 2</w:t>
            </w:r>
          </w:p>
        </w:tc>
        <w:tc>
          <w:tcPr>
            <w:tcW w:w="3150" w:type="dxa"/>
            <w:shd w:val="clear" w:color="auto" w:fill="auto"/>
          </w:tcPr>
          <w:p w:rsidR="001044E0" w:rsidRPr="00364A0D" w:rsidRDefault="001044E0" w:rsidP="001A5AB0">
            <w:pPr>
              <w:keepNext/>
              <w:keepLines/>
              <w:ind w:left="138" w:right="138"/>
              <w:rPr>
                <w:rFonts w:eastAsia="Calibri" w:cs="Tahoma"/>
                <w:color w:val="000000"/>
              </w:rPr>
            </w:pPr>
            <w:r w:rsidRPr="00364A0D">
              <w:rPr>
                <w:rFonts w:eastAsia="Calibri" w:cs="Tahoma"/>
                <w:color w:val="000000"/>
              </w:rPr>
              <w:t>Lync Online Plan 2</w:t>
            </w:r>
          </w:p>
        </w:tc>
        <w:tc>
          <w:tcPr>
            <w:tcW w:w="2677" w:type="dxa"/>
            <w:shd w:val="clear" w:color="auto" w:fill="auto"/>
          </w:tcPr>
          <w:p w:rsidR="001044E0" w:rsidRPr="00364A0D" w:rsidRDefault="001044E0" w:rsidP="001A5AB0">
            <w:pPr>
              <w:keepNext/>
              <w:keepLines/>
              <w:ind w:left="186" w:right="180"/>
              <w:rPr>
                <w:rFonts w:eastAsia="Calibri" w:cs="Tahoma"/>
                <w:color w:val="000000"/>
              </w:rPr>
            </w:pPr>
            <w:r w:rsidRPr="00364A0D">
              <w:rPr>
                <w:rFonts w:eastAsia="Calibri" w:cs="Tahoma"/>
                <w:color w:val="000000"/>
              </w:rPr>
              <w:t>Lync Online Plan 3*</w:t>
            </w:r>
          </w:p>
        </w:tc>
      </w:tr>
      <w:tr w:rsidR="001044E0" w:rsidRPr="00364A0D" w:rsidTr="00A376F2">
        <w:tc>
          <w:tcPr>
            <w:tcW w:w="3083" w:type="dxa"/>
          </w:tcPr>
          <w:p w:rsidR="001044E0" w:rsidRPr="00364A0D" w:rsidRDefault="001044E0" w:rsidP="001A5AB0">
            <w:pPr>
              <w:keepNext/>
              <w:keepLines/>
              <w:ind w:left="180" w:right="186"/>
              <w:rPr>
                <w:rFonts w:eastAsia="Calibri" w:cs="Tahoma"/>
                <w:color w:val="000000"/>
              </w:rPr>
            </w:pPr>
            <w:r w:rsidRPr="00364A0D">
              <w:rPr>
                <w:rFonts w:eastAsia="Calibri" w:cs="Tahoma"/>
                <w:color w:val="000000"/>
              </w:rPr>
              <w:t>Applications Web Office (Microsoft Hosted)</w:t>
            </w:r>
          </w:p>
        </w:tc>
        <w:tc>
          <w:tcPr>
            <w:tcW w:w="3150" w:type="dxa"/>
            <w:shd w:val="clear" w:color="auto" w:fill="auto"/>
          </w:tcPr>
          <w:p w:rsidR="001044E0" w:rsidRPr="00364A0D" w:rsidRDefault="001044E0" w:rsidP="001A5AB0">
            <w:pPr>
              <w:keepNext/>
              <w:keepLines/>
              <w:ind w:left="138" w:right="138"/>
              <w:rPr>
                <w:rFonts w:eastAsia="Calibri" w:cs="Tahoma"/>
                <w:color w:val="000000"/>
              </w:rPr>
            </w:pPr>
            <w:r w:rsidRPr="00364A0D">
              <w:rPr>
                <w:rFonts w:eastAsia="Calibri" w:cs="Tahoma"/>
                <w:color w:val="000000"/>
              </w:rPr>
              <w:t>Applications Web Office (Microsoft Hosted)</w:t>
            </w:r>
          </w:p>
        </w:tc>
        <w:tc>
          <w:tcPr>
            <w:tcW w:w="2677" w:type="dxa"/>
            <w:shd w:val="clear" w:color="auto" w:fill="auto"/>
          </w:tcPr>
          <w:p w:rsidR="001044E0" w:rsidRPr="00364A0D" w:rsidRDefault="001044E0" w:rsidP="001A5AB0">
            <w:pPr>
              <w:keepNext/>
              <w:keepLines/>
              <w:ind w:left="186" w:right="180"/>
              <w:rPr>
                <w:rFonts w:eastAsia="Calibri" w:cs="Tahoma"/>
                <w:color w:val="000000"/>
              </w:rPr>
            </w:pPr>
            <w:r w:rsidRPr="00364A0D">
              <w:rPr>
                <w:rFonts w:eastAsia="Calibri" w:cs="Tahoma"/>
                <w:color w:val="000000"/>
              </w:rPr>
              <w:t>Applications Web Office (Microsoft Hosted)</w:t>
            </w:r>
          </w:p>
        </w:tc>
      </w:tr>
      <w:tr w:rsidR="001044E0" w:rsidRPr="00364A0D" w:rsidTr="00A376F2">
        <w:tc>
          <w:tcPr>
            <w:tcW w:w="3083" w:type="dxa"/>
          </w:tcPr>
          <w:p w:rsidR="001044E0" w:rsidRPr="00364A0D" w:rsidRDefault="001044E0" w:rsidP="001A5AB0">
            <w:pPr>
              <w:keepNext/>
              <w:keepLines/>
              <w:ind w:left="180" w:right="186"/>
              <w:rPr>
                <w:rFonts w:eastAsia="Calibri" w:cs="Tahoma"/>
                <w:color w:val="000000"/>
              </w:rPr>
            </w:pPr>
          </w:p>
        </w:tc>
        <w:tc>
          <w:tcPr>
            <w:tcW w:w="3150" w:type="dxa"/>
            <w:shd w:val="clear" w:color="auto" w:fill="auto"/>
          </w:tcPr>
          <w:p w:rsidR="001044E0" w:rsidRPr="00364A0D" w:rsidRDefault="001044E0" w:rsidP="001A5AB0">
            <w:pPr>
              <w:keepNext/>
              <w:keepLines/>
              <w:ind w:left="138" w:right="138"/>
              <w:rPr>
                <w:rFonts w:eastAsia="Calibri" w:cs="Tahoma"/>
                <w:color w:val="000000"/>
              </w:rPr>
            </w:pPr>
            <w:r w:rsidRPr="00364A0D">
              <w:rPr>
                <w:rFonts w:eastAsia="Calibri" w:cs="Tahoma"/>
                <w:color w:val="000000"/>
              </w:rPr>
              <w:t xml:space="preserve">Office 365 ProPlus </w:t>
            </w:r>
          </w:p>
        </w:tc>
        <w:tc>
          <w:tcPr>
            <w:tcW w:w="2677" w:type="dxa"/>
            <w:shd w:val="clear" w:color="auto" w:fill="auto"/>
          </w:tcPr>
          <w:p w:rsidR="001044E0" w:rsidRPr="00364A0D" w:rsidRDefault="001044E0" w:rsidP="001A5AB0">
            <w:pPr>
              <w:keepNext/>
              <w:keepLines/>
              <w:ind w:left="186" w:right="180"/>
              <w:rPr>
                <w:rFonts w:eastAsia="Calibri" w:cs="Tahoma"/>
                <w:color w:val="000000"/>
              </w:rPr>
            </w:pPr>
            <w:r w:rsidRPr="00364A0D">
              <w:rPr>
                <w:rFonts w:eastAsia="Calibri" w:cs="Tahoma"/>
                <w:color w:val="000000"/>
              </w:rPr>
              <w:t xml:space="preserve">Office 365 ProPlus </w:t>
            </w:r>
          </w:p>
        </w:tc>
      </w:tr>
      <w:tr w:rsidR="001044E0" w:rsidRPr="00364A0D" w:rsidTr="00A376F2">
        <w:tc>
          <w:tcPr>
            <w:tcW w:w="3083" w:type="dxa"/>
          </w:tcPr>
          <w:p w:rsidR="001044E0" w:rsidRPr="00364A0D" w:rsidRDefault="001044E0" w:rsidP="001A5AB0">
            <w:pPr>
              <w:keepNext/>
              <w:keepLines/>
              <w:ind w:left="180" w:right="186"/>
              <w:rPr>
                <w:rFonts w:eastAsia="Calibri" w:cs="Tahoma"/>
                <w:color w:val="000000"/>
              </w:rPr>
            </w:pPr>
          </w:p>
        </w:tc>
        <w:tc>
          <w:tcPr>
            <w:tcW w:w="3150" w:type="dxa"/>
            <w:shd w:val="clear" w:color="auto" w:fill="auto"/>
          </w:tcPr>
          <w:p w:rsidR="001044E0" w:rsidRPr="00364A0D" w:rsidRDefault="001044E0" w:rsidP="001A5AB0">
            <w:pPr>
              <w:keepNext/>
              <w:keepLines/>
              <w:ind w:left="138" w:right="138"/>
              <w:rPr>
                <w:rFonts w:eastAsia="Calibri" w:cs="Tahoma"/>
                <w:color w:val="000000"/>
              </w:rPr>
            </w:pPr>
            <w:r w:rsidRPr="00364A0D">
              <w:rPr>
                <w:rFonts w:eastAsia="Calibri" w:cs="Tahoma"/>
                <w:color w:val="000000"/>
              </w:rPr>
              <w:t>Windows Azure Active Directory Rights Management</w:t>
            </w:r>
          </w:p>
        </w:tc>
        <w:tc>
          <w:tcPr>
            <w:tcW w:w="2677" w:type="dxa"/>
            <w:shd w:val="clear" w:color="auto" w:fill="auto"/>
          </w:tcPr>
          <w:p w:rsidR="001044E0" w:rsidRPr="00364A0D" w:rsidRDefault="001044E0" w:rsidP="001A5AB0">
            <w:pPr>
              <w:keepNext/>
              <w:keepLines/>
              <w:ind w:left="186" w:right="180"/>
              <w:rPr>
                <w:rFonts w:eastAsia="Calibri" w:cs="Tahoma"/>
                <w:color w:val="000000"/>
              </w:rPr>
            </w:pPr>
            <w:r w:rsidRPr="00364A0D">
              <w:rPr>
                <w:rFonts w:eastAsia="Calibri" w:cs="Tahoma"/>
                <w:color w:val="000000"/>
              </w:rPr>
              <w:t>Windows Azure Active Directory Rights Management</w:t>
            </w:r>
          </w:p>
        </w:tc>
      </w:tr>
    </w:tbl>
    <w:p w:rsidR="001044E0" w:rsidRPr="001D5686" w:rsidRDefault="001044E0" w:rsidP="001044E0">
      <w:pPr>
        <w:pStyle w:val="PURBody"/>
        <w:spacing w:after="0"/>
        <w:ind w:left="540"/>
        <w:rPr>
          <w:rFonts w:ascii="Tahoma" w:hAnsi="Tahoma" w:cs="Tahoma"/>
          <w:lang w:val="fr-FR"/>
        </w:rPr>
      </w:pPr>
      <w:r w:rsidRPr="001D5686">
        <w:rPr>
          <w:rFonts w:ascii="Tahoma" w:hAnsi="Tahoma" w:cs="Tahoma"/>
          <w:i/>
          <w:sz w:val="16"/>
          <w:vertAlign w:val="superscript"/>
          <w:lang w:val="fr-FR"/>
        </w:rPr>
        <w:t>*</w:t>
      </w:r>
      <w:r w:rsidRPr="001D5686">
        <w:rPr>
          <w:rFonts w:ascii="Tahoma" w:hAnsi="Tahoma" w:cs="Tahoma"/>
          <w:i/>
          <w:sz w:val="16"/>
          <w:lang w:val="fr-FR"/>
        </w:rPr>
        <w:t>Les clients effectuant leur achat en dehors des États-Unis et du Royaume-Uni recevront Lync Online Plan 2 en lieu et place de Lync Online Plan 3</w:t>
      </w:r>
      <w:r w:rsidRPr="001D5686">
        <w:rPr>
          <w:rFonts w:ascii="Tahoma" w:hAnsi="Tahoma" w:cs="Tahoma"/>
          <w:color w:val="000000"/>
          <w:lang w:val="fr-FR"/>
        </w:rPr>
        <w:br/>
      </w:r>
    </w:p>
    <w:p w:rsidR="001044E0" w:rsidRPr="001D5686" w:rsidRDefault="001044E0" w:rsidP="001044E0">
      <w:pPr>
        <w:ind w:left="720"/>
        <w:rPr>
          <w:rFonts w:cs="Tahoma"/>
          <w:lang w:val="fr-FR"/>
        </w:rPr>
      </w:pPr>
      <w:r w:rsidRPr="001D5686">
        <w:rPr>
          <w:rFonts w:cs="Tahoma"/>
          <w:color w:val="000000"/>
          <w:lang w:val="fr-FR"/>
        </w:rPr>
        <w:t>Cette liste peut faire l’objet de modifications. Les Droits d’Utilisation de Logiciels en vigueur prévalent en cas de conflit entre les conditions de licence d’Office 365 Secteur Public G1, G3 ou G4 et la présente note. Les droits d’accès supplémentaires, le cas échéant, pour des logiciels sur site disposant d’une licence distincte sont mentionnés dans les Droits d’Utilisation des Logiciels.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 xml:space="preserve">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w:t>
      </w:r>
      <w:r w:rsidRPr="001D5686">
        <w:rPr>
          <w:rFonts w:cs="Tahoma"/>
          <w:lang w:val="fr-FR"/>
        </w:rPr>
        <w:t>Les clients peuvent utiliser le client Lync Basic 2013 gratuit pour leurs utilisateurs finaux sous Windows.</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G1, G3 ou G4 ne doit pas être déployé dans le même domaine que des services du cloud communautaire non gouvernemental. Cette limitation s’applique à tous les services en ligne de la gamme de produits Office 365, y compris Exchange Online, SharePoint Online et Lync Online.</w:t>
      </w:r>
    </w:p>
    <w:p w:rsidR="001044E0" w:rsidRDefault="001044E0" w:rsidP="001044E0">
      <w:pPr>
        <w:ind w:left="720"/>
        <w:rPr>
          <w:rFonts w:cs="Tahoma"/>
          <w:lang w:val="fr-FR"/>
        </w:rPr>
      </w:pPr>
    </w:p>
    <w:p w:rsidR="00A376F2" w:rsidRDefault="00A376F2" w:rsidP="001044E0">
      <w:pPr>
        <w:ind w:left="720"/>
        <w:rPr>
          <w:rFonts w:cs="Tahoma"/>
          <w:lang w:val="fr-FR"/>
        </w:rPr>
      </w:pPr>
    </w:p>
    <w:p w:rsidR="00A376F2" w:rsidRDefault="00A376F2" w:rsidP="001044E0">
      <w:pPr>
        <w:ind w:left="720"/>
        <w:rPr>
          <w:rFonts w:cs="Tahoma"/>
          <w:lang w:val="fr-FR"/>
        </w:rPr>
      </w:pPr>
    </w:p>
    <w:p w:rsidR="00A376F2" w:rsidRDefault="00A376F2" w:rsidP="001044E0">
      <w:pPr>
        <w:ind w:left="720"/>
        <w:rPr>
          <w:rFonts w:cs="Tahoma"/>
          <w:lang w:val="fr-FR"/>
        </w:rPr>
      </w:pPr>
    </w:p>
    <w:p w:rsidR="00A376F2" w:rsidRDefault="00A376F2" w:rsidP="001044E0">
      <w:pPr>
        <w:ind w:left="720"/>
        <w:rPr>
          <w:rFonts w:cs="Tahoma"/>
          <w:lang w:val="fr-FR"/>
        </w:rPr>
      </w:pPr>
    </w:p>
    <w:p w:rsidR="00A376F2" w:rsidRPr="001D5686" w:rsidRDefault="00A376F2"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lastRenderedPageBreak/>
        <w:t>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 comme indiqué dans le tableau suivant :</w:t>
      </w:r>
    </w:p>
    <w:p w:rsidR="001044E0" w:rsidRPr="001D5686" w:rsidRDefault="001044E0" w:rsidP="001044E0">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0"/>
        <w:gridCol w:w="4562"/>
      </w:tblGrid>
      <w:tr w:rsidR="001044E0" w:rsidRPr="000E6FDE" w:rsidTr="00A376F2">
        <w:tc>
          <w:tcPr>
            <w:tcW w:w="3910" w:type="dxa"/>
            <w:shd w:val="clear" w:color="auto" w:fill="FABF8F"/>
          </w:tcPr>
          <w:p w:rsidR="001044E0" w:rsidRPr="00364A0D" w:rsidRDefault="001044E0" w:rsidP="001A5AB0">
            <w:pPr>
              <w:rPr>
                <w:rFonts w:eastAsia="Calibri" w:cs="Tahoma"/>
                <w:b/>
                <w:color w:val="000000"/>
                <w:sz w:val="20"/>
                <w:szCs w:val="20"/>
              </w:rPr>
            </w:pPr>
            <w:r w:rsidRPr="00364A0D">
              <w:rPr>
                <w:rFonts w:eastAsia="Calibri" w:cs="Tahoma"/>
                <w:b/>
                <w:color w:val="000000"/>
                <w:sz w:val="20"/>
                <w:szCs w:val="20"/>
              </w:rPr>
              <w:t xml:space="preserve">Office 365 Entreprise E </w:t>
            </w:r>
          </w:p>
        </w:tc>
        <w:tc>
          <w:tcPr>
            <w:tcW w:w="4562" w:type="dxa"/>
            <w:shd w:val="clear" w:color="auto" w:fill="FABF8F"/>
          </w:tcPr>
          <w:p w:rsidR="001044E0" w:rsidRPr="001D5686" w:rsidRDefault="001044E0" w:rsidP="001A5AB0">
            <w:pPr>
              <w:rPr>
                <w:rFonts w:eastAsia="Calibri" w:cs="Tahoma"/>
                <w:b/>
                <w:color w:val="000000"/>
                <w:sz w:val="20"/>
                <w:szCs w:val="20"/>
                <w:lang w:val="fr-FR"/>
              </w:rPr>
            </w:pPr>
            <w:r w:rsidRPr="001D5686">
              <w:rPr>
                <w:rFonts w:eastAsia="Calibri" w:cs="Tahoma"/>
                <w:b/>
                <w:color w:val="000000"/>
                <w:sz w:val="20"/>
                <w:szCs w:val="20"/>
                <w:lang w:val="fr-FR"/>
              </w:rPr>
              <w:t>Service Office 365 Secteur Public G avec Droits d’Utilisation équivalents</w:t>
            </w:r>
          </w:p>
        </w:tc>
      </w:tr>
      <w:tr w:rsidR="001044E0" w:rsidRPr="00364A0D" w:rsidTr="00A376F2">
        <w:tc>
          <w:tcPr>
            <w:tcW w:w="3910" w:type="dxa"/>
            <w:shd w:val="clear" w:color="auto" w:fill="auto"/>
          </w:tcPr>
          <w:p w:rsidR="001044E0" w:rsidRPr="00364A0D" w:rsidRDefault="001044E0" w:rsidP="001A5AB0">
            <w:pPr>
              <w:rPr>
                <w:rFonts w:eastAsia="Calibri" w:cs="Tahoma"/>
                <w:color w:val="000000"/>
              </w:rPr>
            </w:pPr>
            <w:r w:rsidRPr="00364A0D">
              <w:rPr>
                <w:rFonts w:eastAsia="Calibri" w:cs="Tahoma"/>
                <w:color w:val="000000"/>
              </w:rPr>
              <w:t>Office 365 Entreprise E1</w:t>
            </w:r>
          </w:p>
        </w:tc>
        <w:tc>
          <w:tcPr>
            <w:tcW w:w="4562" w:type="dxa"/>
            <w:shd w:val="clear" w:color="auto" w:fill="auto"/>
          </w:tcPr>
          <w:p w:rsidR="001044E0" w:rsidRPr="00364A0D" w:rsidRDefault="001044E0" w:rsidP="001A5AB0">
            <w:pPr>
              <w:rPr>
                <w:rFonts w:eastAsia="Calibri" w:cs="Tahoma"/>
                <w:color w:val="000000"/>
              </w:rPr>
            </w:pPr>
            <w:r w:rsidRPr="00364A0D">
              <w:rPr>
                <w:rFonts w:eastAsia="Calibri" w:cs="Tahoma"/>
                <w:color w:val="000000"/>
              </w:rPr>
              <w:t>Office 365 Secteur Public G1</w:t>
            </w:r>
          </w:p>
        </w:tc>
      </w:tr>
      <w:tr w:rsidR="001044E0" w:rsidRPr="00364A0D" w:rsidTr="00A376F2">
        <w:tc>
          <w:tcPr>
            <w:tcW w:w="3910" w:type="dxa"/>
            <w:shd w:val="clear" w:color="auto" w:fill="auto"/>
          </w:tcPr>
          <w:p w:rsidR="001044E0" w:rsidRPr="00364A0D" w:rsidRDefault="001044E0" w:rsidP="001A5AB0">
            <w:pPr>
              <w:rPr>
                <w:rFonts w:eastAsia="Calibri" w:cs="Tahoma"/>
                <w:color w:val="000000"/>
              </w:rPr>
            </w:pPr>
            <w:r w:rsidRPr="00364A0D">
              <w:rPr>
                <w:rFonts w:eastAsia="Calibri" w:cs="Tahoma"/>
                <w:color w:val="000000"/>
              </w:rPr>
              <w:t>Office 365 Entreprise E3</w:t>
            </w:r>
          </w:p>
        </w:tc>
        <w:tc>
          <w:tcPr>
            <w:tcW w:w="4562" w:type="dxa"/>
            <w:shd w:val="clear" w:color="auto" w:fill="auto"/>
          </w:tcPr>
          <w:p w:rsidR="001044E0" w:rsidRPr="00364A0D" w:rsidRDefault="001044E0" w:rsidP="001A5AB0">
            <w:pPr>
              <w:rPr>
                <w:rFonts w:eastAsia="Calibri" w:cs="Tahoma"/>
                <w:color w:val="000000"/>
              </w:rPr>
            </w:pPr>
            <w:r w:rsidRPr="00364A0D">
              <w:rPr>
                <w:rFonts w:eastAsia="Calibri" w:cs="Tahoma"/>
                <w:color w:val="000000"/>
              </w:rPr>
              <w:t>Office 365 Secteur Public G3</w:t>
            </w:r>
          </w:p>
        </w:tc>
      </w:tr>
      <w:tr w:rsidR="001044E0" w:rsidRPr="00364A0D" w:rsidTr="00A376F2">
        <w:tc>
          <w:tcPr>
            <w:tcW w:w="3910" w:type="dxa"/>
            <w:shd w:val="clear" w:color="auto" w:fill="auto"/>
          </w:tcPr>
          <w:p w:rsidR="001044E0" w:rsidRPr="00364A0D" w:rsidRDefault="001044E0" w:rsidP="001A5AB0">
            <w:pPr>
              <w:rPr>
                <w:rFonts w:eastAsia="Calibri" w:cs="Tahoma"/>
                <w:color w:val="000000"/>
              </w:rPr>
            </w:pPr>
            <w:r w:rsidRPr="00364A0D">
              <w:rPr>
                <w:rFonts w:eastAsia="Calibri" w:cs="Tahoma"/>
                <w:color w:val="000000"/>
              </w:rPr>
              <w:t>Office 365 Entreprise E4</w:t>
            </w:r>
          </w:p>
        </w:tc>
        <w:tc>
          <w:tcPr>
            <w:tcW w:w="4562" w:type="dxa"/>
            <w:shd w:val="clear" w:color="auto" w:fill="auto"/>
          </w:tcPr>
          <w:p w:rsidR="001044E0" w:rsidRPr="00364A0D" w:rsidRDefault="001044E0" w:rsidP="001A5AB0">
            <w:pPr>
              <w:rPr>
                <w:rFonts w:eastAsia="Calibri" w:cs="Tahoma"/>
                <w:color w:val="000000"/>
              </w:rPr>
            </w:pPr>
            <w:r w:rsidRPr="00364A0D">
              <w:rPr>
                <w:rFonts w:eastAsia="Calibri" w:cs="Tahoma"/>
                <w:color w:val="000000"/>
              </w:rPr>
              <w:t>Office 365 Secteur Public G4</w:t>
            </w:r>
          </w:p>
        </w:tc>
      </w:tr>
    </w:tbl>
    <w:p w:rsidR="001044E0" w:rsidRPr="00364A0D" w:rsidRDefault="001044E0" w:rsidP="001044E0">
      <w:pPr>
        <w:rPr>
          <w:rFonts w:cs="Tahoma"/>
        </w:rPr>
      </w:pPr>
    </w:p>
    <w:p w:rsidR="001044E0" w:rsidRPr="00364A0D" w:rsidRDefault="001044E0" w:rsidP="001044E0">
      <w:pPr>
        <w:pStyle w:val="EndnoteText"/>
        <w:ind w:left="0"/>
        <w:rPr>
          <w:rFonts w:ascii="Tahoma" w:hAnsi="Tahoma" w:cs="Tahoma"/>
        </w:rPr>
      </w:pPr>
      <w:bookmarkStart w:id="1424" w:name="_59_Office_Communications"/>
      <w:bookmarkStart w:id="1425" w:name="_57_Office_Communications"/>
      <w:bookmarkStart w:id="1426" w:name="_59_Office_Groove"/>
      <w:bookmarkStart w:id="1427" w:name="Srv_62OfficePerfPointSvr07"/>
      <w:bookmarkEnd w:id="1387"/>
      <w:bookmarkEnd w:id="1424"/>
      <w:bookmarkEnd w:id="1425"/>
      <w:bookmarkEnd w:id="1426"/>
    </w:p>
    <w:p w:rsidR="001044E0" w:rsidRPr="00364A0D" w:rsidRDefault="001044E0" w:rsidP="001044E0">
      <w:pPr>
        <w:pStyle w:val="Heading2"/>
        <w:ind w:left="0"/>
        <w:rPr>
          <w:rFonts w:ascii="Tahoma" w:hAnsi="Tahoma" w:cs="Tahoma"/>
        </w:rPr>
      </w:pPr>
      <w:bookmarkStart w:id="1428" w:name="_68_SharePoint_Online"/>
      <w:bookmarkStart w:id="1429" w:name="_71_SharePoint_Online"/>
      <w:bookmarkStart w:id="1430" w:name="_78_SharePoint_Online"/>
      <w:bookmarkStart w:id="1431" w:name="_Toc336338334"/>
      <w:bookmarkStart w:id="1432" w:name="Srv_73SharepointOnlinePlan1"/>
      <w:bookmarkStart w:id="1433" w:name="Srv_74SharepointOnlinePlan1"/>
      <w:bookmarkStart w:id="1434" w:name="_Toc368311389"/>
      <w:bookmarkEnd w:id="1428"/>
      <w:bookmarkEnd w:id="1429"/>
      <w:bookmarkEnd w:id="1430"/>
      <w:r w:rsidRPr="00364A0D">
        <w:rPr>
          <w:rFonts w:ascii="Tahoma" w:hAnsi="Tahoma" w:cs="Tahoma"/>
          <w:caps/>
          <w:color w:val="FF6600"/>
          <w:sz w:val="22"/>
          <w:vertAlign w:val="superscript"/>
        </w:rPr>
        <w:t>78</w:t>
      </w:r>
      <w:r w:rsidRPr="00364A0D">
        <w:rPr>
          <w:rFonts w:ascii="Tahoma" w:hAnsi="Tahoma" w:cs="Tahoma"/>
          <w:color w:val="FF6600"/>
        </w:rPr>
        <w:t xml:space="preserve"> </w:t>
      </w:r>
      <w:r w:rsidRPr="00364A0D">
        <w:rPr>
          <w:rFonts w:ascii="Tahoma" w:hAnsi="Tahoma" w:cs="Tahoma"/>
          <w:color w:val="FF6600"/>
          <w:sz w:val="22"/>
          <w:szCs w:val="22"/>
        </w:rPr>
        <w:t>SharePoint Online Plan 1 et 2</w:t>
      </w:r>
      <w:bookmarkEnd w:id="1431"/>
      <w:bookmarkEnd w:id="1434"/>
    </w:p>
    <w:bookmarkEnd w:id="1432"/>
    <w:bookmarkEnd w:id="1433"/>
    <w:p w:rsidR="001044E0" w:rsidRPr="00364A0D" w:rsidRDefault="001044E0" w:rsidP="001044E0">
      <w:pPr>
        <w:rPr>
          <w:rFonts w:cs="Tahoma"/>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szCs w:val="18"/>
          <w:lang w:val="fr-FR"/>
        </w:rPr>
        <w:t>SharePoint Online Standard est l’ancien nom de SharePoint Online Plan 1.</w:t>
      </w:r>
    </w:p>
    <w:p w:rsidR="001044E0" w:rsidRPr="001D5686" w:rsidRDefault="001044E0" w:rsidP="001044E0">
      <w:pPr>
        <w:pStyle w:val="EndnoteText"/>
        <w:ind w:left="720"/>
        <w:rPr>
          <w:rFonts w:ascii="Tahoma" w:hAnsi="Tahoma" w:cs="Tahoma"/>
          <w:lang w:val="fr-FR"/>
        </w:rPr>
      </w:pPr>
    </w:p>
    <w:p w:rsidR="001044E0" w:rsidRPr="001D5686" w:rsidRDefault="001044E0" w:rsidP="00A376F2">
      <w:pPr>
        <w:pStyle w:val="EndnoteText"/>
        <w:ind w:left="720"/>
        <w:rPr>
          <w:rFonts w:ascii="Tahoma" w:hAnsi="Tahoma" w:cs="Tahoma"/>
          <w:lang w:val="fr-FR"/>
        </w:rPr>
      </w:pPr>
      <w:r w:rsidRPr="001D5686">
        <w:rPr>
          <w:rFonts w:ascii="Tahoma" w:hAnsi="Tahoma" w:cs="Tahoma"/>
          <w:color w:val="000000"/>
          <w:sz w:val="18"/>
          <w:szCs w:val="18"/>
          <w:lang w:val="fr-FR"/>
        </w:rPr>
        <w:t>Les clients du Brésil et du Chili achetant SharePoint Online Plan 1 recevront SharePoint Online Standard. Ils</w:t>
      </w:r>
      <w:r w:rsidR="00A376F2">
        <w:rPr>
          <w:rFonts w:ascii="Tahoma" w:hAnsi="Tahoma" w:cs="Tahoma"/>
          <w:color w:val="000000"/>
          <w:sz w:val="18"/>
          <w:szCs w:val="18"/>
          <w:lang w:val="fr-FR"/>
        </w:rPr>
        <w:t> </w:t>
      </w:r>
      <w:r w:rsidRPr="001D5686">
        <w:rPr>
          <w:rFonts w:ascii="Tahoma" w:hAnsi="Tahoma" w:cs="Tahoma"/>
          <w:color w:val="000000"/>
          <w:sz w:val="18"/>
          <w:szCs w:val="18"/>
          <w:lang w:val="fr-FR"/>
        </w:rPr>
        <w:t>pourront migrer vers SharePoint Online Plan 1 ultérieurement.</w:t>
      </w:r>
    </w:p>
    <w:p w:rsidR="001044E0" w:rsidRPr="001D5686" w:rsidRDefault="001044E0" w:rsidP="001044E0">
      <w:pPr>
        <w:pStyle w:val="EndnoteText"/>
        <w:ind w:left="720"/>
        <w:rPr>
          <w:rFonts w:ascii="Tahoma" w:hAnsi="Tahoma"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Cloud communautaire gouvernemental (États-Unis uniquement)</w:t>
      </w:r>
    </w:p>
    <w:p w:rsidR="001044E0" w:rsidRPr="001D5686" w:rsidRDefault="001044E0" w:rsidP="00A376F2">
      <w:pPr>
        <w:ind w:left="720"/>
        <w:rPr>
          <w:rFonts w:cs="Tahoma"/>
          <w:lang w:val="fr-FR"/>
        </w:rPr>
      </w:pPr>
      <w:r w:rsidRPr="001D5686">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 Seul l’un de ces types de services peut être fourni aux clients. Les services en ligne du</w:t>
      </w:r>
      <w:r w:rsidR="00A376F2">
        <w:rPr>
          <w:rFonts w:eastAsia="Calibri" w:cs="Tahoma"/>
          <w:color w:val="000000"/>
          <w:szCs w:val="18"/>
          <w:lang w:val="fr-FR"/>
        </w:rPr>
        <w:t> </w:t>
      </w:r>
      <w:r w:rsidRPr="001D5686">
        <w:rPr>
          <w:rFonts w:eastAsia="Calibri" w:cs="Tahoma"/>
          <w:color w:val="000000"/>
          <w:szCs w:val="18"/>
          <w:lang w:val="fr-FR"/>
        </w:rPr>
        <w:t xml:space="preserve">cloud communautaire gouvernemental ne doivent pas être déployés dans le même domaine que des services du cloud communautaire non gouvernemental. Cette limitation s’applique à tous les services en ligne de la gamme de produits Office 365, y compris Exchange Online, SharePoint Online et Lync Online.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Les services en ligne délivrés via le cloud communautaire gouvernemental resteront délivrés ainsi pendant toute la durée de l’abonnement. 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 Les Droits d’Utilisation des services du cloud communautaire gouvernemental sont identiques aux Droits d’Utilisation applicables à leurs équivalents mutualisés standard.</w:t>
      </w:r>
    </w:p>
    <w:p w:rsidR="001044E0" w:rsidRPr="001D5686" w:rsidRDefault="001044E0" w:rsidP="001044E0">
      <w:pPr>
        <w:pStyle w:val="EndnoteText"/>
        <w:ind w:left="0"/>
        <w:rPr>
          <w:rFonts w:ascii="Tahoma" w:hAnsi="Tahoma" w:cs="Tahoma"/>
          <w:lang w:val="fr-FR"/>
        </w:rPr>
      </w:pPr>
    </w:p>
    <w:p w:rsidR="001044E0" w:rsidRPr="001D5686" w:rsidRDefault="001044E0" w:rsidP="001044E0">
      <w:pPr>
        <w:pStyle w:val="EndnoteText"/>
        <w:ind w:left="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1435" w:name="_69_SharePoint_Server"/>
      <w:bookmarkStart w:id="1436" w:name="_74_72_SharePoint"/>
      <w:bookmarkStart w:id="1437" w:name="_79_SharePoint_Server"/>
      <w:bookmarkStart w:id="1438" w:name="_Toc336338335"/>
      <w:bookmarkStart w:id="1439" w:name="Srv_65ShareptSvr10"/>
      <w:bookmarkStart w:id="1440" w:name="Srv_64OfficeShareptSvr10"/>
      <w:bookmarkStart w:id="1441" w:name="Srv_63OfficeShareptSvr07"/>
      <w:bookmarkStart w:id="1442" w:name="Srv_62OfficeShareptSvr07"/>
      <w:bookmarkStart w:id="1443" w:name="_Toc368311390"/>
      <w:bookmarkEnd w:id="1427"/>
      <w:bookmarkEnd w:id="1435"/>
      <w:bookmarkEnd w:id="1436"/>
      <w:bookmarkEnd w:id="1437"/>
      <w:r w:rsidRPr="001D5686">
        <w:rPr>
          <w:rFonts w:ascii="Tahoma" w:hAnsi="Tahoma" w:cs="Tahoma"/>
          <w:caps/>
          <w:color w:val="FA6500"/>
          <w:sz w:val="22"/>
          <w:vertAlign w:val="superscript"/>
          <w:lang w:val="fr-FR"/>
        </w:rPr>
        <w:t>79</w:t>
      </w:r>
      <w:r w:rsidRPr="00A376F2">
        <w:rPr>
          <w:rFonts w:ascii="Tahoma" w:hAnsi="Tahoma" w:cs="Tahoma"/>
          <w:caps/>
          <w:color w:val="FA6500"/>
          <w:sz w:val="22"/>
          <w:lang w:val="fr-FR"/>
        </w:rPr>
        <w:t xml:space="preserve"> </w:t>
      </w:r>
      <w:r w:rsidRPr="001D5686">
        <w:rPr>
          <w:rFonts w:ascii="Tahoma" w:hAnsi="Tahoma" w:cs="Tahoma"/>
          <w:color w:val="FA6500"/>
          <w:sz w:val="22"/>
          <w:lang w:val="fr-FR"/>
        </w:rPr>
        <w:t xml:space="preserve">SharePoint Server </w:t>
      </w:r>
      <w:bookmarkEnd w:id="1438"/>
      <w:r w:rsidRPr="001D5686">
        <w:rPr>
          <w:rFonts w:ascii="Tahoma" w:hAnsi="Tahoma" w:cs="Tahoma"/>
          <w:color w:val="FA6500"/>
          <w:sz w:val="22"/>
          <w:lang w:val="fr-FR"/>
        </w:rPr>
        <w:t>2013</w:t>
      </w:r>
      <w:bookmarkEnd w:id="1443"/>
      <w:r w:rsidRPr="001D5686">
        <w:rPr>
          <w:rFonts w:ascii="Tahoma" w:hAnsi="Tahoma" w:cs="Tahoma"/>
          <w:color w:val="FA6500"/>
          <w:sz w:val="22"/>
          <w:lang w:val="fr-FR"/>
        </w:rPr>
        <w:t xml:space="preserve"> </w:t>
      </w:r>
    </w:p>
    <w:bookmarkEnd w:id="1439"/>
    <w:bookmarkEnd w:id="1440"/>
    <w:bookmarkEnd w:id="1441"/>
    <w:bookmarkEnd w:id="1442"/>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SharePoint Server 2013 est la dernière version de SharePoint Server.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rsidR="001044E0" w:rsidRPr="001D5686" w:rsidRDefault="001044E0" w:rsidP="001044E0">
      <w:pPr>
        <w:ind w:left="720"/>
        <w:rPr>
          <w:rFonts w:cs="Tahoma"/>
          <w:lang w:val="fr-FR"/>
        </w:rPr>
      </w:pPr>
      <w:r w:rsidRPr="001D5686">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 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rsidR="001044E0" w:rsidRPr="001D5686" w:rsidRDefault="001044E0" w:rsidP="001044E0">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1044E0" w:rsidRPr="00364A0D" w:rsidTr="001A5AB0">
        <w:trPr>
          <w:trHeight w:val="332"/>
        </w:trPr>
        <w:tc>
          <w:tcPr>
            <w:tcW w:w="4500" w:type="dxa"/>
            <w:shd w:val="clear" w:color="auto" w:fill="FABF8F"/>
          </w:tcPr>
          <w:p w:rsidR="001044E0" w:rsidRPr="00364A0D" w:rsidRDefault="001044E0" w:rsidP="001A5AB0">
            <w:pPr>
              <w:keepNext/>
              <w:keepLines/>
              <w:spacing w:before="60" w:after="60"/>
              <w:rPr>
                <w:rFonts w:cs="Tahoma"/>
                <w:b/>
                <w:color w:val="000000"/>
                <w:szCs w:val="18"/>
              </w:rPr>
            </w:pPr>
            <w:r w:rsidRPr="00364A0D">
              <w:rPr>
                <w:rFonts w:cs="Tahoma"/>
                <w:b/>
                <w:color w:val="000000"/>
                <w:szCs w:val="18"/>
              </w:rPr>
              <w:lastRenderedPageBreak/>
              <w:t>Licence éligible</w:t>
            </w:r>
          </w:p>
        </w:tc>
        <w:tc>
          <w:tcPr>
            <w:tcW w:w="3600" w:type="dxa"/>
            <w:shd w:val="clear" w:color="auto" w:fill="FABF8F"/>
          </w:tcPr>
          <w:p w:rsidR="001044E0" w:rsidRPr="00364A0D" w:rsidRDefault="001044E0" w:rsidP="001A5AB0">
            <w:pPr>
              <w:keepNext/>
              <w:keepLines/>
              <w:spacing w:before="60" w:after="60"/>
              <w:rPr>
                <w:rFonts w:cs="Tahoma"/>
                <w:b/>
                <w:color w:val="000000"/>
                <w:szCs w:val="18"/>
              </w:rPr>
            </w:pPr>
            <w:r w:rsidRPr="00364A0D">
              <w:rPr>
                <w:rFonts w:cs="Tahoma"/>
                <w:b/>
                <w:color w:val="000000"/>
                <w:szCs w:val="18"/>
              </w:rPr>
              <w:t>Licence et avantages complémentaires</w:t>
            </w:r>
          </w:p>
        </w:tc>
      </w:tr>
      <w:tr w:rsidR="001044E0" w:rsidRPr="00364A0D" w:rsidTr="001A5AB0">
        <w:trPr>
          <w:trHeight w:val="70"/>
        </w:trPr>
        <w:tc>
          <w:tcPr>
            <w:tcW w:w="4500" w:type="dxa"/>
            <w:shd w:val="clear" w:color="auto" w:fill="auto"/>
          </w:tcPr>
          <w:p w:rsidR="001044E0" w:rsidRPr="001D5686" w:rsidRDefault="001044E0" w:rsidP="001A5AB0">
            <w:pPr>
              <w:keepNext/>
              <w:keepLines/>
              <w:rPr>
                <w:rFonts w:cs="Tahoma"/>
                <w:color w:val="000000"/>
                <w:szCs w:val="18"/>
                <w:lang w:val="fr-FR"/>
              </w:rPr>
            </w:pPr>
            <w:r w:rsidRPr="001D5686">
              <w:rPr>
                <w:rFonts w:cs="Tahoma"/>
                <w:color w:val="000000"/>
                <w:szCs w:val="18"/>
                <w:lang w:val="fr-FR"/>
              </w:rPr>
              <w:t>Licence SharePoint Server 2010 pour Sites Internet, Enterprise avec Software Assurance active au 1er octobre 2012</w:t>
            </w:r>
          </w:p>
        </w:tc>
        <w:tc>
          <w:tcPr>
            <w:tcW w:w="3600" w:type="dxa"/>
            <w:shd w:val="clear" w:color="auto" w:fill="auto"/>
          </w:tcPr>
          <w:p w:rsidR="001044E0" w:rsidRPr="00364A0D" w:rsidRDefault="001044E0" w:rsidP="001A5AB0">
            <w:pPr>
              <w:keepNext/>
              <w:keepLines/>
              <w:rPr>
                <w:rFonts w:cs="Tahoma"/>
                <w:color w:val="000000"/>
                <w:szCs w:val="18"/>
              </w:rPr>
            </w:pPr>
            <w:r w:rsidRPr="00364A0D">
              <w:rPr>
                <w:rFonts w:cs="Tahoma"/>
                <w:color w:val="000000"/>
                <w:szCs w:val="18"/>
              </w:rPr>
              <w:t>Une licence SharePoint Server 2013</w:t>
            </w:r>
          </w:p>
        </w:tc>
      </w:tr>
      <w:tr w:rsidR="001044E0" w:rsidRPr="00364A0D" w:rsidTr="001A5AB0">
        <w:trPr>
          <w:trHeight w:val="152"/>
        </w:trPr>
        <w:tc>
          <w:tcPr>
            <w:tcW w:w="4500" w:type="dxa"/>
            <w:shd w:val="clear" w:color="auto" w:fill="auto"/>
          </w:tcPr>
          <w:p w:rsidR="001044E0" w:rsidRPr="001D5686" w:rsidRDefault="001044E0" w:rsidP="001A5AB0">
            <w:pPr>
              <w:keepNext/>
              <w:keepLines/>
              <w:rPr>
                <w:rFonts w:cs="Tahoma"/>
                <w:color w:val="000000"/>
                <w:szCs w:val="18"/>
                <w:lang w:val="fr-FR"/>
              </w:rPr>
            </w:pPr>
            <w:r w:rsidRPr="001D5686">
              <w:rPr>
                <w:rFonts w:cs="Tahoma"/>
                <w:color w:val="000000"/>
                <w:szCs w:val="18"/>
                <w:lang w:val="fr-FR"/>
              </w:rPr>
              <w:t xml:space="preserve">Licence SharePoint Server 2010 pour Sites Internet, Standard avec Software Assurance active au 1er octobre 2012 </w:t>
            </w:r>
          </w:p>
        </w:tc>
        <w:tc>
          <w:tcPr>
            <w:tcW w:w="3600" w:type="dxa"/>
            <w:shd w:val="clear" w:color="auto" w:fill="auto"/>
          </w:tcPr>
          <w:p w:rsidR="001044E0" w:rsidRPr="00364A0D" w:rsidRDefault="001044E0" w:rsidP="001A5AB0">
            <w:pPr>
              <w:keepNext/>
              <w:keepLines/>
              <w:rPr>
                <w:rFonts w:cs="Tahoma"/>
                <w:color w:val="000000"/>
                <w:szCs w:val="18"/>
              </w:rPr>
            </w:pPr>
            <w:r w:rsidRPr="00364A0D">
              <w:rPr>
                <w:rFonts w:cs="Tahoma"/>
                <w:color w:val="000000"/>
                <w:szCs w:val="18"/>
              </w:rPr>
              <w:t>Une licence SharePoint Server 2013</w:t>
            </w:r>
          </w:p>
        </w:tc>
      </w:tr>
      <w:tr w:rsidR="001044E0" w:rsidRPr="00364A0D" w:rsidTr="001A5AB0">
        <w:trPr>
          <w:trHeight w:val="152"/>
        </w:trPr>
        <w:tc>
          <w:tcPr>
            <w:tcW w:w="4500" w:type="dxa"/>
            <w:shd w:val="clear" w:color="auto" w:fill="auto"/>
          </w:tcPr>
          <w:p w:rsidR="001044E0" w:rsidRPr="001D5686" w:rsidRDefault="001044E0" w:rsidP="001A5AB0">
            <w:pPr>
              <w:keepNext/>
              <w:keepLines/>
              <w:rPr>
                <w:rFonts w:cs="Tahoma"/>
                <w:color w:val="000000"/>
                <w:szCs w:val="18"/>
                <w:lang w:val="fr-FR"/>
              </w:rPr>
            </w:pPr>
            <w:r w:rsidRPr="001D5686">
              <w:rPr>
                <w:rFonts w:cs="Tahoma"/>
                <w:color w:val="000000"/>
                <w:szCs w:val="18"/>
                <w:lang w:val="fr-FR"/>
              </w:rPr>
              <w:t>Licence FAST Search Server 2010 pour SharePoint Server avec Software Assurance active au 1er octobre 2012</w:t>
            </w:r>
          </w:p>
        </w:tc>
        <w:tc>
          <w:tcPr>
            <w:tcW w:w="3600" w:type="dxa"/>
            <w:shd w:val="clear" w:color="auto" w:fill="auto"/>
          </w:tcPr>
          <w:p w:rsidR="001044E0" w:rsidRPr="00364A0D" w:rsidRDefault="001044E0" w:rsidP="001A5AB0">
            <w:pPr>
              <w:keepNext/>
              <w:keepLines/>
              <w:rPr>
                <w:rFonts w:cs="Tahoma"/>
                <w:color w:val="000000"/>
                <w:szCs w:val="18"/>
              </w:rPr>
            </w:pPr>
            <w:r w:rsidRPr="00364A0D">
              <w:rPr>
                <w:rFonts w:cs="Tahoma"/>
                <w:color w:val="000000"/>
                <w:szCs w:val="18"/>
              </w:rPr>
              <w:t>Une licence SharePoint Server 2013</w:t>
            </w:r>
          </w:p>
        </w:tc>
      </w:tr>
      <w:tr w:rsidR="001044E0" w:rsidRPr="00364A0D" w:rsidTr="001A5AB0">
        <w:trPr>
          <w:trHeight w:val="233"/>
        </w:trPr>
        <w:tc>
          <w:tcPr>
            <w:tcW w:w="4500" w:type="dxa"/>
            <w:shd w:val="clear" w:color="auto" w:fill="auto"/>
          </w:tcPr>
          <w:p w:rsidR="001044E0" w:rsidRPr="001D5686" w:rsidRDefault="001044E0" w:rsidP="001A5AB0">
            <w:pPr>
              <w:keepNext/>
              <w:keepLines/>
              <w:rPr>
                <w:rFonts w:cs="Tahoma"/>
                <w:color w:val="000000"/>
                <w:szCs w:val="18"/>
                <w:lang w:val="fr-FR"/>
              </w:rPr>
            </w:pPr>
            <w:r w:rsidRPr="001D5686">
              <w:rPr>
                <w:rFonts w:cs="Tahoma"/>
                <w:color w:val="000000"/>
                <w:szCs w:val="18"/>
                <w:lang w:val="fr-FR"/>
              </w:rPr>
              <w:t>Licence Search Server 2010 avec Software Assurance active au 1er octobre 2012</w:t>
            </w:r>
          </w:p>
        </w:tc>
        <w:tc>
          <w:tcPr>
            <w:tcW w:w="3600" w:type="dxa"/>
            <w:shd w:val="clear" w:color="auto" w:fill="auto"/>
          </w:tcPr>
          <w:p w:rsidR="001044E0" w:rsidRPr="00364A0D" w:rsidRDefault="001044E0" w:rsidP="001A5AB0">
            <w:pPr>
              <w:keepNext/>
              <w:keepLines/>
              <w:rPr>
                <w:rFonts w:cs="Tahoma"/>
              </w:rPr>
            </w:pPr>
            <w:r w:rsidRPr="00364A0D">
              <w:rPr>
                <w:rFonts w:cs="Tahoma"/>
                <w:color w:val="000000"/>
                <w:szCs w:val="18"/>
              </w:rPr>
              <w:t xml:space="preserve">Une licence SharePoint Server 2013 ; </w:t>
            </w:r>
            <w:r w:rsidRPr="00364A0D">
              <w:rPr>
                <w:rFonts w:cs="Tahoma"/>
                <w:b/>
                <w:color w:val="000000"/>
                <w:szCs w:val="18"/>
              </w:rPr>
              <w:t>et</w:t>
            </w:r>
          </w:p>
          <w:p w:rsidR="001044E0" w:rsidRPr="00364A0D" w:rsidRDefault="001044E0" w:rsidP="001A5AB0">
            <w:pPr>
              <w:keepNext/>
              <w:keepLines/>
              <w:rPr>
                <w:rFonts w:cs="Tahoma"/>
              </w:rPr>
            </w:pPr>
          </w:p>
          <w:p w:rsidR="001044E0" w:rsidRPr="00364A0D" w:rsidRDefault="001044E0" w:rsidP="001A5AB0">
            <w:pPr>
              <w:keepNext/>
              <w:keepLines/>
              <w:rPr>
                <w:rFonts w:cs="Tahoma"/>
                <w:color w:val="000000"/>
                <w:szCs w:val="18"/>
              </w:rPr>
            </w:pPr>
            <w:r w:rsidRPr="00364A0D">
              <w:rPr>
                <w:rFonts w:cs="Tahoma"/>
                <w:color w:val="000000"/>
                <w:szCs w:val="18"/>
              </w:rPr>
              <w:t>100 CAL SharePoint Server 2013 Standard</w:t>
            </w:r>
          </w:p>
        </w:tc>
      </w:tr>
    </w:tbl>
    <w:p w:rsidR="001044E0" w:rsidRPr="00364A0D" w:rsidRDefault="001044E0" w:rsidP="001044E0">
      <w:pPr>
        <w:rPr>
          <w:rFonts w:cs="Tahoma"/>
        </w:rPr>
      </w:pPr>
    </w:p>
    <w:p w:rsidR="001044E0" w:rsidRPr="001D5686" w:rsidRDefault="001044E0" w:rsidP="001044E0">
      <w:pPr>
        <w:ind w:left="720"/>
        <w:rPr>
          <w:rFonts w:cs="Tahoma"/>
          <w:lang w:val="fr-FR"/>
        </w:rPr>
      </w:pPr>
      <w:r w:rsidRPr="001D5686">
        <w:rPr>
          <w:rFonts w:cs="Tahoma"/>
          <w:color w:val="000000"/>
          <w:szCs w:val="18"/>
          <w:lang w:val="fr-FR"/>
        </w:rPr>
        <w:t>Les conditions générales suivantes s’appliquent à la concession de licence ci-dessus.</w:t>
      </w:r>
    </w:p>
    <w:p w:rsidR="001044E0" w:rsidRPr="001D5686" w:rsidRDefault="001044E0" w:rsidP="001044E0">
      <w:pPr>
        <w:ind w:left="720"/>
        <w:rPr>
          <w:rFonts w:cs="Tahoma"/>
          <w:lang w:val="fr-FR"/>
        </w:rPr>
      </w:pPr>
    </w:p>
    <w:p w:rsidR="001044E0" w:rsidRPr="001D5686" w:rsidRDefault="001044E0" w:rsidP="001044E0">
      <w:pPr>
        <w:numPr>
          <w:ilvl w:val="0"/>
          <w:numId w:val="101"/>
        </w:numPr>
        <w:spacing w:after="60"/>
        <w:ind w:left="1440"/>
        <w:rPr>
          <w:rFonts w:cs="Tahoma"/>
          <w:lang w:val="fr-FR"/>
        </w:rPr>
      </w:pPr>
      <w:r w:rsidRPr="001D5686">
        <w:rPr>
          <w:rFonts w:cs="Tahoma"/>
          <w:bCs/>
          <w:color w:val="000000"/>
          <w:szCs w:val="18"/>
          <w:u w:val="single"/>
          <w:lang w:val="fr-FR"/>
        </w:rPr>
        <w:t>Chemin de migration</w:t>
      </w:r>
      <w:r w:rsidRPr="00A376F2">
        <w:rPr>
          <w:rFonts w:cs="Tahoma"/>
          <w:color w:val="000000"/>
          <w:szCs w:val="18"/>
          <w:lang w:val="fr-FR"/>
        </w:rPr>
        <w:t> :</w:t>
      </w:r>
      <w:r w:rsidRPr="001D5686">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d’une Licence Complémentaire au lieu de la copie du logiciel de 2010 correspondante. </w:t>
      </w:r>
    </w:p>
    <w:p w:rsidR="001044E0" w:rsidRPr="001D5686" w:rsidRDefault="001044E0" w:rsidP="00A376F2">
      <w:pPr>
        <w:numPr>
          <w:ilvl w:val="0"/>
          <w:numId w:val="101"/>
        </w:numPr>
        <w:spacing w:after="60"/>
        <w:ind w:left="1440"/>
        <w:rPr>
          <w:rFonts w:cs="Tahoma"/>
          <w:lang w:val="fr-FR"/>
        </w:rPr>
      </w:pPr>
      <w:r w:rsidRPr="001D5686">
        <w:rPr>
          <w:rFonts w:cs="Tahoma"/>
          <w:color w:val="000000"/>
          <w:szCs w:val="18"/>
          <w:u w:val="single"/>
          <w:lang w:val="fr-FR"/>
        </w:rPr>
        <w:t>Droits d’utilisation</w:t>
      </w:r>
      <w:r w:rsidRPr="001D5686">
        <w:rPr>
          <w:rFonts w:cs="Tahoma"/>
          <w:color w:val="000000"/>
          <w:szCs w:val="18"/>
          <w:lang w:val="fr-FR"/>
        </w:rPr>
        <w:t> : Le droit d’utiliser le logiciel au moyen d’une licence complémentaire au titre de</w:t>
      </w:r>
      <w:r w:rsidR="00A376F2">
        <w:rPr>
          <w:rFonts w:cs="Tahoma"/>
          <w:color w:val="000000"/>
          <w:szCs w:val="18"/>
          <w:lang w:val="fr-FR"/>
        </w:rPr>
        <w:t> </w:t>
      </w:r>
      <w:r w:rsidRPr="001D5686">
        <w:rPr>
          <w:rFonts w:cs="Tahoma"/>
          <w:color w:val="000000"/>
          <w:szCs w:val="18"/>
          <w:lang w:val="fr-FR"/>
        </w:rPr>
        <w:t xml:space="preserve">cette offre prend fin à l’expiration du droit d’utiliser le logiciel au titre des licences éligibles correspondantes. L’utilisation de ce logiciel est régie par les droits d’utilisation dudit logiciel et par les conditions générales du contrat de licences en volume du client. 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1044E0" w:rsidRPr="001D5686" w:rsidRDefault="001044E0" w:rsidP="001044E0">
      <w:pPr>
        <w:numPr>
          <w:ilvl w:val="0"/>
          <w:numId w:val="8"/>
        </w:numPr>
        <w:spacing w:after="60"/>
        <w:ind w:left="1440"/>
        <w:rPr>
          <w:rFonts w:cs="Tahoma"/>
          <w:lang w:val="fr-FR"/>
        </w:rPr>
      </w:pPr>
      <w:r w:rsidRPr="001D5686">
        <w:rPr>
          <w:rFonts w:cs="Tahoma"/>
          <w:color w:val="000000"/>
          <w:szCs w:val="18"/>
          <w:u w:val="single"/>
          <w:lang w:val="fr-FR"/>
        </w:rPr>
        <w:t>Licence et Software Assurance (L&amp;SA)</w:t>
      </w:r>
      <w:r w:rsidRPr="001D5686">
        <w:rPr>
          <w:rFonts w:cs="Tahoma"/>
          <w:color w:val="000000"/>
          <w:szCs w:val="18"/>
          <w:lang w:val="fr-FR"/>
        </w:rPr>
        <w:t> : La licence complémentaire comprend la Software Assurance. La Software Assurance de la licence complémentaire prendra fin à l’expiration des licences éligibles. À l’expiration de la Software Assurance pour les Licences Éligibles, le client peut renouveler la Software Assurance pour la licence complémentaire sans avoir à acheter séparément une nouvelle licence.</w:t>
      </w:r>
    </w:p>
    <w:p w:rsidR="001044E0" w:rsidRPr="001D5686" w:rsidRDefault="001044E0" w:rsidP="001044E0">
      <w:pPr>
        <w:numPr>
          <w:ilvl w:val="0"/>
          <w:numId w:val="32"/>
        </w:numPr>
        <w:spacing w:after="60"/>
        <w:ind w:left="1440"/>
        <w:rPr>
          <w:rFonts w:cs="Tahoma"/>
          <w:lang w:val="fr-FR"/>
        </w:rPr>
      </w:pPr>
      <w:r w:rsidRPr="001D5686">
        <w:rPr>
          <w:rFonts w:eastAsia="Calibri" w:cs="Tahoma"/>
          <w:color w:val="000000"/>
          <w:szCs w:val="18"/>
          <w:u w:val="single"/>
          <w:lang w:val="fr-FR"/>
        </w:rPr>
        <w:t>Commandes de régularisation</w:t>
      </w:r>
      <w:r w:rsidRPr="00A376F2">
        <w:rPr>
          <w:rFonts w:eastAsia="Calibri" w:cs="Tahoma"/>
          <w:bCs/>
          <w:color w:val="000000"/>
          <w:szCs w:val="18"/>
          <w:lang w:val="fr-FR"/>
        </w:rPr>
        <w:t>.</w:t>
      </w:r>
      <w:r w:rsidRPr="001D5686">
        <w:rPr>
          <w:rFonts w:eastAsia="Calibri" w:cs="Tahoma"/>
          <w:color w:val="000000"/>
          <w:szCs w:val="18"/>
          <w:lang w:val="fr-FR"/>
        </w:rPr>
        <w:t xml:space="preserve"> Pour les clients ayant conclu un Contrat Entreprise et éligibles aux licences complémentaires et droits décrits ci-avant, les licences pour SharePoint Server 2010 pour les Sites Internet Édition Entreprise, SharePoint Server 2010 pour les Sites Internet Édition Standard </w:t>
      </w:r>
      <w:r w:rsidRPr="001D5686">
        <w:rPr>
          <w:rFonts w:cs="Tahoma"/>
          <w:color w:val="000000"/>
          <w:szCs w:val="20"/>
          <w:lang w:val="fr-FR"/>
        </w:rPr>
        <w:t xml:space="preserve">et FAST Search Server 2010 pour SharePoint Server, </w:t>
      </w:r>
      <w:r w:rsidRPr="001D5686">
        <w:rPr>
          <w:rFonts w:eastAsia="Calibri" w:cs="Tahoma"/>
          <w:color w:val="000000"/>
          <w:szCs w:val="18"/>
          <w:lang w:val="fr-FR"/>
        </w:rPr>
        <w:t xml:space="preserve">acquises dans le cadre de la </w:t>
      </w:r>
      <w:r w:rsidRPr="001D5686">
        <w:rPr>
          <w:rFonts w:cs="Tahoma"/>
          <w:color w:val="000000"/>
          <w:szCs w:val="18"/>
          <w:lang w:val="fr-FR"/>
        </w:rPr>
        <w:t xml:space="preserve">procédure de régularisation annuelle du client, sont également des licences éligibles. </w:t>
      </w:r>
    </w:p>
    <w:p w:rsidR="001044E0" w:rsidRPr="001D5686" w:rsidRDefault="001044E0" w:rsidP="00A376F2">
      <w:pPr>
        <w:numPr>
          <w:ilvl w:val="0"/>
          <w:numId w:val="32"/>
        </w:numPr>
        <w:spacing w:after="60"/>
        <w:ind w:left="1440"/>
        <w:rPr>
          <w:rFonts w:cs="Tahoma"/>
          <w:lang w:val="fr-FR"/>
        </w:rPr>
      </w:pPr>
      <w:r w:rsidRPr="001D5686">
        <w:rPr>
          <w:rFonts w:cs="Tahoma"/>
          <w:color w:val="000000"/>
          <w:szCs w:val="18"/>
          <w:u w:val="single"/>
          <w:lang w:val="fr-FR"/>
        </w:rPr>
        <w:t>Contrats d’abonnement</w:t>
      </w:r>
      <w:r w:rsidRPr="00A376F2">
        <w:rPr>
          <w:rFonts w:cs="Tahoma"/>
          <w:color w:val="000000"/>
          <w:szCs w:val="18"/>
          <w:lang w:val="fr-FR"/>
        </w:rPr>
        <w:t>.</w:t>
      </w:r>
      <w:r w:rsidRPr="001D5686">
        <w:rPr>
          <w:rFonts w:cs="Tahoma"/>
          <w:color w:val="000000"/>
          <w:szCs w:val="18"/>
          <w:lang w:val="fr-FR"/>
        </w:rPr>
        <w:t xml:space="preserve"> Les contrats Souscription Entreprise, </w:t>
      </w:r>
      <w:r w:rsidRPr="001D5686">
        <w:rPr>
          <w:rFonts w:cs="Tahoma"/>
          <w:szCs w:val="18"/>
          <w:lang w:val="fr-FR"/>
        </w:rPr>
        <w:t>Open Value Souscription, Campus et</w:t>
      </w:r>
      <w:r w:rsidR="00A376F2">
        <w:rPr>
          <w:rFonts w:cs="Tahoma"/>
          <w:szCs w:val="18"/>
          <w:lang w:val="fr-FR"/>
        </w:rPr>
        <w:t> </w:t>
      </w:r>
      <w:r w:rsidRPr="001D5686">
        <w:rPr>
          <w:rFonts w:cs="Tahoma"/>
          <w:szCs w:val="18"/>
          <w:lang w:val="fr-FR"/>
        </w:rPr>
        <w:t>School et les Accords de Mise en Œuvre de Solutions Éducation et Open Value Souscription</w:t>
      </w:r>
      <w:r w:rsidR="0030164F">
        <w:rPr>
          <w:rFonts w:cs="Tahoma"/>
          <w:szCs w:val="18"/>
          <w:lang w:val="fr-FR"/>
        </w:rPr>
        <w:t>-</w:t>
      </w:r>
      <w:r w:rsidRPr="001D5686">
        <w:rPr>
          <w:rFonts w:cs="Tahoma"/>
          <w:szCs w:val="18"/>
          <w:lang w:val="fr-FR"/>
        </w:rPr>
        <w:t>Solutions Éducation donnent temporairement droit aux mêmes avantages, aux mêmes conditions</w:t>
      </w:r>
      <w:r w:rsidRPr="001D5686">
        <w:rPr>
          <w:rFonts w:cs="Tahoma"/>
          <w:color w:val="000000"/>
          <w:szCs w:val="18"/>
          <w:lang w:val="fr-FR"/>
        </w:rPr>
        <w:t>, jusqu’à l’expiration de l’Accord de Mise en Œuvre (ou du contrat, pour Open Value). Le client doit toutefois conserver son abonnement. Ces avantages ne deviennent permanents qu’à l’exercice de l’option d’achat et restent régis par les conditions générales du contrat de licence du client.</w:t>
      </w:r>
    </w:p>
    <w:p w:rsidR="001044E0" w:rsidRPr="001D5686" w:rsidRDefault="001044E0" w:rsidP="00A376F2">
      <w:pPr>
        <w:numPr>
          <w:ilvl w:val="0"/>
          <w:numId w:val="103"/>
        </w:numPr>
        <w:spacing w:after="60"/>
        <w:ind w:left="1440"/>
        <w:rPr>
          <w:rFonts w:cs="Tahoma"/>
          <w:lang w:val="fr-FR"/>
        </w:rPr>
      </w:pPr>
      <w:r w:rsidRPr="001D5686">
        <w:rPr>
          <w:rFonts w:cs="Tahoma"/>
          <w:szCs w:val="18"/>
          <w:u w:val="single"/>
          <w:lang w:val="fr-FR"/>
        </w:rPr>
        <w:t>Transitions des contrats Campus et School</w:t>
      </w:r>
      <w:r w:rsidRPr="00A376F2">
        <w:rPr>
          <w:rFonts w:cs="Tahoma"/>
          <w:szCs w:val="18"/>
          <w:lang w:val="fr-FR"/>
        </w:rPr>
        <w:t>.</w:t>
      </w:r>
      <w:r w:rsidRPr="001D5686">
        <w:rPr>
          <w:rFonts w:cs="Tahoma"/>
          <w:szCs w:val="18"/>
          <w:lang w:val="fr-FR"/>
        </w:rPr>
        <w:t xml:space="preserve"> Pour les clients choisissant d’effectuer la transition à</w:t>
      </w:r>
      <w:r w:rsidR="00A376F2">
        <w:rPr>
          <w:rFonts w:cs="Tahoma"/>
          <w:szCs w:val="18"/>
          <w:lang w:val="fr-FR"/>
        </w:rPr>
        <w:t> </w:t>
      </w:r>
      <w:r w:rsidRPr="001D5686">
        <w:rPr>
          <w:rFonts w:cs="Tahoma"/>
          <w:szCs w:val="18"/>
          <w:lang w:val="fr-FR"/>
        </w:rPr>
        <w:t>mi-durée des contrats Campus et School vers des Accords de Mise en Œuvre de Solutions Éducation ou des contrats Open Value Souscription – Solutions Éducation tout en maintenant un</w:t>
      </w:r>
      <w:r w:rsidR="00A376F2">
        <w:rPr>
          <w:rFonts w:cs="Tahoma"/>
          <w:szCs w:val="18"/>
          <w:lang w:val="fr-FR"/>
        </w:rPr>
        <w:t> </w:t>
      </w:r>
      <w:r w:rsidRPr="001D5686">
        <w:rPr>
          <w:rFonts w:cs="Tahoma"/>
          <w:szCs w:val="18"/>
          <w:lang w:val="fr-FR"/>
        </w:rPr>
        <w:t>abonnement continu :</w:t>
      </w:r>
    </w:p>
    <w:p w:rsidR="001044E0" w:rsidRPr="001D5686" w:rsidRDefault="001044E0" w:rsidP="00A376F2">
      <w:pPr>
        <w:pStyle w:val="ListParagraph"/>
        <w:numPr>
          <w:ilvl w:val="0"/>
          <w:numId w:val="87"/>
        </w:numPr>
        <w:spacing w:after="60"/>
        <w:ind w:left="1800"/>
        <w:rPr>
          <w:rFonts w:ascii="Tahoma" w:hAnsi="Tahoma" w:cs="Tahoma"/>
          <w:lang w:val="fr-FR"/>
        </w:rPr>
      </w:pPr>
      <w:r w:rsidRPr="001D5686">
        <w:rPr>
          <w:rFonts w:ascii="Tahoma" w:hAnsi="Tahoma" w:cs="Tahoma"/>
          <w:sz w:val="18"/>
          <w:szCs w:val="18"/>
          <w:lang w:val="fr-FR"/>
        </w:rPr>
        <w:t>Les mêmes droits sont accordés temporairement, aux mêmes conditions, jusqu’à l’expiration</w:t>
      </w:r>
      <w:r w:rsidR="00A376F2">
        <w:rPr>
          <w:rFonts w:ascii="Tahoma" w:hAnsi="Tahoma" w:cs="Tahoma"/>
          <w:sz w:val="18"/>
          <w:szCs w:val="18"/>
          <w:lang w:val="fr-FR"/>
        </w:rPr>
        <w:t> </w:t>
      </w:r>
      <w:r w:rsidRPr="001D5686">
        <w:rPr>
          <w:rFonts w:ascii="Tahoma" w:hAnsi="Tahoma" w:cs="Tahoma"/>
          <w:sz w:val="18"/>
          <w:szCs w:val="18"/>
          <w:lang w:val="fr-FR"/>
        </w:rPr>
        <w:t xml:space="preserve">de leur Accord de Mise en Œuvre de Solutions Éducation ou contrat Open Value Souscription – Solutions Éducation, respectivement. </w:t>
      </w:r>
    </w:p>
    <w:p w:rsidR="001044E0" w:rsidRPr="001D5686" w:rsidRDefault="001044E0" w:rsidP="00A376F2">
      <w:pPr>
        <w:pStyle w:val="ListParagraph"/>
        <w:numPr>
          <w:ilvl w:val="0"/>
          <w:numId w:val="87"/>
        </w:numPr>
        <w:spacing w:after="60"/>
        <w:ind w:left="1800"/>
        <w:rPr>
          <w:rFonts w:ascii="Tahoma" w:hAnsi="Tahoma" w:cs="Tahoma"/>
          <w:lang w:val="fr-FR"/>
        </w:rPr>
      </w:pPr>
      <w:r w:rsidRPr="001D5686">
        <w:rPr>
          <w:rFonts w:ascii="Tahoma" w:hAnsi="Tahoma" w:cs="Tahoma"/>
          <w:sz w:val="18"/>
          <w:szCs w:val="18"/>
          <w:lang w:val="fr-FR"/>
        </w:rPr>
        <w:t>Ces droits ne deviennent permanents qu’à l’exercice de l’option d’achat et restent régis par les</w:t>
      </w:r>
      <w:r w:rsidR="00A376F2">
        <w:rPr>
          <w:rFonts w:ascii="Tahoma" w:hAnsi="Tahoma" w:cs="Tahoma"/>
          <w:sz w:val="18"/>
          <w:szCs w:val="18"/>
          <w:lang w:val="fr-FR"/>
        </w:rPr>
        <w:t> </w:t>
      </w:r>
      <w:r w:rsidRPr="001D5686">
        <w:rPr>
          <w:rFonts w:ascii="Tahoma" w:hAnsi="Tahoma" w:cs="Tahoma"/>
          <w:sz w:val="18"/>
          <w:szCs w:val="18"/>
          <w:lang w:val="fr-FR"/>
        </w:rPr>
        <w:t>conditions générales du contrat de licence du client.</w:t>
      </w:r>
    </w:p>
    <w:p w:rsidR="001044E0" w:rsidRDefault="001044E0" w:rsidP="001044E0">
      <w:pPr>
        <w:ind w:left="720"/>
        <w:rPr>
          <w:rFonts w:cs="Tahoma"/>
          <w:lang w:val="fr-FR"/>
        </w:rPr>
      </w:pPr>
    </w:p>
    <w:p w:rsidR="00A376F2" w:rsidRDefault="00A376F2" w:rsidP="001044E0">
      <w:pPr>
        <w:ind w:left="720"/>
        <w:rPr>
          <w:rFonts w:cs="Tahoma"/>
          <w:lang w:val="fr-FR"/>
        </w:rPr>
      </w:pPr>
    </w:p>
    <w:p w:rsidR="00A376F2" w:rsidRPr="001D5686" w:rsidRDefault="00A376F2"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lastRenderedPageBreak/>
        <w:t>Droit exceptionnel de passage à une version antérieure de SharePoint Server 2013</w:t>
      </w:r>
    </w:p>
    <w:p w:rsidR="001044E0" w:rsidRPr="001D5686" w:rsidRDefault="001044E0" w:rsidP="001044E0">
      <w:pPr>
        <w:ind w:left="720"/>
        <w:rPr>
          <w:rFonts w:cs="Tahoma"/>
          <w:lang w:val="fr-FR"/>
        </w:rPr>
      </w:pPr>
      <w:r w:rsidRPr="001D5686">
        <w:rPr>
          <w:rFonts w:cs="Tahoma"/>
          <w:szCs w:val="18"/>
          <w:lang w:val="fr-FR"/>
        </w:rPr>
        <w:t>Les clients qui possèdent une licence pour SharePoint Server 2013 peuvent utiliser et accéder à tout produit parmi ceux énumérés dans le tableau ci-dessous à la place du logiciel SharePoint Server 2013 :</w:t>
      </w:r>
    </w:p>
    <w:p w:rsidR="001044E0" w:rsidRPr="001D5686" w:rsidRDefault="001044E0" w:rsidP="001044E0">
      <w:pPr>
        <w:ind w:left="810"/>
        <w:rPr>
          <w:rFonts w:cs="Tahoma"/>
          <w:lang w:val="fr-FR"/>
        </w:rPr>
      </w:pPr>
      <w:r w:rsidRPr="001D5686">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1044E0" w:rsidRPr="00364A0D" w:rsidTr="001A5AB0">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1044E0" w:rsidRPr="00364A0D" w:rsidRDefault="001044E0" w:rsidP="001A5AB0">
            <w:pPr>
              <w:spacing w:before="60" w:after="60"/>
              <w:ind w:left="162"/>
              <w:rPr>
                <w:rFonts w:cs="Tahoma"/>
                <w:b/>
                <w:bCs/>
                <w:color w:val="000000"/>
                <w:szCs w:val="18"/>
              </w:rPr>
            </w:pPr>
            <w:r w:rsidRPr="00364A0D">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1044E0" w:rsidRPr="00364A0D" w:rsidRDefault="001044E0" w:rsidP="001A5AB0">
            <w:pPr>
              <w:spacing w:before="60" w:after="60"/>
              <w:ind w:left="180"/>
              <w:rPr>
                <w:rFonts w:cs="Tahoma"/>
                <w:b/>
                <w:bCs/>
                <w:color w:val="000000"/>
                <w:szCs w:val="18"/>
              </w:rPr>
            </w:pPr>
            <w:r w:rsidRPr="00364A0D">
              <w:rPr>
                <w:rFonts w:cs="Tahoma"/>
                <w:b/>
                <w:bCs/>
                <w:color w:val="000000"/>
                <w:szCs w:val="18"/>
              </w:rPr>
              <w:t>Passage aux versions antérieures :</w:t>
            </w:r>
          </w:p>
        </w:tc>
      </w:tr>
      <w:tr w:rsidR="001044E0" w:rsidRPr="00364A0D" w:rsidTr="001A5AB0">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044E0" w:rsidRPr="00364A0D" w:rsidRDefault="001044E0" w:rsidP="001A5AB0">
            <w:pPr>
              <w:ind w:left="162"/>
              <w:rPr>
                <w:rFonts w:cs="Tahoma"/>
                <w:color w:val="000000"/>
                <w:szCs w:val="18"/>
              </w:rPr>
            </w:pPr>
            <w:r w:rsidRPr="00364A0D">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rsidR="001044E0" w:rsidRPr="00364A0D" w:rsidRDefault="001044E0" w:rsidP="001A5AB0">
            <w:pPr>
              <w:ind w:left="162" w:right="180"/>
              <w:rPr>
                <w:rFonts w:cs="Tahoma"/>
              </w:rPr>
            </w:pPr>
            <w:r w:rsidRPr="00364A0D">
              <w:rPr>
                <w:rFonts w:cs="Tahoma"/>
                <w:color w:val="000000"/>
                <w:szCs w:val="18"/>
              </w:rPr>
              <w:t xml:space="preserve">SharePoint Server 2010 ; </w:t>
            </w:r>
            <w:r w:rsidRPr="00364A0D">
              <w:rPr>
                <w:rFonts w:cs="Tahoma"/>
                <w:b/>
                <w:color w:val="000000"/>
                <w:szCs w:val="18"/>
              </w:rPr>
              <w:t>ou</w:t>
            </w:r>
          </w:p>
          <w:p w:rsidR="001044E0" w:rsidRPr="00364A0D" w:rsidRDefault="001044E0" w:rsidP="001A5AB0">
            <w:pPr>
              <w:ind w:left="162" w:right="180"/>
              <w:rPr>
                <w:rFonts w:cs="Tahoma"/>
                <w:color w:val="000000"/>
                <w:szCs w:val="18"/>
              </w:rPr>
            </w:pPr>
            <w:r w:rsidRPr="00364A0D">
              <w:rPr>
                <w:rFonts w:cs="Tahoma"/>
                <w:color w:val="000000"/>
                <w:szCs w:val="18"/>
              </w:rPr>
              <w:t xml:space="preserve">FAST Search Server 2010 pour SharePoint Server </w:t>
            </w:r>
          </w:p>
        </w:tc>
      </w:tr>
    </w:tbl>
    <w:p w:rsidR="001044E0" w:rsidRPr="00364A0D" w:rsidRDefault="001044E0" w:rsidP="001044E0">
      <w:pPr>
        <w:ind w:left="810"/>
        <w:rPr>
          <w:rFonts w:cs="Tahoma"/>
        </w:rPr>
      </w:pPr>
      <w:r>
        <w:rPr>
          <w:rFonts w:cs="Tahoma"/>
          <w:color w:val="000000"/>
          <w:szCs w:val="18"/>
        </w:rPr>
        <w:t xml:space="preserve"> </w:t>
      </w:r>
    </w:p>
    <w:p w:rsidR="001044E0" w:rsidRPr="001D5686" w:rsidRDefault="001044E0" w:rsidP="001044E0">
      <w:pPr>
        <w:ind w:left="720"/>
        <w:rPr>
          <w:rFonts w:cs="Tahoma"/>
          <w:lang w:val="fr-FR"/>
        </w:rPr>
      </w:pPr>
      <w:r w:rsidRPr="001D5686">
        <w:rPr>
          <w:rFonts w:cs="Tahoma"/>
          <w:color w:val="000000"/>
          <w:szCs w:val="18"/>
          <w:lang w:val="fr-FR"/>
        </w:rPr>
        <w:t>Le droit du client d’accéder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 xml:space="preserve">Extension des droits pour les Applications Auto-Hébergées pour les clients de SharePoint Server </w:t>
      </w:r>
      <w:bookmarkStart w:id="1444" w:name="Srv_65SharepointSvr10IntSites"/>
      <w:bookmarkStart w:id="1445" w:name="_Toc336338336"/>
      <w:bookmarkStart w:id="1446" w:name="Srv_66SharepointSvr10IntSites"/>
      <w:bookmarkStart w:id="1447" w:name="Srv_63SharepointSvr07IntSites"/>
      <w:bookmarkStart w:id="1448" w:name="Srv_64SharepointSvr07IntSites"/>
      <w:r w:rsidRPr="001D5686">
        <w:rPr>
          <w:rFonts w:cs="Tahoma"/>
          <w:b/>
          <w:color w:val="000000"/>
          <w:szCs w:val="18"/>
          <w:lang w:val="fr-FR"/>
        </w:rPr>
        <w:t>pour les Sites Internet Édition Entreprise</w:t>
      </w:r>
      <w:bookmarkEnd w:id="1444"/>
      <w:bookmarkEnd w:id="1445"/>
      <w:r w:rsidRPr="001D5686">
        <w:rPr>
          <w:rFonts w:cs="Tahoma"/>
          <w:b/>
          <w:color w:val="000000"/>
          <w:szCs w:val="18"/>
          <w:lang w:val="fr-FR"/>
        </w:rPr>
        <w:t xml:space="preserve"> avec Software Assurance</w:t>
      </w:r>
      <w:bookmarkEnd w:id="1446"/>
      <w:bookmarkEnd w:id="1447"/>
    </w:p>
    <w:bookmarkEnd w:id="1448"/>
    <w:p w:rsidR="001044E0" w:rsidRPr="001D5686" w:rsidRDefault="001044E0" w:rsidP="001044E0">
      <w:pPr>
        <w:ind w:left="720"/>
        <w:rPr>
          <w:rFonts w:cs="Tahoma"/>
          <w:lang w:val="fr-FR"/>
        </w:rPr>
      </w:pPr>
      <w:r w:rsidRPr="001D5686">
        <w:rPr>
          <w:rFonts w:cs="Tahoma"/>
          <w:color w:val="000000"/>
          <w:szCs w:val="18"/>
          <w:lang w:val="fr-FR"/>
        </w:rPr>
        <w:t xml:space="preserve">Les clients utilisateurs de SharePoint Server 2010 pour les Sites Internet Édition Entreprise obtenant des licences SharePoint Server 2013 via la concession de licence ci-dessus peuvent migrer vers et utiliser (comme prévu dans la concession précédente) le logiciel SharePoint Server 2013 en vertu des droits d’utilisation de logiciels pour SharePoint Server 2013 ainsi que des conditions générales de la section « Serveurs – Applications Auto-Hébergées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 </w:t>
      </w:r>
    </w:p>
    <w:p w:rsidR="001044E0" w:rsidRPr="001D5686" w:rsidRDefault="001044E0" w:rsidP="001044E0">
      <w:pPr>
        <w:rPr>
          <w:rFonts w:cs="Tahoma"/>
          <w:lang w:val="fr-FR"/>
        </w:rPr>
      </w:pPr>
    </w:p>
    <w:p w:rsidR="001044E0" w:rsidRPr="001D5686" w:rsidRDefault="001044E0" w:rsidP="001044E0">
      <w:pPr>
        <w:pStyle w:val="EndnoteText"/>
        <w:ind w:left="0"/>
        <w:rPr>
          <w:rFonts w:ascii="Tahoma" w:hAnsi="Tahoma" w:cs="Tahoma"/>
          <w:lang w:val="fr-FR"/>
        </w:rPr>
      </w:pPr>
      <w:bookmarkStart w:id="1449" w:name="_78_SharePoint™_Server"/>
      <w:bookmarkStart w:id="1450" w:name="_Toc336338339"/>
      <w:bookmarkStart w:id="1451" w:name="Srv_81SQLSvr08R2DataCenter"/>
      <w:bookmarkEnd w:id="1449"/>
    </w:p>
    <w:p w:rsidR="001044E0" w:rsidRPr="001D5686" w:rsidRDefault="001044E0" w:rsidP="001044E0">
      <w:pPr>
        <w:pStyle w:val="Heading3"/>
        <w:rPr>
          <w:rFonts w:ascii="Tahoma" w:hAnsi="Tahoma" w:cs="Tahoma"/>
          <w:lang w:val="fr-FR"/>
        </w:rPr>
      </w:pPr>
      <w:bookmarkStart w:id="1452" w:name="_75_73_SQL"/>
      <w:bookmarkStart w:id="1453" w:name="Srv_69SQLSvr08EntandEntProc"/>
      <w:bookmarkStart w:id="1454" w:name="Srv_70SQLSvr08EntandEntProc"/>
      <w:bookmarkStart w:id="1455" w:name="Srv_72SQLSvr08R2developer"/>
      <w:bookmarkStart w:id="1456" w:name="Srv_72SQLSvr08R2DataCenter"/>
      <w:bookmarkStart w:id="1457" w:name="_Toc368311391"/>
      <w:bookmarkEnd w:id="1452"/>
      <w:r w:rsidRPr="001D5686">
        <w:rPr>
          <w:rFonts w:ascii="Tahoma" w:hAnsi="Tahoma" w:cs="Tahoma"/>
          <w:caps/>
          <w:color w:val="F66400"/>
          <w:sz w:val="22"/>
          <w:vertAlign w:val="superscript"/>
          <w:lang w:val="fr-FR"/>
        </w:rPr>
        <w:t>80</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2008 R2 Datacenter</w:t>
      </w:r>
      <w:bookmarkEnd w:id="1450"/>
      <w:bookmarkEnd w:id="1457"/>
    </w:p>
    <w:bookmarkEnd w:id="1451"/>
    <w:p w:rsidR="001044E0" w:rsidRPr="001D5686" w:rsidRDefault="001044E0" w:rsidP="001044E0">
      <w:pPr>
        <w:rPr>
          <w:rFonts w:cs="Tahoma"/>
          <w:lang w:val="fr-FR"/>
        </w:rPr>
      </w:pPr>
    </w:p>
    <w:p w:rsidR="001044E0" w:rsidRPr="001D5686" w:rsidRDefault="001044E0" w:rsidP="00A376F2">
      <w:pPr>
        <w:spacing w:after="60"/>
        <w:ind w:left="720"/>
        <w:rPr>
          <w:rFonts w:cs="Tahoma"/>
          <w:lang w:val="fr-FR"/>
        </w:rPr>
      </w:pPr>
      <w:r w:rsidRPr="001D5686">
        <w:rPr>
          <w:rFonts w:cs="Tahoma"/>
          <w:b/>
          <w:color w:val="000000"/>
          <w:szCs w:val="18"/>
          <w:lang w:val="fr-FR"/>
        </w:rPr>
        <w:t>Concessions de licence associées au changement de modèle de licence et à la fin de vie de SQL</w:t>
      </w:r>
      <w:r w:rsidR="00A376F2">
        <w:rPr>
          <w:rFonts w:cs="Tahoma"/>
          <w:b/>
          <w:color w:val="000000"/>
          <w:szCs w:val="18"/>
          <w:lang w:val="fr-FR"/>
        </w:rPr>
        <w:t> </w:t>
      </w:r>
      <w:r w:rsidRPr="001D5686">
        <w:rPr>
          <w:rFonts w:cs="Tahoma"/>
          <w:b/>
          <w:color w:val="000000"/>
          <w:szCs w:val="18"/>
          <w:lang w:val="fr-FR"/>
        </w:rPr>
        <w:t>Server Datacenter</w:t>
      </w:r>
    </w:p>
    <w:p w:rsidR="001044E0" w:rsidRPr="001D5686" w:rsidRDefault="001044E0" w:rsidP="00A376F2">
      <w:pPr>
        <w:ind w:left="720"/>
        <w:rPr>
          <w:rFonts w:cs="Tahoma"/>
          <w:lang w:val="fr-FR"/>
        </w:rPr>
      </w:pPr>
      <w:r w:rsidRPr="001D5686">
        <w:rPr>
          <w:rFonts w:cs="Tahoma"/>
          <w:color w:val="000000"/>
          <w:lang w:val="fr-FR"/>
        </w:rPr>
        <w:t>SQL Server 2008 R2 constituera la dernière version de SQL Server concédée sous le modèle de licence par</w:t>
      </w:r>
      <w:r w:rsidR="00A376F2">
        <w:rPr>
          <w:rFonts w:cs="Tahoma"/>
          <w:color w:val="000000"/>
          <w:lang w:val="fr-FR"/>
        </w:rPr>
        <w:t> </w:t>
      </w:r>
      <w:r w:rsidRPr="001D5686">
        <w:rPr>
          <w:rFonts w:cs="Tahoma"/>
          <w:color w:val="000000"/>
          <w:lang w:val="fr-FR"/>
        </w:rPr>
        <w:t xml:space="preserve">processeur et également la dernière version de SQL Server Datacenter. À titre exceptionnel, les clients ayant conclu des contrats de Licence en Volume avec Software Assurance active au 1er avril 2012 pour les licences par processeur SQL Server 2008 R2 Datacenter (« les licences éligibles ») disposent des différentes options exposées ci-dessous. Les </w:t>
      </w:r>
      <w:r w:rsidRPr="001D5686">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 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Durée actuelle</w:t>
      </w:r>
    </w:p>
    <w:p w:rsidR="001044E0" w:rsidRPr="001D5686" w:rsidRDefault="001044E0" w:rsidP="00A376F2">
      <w:pPr>
        <w:ind w:left="720"/>
        <w:contextualSpacing/>
        <w:rPr>
          <w:rFonts w:cs="Tahoma"/>
          <w:lang w:val="fr-FR"/>
        </w:rPr>
      </w:pPr>
      <w:r w:rsidRPr="001D5686">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A376F2">
        <w:rPr>
          <w:rFonts w:eastAsia="Calibri" w:cs="Tahoma"/>
          <w:szCs w:val="18"/>
          <w:lang w:val="fr-FR"/>
        </w:rPr>
        <w:t> </w:t>
      </w:r>
      <w:r w:rsidRPr="001D5686">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 présente Liste des Produits.</w:t>
      </w:r>
    </w:p>
    <w:p w:rsidR="001044E0" w:rsidRDefault="001044E0" w:rsidP="001044E0">
      <w:pPr>
        <w:ind w:left="720"/>
        <w:contextualSpacing/>
        <w:rPr>
          <w:rFonts w:cs="Tahoma"/>
          <w:lang w:val="fr-FR"/>
        </w:rPr>
      </w:pPr>
    </w:p>
    <w:p w:rsidR="00A376F2" w:rsidRDefault="00A376F2" w:rsidP="001044E0">
      <w:pPr>
        <w:ind w:left="720"/>
        <w:contextualSpacing/>
        <w:rPr>
          <w:rFonts w:cs="Tahoma"/>
          <w:lang w:val="fr-FR"/>
        </w:rPr>
      </w:pPr>
    </w:p>
    <w:p w:rsidR="00A376F2" w:rsidRDefault="00A376F2" w:rsidP="001044E0">
      <w:pPr>
        <w:ind w:left="720"/>
        <w:contextualSpacing/>
        <w:rPr>
          <w:rFonts w:cs="Tahoma"/>
          <w:lang w:val="fr-FR"/>
        </w:rPr>
      </w:pPr>
    </w:p>
    <w:p w:rsidR="00A376F2" w:rsidRDefault="00A376F2" w:rsidP="001044E0">
      <w:pPr>
        <w:ind w:left="720"/>
        <w:contextualSpacing/>
        <w:rPr>
          <w:rFonts w:cs="Tahoma"/>
          <w:lang w:val="fr-FR"/>
        </w:rPr>
      </w:pPr>
    </w:p>
    <w:p w:rsidR="00A376F2" w:rsidRDefault="00A376F2" w:rsidP="001044E0">
      <w:pPr>
        <w:ind w:left="720"/>
        <w:contextualSpacing/>
        <w:rPr>
          <w:rFonts w:cs="Tahoma"/>
          <w:lang w:val="fr-FR"/>
        </w:rPr>
      </w:pPr>
    </w:p>
    <w:p w:rsidR="00A376F2" w:rsidRDefault="00A376F2" w:rsidP="001044E0">
      <w:pPr>
        <w:ind w:left="720"/>
        <w:contextualSpacing/>
        <w:rPr>
          <w:rFonts w:cs="Tahoma"/>
          <w:lang w:val="fr-FR"/>
        </w:rPr>
      </w:pPr>
    </w:p>
    <w:p w:rsidR="00A376F2" w:rsidRPr="001D5686" w:rsidRDefault="00A376F2" w:rsidP="001044E0">
      <w:pPr>
        <w:ind w:left="720"/>
        <w:contextualSpacing/>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lastRenderedPageBreak/>
        <w:t>Première période de renouvellement (avant le 1er avril 2015)</w:t>
      </w:r>
    </w:p>
    <w:p w:rsidR="001044E0" w:rsidRPr="001D5686" w:rsidRDefault="001044E0" w:rsidP="001044E0">
      <w:pPr>
        <w:tabs>
          <w:tab w:val="left" w:pos="720"/>
        </w:tabs>
        <w:ind w:left="720"/>
        <w:contextualSpacing/>
        <w:rPr>
          <w:rFonts w:cs="Tahoma"/>
          <w:lang w:val="fr-FR"/>
        </w:rPr>
      </w:pPr>
      <w:r w:rsidRPr="001D5686">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rsidR="001044E0" w:rsidRPr="001D5686" w:rsidRDefault="001044E0" w:rsidP="001044E0">
      <w:pPr>
        <w:numPr>
          <w:ilvl w:val="1"/>
          <w:numId w:val="50"/>
        </w:numPr>
        <w:tabs>
          <w:tab w:val="left" w:pos="1440"/>
        </w:tabs>
        <w:contextualSpacing/>
        <w:rPr>
          <w:rFonts w:cs="Tahoma"/>
          <w:lang w:val="fr-FR"/>
        </w:rPr>
      </w:pPr>
      <w:r w:rsidRPr="001D5686">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rsidR="001044E0" w:rsidRPr="00364A0D" w:rsidRDefault="001044E0" w:rsidP="001044E0">
      <w:pPr>
        <w:numPr>
          <w:ilvl w:val="2"/>
          <w:numId w:val="54"/>
        </w:numPr>
        <w:tabs>
          <w:tab w:val="left" w:pos="1800"/>
        </w:tabs>
        <w:ind w:left="1800" w:hanging="360"/>
        <w:contextualSpacing/>
        <w:rPr>
          <w:rFonts w:cs="Tahoma"/>
        </w:rPr>
      </w:pPr>
      <w:r w:rsidRPr="00364A0D">
        <w:rPr>
          <w:rFonts w:eastAsia="Calibri" w:cs="Tahoma"/>
          <w:szCs w:val="18"/>
        </w:rPr>
        <w:t>huit, OU</w:t>
      </w:r>
    </w:p>
    <w:p w:rsidR="001044E0" w:rsidRPr="001D5686" w:rsidRDefault="001044E0" w:rsidP="001044E0">
      <w:pPr>
        <w:numPr>
          <w:ilvl w:val="2"/>
          <w:numId w:val="54"/>
        </w:numPr>
        <w:tabs>
          <w:tab w:val="left" w:pos="1800"/>
        </w:tabs>
        <w:ind w:left="1800" w:hanging="360"/>
        <w:contextualSpacing/>
        <w:rPr>
          <w:rFonts w:cs="Tahoma"/>
          <w:lang w:val="fr-FR"/>
        </w:rPr>
      </w:pPr>
      <w:r w:rsidRPr="001D5686">
        <w:rPr>
          <w:rFonts w:eastAsia="Calibri" w:cs="Tahoma"/>
          <w:szCs w:val="18"/>
          <w:lang w:val="fr-FR"/>
        </w:rPr>
        <w:t xml:space="preserve">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numPr>
          <w:ilvl w:val="1"/>
          <w:numId w:val="50"/>
        </w:numPr>
        <w:tabs>
          <w:tab w:val="left" w:pos="1440"/>
          <w:tab w:val="left" w:pos="2970"/>
        </w:tabs>
        <w:contextualSpacing/>
        <w:rPr>
          <w:rFonts w:cs="Tahoma"/>
          <w:lang w:val="fr-FR"/>
        </w:rPr>
      </w:pPr>
      <w:r w:rsidRPr="001D5686">
        <w:rPr>
          <w:rFonts w:eastAsia="Calibri" w:cs="Tahoma"/>
          <w:szCs w:val="18"/>
          <w:lang w:val="fr-FR"/>
        </w:rPr>
        <w:t>un nombre égal au nombre de licences éligibles attribuées au serveur excédant le nombre réel de processeurs physiques sur le serveur multiplié par huit.</w:t>
      </w:r>
    </w:p>
    <w:p w:rsidR="001044E0" w:rsidRPr="001D5686" w:rsidRDefault="001044E0" w:rsidP="001044E0">
      <w:pPr>
        <w:ind w:left="720"/>
        <w:contextualSpacing/>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Première période de renouvellement (au 1er avril 2015 ou à une date ultérieure)</w:t>
      </w:r>
    </w:p>
    <w:p w:rsidR="001044E0" w:rsidRPr="001D5686" w:rsidRDefault="001044E0" w:rsidP="001044E0">
      <w:pPr>
        <w:ind w:left="720"/>
        <w:contextualSpacing/>
        <w:rPr>
          <w:rFonts w:cs="Tahoma"/>
          <w:lang w:val="fr-FR"/>
        </w:rPr>
      </w:pPr>
      <w:r w:rsidRPr="001D5686">
        <w:rPr>
          <w:rFonts w:eastAsia="Calibri" w:cs="Tahoma"/>
          <w:color w:val="000000"/>
          <w:szCs w:val="18"/>
          <w:lang w:val="fr-FR"/>
        </w:rPr>
        <w:t>Les clients renouvelant leur Software Assurance pour la première fois le 1er avril 2015, ou à une date ultérieure</w:t>
      </w:r>
      <w:r w:rsidRPr="001D5686">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1044E0" w:rsidRPr="001D5686" w:rsidRDefault="001044E0" w:rsidP="001044E0">
      <w:pPr>
        <w:ind w:left="720"/>
        <w:contextualSpacing/>
        <w:rPr>
          <w:rFonts w:cs="Tahoma"/>
          <w:lang w:val="fr-FR"/>
        </w:rPr>
      </w:pPr>
    </w:p>
    <w:p w:rsidR="001044E0" w:rsidRPr="001D5686" w:rsidRDefault="001044E0" w:rsidP="00A376F2">
      <w:pPr>
        <w:numPr>
          <w:ilvl w:val="2"/>
          <w:numId w:val="50"/>
        </w:numPr>
        <w:spacing w:after="60"/>
        <w:ind w:left="1440"/>
        <w:rPr>
          <w:rFonts w:cs="Tahoma"/>
          <w:lang w:val="fr-FR"/>
        </w:rPr>
      </w:pPr>
      <w:r w:rsidRPr="001D5686">
        <w:rPr>
          <w:rFonts w:eastAsia="Calibri" w:cs="Tahoma"/>
          <w:szCs w:val="18"/>
          <w:lang w:val="fr-FR"/>
        </w:rPr>
        <w:t>en vertu du premier paragraphe de la présente note, les licences acquises avant le 1</w:t>
      </w:r>
      <w:r w:rsidRPr="001D5686">
        <w:rPr>
          <w:rFonts w:eastAsia="Calibri" w:cs="Tahoma"/>
          <w:szCs w:val="18"/>
          <w:vertAlign w:val="superscript"/>
          <w:lang w:val="fr-FR"/>
        </w:rPr>
        <w:t>er</w:t>
      </w:r>
      <w:r w:rsidRPr="001D5686">
        <w:rPr>
          <w:rFonts w:eastAsia="Calibri" w:cs="Tahoma"/>
          <w:szCs w:val="18"/>
          <w:lang w:val="fr-FR"/>
        </w:rPr>
        <w:t xml:space="preserve"> avril 2015 sont éligibles et les clients sont autorisés à renouveler leur SA conformément aux dispositions de la</w:t>
      </w:r>
      <w:r w:rsidR="00A376F2">
        <w:rPr>
          <w:rFonts w:eastAsia="Calibri" w:cs="Tahoma"/>
          <w:szCs w:val="18"/>
          <w:lang w:val="fr-FR"/>
        </w:rPr>
        <w:t> </w:t>
      </w:r>
      <w:r w:rsidRPr="001D5686">
        <w:rPr>
          <w:rFonts w:eastAsia="Calibri" w:cs="Tahoma"/>
          <w:szCs w:val="18"/>
          <w:lang w:val="fr-FR"/>
        </w:rPr>
        <w:t>section « Première période de renouvellement (avant le 1</w:t>
      </w:r>
      <w:r w:rsidRPr="001D5686">
        <w:rPr>
          <w:rFonts w:eastAsia="Calibri" w:cs="Tahoma"/>
          <w:szCs w:val="18"/>
          <w:vertAlign w:val="superscript"/>
          <w:lang w:val="fr-FR"/>
        </w:rPr>
        <w:t>er</w:t>
      </w:r>
      <w:r w:rsidRPr="001D5686">
        <w:rPr>
          <w:rFonts w:eastAsia="Calibri" w:cs="Tahoma"/>
          <w:szCs w:val="18"/>
          <w:lang w:val="fr-FR"/>
        </w:rPr>
        <w:t xml:space="preserve"> avril 2015) » ci-avant ; et </w:t>
      </w:r>
    </w:p>
    <w:p w:rsidR="001044E0" w:rsidRPr="001D5686" w:rsidRDefault="001044E0" w:rsidP="00A376F2">
      <w:pPr>
        <w:numPr>
          <w:ilvl w:val="2"/>
          <w:numId w:val="50"/>
        </w:numPr>
        <w:spacing w:after="60"/>
        <w:ind w:left="1440"/>
        <w:rPr>
          <w:rFonts w:cs="Tahoma"/>
          <w:lang w:val="fr-FR"/>
        </w:rPr>
      </w:pPr>
      <w:r w:rsidRPr="001D5686">
        <w:rPr>
          <w:rFonts w:eastAsia="Calibri" w:cs="Tahoma"/>
          <w:szCs w:val="18"/>
          <w:lang w:val="fr-FR"/>
        </w:rPr>
        <w:t>pour les licences acquises après le 1</w:t>
      </w:r>
      <w:r w:rsidRPr="001D5686">
        <w:rPr>
          <w:rFonts w:eastAsia="Calibri" w:cs="Tahoma"/>
          <w:szCs w:val="18"/>
          <w:vertAlign w:val="superscript"/>
          <w:lang w:val="fr-FR"/>
        </w:rPr>
        <w:t>er</w:t>
      </w:r>
      <w:r w:rsidRPr="001D5686">
        <w:rPr>
          <w:rFonts w:eastAsia="Calibri" w:cs="Tahoma"/>
          <w:szCs w:val="18"/>
          <w:lang w:val="fr-FR"/>
        </w:rPr>
        <w:t xml:space="preserve"> avril 2015, les clients pourront renouveler leur Software Assurance pour huit (8) licences par cœur SQL Server Enterprise sans acheter de licences par cœur</w:t>
      </w:r>
      <w:r w:rsidR="00A376F2">
        <w:rPr>
          <w:rFonts w:eastAsia="Calibri" w:cs="Tahoma"/>
          <w:szCs w:val="18"/>
          <w:lang w:val="fr-FR"/>
        </w:rPr>
        <w:t> </w:t>
      </w:r>
      <w:r w:rsidRPr="001D5686">
        <w:rPr>
          <w:rFonts w:eastAsia="Calibri" w:cs="Tahoma"/>
          <w:szCs w:val="18"/>
          <w:lang w:val="fr-FR"/>
        </w:rPr>
        <w:t>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rsidR="001044E0" w:rsidRPr="001D5686" w:rsidRDefault="001044E0" w:rsidP="001044E0">
      <w:pPr>
        <w:ind w:left="1440"/>
        <w:contextualSpacing/>
        <w:rPr>
          <w:rFonts w:cs="Tahoma"/>
          <w:lang w:val="fr-FR"/>
        </w:rPr>
      </w:pPr>
    </w:p>
    <w:p w:rsidR="001044E0" w:rsidRPr="001D5686" w:rsidRDefault="001044E0" w:rsidP="001044E0">
      <w:pPr>
        <w:ind w:left="720"/>
        <w:contextualSpacing/>
        <w:rPr>
          <w:rFonts w:cs="Tahoma"/>
          <w:lang w:val="fr-FR"/>
        </w:rPr>
      </w:pPr>
      <w:r w:rsidRPr="001D5686">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1044E0" w:rsidRPr="001D5686" w:rsidRDefault="001044E0" w:rsidP="001044E0">
      <w:pPr>
        <w:tabs>
          <w:tab w:val="left" w:pos="720"/>
        </w:tabs>
        <w:ind w:left="720"/>
        <w:contextualSpacing/>
        <w:rPr>
          <w:rFonts w:cs="Tahoma"/>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szCs w:val="18"/>
          <w:lang w:val="fr-FR"/>
        </w:rPr>
        <w:t>Clients dont la Software Assurance expire avant le 1er avril 2015 et ne souhaitant pas la renouveler</w:t>
      </w:r>
    </w:p>
    <w:p w:rsidR="001044E0" w:rsidRPr="001D5686" w:rsidRDefault="001044E0" w:rsidP="001044E0">
      <w:pPr>
        <w:tabs>
          <w:tab w:val="left" w:pos="720"/>
        </w:tabs>
        <w:ind w:left="720"/>
        <w:contextualSpacing/>
        <w:rPr>
          <w:rFonts w:cs="Tahoma"/>
          <w:lang w:val="fr-FR"/>
        </w:rPr>
      </w:pPr>
      <w:r w:rsidRPr="001D5686">
        <w:rPr>
          <w:rFonts w:eastAsia="Calibri" w:cs="Tahoma"/>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1044E0" w:rsidRPr="001D5686" w:rsidRDefault="001044E0" w:rsidP="001044E0">
      <w:pPr>
        <w:tabs>
          <w:tab w:val="left" w:pos="720"/>
        </w:tabs>
        <w:ind w:left="720"/>
        <w:contextualSpacing/>
        <w:rPr>
          <w:rFonts w:cs="Tahoma"/>
          <w:lang w:val="fr-FR"/>
        </w:rPr>
      </w:pPr>
    </w:p>
    <w:p w:rsidR="001044E0" w:rsidRPr="001D5686" w:rsidRDefault="001044E0" w:rsidP="001044E0">
      <w:pPr>
        <w:numPr>
          <w:ilvl w:val="0"/>
          <w:numId w:val="51"/>
        </w:numPr>
        <w:tabs>
          <w:tab w:val="left" w:pos="1440"/>
        </w:tabs>
        <w:spacing w:after="60"/>
        <w:rPr>
          <w:rFonts w:cs="Tahoma"/>
          <w:lang w:val="fr-FR"/>
        </w:rPr>
      </w:pPr>
      <w:r w:rsidRPr="001D5686">
        <w:rPr>
          <w:rFonts w:eastAsia="Calibri" w:cs="Tahoma"/>
          <w:b/>
          <w:szCs w:val="18"/>
          <w:lang w:val="fr-FR"/>
        </w:rPr>
        <w:t>SQL Server 2008 R2 Datacenter :</w:t>
      </w:r>
      <w:r w:rsidRPr="001D5686">
        <w:rPr>
          <w:rFonts w:eastAsia="Calibri" w:cs="Tahoma"/>
          <w:szCs w:val="18"/>
          <w:lang w:val="fr-FR"/>
        </w:rPr>
        <w:t xml:space="preserve"> l’utilisation de cette version du logiciel est soumise aux droits d’utilisation de logiciels sous licence par processeur SQL Server 2008 R2 Datacenter. </w:t>
      </w:r>
    </w:p>
    <w:p w:rsidR="001044E0" w:rsidRPr="001D5686" w:rsidRDefault="001044E0" w:rsidP="001044E0">
      <w:pPr>
        <w:numPr>
          <w:ilvl w:val="0"/>
          <w:numId w:val="51"/>
        </w:numPr>
        <w:tabs>
          <w:tab w:val="left" w:pos="1440"/>
          <w:tab w:val="left" w:pos="2970"/>
        </w:tabs>
        <w:spacing w:after="60"/>
        <w:rPr>
          <w:rFonts w:cs="Tahoma"/>
          <w:lang w:val="fr-FR"/>
        </w:rPr>
      </w:pPr>
      <w:r w:rsidRPr="001D5686">
        <w:rPr>
          <w:rFonts w:eastAsia="Calibri" w:cs="Tahoma"/>
          <w:b/>
          <w:szCs w:val="18"/>
          <w:lang w:val="fr-FR"/>
        </w:rPr>
        <w:t xml:space="preserve">SQL Server 2012 Enterprise Core : </w:t>
      </w:r>
      <w:r w:rsidRPr="001D5686">
        <w:rPr>
          <w:rFonts w:eastAsia="Calibri" w:cs="Tahoma"/>
          <w:szCs w:val="18"/>
          <w:lang w:val="fr-FR"/>
        </w:rPr>
        <w:t xml:space="preserve">l’utilisation de cette version du logiciel est soumise aux droits d’utilisation de logiciels sous licence par processeur SQL Server 2008 R2 Enterprise ; toutefois : </w:t>
      </w:r>
    </w:p>
    <w:p w:rsidR="001044E0" w:rsidRPr="001D5686" w:rsidRDefault="001044E0" w:rsidP="001044E0">
      <w:pPr>
        <w:numPr>
          <w:ilvl w:val="1"/>
          <w:numId w:val="51"/>
        </w:numPr>
        <w:tabs>
          <w:tab w:val="left" w:pos="1800"/>
        </w:tabs>
        <w:spacing w:after="60"/>
        <w:ind w:left="1800"/>
        <w:rPr>
          <w:rFonts w:cs="Tahoma"/>
          <w:lang w:val="fr-FR"/>
        </w:rPr>
      </w:pPr>
      <w:r w:rsidRPr="001D5686">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rsidR="001044E0" w:rsidRPr="001D5686" w:rsidRDefault="001044E0" w:rsidP="001044E0">
      <w:pPr>
        <w:numPr>
          <w:ilvl w:val="1"/>
          <w:numId w:val="51"/>
        </w:numPr>
        <w:tabs>
          <w:tab w:val="left" w:pos="1800"/>
        </w:tabs>
        <w:spacing w:after="60"/>
        <w:ind w:left="1800"/>
        <w:rPr>
          <w:rFonts w:cs="Tahoma"/>
          <w:lang w:val="fr-FR"/>
        </w:rPr>
      </w:pPr>
      <w:r w:rsidRPr="001D5686">
        <w:rPr>
          <w:rFonts w:eastAsia="Calibri" w:cs="Tahoma"/>
          <w:szCs w:val="18"/>
          <w:lang w:val="fr-FR"/>
        </w:rPr>
        <w:lastRenderedPageBreak/>
        <w:t xml:space="preserve">toute réattribution de licence est soumise aux limitations présentées aux points (i) et (ii) </w:t>
      </w:r>
      <w:r w:rsidR="00603D50">
        <w:rPr>
          <w:rFonts w:eastAsia="Calibri" w:cs="Tahoma"/>
          <w:szCs w:val="18"/>
          <w:lang w:val="fr-FR"/>
        </w:rPr>
        <w:br/>
      </w:r>
      <w:r w:rsidRPr="001D5686">
        <w:rPr>
          <w:rFonts w:eastAsia="Calibri" w:cs="Tahoma"/>
          <w:szCs w:val="18"/>
          <w:lang w:val="fr-FR"/>
        </w:rPr>
        <w:t xml:space="preserve">ci-dessous en ce qui concerne « l’équivalence avec les licences par cœur ». L’équivalence avec les licences par cœur est déterminée comme suit : </w:t>
      </w:r>
    </w:p>
    <w:p w:rsidR="001044E0" w:rsidRPr="001D5686" w:rsidRDefault="001044E0" w:rsidP="001044E0">
      <w:pPr>
        <w:numPr>
          <w:ilvl w:val="2"/>
          <w:numId w:val="51"/>
        </w:numPr>
        <w:tabs>
          <w:tab w:val="left" w:pos="2160"/>
        </w:tabs>
        <w:spacing w:after="60"/>
        <w:ind w:left="2160" w:hanging="360"/>
        <w:rPr>
          <w:rFonts w:cs="Tahoma"/>
          <w:lang w:val="fr-FR"/>
        </w:rPr>
      </w:pPr>
      <w:r w:rsidRPr="001D5686">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1044E0" w:rsidRPr="001D5686" w:rsidRDefault="001044E0" w:rsidP="001044E0">
      <w:pPr>
        <w:numPr>
          <w:ilvl w:val="4"/>
          <w:numId w:val="50"/>
        </w:numPr>
        <w:tabs>
          <w:tab w:val="left" w:pos="2520"/>
        </w:tabs>
        <w:spacing w:after="60"/>
        <w:ind w:left="2520"/>
        <w:rPr>
          <w:rFonts w:cs="Tahoma"/>
          <w:lang w:val="fr-FR"/>
        </w:rPr>
      </w:pPr>
      <w:r w:rsidRPr="001D5686">
        <w:rPr>
          <w:rFonts w:eastAsia="Calibri" w:cs="Tahoma"/>
          <w:szCs w:val="18"/>
          <w:lang w:val="fr-FR"/>
        </w:rPr>
        <w:t xml:space="preserve">huit cœurs par licence par processeur, OU </w:t>
      </w:r>
    </w:p>
    <w:p w:rsidR="001044E0" w:rsidRPr="001D5686" w:rsidRDefault="001044E0" w:rsidP="001044E0">
      <w:pPr>
        <w:numPr>
          <w:ilvl w:val="4"/>
          <w:numId w:val="50"/>
        </w:numPr>
        <w:tabs>
          <w:tab w:val="left" w:pos="2520"/>
        </w:tabs>
        <w:spacing w:after="60"/>
        <w:ind w:left="2520"/>
        <w:rPr>
          <w:rFonts w:cs="Tahoma"/>
          <w:lang w:val="fr-FR"/>
        </w:rPr>
      </w:pPr>
      <w:r w:rsidRPr="001D5686">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1044E0" w:rsidRPr="001D5686" w:rsidRDefault="001044E0" w:rsidP="001044E0">
      <w:pPr>
        <w:numPr>
          <w:ilvl w:val="2"/>
          <w:numId w:val="51"/>
        </w:numPr>
        <w:tabs>
          <w:tab w:val="left" w:pos="2160"/>
        </w:tabs>
        <w:spacing w:after="60"/>
        <w:ind w:left="2160" w:hanging="360"/>
        <w:rPr>
          <w:rFonts w:cs="Tahoma"/>
          <w:lang w:val="fr-FR"/>
        </w:rPr>
      </w:pPr>
      <w:r w:rsidRPr="001D5686">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rsidR="001044E0" w:rsidRPr="001D5686" w:rsidRDefault="001044E0" w:rsidP="001044E0">
      <w:pPr>
        <w:numPr>
          <w:ilvl w:val="1"/>
          <w:numId w:val="51"/>
        </w:numPr>
        <w:tabs>
          <w:tab w:val="left" w:pos="1800"/>
          <w:tab w:val="left" w:pos="2970"/>
        </w:tabs>
        <w:spacing w:after="60"/>
        <w:ind w:left="1800"/>
        <w:rPr>
          <w:rFonts w:cs="Tahoma"/>
          <w:lang w:val="fr-FR"/>
        </w:rPr>
      </w:pPr>
      <w:r w:rsidRPr="001D5686">
        <w:rPr>
          <w:rFonts w:eastAsia="Calibri" w:cs="Tahoma"/>
          <w:szCs w:val="18"/>
          <w:lang w:val="fr-FR"/>
        </w:rPr>
        <w:t xml:space="preserve">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 </w:t>
      </w:r>
    </w:p>
    <w:p w:rsidR="001044E0" w:rsidRPr="001D5686" w:rsidRDefault="001044E0" w:rsidP="001044E0">
      <w:pPr>
        <w:numPr>
          <w:ilvl w:val="1"/>
          <w:numId w:val="51"/>
        </w:numPr>
        <w:tabs>
          <w:tab w:val="left" w:pos="1800"/>
        </w:tabs>
        <w:spacing w:after="60"/>
        <w:ind w:left="1800"/>
        <w:rPr>
          <w:rFonts w:cs="Tahoma"/>
          <w:lang w:val="fr-FR"/>
        </w:rPr>
      </w:pPr>
      <w:r w:rsidRPr="001D5686">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1044E0" w:rsidRPr="001D5686" w:rsidRDefault="001044E0" w:rsidP="001044E0">
      <w:pPr>
        <w:tabs>
          <w:tab w:val="left" w:pos="720"/>
        </w:tabs>
        <w:ind w:left="720"/>
        <w:contextualSpacing/>
        <w:rPr>
          <w:rFonts w:cs="Tahoma"/>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szCs w:val="18"/>
          <w:lang w:val="fr-FR"/>
        </w:rPr>
        <w:t>Clients dont la Software Assurance expire le 1er avril 2015 ou à une date ultérieure et ne souhaitant pas la renouveler</w:t>
      </w:r>
    </w:p>
    <w:p w:rsidR="001044E0" w:rsidRPr="001D5686" w:rsidRDefault="001044E0" w:rsidP="001044E0">
      <w:pPr>
        <w:tabs>
          <w:tab w:val="left" w:pos="720"/>
        </w:tabs>
        <w:ind w:left="720"/>
        <w:contextualSpacing/>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1044E0" w:rsidRPr="001D5686" w:rsidRDefault="001044E0" w:rsidP="001044E0">
      <w:pPr>
        <w:tabs>
          <w:tab w:val="left" w:pos="720"/>
        </w:tabs>
        <w:ind w:left="720"/>
        <w:contextualSpacing/>
        <w:rPr>
          <w:rFonts w:cs="Tahoma"/>
          <w:lang w:val="fr-FR"/>
        </w:rPr>
      </w:pPr>
    </w:p>
    <w:p w:rsidR="001044E0" w:rsidRPr="001D5686" w:rsidRDefault="001044E0" w:rsidP="00603D50">
      <w:pPr>
        <w:numPr>
          <w:ilvl w:val="2"/>
          <w:numId w:val="50"/>
        </w:numPr>
        <w:tabs>
          <w:tab w:val="left" w:pos="1440"/>
        </w:tabs>
        <w:spacing w:after="60"/>
        <w:ind w:left="1440"/>
        <w:rPr>
          <w:rFonts w:cs="Tahoma"/>
          <w:lang w:val="fr-FR"/>
        </w:rPr>
      </w:pPr>
      <w:r w:rsidRPr="001D5686">
        <w:rPr>
          <w:rFonts w:eastAsia="Calibri" w:cs="Tahoma"/>
          <w:szCs w:val="18"/>
          <w:lang w:val="fr-FR"/>
        </w:rPr>
        <w:t>continuer à utiliser SQL Server 2012 conformément aux dispositions de la section « Clients dont la</w:t>
      </w:r>
      <w:r w:rsidR="00603D50">
        <w:rPr>
          <w:rFonts w:eastAsia="Calibri" w:cs="Tahoma"/>
          <w:szCs w:val="18"/>
          <w:lang w:val="fr-FR"/>
        </w:rPr>
        <w:t> </w:t>
      </w:r>
      <w:r w:rsidRPr="001D5686">
        <w:rPr>
          <w:rFonts w:eastAsia="Calibri" w:cs="Tahoma"/>
          <w:szCs w:val="18"/>
          <w:lang w:val="fr-FR"/>
        </w:rPr>
        <w:t>Software Assurance expire avant le 1</w:t>
      </w:r>
      <w:r w:rsidRPr="001D5686">
        <w:rPr>
          <w:rFonts w:eastAsia="Calibri" w:cs="Tahoma"/>
          <w:szCs w:val="18"/>
          <w:vertAlign w:val="superscript"/>
          <w:lang w:val="fr-FR"/>
        </w:rPr>
        <w:t>er</w:t>
      </w:r>
      <w:r w:rsidRPr="001D5686">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1044E0" w:rsidRPr="001D5686" w:rsidRDefault="001044E0" w:rsidP="001044E0">
      <w:pPr>
        <w:numPr>
          <w:ilvl w:val="2"/>
          <w:numId w:val="50"/>
        </w:numPr>
        <w:tabs>
          <w:tab w:val="left" w:pos="1440"/>
        </w:tabs>
        <w:spacing w:after="60"/>
        <w:ind w:left="1440"/>
        <w:rPr>
          <w:rFonts w:cs="Tahoma"/>
          <w:lang w:val="fr-FR"/>
        </w:rPr>
      </w:pPr>
      <w:r w:rsidRPr="001D5686">
        <w:rPr>
          <w:rFonts w:eastAsia="Calibri" w:cs="Tahoma"/>
          <w:szCs w:val="18"/>
          <w:lang w:val="fr-FR"/>
        </w:rPr>
        <w:t>convertir chacune de leurs licences par processeur en huit (8) licences par cœur SQL Server 2012 Enterprise s’ils disposent de licences acquises après le 1</w:t>
      </w:r>
      <w:r w:rsidRPr="001D5686">
        <w:rPr>
          <w:rFonts w:eastAsia="Calibri" w:cs="Tahoma"/>
          <w:szCs w:val="18"/>
          <w:vertAlign w:val="superscript"/>
          <w:lang w:val="fr-FR"/>
        </w:rPr>
        <w:t>er</w:t>
      </w:r>
      <w:r w:rsidRPr="001D5686">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rsidR="001044E0" w:rsidRPr="001D5686" w:rsidRDefault="001044E0" w:rsidP="001044E0">
      <w:pPr>
        <w:tabs>
          <w:tab w:val="left" w:pos="1440"/>
        </w:tabs>
        <w:ind w:left="1440"/>
        <w:contextualSpacing/>
        <w:rPr>
          <w:rFonts w:cs="Tahoma"/>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szCs w:val="18"/>
          <w:lang w:val="fr-FR"/>
        </w:rPr>
        <w:t>Clients situés en République Populaire de Chine ayant fait l’acquisition de licences par processeur et de la Software Assurance pour SQL Server 2008 R2 dans ce pays</w:t>
      </w:r>
    </w:p>
    <w:p w:rsidR="001044E0" w:rsidRPr="001D5686" w:rsidRDefault="001044E0" w:rsidP="001044E0">
      <w:pPr>
        <w:tabs>
          <w:tab w:val="left" w:pos="720"/>
        </w:tabs>
        <w:ind w:left="720"/>
        <w:contextualSpacing/>
        <w:rPr>
          <w:rFonts w:cs="Tahoma"/>
          <w:lang w:val="fr-FR"/>
        </w:rPr>
      </w:pPr>
      <w:r w:rsidRPr="001D5686">
        <w:rPr>
          <w:rFonts w:cs="Tahoma"/>
          <w:lang w:val="fr-FR"/>
        </w:rPr>
        <w:t>Les dates du 1</w:t>
      </w:r>
      <w:r w:rsidRPr="001D5686">
        <w:rPr>
          <w:rFonts w:cs="Tahoma"/>
          <w:vertAlign w:val="superscript"/>
          <w:lang w:val="fr-FR"/>
        </w:rPr>
        <w:t>er</w:t>
      </w:r>
      <w:r w:rsidRPr="001D5686">
        <w:rPr>
          <w:rFonts w:cs="Tahoma"/>
          <w:lang w:val="fr-FR"/>
        </w:rPr>
        <w:t xml:space="preserve"> avril 2012 et du 1</w:t>
      </w:r>
      <w:r w:rsidRPr="001D5686">
        <w:rPr>
          <w:rFonts w:cs="Tahoma"/>
          <w:vertAlign w:val="superscript"/>
          <w:lang w:val="fr-FR"/>
        </w:rPr>
        <w:t>er</w:t>
      </w:r>
      <w:r w:rsidRPr="001D5686">
        <w:rPr>
          <w:rFonts w:cs="Tahoma"/>
          <w:lang w:val="fr-FR"/>
        </w:rPr>
        <w:t xml:space="preserve"> avril 2015 indiquées dans la présente liste des produits ne s’appliquent pas. Pour ces clients, les dates applicables respectives sont celles du 1</w:t>
      </w:r>
      <w:r w:rsidRPr="001D5686">
        <w:rPr>
          <w:rFonts w:cs="Tahoma"/>
          <w:vertAlign w:val="superscript"/>
          <w:lang w:val="fr-FR"/>
        </w:rPr>
        <w:t>er</w:t>
      </w:r>
      <w:r w:rsidRPr="001D5686">
        <w:rPr>
          <w:rFonts w:cs="Tahoma"/>
          <w:lang w:val="fr-FR"/>
        </w:rPr>
        <w:t xml:space="preserve"> juillet 2012 et du 1</w:t>
      </w:r>
      <w:r w:rsidRPr="001D5686">
        <w:rPr>
          <w:rFonts w:cs="Tahoma"/>
          <w:vertAlign w:val="superscript"/>
          <w:lang w:val="fr-FR"/>
        </w:rPr>
        <w:t>er</w:t>
      </w:r>
      <w:r w:rsidRPr="001D5686">
        <w:rPr>
          <w:rFonts w:cs="Tahoma"/>
          <w:lang w:val="fr-FR"/>
        </w:rPr>
        <w:t xml:space="preserve"> juillet 2015.</w:t>
      </w:r>
    </w:p>
    <w:p w:rsidR="001044E0" w:rsidRPr="001D5686" w:rsidRDefault="001044E0" w:rsidP="001044E0">
      <w:pPr>
        <w:rPr>
          <w:rFonts w:cs="Tahoma"/>
          <w:lang w:val="fr-FR"/>
        </w:rPr>
      </w:pPr>
    </w:p>
    <w:p w:rsidR="001044E0" w:rsidRDefault="001044E0" w:rsidP="001044E0">
      <w:pPr>
        <w:ind w:left="900"/>
        <w:rPr>
          <w:rFonts w:cs="Tahoma"/>
          <w:lang w:val="fr-FR"/>
        </w:rPr>
      </w:pPr>
    </w:p>
    <w:p w:rsidR="00603D50" w:rsidRDefault="00603D50" w:rsidP="001044E0">
      <w:pPr>
        <w:ind w:left="900"/>
        <w:rPr>
          <w:rFonts w:cs="Tahoma"/>
          <w:lang w:val="fr-FR"/>
        </w:rPr>
      </w:pPr>
    </w:p>
    <w:p w:rsidR="00603D50" w:rsidRDefault="00603D50" w:rsidP="001044E0">
      <w:pPr>
        <w:ind w:left="900"/>
        <w:rPr>
          <w:rFonts w:cs="Tahoma"/>
          <w:lang w:val="fr-FR"/>
        </w:rPr>
      </w:pPr>
    </w:p>
    <w:p w:rsidR="00603D50" w:rsidRDefault="00603D50" w:rsidP="001044E0">
      <w:pPr>
        <w:ind w:left="900"/>
        <w:rPr>
          <w:rFonts w:cs="Tahoma"/>
          <w:lang w:val="fr-FR"/>
        </w:rPr>
      </w:pPr>
    </w:p>
    <w:p w:rsidR="00603D50" w:rsidRDefault="00603D50" w:rsidP="001044E0">
      <w:pPr>
        <w:ind w:left="900"/>
        <w:rPr>
          <w:rFonts w:cs="Tahoma"/>
          <w:lang w:val="fr-FR"/>
        </w:rPr>
      </w:pPr>
    </w:p>
    <w:p w:rsidR="00603D50" w:rsidRDefault="00603D50" w:rsidP="001044E0">
      <w:pPr>
        <w:ind w:left="900"/>
        <w:rPr>
          <w:rFonts w:cs="Tahoma"/>
          <w:lang w:val="fr-FR"/>
        </w:rPr>
      </w:pPr>
    </w:p>
    <w:p w:rsidR="00603D50" w:rsidRPr="001D5686" w:rsidRDefault="00603D50" w:rsidP="001044E0">
      <w:pPr>
        <w:ind w:left="900"/>
        <w:rPr>
          <w:rFonts w:cs="Tahoma"/>
          <w:lang w:val="fr-FR"/>
        </w:rPr>
      </w:pPr>
    </w:p>
    <w:p w:rsidR="001044E0" w:rsidRPr="00914F57" w:rsidRDefault="001044E0" w:rsidP="001044E0">
      <w:pPr>
        <w:pStyle w:val="Heading3"/>
        <w:rPr>
          <w:rFonts w:ascii="Tahoma" w:hAnsi="Tahoma" w:cs="Tahoma"/>
          <w:lang w:val="fr-FR"/>
        </w:rPr>
      </w:pPr>
      <w:bookmarkStart w:id="1458" w:name="_76_74_SQL"/>
      <w:bookmarkStart w:id="1459" w:name="_Toc336338341"/>
      <w:bookmarkStart w:id="1460" w:name="Srv_83SQL2008R2Smallbiz"/>
      <w:bookmarkStart w:id="1461" w:name="_Toc368311392"/>
      <w:bookmarkEnd w:id="1458"/>
      <w:r w:rsidRPr="00914F57">
        <w:rPr>
          <w:rFonts w:ascii="Tahoma" w:hAnsi="Tahoma" w:cs="Tahoma"/>
          <w:caps/>
          <w:color w:val="FE6700"/>
          <w:sz w:val="22"/>
          <w:vertAlign w:val="superscript"/>
          <w:lang w:val="fr-FR"/>
        </w:rPr>
        <w:lastRenderedPageBreak/>
        <w:t>81</w:t>
      </w:r>
      <w:r w:rsidRPr="00914F57">
        <w:rPr>
          <w:rFonts w:ascii="Tahoma" w:hAnsi="Tahoma" w:cs="Tahoma"/>
          <w:caps/>
          <w:color w:val="FE6700"/>
          <w:sz w:val="22"/>
          <w:lang w:val="fr-FR"/>
        </w:rPr>
        <w:t xml:space="preserve"> </w:t>
      </w:r>
      <w:r w:rsidRPr="00914F57">
        <w:rPr>
          <w:rFonts w:ascii="Tahoma" w:hAnsi="Tahoma" w:cs="Tahoma"/>
          <w:color w:val="FE6700"/>
          <w:sz w:val="22"/>
          <w:lang w:val="fr-FR"/>
        </w:rPr>
        <w:t>SQL Server</w:t>
      </w:r>
      <w:r w:rsidR="006C2B1F" w:rsidRPr="00914F57">
        <w:rPr>
          <w:rFonts w:ascii="Tahoma" w:hAnsi="Tahoma" w:cs="Tahoma"/>
          <w:color w:val="FE6700"/>
          <w:sz w:val="22"/>
          <w:vertAlign w:val="superscript"/>
          <w:lang w:val="fr-FR"/>
        </w:rPr>
        <w:t>®</w:t>
      </w:r>
      <w:r w:rsidRPr="00914F57">
        <w:rPr>
          <w:rFonts w:ascii="Tahoma" w:hAnsi="Tahoma" w:cs="Tahoma"/>
          <w:color w:val="FE6700"/>
          <w:sz w:val="22"/>
          <w:lang w:val="fr-FR"/>
        </w:rPr>
        <w:t xml:space="preserve"> 2008 R2 Small Business</w:t>
      </w:r>
      <w:bookmarkEnd w:id="1459"/>
      <w:bookmarkEnd w:id="1461"/>
    </w:p>
    <w:bookmarkEnd w:id="1460"/>
    <w:p w:rsidR="001044E0" w:rsidRPr="00914F57" w:rsidRDefault="001044E0" w:rsidP="001044E0">
      <w:pPr>
        <w:rPr>
          <w:rFonts w:cs="Tahoma"/>
          <w:lang w:val="fr-FR"/>
        </w:rPr>
      </w:pPr>
    </w:p>
    <w:p w:rsidR="001044E0" w:rsidRPr="001D5686" w:rsidRDefault="001044E0" w:rsidP="001044E0">
      <w:pPr>
        <w:spacing w:after="60" w:line="276" w:lineRule="auto"/>
        <w:ind w:left="720"/>
        <w:rPr>
          <w:rFonts w:cs="Tahoma"/>
          <w:lang w:val="fr-FR"/>
        </w:rPr>
      </w:pPr>
      <w:r w:rsidRPr="001D5686">
        <w:rPr>
          <w:rFonts w:eastAsia="Calibri" w:cs="Tahoma"/>
          <w:b/>
          <w:szCs w:val="18"/>
          <w:lang w:val="fr-FR"/>
        </w:rPr>
        <w:t>Concessions de licences associées à la fin de vie de l’édition SQL Server Small Business</w:t>
      </w:r>
    </w:p>
    <w:p w:rsidR="001044E0" w:rsidRPr="001D5686" w:rsidRDefault="001044E0" w:rsidP="00603D50">
      <w:pPr>
        <w:spacing w:after="200"/>
        <w:ind w:left="720"/>
        <w:rPr>
          <w:rFonts w:cs="Tahoma"/>
          <w:lang w:val="fr-FR"/>
        </w:rPr>
      </w:pPr>
      <w:r w:rsidRPr="006C0011">
        <w:rPr>
          <w:rFonts w:eastAsia="Calibri" w:cs="Tahoma"/>
          <w:szCs w:val="18"/>
        </w:rPr>
        <w:t xml:space="preserve">SQL Server 2008 R2 for Small Business constituera la dernière version de l’édition SQL Server for Small Business. </w:t>
      </w:r>
      <w:r w:rsidRPr="001D5686">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w:t>
      </w:r>
      <w:r w:rsidR="00603D50">
        <w:rPr>
          <w:rFonts w:eastAsia="Calibri" w:cs="Tahoma"/>
          <w:szCs w:val="18"/>
          <w:lang w:val="fr-FR"/>
        </w:rPr>
        <w:t> </w:t>
      </w:r>
      <w:r w:rsidRPr="001D5686">
        <w:rPr>
          <w:rFonts w:eastAsia="Calibri" w:cs="Tahoma"/>
          <w:szCs w:val="18"/>
          <w:lang w:val="fr-FR"/>
        </w:rPr>
        <w:t>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603D50">
        <w:rPr>
          <w:rFonts w:eastAsia="Calibri" w:cs="Tahoma"/>
          <w:szCs w:val="18"/>
          <w:lang w:val="fr-FR"/>
        </w:rPr>
        <w:t> </w:t>
      </w:r>
      <w:r w:rsidRPr="001D5686">
        <w:rPr>
          <w:rFonts w:eastAsia="Calibri" w:cs="Tahoma"/>
          <w:szCs w:val="18"/>
          <w:lang w:val="fr-FR"/>
        </w:rPr>
        <w:t>la Software Assurance) au lieu des CAL SQL Server Small Business, et peuvent également acquérir la Software Assurance pour les CAL SQL Server à l’expiration de leur Software Assurance actuelle. Les licences SQL Server Small Business des clients ne sont plus valides dès lors qu’ils acquièrent la Software Assurance SQL Server Standard dans le cadre de cette offre.</w:t>
      </w:r>
    </w:p>
    <w:p w:rsidR="001044E0" w:rsidRPr="001D5686" w:rsidRDefault="001044E0" w:rsidP="001044E0">
      <w:pPr>
        <w:spacing w:after="60" w:line="276" w:lineRule="auto"/>
        <w:ind w:left="720"/>
        <w:rPr>
          <w:rFonts w:cs="Tahoma"/>
          <w:lang w:val="fr-FR"/>
        </w:rPr>
      </w:pPr>
      <w:r w:rsidRPr="001D5686">
        <w:rPr>
          <w:rFonts w:cs="Tahoma"/>
          <w:b/>
          <w:lang w:val="fr-FR"/>
        </w:rPr>
        <w:t>Clients situés en République Populaire de</w:t>
      </w:r>
      <w:r w:rsidRPr="001D5686">
        <w:rPr>
          <w:rFonts w:cs="Tahoma"/>
          <w:lang w:val="fr-FR"/>
        </w:rPr>
        <w:t xml:space="preserve"> </w:t>
      </w:r>
      <w:r w:rsidRPr="001D5686">
        <w:rPr>
          <w:rFonts w:cs="Tahoma"/>
          <w:b/>
          <w:lang w:val="fr-FR"/>
        </w:rPr>
        <w:t>Chine ayant fait l’acquisition de licences et de la Software Assurance pour SQL Server 2008 R2 dans ce pays</w:t>
      </w:r>
    </w:p>
    <w:p w:rsidR="001044E0" w:rsidRPr="001D5686" w:rsidRDefault="001044E0" w:rsidP="00603D50">
      <w:pPr>
        <w:ind w:left="720"/>
        <w:rPr>
          <w:rFonts w:cs="Tahoma"/>
          <w:lang w:val="fr-FR"/>
        </w:rPr>
      </w:pPr>
      <w:r w:rsidRPr="001D5686">
        <w:rPr>
          <w:rFonts w:cs="Tahoma"/>
          <w:lang w:val="fr-FR"/>
        </w:rPr>
        <w:t>La date du 1</w:t>
      </w:r>
      <w:r w:rsidRPr="001D5686">
        <w:rPr>
          <w:rFonts w:cs="Tahoma"/>
          <w:vertAlign w:val="superscript"/>
          <w:lang w:val="fr-FR"/>
        </w:rPr>
        <w:t>er</w:t>
      </w:r>
      <w:r w:rsidRPr="001D5686">
        <w:rPr>
          <w:rFonts w:cs="Tahoma"/>
          <w:lang w:val="fr-FR"/>
        </w:rPr>
        <w:t xml:space="preserve"> avril 2012 indiquée dans la présente liste des produits ne s’applique pas. Pour ces clients, la</w:t>
      </w:r>
      <w:r w:rsidR="00603D50">
        <w:rPr>
          <w:rFonts w:cs="Tahoma"/>
          <w:lang w:val="fr-FR"/>
        </w:rPr>
        <w:t> </w:t>
      </w:r>
      <w:r w:rsidRPr="001D5686">
        <w:rPr>
          <w:rFonts w:cs="Tahoma"/>
          <w:lang w:val="fr-FR"/>
        </w:rPr>
        <w:t>date applicable est celle du 1</w:t>
      </w:r>
      <w:r w:rsidRPr="001D5686">
        <w:rPr>
          <w:rFonts w:cs="Tahoma"/>
          <w:vertAlign w:val="superscript"/>
          <w:lang w:val="fr-FR"/>
        </w:rPr>
        <w:t>er</w:t>
      </w:r>
      <w:r w:rsidRPr="001D5686">
        <w:rPr>
          <w:rFonts w:cs="Tahoma"/>
          <w:lang w:val="fr-FR"/>
        </w:rPr>
        <w:t xml:space="preserve"> juillet 2012.</w:t>
      </w:r>
    </w:p>
    <w:p w:rsidR="001044E0" w:rsidRPr="001D5686" w:rsidRDefault="001044E0" w:rsidP="001044E0">
      <w:pPr>
        <w:ind w:left="720"/>
        <w:rPr>
          <w:rFonts w:cs="Tahoma"/>
          <w:lang w:val="fr-FR"/>
        </w:rPr>
      </w:pPr>
    </w:p>
    <w:p w:rsidR="001044E0" w:rsidRPr="001D5686" w:rsidRDefault="001044E0" w:rsidP="001044E0">
      <w:pPr>
        <w:rPr>
          <w:rFonts w:cs="Tahoma"/>
          <w:lang w:val="fr-FR"/>
        </w:rPr>
      </w:pPr>
      <w:bookmarkStart w:id="1462" w:name="_Toc336338342"/>
      <w:bookmarkStart w:id="1463" w:name="Srv_84SQL2008R2Webproc"/>
    </w:p>
    <w:p w:rsidR="001044E0" w:rsidRPr="001D5686" w:rsidRDefault="001044E0" w:rsidP="001044E0">
      <w:pPr>
        <w:pStyle w:val="Heading3"/>
        <w:rPr>
          <w:rFonts w:ascii="Tahoma" w:hAnsi="Tahoma" w:cs="Tahoma"/>
          <w:lang w:val="fr-FR"/>
        </w:rPr>
      </w:pPr>
      <w:bookmarkStart w:id="1464" w:name="_77_75_SQL"/>
      <w:bookmarkStart w:id="1465" w:name="_Toc368311393"/>
      <w:bookmarkEnd w:id="1464"/>
      <w:r w:rsidRPr="001D5686">
        <w:rPr>
          <w:rFonts w:ascii="Tahoma" w:hAnsi="Tahoma" w:cs="Tahoma"/>
          <w:caps/>
          <w:color w:val="F66400"/>
          <w:sz w:val="22"/>
          <w:vertAlign w:val="superscript"/>
          <w:lang w:val="fr-FR"/>
        </w:rPr>
        <w:t>82</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2008 R2 Web par processeur</w:t>
      </w:r>
      <w:bookmarkEnd w:id="1462"/>
      <w:bookmarkEnd w:id="1465"/>
    </w:p>
    <w:bookmarkEnd w:id="1463"/>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Concessions de licences associées au changement de modèle de licence</w:t>
      </w:r>
    </w:p>
    <w:p w:rsidR="001044E0" w:rsidRPr="001D5686" w:rsidRDefault="001044E0" w:rsidP="00603D50">
      <w:pPr>
        <w:ind w:left="720"/>
        <w:rPr>
          <w:rFonts w:cs="Tahoma"/>
          <w:lang w:val="fr-FR"/>
        </w:rPr>
      </w:pPr>
      <w:r w:rsidRPr="001D5686">
        <w:rPr>
          <w:rFonts w:eastAsia="Calibri" w:cs="Tahoma"/>
          <w:szCs w:val="18"/>
          <w:lang w:val="fr-FR"/>
        </w:rPr>
        <w:t>SQL Server 2008 R2 constituera la dernière version de SQL Server concédée sous le modèle de licence par</w:t>
      </w:r>
      <w:r w:rsidR="00603D50">
        <w:rPr>
          <w:rFonts w:eastAsia="Calibri" w:cs="Tahoma"/>
          <w:szCs w:val="18"/>
          <w:lang w:val="fr-FR"/>
        </w:rPr>
        <w:t> </w:t>
      </w:r>
      <w:r w:rsidRPr="001D5686">
        <w:rPr>
          <w:rFonts w:eastAsia="Calibri" w:cs="Tahoma"/>
          <w:szCs w:val="18"/>
          <w:lang w:val="fr-FR"/>
        </w:rPr>
        <w:t xml:space="preserve">processeur et également la dernière version de l’édition SQL Server Web du programme de Licence en Volume pour les utilisateurs finaux. À titre exceptionnel, les clients ayant conclu des contrats de Licence en Volume avec Software Assurance active au 1er avril 2012 pour les licences par processeur SQL Server 2008 R2 Web (« les licences éligibles ») disposent des différentes options exposées ci-dessous. </w:t>
      </w:r>
      <w:r w:rsidRPr="001D5686">
        <w:rPr>
          <w:rFonts w:cs="Tahoma"/>
          <w:lang w:val="fr-FR"/>
        </w:rPr>
        <w:t>Les licences par processeur SQL Server 2008 R2 Web</w:t>
      </w:r>
      <w:r w:rsidRPr="001D5686">
        <w:rPr>
          <w:rFonts w:cs="Tahoma"/>
          <w:bCs/>
          <w:color w:val="000000"/>
          <w:szCs w:val="18"/>
          <w:lang w:val="fr-FR"/>
        </w:rPr>
        <w:t xml:space="preserv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 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Durée actuelle</w:t>
      </w:r>
    </w:p>
    <w:p w:rsidR="001044E0" w:rsidRPr="001D5686" w:rsidRDefault="001044E0" w:rsidP="00603D50">
      <w:pPr>
        <w:ind w:left="720"/>
        <w:rPr>
          <w:rFonts w:cs="Tahoma"/>
          <w:lang w:val="fr-FR"/>
        </w:rPr>
      </w:pPr>
      <w:r w:rsidRPr="001D5686">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w:t>
      </w:r>
      <w:r w:rsidR="00603D50">
        <w:rPr>
          <w:rFonts w:eastAsia="Calibri" w:cs="Tahoma"/>
          <w:szCs w:val="18"/>
          <w:lang w:val="fr-FR"/>
        </w:rPr>
        <w:t> </w:t>
      </w:r>
      <w:r w:rsidRPr="001D5686">
        <w:rPr>
          <w:rFonts w:eastAsia="Calibri" w:cs="Tahoma"/>
          <w:szCs w:val="18"/>
          <w:lang w:val="fr-FR"/>
        </w:rPr>
        <w:t>licence dans les Batteries de serveurs ou la Mobilité de licence via la Software Assurance. Les clients doivent se reporter aux Droits d’Utilisation de Logiciels pour SQL Server 2012 Standard Core pour connaître les conditions de licence pour la Mobilité de licence.</w:t>
      </w:r>
    </w:p>
    <w:p w:rsidR="001044E0" w:rsidRDefault="001044E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Default="00603D50" w:rsidP="001044E0">
      <w:pPr>
        <w:ind w:left="720"/>
        <w:rPr>
          <w:rFonts w:cs="Tahoma"/>
          <w:lang w:val="fr-FR"/>
        </w:rPr>
      </w:pPr>
    </w:p>
    <w:p w:rsidR="00603D50" w:rsidRPr="001D5686" w:rsidRDefault="00603D5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lastRenderedPageBreak/>
        <w:t>Première période de renouvellement (avant le 1er avril 2015)</w:t>
      </w:r>
    </w:p>
    <w:p w:rsidR="001044E0" w:rsidRPr="001D5686" w:rsidRDefault="001044E0" w:rsidP="001044E0">
      <w:pPr>
        <w:ind w:left="720"/>
        <w:rPr>
          <w:rFonts w:cs="Tahoma"/>
          <w:lang w:val="fr-FR"/>
        </w:rPr>
      </w:pPr>
      <w:r w:rsidRPr="001D5686">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1044E0" w:rsidRPr="001D5686" w:rsidRDefault="001044E0" w:rsidP="00603D50">
      <w:pPr>
        <w:numPr>
          <w:ilvl w:val="0"/>
          <w:numId w:val="116"/>
        </w:numPr>
        <w:tabs>
          <w:tab w:val="left" w:pos="1800"/>
        </w:tabs>
        <w:spacing w:after="60"/>
        <w:rPr>
          <w:rFonts w:cs="Tahoma"/>
          <w:lang w:val="fr-FR"/>
        </w:rPr>
      </w:pPr>
      <w:r w:rsidRPr="001D5686">
        <w:rPr>
          <w:rFonts w:eastAsia="Calibri" w:cs="Tahoma"/>
          <w:szCs w:val="18"/>
          <w:lang w:val="fr-FR"/>
        </w:rPr>
        <w:t>un nombre égal à la plus petite valeur entre le nombre de licences éligibles attribuées au serveur</w:t>
      </w:r>
      <w:r w:rsidR="00603D50">
        <w:rPr>
          <w:rFonts w:eastAsia="Calibri" w:cs="Tahoma"/>
          <w:szCs w:val="18"/>
          <w:lang w:val="fr-FR"/>
        </w:rPr>
        <w:t> </w:t>
      </w:r>
      <w:r w:rsidRPr="001D5686">
        <w:rPr>
          <w:rFonts w:eastAsia="Calibri" w:cs="Tahoma"/>
          <w:szCs w:val="18"/>
          <w:lang w:val="fr-FR"/>
        </w:rPr>
        <w:t xml:space="preserve">ou le nombre total de processeurs physiques sur le serveur multiplié par la plus grande valeur entre : </w:t>
      </w:r>
    </w:p>
    <w:p w:rsidR="001044E0" w:rsidRPr="00364A0D" w:rsidRDefault="001044E0" w:rsidP="001044E0">
      <w:pPr>
        <w:numPr>
          <w:ilvl w:val="3"/>
          <w:numId w:val="55"/>
        </w:numPr>
        <w:spacing w:after="60"/>
        <w:ind w:left="2160"/>
        <w:rPr>
          <w:rFonts w:cs="Tahoma"/>
        </w:rPr>
      </w:pPr>
      <w:r w:rsidRPr="00364A0D">
        <w:rPr>
          <w:rFonts w:eastAsia="Calibri" w:cs="Tahoma"/>
          <w:szCs w:val="18"/>
        </w:rPr>
        <w:t>quatre, OU</w:t>
      </w:r>
    </w:p>
    <w:p w:rsidR="001044E0" w:rsidRPr="001D5686" w:rsidRDefault="001044E0" w:rsidP="00603D50">
      <w:pPr>
        <w:numPr>
          <w:ilvl w:val="3"/>
          <w:numId w:val="55"/>
        </w:numPr>
        <w:spacing w:after="60"/>
        <w:ind w:left="2160"/>
        <w:rPr>
          <w:rFonts w:cs="Tahoma"/>
          <w:lang w:val="fr-FR"/>
        </w:rPr>
      </w:pPr>
      <w:r w:rsidRPr="001D5686">
        <w:rPr>
          <w:rFonts w:eastAsia="Calibri" w:cs="Tahoma"/>
          <w:szCs w:val="18"/>
          <w:lang w:val="fr-FR"/>
        </w:rPr>
        <w:t>le nombre réel de cœurs par processeur physique multiplié par le coefficient de cœur adéquat. (Si le nombre réel de cœurs par processeur physique est supérieur à quatre, les</w:t>
      </w:r>
      <w:r w:rsidR="00603D50">
        <w:rPr>
          <w:rFonts w:eastAsia="Calibri" w:cs="Tahoma"/>
          <w:szCs w:val="18"/>
          <w:lang w:val="fr-FR"/>
        </w:rPr>
        <w:t> </w:t>
      </w:r>
      <w:r w:rsidRPr="001D5686">
        <w:rPr>
          <w:rFonts w:eastAsia="Calibri" w:cs="Tahoma"/>
          <w:szCs w:val="18"/>
          <w:lang w:val="fr-FR"/>
        </w:rPr>
        <w:t>clients doivent conserver un enregistrement de la configuration du logiciel SQL Server exécuté sur le serveur (les instances sous licence exécutées dans des environnements de</w:t>
      </w:r>
      <w:r w:rsidR="00603D50">
        <w:rPr>
          <w:rFonts w:eastAsia="Calibri" w:cs="Tahoma"/>
          <w:szCs w:val="18"/>
          <w:lang w:val="fr-FR"/>
        </w:rPr>
        <w:t> </w:t>
      </w:r>
      <w:r w:rsidRPr="001D5686">
        <w:rPr>
          <w:rFonts w:eastAsia="Calibri" w:cs="Tahoma"/>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numPr>
          <w:ilvl w:val="0"/>
          <w:numId w:val="116"/>
        </w:numPr>
        <w:tabs>
          <w:tab w:val="left" w:pos="1800"/>
        </w:tabs>
        <w:spacing w:after="60"/>
        <w:rPr>
          <w:rFonts w:cs="Tahoma"/>
          <w:lang w:val="fr-FR"/>
        </w:rPr>
      </w:pPr>
      <w:r w:rsidRPr="001D5686">
        <w:rPr>
          <w:rFonts w:eastAsia="Calibri" w:cs="Tahoma"/>
          <w:szCs w:val="18"/>
          <w:lang w:val="fr-FR"/>
        </w:rPr>
        <w:t>un nombre égal au nombre de licences éligibles attribuées au serveur excédant le nombre réel de processeurs physiques sur le serveur multiplié par quatre.</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Première période de renouvellement (au 1er avril 2015 ou à une date ultérieure)</w:t>
      </w:r>
    </w:p>
    <w:p w:rsidR="001044E0" w:rsidRPr="001D5686" w:rsidRDefault="001044E0" w:rsidP="001044E0">
      <w:pPr>
        <w:ind w:left="720"/>
        <w:contextualSpacing/>
        <w:rPr>
          <w:rFonts w:cs="Tahoma"/>
          <w:lang w:val="fr-FR"/>
        </w:rPr>
      </w:pPr>
      <w:r w:rsidRPr="001D5686">
        <w:rPr>
          <w:rFonts w:eastAsia="Calibri" w:cs="Tahoma"/>
          <w:color w:val="000000"/>
          <w:szCs w:val="18"/>
          <w:lang w:val="fr-FR"/>
        </w:rPr>
        <w:t>Les clients renouvelant leur Software Assurance pour la première fois le 1er avril 2015, ou à une date ultérieure</w:t>
      </w:r>
      <w:r w:rsidRPr="001D5686">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1044E0" w:rsidRPr="001D5686" w:rsidRDefault="001044E0" w:rsidP="001044E0">
      <w:pPr>
        <w:ind w:left="720"/>
        <w:contextualSpacing/>
        <w:rPr>
          <w:rFonts w:cs="Tahoma"/>
          <w:lang w:val="fr-FR"/>
        </w:rPr>
      </w:pPr>
    </w:p>
    <w:p w:rsidR="001044E0" w:rsidRPr="001D5686" w:rsidRDefault="00603D50" w:rsidP="001044E0">
      <w:pPr>
        <w:numPr>
          <w:ilvl w:val="3"/>
          <w:numId w:val="89"/>
        </w:numPr>
        <w:spacing w:after="60"/>
        <w:ind w:left="1440"/>
        <w:rPr>
          <w:rFonts w:cs="Tahoma"/>
          <w:lang w:val="fr-FR"/>
        </w:rPr>
      </w:pPr>
      <w:r>
        <w:rPr>
          <w:rFonts w:eastAsia="Calibri" w:cs="Tahoma"/>
          <w:szCs w:val="18"/>
          <w:lang w:val="fr-FR"/>
        </w:rPr>
        <w:t>E</w:t>
      </w:r>
      <w:r w:rsidR="001044E0" w:rsidRPr="001D5686">
        <w:rPr>
          <w:rFonts w:eastAsia="Calibri" w:cs="Tahoma"/>
          <w:szCs w:val="18"/>
          <w:lang w:val="fr-FR"/>
        </w:rPr>
        <w:t>n vertu du premier paragraphe de la présente note, les licences acquises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 ci-avant ; et </w:t>
      </w:r>
    </w:p>
    <w:p w:rsidR="001044E0" w:rsidRPr="001D5686" w:rsidRDefault="00603D50" w:rsidP="00603D50">
      <w:pPr>
        <w:numPr>
          <w:ilvl w:val="3"/>
          <w:numId w:val="89"/>
        </w:numPr>
        <w:spacing w:after="60"/>
        <w:ind w:left="1440"/>
        <w:rPr>
          <w:rFonts w:cs="Tahoma"/>
          <w:lang w:val="fr-FR"/>
        </w:rPr>
      </w:pPr>
      <w:r>
        <w:rPr>
          <w:rFonts w:eastAsia="Calibri" w:cs="Tahoma"/>
          <w:szCs w:val="18"/>
          <w:lang w:val="fr-FR"/>
        </w:rPr>
        <w:t>P</w:t>
      </w:r>
      <w:r w:rsidR="001044E0" w:rsidRPr="001D5686">
        <w:rPr>
          <w:rFonts w:eastAsia="Calibri" w:cs="Tahoma"/>
          <w:szCs w:val="18"/>
          <w:lang w:val="fr-FR"/>
        </w:rPr>
        <w:t>our les licences acquises après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Pr>
          <w:rFonts w:eastAsia="Calibri" w:cs="Tahoma"/>
          <w:szCs w:val="18"/>
          <w:lang w:val="fr-FR"/>
        </w:rPr>
        <w:t> </w:t>
      </w:r>
      <w:r w:rsidR="001044E0" w:rsidRPr="001D5686">
        <w:rPr>
          <w:rFonts w:eastAsia="Calibri" w:cs="Tahoma"/>
          <w:szCs w:val="18"/>
          <w:lang w:val="fr-FR"/>
        </w:rPr>
        <w:t>processeur, les clients devront acheter les licences par cœur supplémentaires requises.</w:t>
      </w:r>
    </w:p>
    <w:p w:rsidR="001044E0" w:rsidRPr="001D5686" w:rsidRDefault="001044E0" w:rsidP="001044E0">
      <w:pPr>
        <w:numPr>
          <w:ilvl w:val="0"/>
          <w:numId w:val="50"/>
        </w:numPr>
        <w:spacing w:after="60"/>
        <w:ind w:left="1440"/>
        <w:rPr>
          <w:rFonts w:cs="Tahoma"/>
          <w:lang w:val="fr-FR"/>
        </w:rPr>
      </w:pPr>
      <w:r w:rsidRPr="001D5686">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1044E0" w:rsidRPr="001D5686" w:rsidRDefault="001044E0" w:rsidP="001044E0">
      <w:pPr>
        <w:ind w:left="720"/>
        <w:contextualSpacing/>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Clients dont la Software Assurance expire avant le 1er avril 2015 et ne souhaitant pas la renouveler</w:t>
      </w:r>
    </w:p>
    <w:p w:rsidR="001044E0" w:rsidRPr="001D5686" w:rsidRDefault="001044E0" w:rsidP="001044E0">
      <w:pPr>
        <w:ind w:left="720"/>
        <w:contextualSpacing/>
        <w:rPr>
          <w:rFonts w:cs="Tahoma"/>
          <w:lang w:val="fr-FR"/>
        </w:rPr>
      </w:pPr>
      <w:r w:rsidRPr="001D5686">
        <w:rPr>
          <w:rFonts w:eastAsia="Calibri" w:cs="Tahoma"/>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1044E0" w:rsidRPr="001D5686" w:rsidRDefault="001044E0" w:rsidP="001044E0">
      <w:pPr>
        <w:numPr>
          <w:ilvl w:val="0"/>
          <w:numId w:val="90"/>
        </w:numPr>
        <w:tabs>
          <w:tab w:val="left" w:pos="1800"/>
        </w:tabs>
        <w:spacing w:after="60"/>
        <w:ind w:left="1800"/>
        <w:rPr>
          <w:rFonts w:cs="Tahoma"/>
          <w:lang w:val="fr-FR"/>
        </w:rPr>
      </w:pPr>
      <w:r w:rsidRPr="001D5686">
        <w:rPr>
          <w:rFonts w:eastAsia="Calibri" w:cs="Tahoma"/>
          <w:b/>
          <w:szCs w:val="18"/>
          <w:lang w:val="fr-FR"/>
        </w:rPr>
        <w:t>SQL Server 2008 R2 Web :</w:t>
      </w:r>
      <w:r w:rsidRPr="001D5686">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rsidR="001044E0" w:rsidRPr="001D5686" w:rsidRDefault="001044E0" w:rsidP="001044E0">
      <w:pPr>
        <w:numPr>
          <w:ilvl w:val="0"/>
          <w:numId w:val="90"/>
        </w:numPr>
        <w:tabs>
          <w:tab w:val="left" w:pos="1800"/>
        </w:tabs>
        <w:spacing w:after="60"/>
        <w:ind w:left="1800"/>
        <w:rPr>
          <w:rFonts w:cs="Tahoma"/>
          <w:lang w:val="fr-FR"/>
        </w:rPr>
      </w:pPr>
      <w:r w:rsidRPr="001D5686">
        <w:rPr>
          <w:rFonts w:eastAsia="Calibri" w:cs="Tahoma"/>
          <w:b/>
          <w:szCs w:val="18"/>
          <w:lang w:val="fr-FR"/>
        </w:rPr>
        <w:t xml:space="preserve">SQL Server 2012 Standard Core : </w:t>
      </w:r>
      <w:r w:rsidRPr="001D5686">
        <w:rPr>
          <w:rFonts w:eastAsia="Calibri" w:cs="Tahoma"/>
          <w:szCs w:val="18"/>
          <w:lang w:val="fr-FR"/>
        </w:rPr>
        <w:t xml:space="preserve">l’utilisation de cette version du logiciel est soumise aux droits d’utilisation de logiciels sous licence par processeur SQL Server 2008 R2 Standard ; toutefois : </w:t>
      </w:r>
    </w:p>
    <w:p w:rsidR="001044E0" w:rsidRPr="001D5686" w:rsidRDefault="001044E0" w:rsidP="001044E0">
      <w:pPr>
        <w:numPr>
          <w:ilvl w:val="1"/>
          <w:numId w:val="52"/>
        </w:numPr>
        <w:tabs>
          <w:tab w:val="left" w:pos="2160"/>
        </w:tabs>
        <w:spacing w:after="60"/>
        <w:ind w:left="2160"/>
        <w:rPr>
          <w:rFonts w:cs="Tahoma"/>
          <w:lang w:val="fr-FR"/>
        </w:rPr>
      </w:pPr>
      <w:r w:rsidRPr="001D5686">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1044E0" w:rsidRPr="001D5686" w:rsidRDefault="001044E0" w:rsidP="001044E0">
      <w:pPr>
        <w:numPr>
          <w:ilvl w:val="1"/>
          <w:numId w:val="52"/>
        </w:numPr>
        <w:tabs>
          <w:tab w:val="left" w:pos="2160"/>
        </w:tabs>
        <w:spacing w:after="60"/>
        <w:ind w:left="2160"/>
        <w:rPr>
          <w:rFonts w:cs="Tahoma"/>
          <w:lang w:val="fr-FR"/>
        </w:rPr>
      </w:pPr>
      <w:r w:rsidRPr="001D5686">
        <w:rPr>
          <w:rFonts w:eastAsia="Calibri" w:cs="Tahoma"/>
          <w:szCs w:val="18"/>
          <w:lang w:val="fr-FR"/>
        </w:rPr>
        <w:lastRenderedPageBreak/>
        <w:t xml:space="preserve">toute réattribution de licence est soumise aux limitations présentées aux points (i) et (ii) ci-dessous en ce qui concerne « l’équivalence avec les licences par cœur ». L’équivalence avec les licences par cœur est déterminée comme suit : </w:t>
      </w:r>
    </w:p>
    <w:p w:rsidR="001044E0" w:rsidRPr="001D5686" w:rsidRDefault="001044E0" w:rsidP="001044E0">
      <w:pPr>
        <w:numPr>
          <w:ilvl w:val="2"/>
          <w:numId w:val="52"/>
        </w:numPr>
        <w:tabs>
          <w:tab w:val="left" w:pos="2520"/>
        </w:tabs>
        <w:spacing w:after="60"/>
        <w:ind w:left="2520"/>
        <w:rPr>
          <w:rFonts w:cs="Tahoma"/>
          <w:lang w:val="fr-FR"/>
        </w:rPr>
      </w:pPr>
      <w:r w:rsidRPr="001D5686">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1044E0" w:rsidRPr="001D5686" w:rsidRDefault="001044E0" w:rsidP="001044E0">
      <w:pPr>
        <w:numPr>
          <w:ilvl w:val="4"/>
          <w:numId w:val="50"/>
        </w:numPr>
        <w:tabs>
          <w:tab w:val="left" w:pos="2880"/>
        </w:tabs>
        <w:spacing w:after="60"/>
        <w:ind w:left="2880"/>
        <w:rPr>
          <w:rFonts w:cs="Tahoma"/>
          <w:lang w:val="fr-FR"/>
        </w:rPr>
      </w:pPr>
      <w:r w:rsidRPr="001D5686">
        <w:rPr>
          <w:rFonts w:eastAsia="Calibri" w:cs="Tahoma"/>
          <w:szCs w:val="18"/>
          <w:lang w:val="fr-FR"/>
        </w:rPr>
        <w:t xml:space="preserve">quatre cœurs par licence par processeur, ET </w:t>
      </w:r>
    </w:p>
    <w:p w:rsidR="001044E0" w:rsidRPr="001D5686" w:rsidRDefault="001044E0" w:rsidP="001044E0">
      <w:pPr>
        <w:numPr>
          <w:ilvl w:val="4"/>
          <w:numId w:val="50"/>
        </w:numPr>
        <w:tabs>
          <w:tab w:val="left" w:pos="2880"/>
        </w:tabs>
        <w:spacing w:after="60"/>
        <w:ind w:left="2880"/>
        <w:rPr>
          <w:rFonts w:cs="Tahoma"/>
          <w:lang w:val="fr-FR"/>
        </w:rPr>
      </w:pPr>
      <w:r w:rsidRPr="001D5686">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1044E0" w:rsidRPr="001D5686" w:rsidRDefault="001044E0" w:rsidP="001044E0">
      <w:pPr>
        <w:numPr>
          <w:ilvl w:val="2"/>
          <w:numId w:val="52"/>
        </w:numPr>
        <w:tabs>
          <w:tab w:val="left" w:pos="2520"/>
        </w:tabs>
        <w:spacing w:after="60"/>
        <w:ind w:left="2520"/>
        <w:rPr>
          <w:rFonts w:cs="Tahoma"/>
          <w:lang w:val="fr-FR"/>
        </w:rPr>
      </w:pPr>
      <w:r w:rsidRPr="001D5686">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1044E0" w:rsidRPr="001D5686" w:rsidRDefault="001044E0" w:rsidP="00603D50">
      <w:pPr>
        <w:numPr>
          <w:ilvl w:val="1"/>
          <w:numId w:val="52"/>
        </w:numPr>
        <w:tabs>
          <w:tab w:val="left" w:pos="2160"/>
        </w:tabs>
        <w:spacing w:after="60"/>
        <w:ind w:left="2160"/>
        <w:rPr>
          <w:rFonts w:cs="Tahoma"/>
          <w:lang w:val="fr-FR"/>
        </w:rPr>
      </w:pPr>
      <w:r w:rsidRPr="001D5686">
        <w:rPr>
          <w:rFonts w:eastAsia="Calibri" w:cs="Tahoma"/>
          <w:szCs w:val="18"/>
          <w:lang w:val="fr-FR"/>
        </w:rPr>
        <w:t>Les clients sont autorisés à réattribuer des licences à un autre serveur. Le cas échéant, ils</w:t>
      </w:r>
      <w:r w:rsidR="00603D50">
        <w:rPr>
          <w:rFonts w:eastAsia="Calibri" w:cs="Tahoma"/>
          <w:szCs w:val="18"/>
          <w:lang w:val="fr-FR"/>
        </w:rPr>
        <w:t> </w:t>
      </w:r>
      <w:r w:rsidRPr="001D5686">
        <w:rPr>
          <w:rFonts w:eastAsia="Calibri" w:cs="Tahoma"/>
          <w:szCs w:val="18"/>
          <w:lang w:val="fr-FR"/>
        </w:rPr>
        <w:t>devront toutefois se soumettre aux droits d’utilisation de SQL Server 2012. Lors de l’attribution de licences par cœur à des serveurs en vertu des droits d’utilisation de SQL</w:t>
      </w:r>
      <w:r w:rsidR="00603D50">
        <w:rPr>
          <w:rFonts w:eastAsia="Calibri" w:cs="Tahoma"/>
          <w:szCs w:val="18"/>
          <w:lang w:val="fr-FR"/>
        </w:rPr>
        <w:t> </w:t>
      </w:r>
      <w:r w:rsidRPr="001D5686">
        <w:rPr>
          <w:rFonts w:eastAsia="Calibri" w:cs="Tahoma"/>
          <w:szCs w:val="18"/>
          <w:lang w:val="fr-FR"/>
        </w:rPr>
        <w:t>2012, les clients pourront combiner l’équivalence avec les licences par cœur de leurs</w:t>
      </w:r>
      <w:r w:rsidR="00603D50">
        <w:rPr>
          <w:rFonts w:eastAsia="Calibri" w:cs="Tahoma"/>
          <w:szCs w:val="18"/>
          <w:lang w:val="fr-FR"/>
        </w:rPr>
        <w:t> </w:t>
      </w:r>
      <w:r w:rsidRPr="001D5686">
        <w:rPr>
          <w:rFonts w:eastAsia="Calibri" w:cs="Tahoma"/>
          <w:szCs w:val="18"/>
          <w:lang w:val="fr-FR"/>
        </w:rPr>
        <w:t>licences existantes avec d’autres licences par cœur SQL Server 2012.</w:t>
      </w:r>
    </w:p>
    <w:p w:rsidR="001044E0" w:rsidRPr="001D5686" w:rsidRDefault="001044E0" w:rsidP="001044E0">
      <w:pPr>
        <w:numPr>
          <w:ilvl w:val="1"/>
          <w:numId w:val="52"/>
        </w:numPr>
        <w:tabs>
          <w:tab w:val="left" w:pos="2160"/>
        </w:tabs>
        <w:spacing w:after="60"/>
        <w:ind w:left="2160"/>
        <w:rPr>
          <w:rFonts w:cs="Tahoma"/>
          <w:lang w:val="fr-FR"/>
        </w:rPr>
      </w:pPr>
      <w:r w:rsidRPr="001D5686">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1044E0" w:rsidRPr="001D5686" w:rsidRDefault="001044E0" w:rsidP="001044E0">
      <w:pPr>
        <w:tabs>
          <w:tab w:val="left" w:pos="2160"/>
        </w:tabs>
        <w:spacing w:after="60"/>
        <w:rPr>
          <w:rFonts w:cs="Tahoma"/>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szCs w:val="18"/>
          <w:lang w:val="fr-FR"/>
        </w:rPr>
        <w:t>Clients dont la Software Assurance expire le 1er avril 2015 ou à une date ultérieure et ne souhaitant pas la renouveler</w:t>
      </w:r>
    </w:p>
    <w:p w:rsidR="001044E0" w:rsidRPr="001D5686" w:rsidRDefault="001044E0" w:rsidP="00603D50">
      <w:pPr>
        <w:tabs>
          <w:tab w:val="left" w:pos="720"/>
        </w:tabs>
        <w:ind w:left="720"/>
        <w:contextualSpacing/>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603D50">
        <w:rPr>
          <w:rFonts w:eastAsia="Calibri" w:cs="Tahoma"/>
          <w:color w:val="000000"/>
          <w:szCs w:val="18"/>
          <w:lang w:val="fr-FR"/>
        </w:rPr>
        <w:t> </w:t>
      </w:r>
      <w:r w:rsidRPr="001D5686">
        <w:rPr>
          <w:rFonts w:eastAsia="Calibri" w:cs="Tahoma"/>
          <w:color w:val="000000"/>
          <w:szCs w:val="18"/>
          <w:lang w:val="fr-FR"/>
        </w:rPr>
        <w:t xml:space="preserve">propriété intellectuelle en vertu de leur contrat, disposeront des deux options suivantes : </w:t>
      </w:r>
    </w:p>
    <w:p w:rsidR="001044E0" w:rsidRPr="001D5686" w:rsidRDefault="001044E0" w:rsidP="001044E0">
      <w:pPr>
        <w:tabs>
          <w:tab w:val="left" w:pos="720"/>
        </w:tabs>
        <w:ind w:left="720"/>
        <w:contextualSpacing/>
        <w:rPr>
          <w:rFonts w:cs="Tahoma"/>
          <w:lang w:val="fr-FR"/>
        </w:rPr>
      </w:pPr>
    </w:p>
    <w:p w:rsidR="001044E0" w:rsidRPr="001D5686" w:rsidRDefault="001044E0" w:rsidP="00603D50">
      <w:pPr>
        <w:numPr>
          <w:ilvl w:val="2"/>
          <w:numId w:val="50"/>
        </w:numPr>
        <w:spacing w:after="60"/>
        <w:ind w:left="1440"/>
        <w:rPr>
          <w:rFonts w:cs="Tahoma"/>
          <w:lang w:val="fr-FR"/>
        </w:rPr>
      </w:pPr>
      <w:r w:rsidRPr="001D5686">
        <w:rPr>
          <w:rFonts w:eastAsia="Calibri" w:cs="Tahoma"/>
          <w:szCs w:val="18"/>
          <w:lang w:val="fr-FR"/>
        </w:rPr>
        <w:t>continuer à utiliser SQL Server 2012 conformément aux dispositions de la section « Clients dont la</w:t>
      </w:r>
      <w:r w:rsidR="00603D50">
        <w:rPr>
          <w:rFonts w:eastAsia="Calibri" w:cs="Tahoma"/>
          <w:szCs w:val="18"/>
          <w:lang w:val="fr-FR"/>
        </w:rPr>
        <w:t> </w:t>
      </w:r>
      <w:r w:rsidRPr="001D5686">
        <w:rPr>
          <w:rFonts w:eastAsia="Calibri" w:cs="Tahoma"/>
          <w:szCs w:val="18"/>
          <w:lang w:val="fr-FR"/>
        </w:rPr>
        <w:t>Software Assurance expire avant le 1</w:t>
      </w:r>
      <w:r w:rsidRPr="001D5686">
        <w:rPr>
          <w:rFonts w:eastAsia="Calibri" w:cs="Tahoma"/>
          <w:szCs w:val="18"/>
          <w:vertAlign w:val="superscript"/>
          <w:lang w:val="fr-FR"/>
        </w:rPr>
        <w:t>er</w:t>
      </w:r>
      <w:r w:rsidRPr="001D5686">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1044E0" w:rsidRPr="001D5686" w:rsidRDefault="001044E0" w:rsidP="001044E0">
      <w:pPr>
        <w:numPr>
          <w:ilvl w:val="2"/>
          <w:numId w:val="50"/>
        </w:numPr>
        <w:spacing w:after="60"/>
        <w:ind w:left="1440"/>
        <w:rPr>
          <w:rFonts w:cs="Tahoma"/>
          <w:lang w:val="fr-FR"/>
        </w:rPr>
      </w:pPr>
      <w:r w:rsidRPr="001D5686">
        <w:rPr>
          <w:rFonts w:eastAsia="Calibri" w:cs="Tahoma"/>
          <w:szCs w:val="18"/>
          <w:lang w:val="fr-FR"/>
        </w:rPr>
        <w:t>convertir chacune de leurs licences par processeur en quatre (4) licences par cœur SQL Server 2012 Standard s’ils disposent de licences acquises après le 1</w:t>
      </w:r>
      <w:r w:rsidRPr="001D5686">
        <w:rPr>
          <w:rFonts w:eastAsia="Calibri" w:cs="Tahoma"/>
          <w:szCs w:val="18"/>
          <w:vertAlign w:val="superscript"/>
          <w:lang w:val="fr-FR"/>
        </w:rPr>
        <w:t>er</w:t>
      </w:r>
      <w:r w:rsidRPr="001D5686">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1044E0" w:rsidRPr="001D5686" w:rsidRDefault="001044E0" w:rsidP="001044E0">
      <w:pPr>
        <w:rPr>
          <w:rFonts w:cs="Tahoma"/>
          <w:lang w:val="fr-FR"/>
        </w:rPr>
      </w:pPr>
    </w:p>
    <w:p w:rsidR="001044E0" w:rsidRPr="001D5686" w:rsidRDefault="001044E0" w:rsidP="001044E0">
      <w:pPr>
        <w:tabs>
          <w:tab w:val="left" w:pos="720"/>
        </w:tabs>
        <w:spacing w:after="60"/>
        <w:ind w:left="720"/>
        <w:rPr>
          <w:rFonts w:cs="Tahoma"/>
          <w:lang w:val="fr-FR"/>
        </w:rPr>
      </w:pPr>
      <w:r w:rsidRPr="001D5686">
        <w:rPr>
          <w:rFonts w:cs="Tahoma"/>
          <w:b/>
          <w:lang w:val="fr-FR"/>
        </w:rPr>
        <w:t>Clients situés en République Populaire de</w:t>
      </w:r>
      <w:r w:rsidRPr="001D5686">
        <w:rPr>
          <w:rFonts w:cs="Tahoma"/>
          <w:lang w:val="fr-FR"/>
        </w:rPr>
        <w:t xml:space="preserve"> </w:t>
      </w:r>
      <w:r w:rsidRPr="001D5686">
        <w:rPr>
          <w:rFonts w:cs="Tahoma"/>
          <w:b/>
          <w:lang w:val="fr-FR"/>
        </w:rPr>
        <w:t>Chine ayant fait l’acquisition de licences par processeur et de la Software Assurance pour SQL Server 2008 R2 dans ce pays</w:t>
      </w:r>
    </w:p>
    <w:p w:rsidR="001044E0" w:rsidRPr="001D5686" w:rsidRDefault="001044E0" w:rsidP="001044E0">
      <w:pPr>
        <w:tabs>
          <w:tab w:val="left" w:pos="720"/>
        </w:tabs>
        <w:ind w:left="720"/>
        <w:contextualSpacing/>
        <w:rPr>
          <w:rFonts w:cs="Tahoma"/>
          <w:lang w:val="fr-FR"/>
        </w:rPr>
      </w:pPr>
      <w:r w:rsidRPr="001D5686">
        <w:rPr>
          <w:rFonts w:cs="Tahoma"/>
          <w:lang w:val="fr-FR"/>
        </w:rPr>
        <w:t>Les dates du 1</w:t>
      </w:r>
      <w:r w:rsidRPr="001D5686">
        <w:rPr>
          <w:rFonts w:cs="Tahoma"/>
          <w:vertAlign w:val="superscript"/>
          <w:lang w:val="fr-FR"/>
        </w:rPr>
        <w:t>er</w:t>
      </w:r>
      <w:r w:rsidRPr="001D5686">
        <w:rPr>
          <w:rFonts w:cs="Tahoma"/>
          <w:lang w:val="fr-FR"/>
        </w:rPr>
        <w:t xml:space="preserve"> avril 2012 et du 1</w:t>
      </w:r>
      <w:r w:rsidRPr="001D5686">
        <w:rPr>
          <w:rFonts w:cs="Tahoma"/>
          <w:vertAlign w:val="superscript"/>
          <w:lang w:val="fr-FR"/>
        </w:rPr>
        <w:t>er</w:t>
      </w:r>
      <w:r w:rsidRPr="001D5686">
        <w:rPr>
          <w:rFonts w:cs="Tahoma"/>
          <w:lang w:val="fr-FR"/>
        </w:rPr>
        <w:t xml:space="preserve"> avril 2015 indiquées dans la présente liste des produits ne s’appliquent pas. Pour ces clients, les dates applicables respectives sont celles du 1</w:t>
      </w:r>
      <w:r w:rsidRPr="001D5686">
        <w:rPr>
          <w:rFonts w:cs="Tahoma"/>
          <w:vertAlign w:val="superscript"/>
          <w:lang w:val="fr-FR"/>
        </w:rPr>
        <w:t>er</w:t>
      </w:r>
      <w:r w:rsidRPr="001D5686">
        <w:rPr>
          <w:rFonts w:cs="Tahoma"/>
          <w:lang w:val="fr-FR"/>
        </w:rPr>
        <w:t xml:space="preserve"> juillet 2012 et du 1</w:t>
      </w:r>
      <w:r w:rsidRPr="001D5686">
        <w:rPr>
          <w:rFonts w:cs="Tahoma"/>
          <w:vertAlign w:val="superscript"/>
          <w:lang w:val="fr-FR"/>
        </w:rPr>
        <w:t>er</w:t>
      </w:r>
      <w:r w:rsidRPr="001D5686">
        <w:rPr>
          <w:rFonts w:cs="Tahoma"/>
          <w:lang w:val="fr-FR"/>
        </w:rPr>
        <w:t xml:space="preserve"> juillet 2015.</w:t>
      </w:r>
    </w:p>
    <w:p w:rsidR="001044E0" w:rsidRPr="001D5686" w:rsidRDefault="001044E0" w:rsidP="001044E0">
      <w:pPr>
        <w:ind w:left="900"/>
        <w:rPr>
          <w:rFonts w:cs="Tahoma"/>
          <w:lang w:val="fr-FR"/>
        </w:rPr>
      </w:pPr>
    </w:p>
    <w:p w:rsidR="001044E0" w:rsidRDefault="001044E0" w:rsidP="001044E0">
      <w:pPr>
        <w:rPr>
          <w:rFonts w:cs="Tahoma"/>
          <w:lang w:val="fr-FR"/>
        </w:rPr>
      </w:pPr>
    </w:p>
    <w:p w:rsidR="00603D50" w:rsidRDefault="00603D50" w:rsidP="001044E0">
      <w:pPr>
        <w:rPr>
          <w:rFonts w:cs="Tahoma"/>
          <w:lang w:val="fr-FR"/>
        </w:rPr>
      </w:pPr>
    </w:p>
    <w:p w:rsidR="00603D50" w:rsidRDefault="00603D50" w:rsidP="001044E0">
      <w:pPr>
        <w:rPr>
          <w:rFonts w:cs="Tahoma"/>
          <w:lang w:val="fr-FR"/>
        </w:rPr>
      </w:pPr>
    </w:p>
    <w:p w:rsidR="00603D50" w:rsidRDefault="00603D50" w:rsidP="001044E0">
      <w:pPr>
        <w:rPr>
          <w:rFonts w:cs="Tahoma"/>
          <w:lang w:val="fr-FR"/>
        </w:rPr>
      </w:pPr>
    </w:p>
    <w:p w:rsidR="00603D50" w:rsidRPr="001D5686" w:rsidRDefault="00603D50" w:rsidP="001044E0">
      <w:pPr>
        <w:rPr>
          <w:rFonts w:cs="Tahoma"/>
          <w:lang w:val="fr-FR"/>
        </w:rPr>
      </w:pPr>
    </w:p>
    <w:p w:rsidR="001044E0" w:rsidRPr="001D5686" w:rsidRDefault="001044E0" w:rsidP="001044E0">
      <w:pPr>
        <w:pStyle w:val="Heading3"/>
        <w:rPr>
          <w:rFonts w:ascii="Tahoma" w:hAnsi="Tahoma" w:cs="Tahoma"/>
          <w:lang w:val="fr-FR"/>
        </w:rPr>
      </w:pPr>
      <w:bookmarkStart w:id="1466" w:name="_85_84_SQL"/>
      <w:bookmarkStart w:id="1467" w:name="_78_76_SQL"/>
      <w:bookmarkStart w:id="1468" w:name="_83_SQL_Server®"/>
      <w:bookmarkStart w:id="1469" w:name="Srv_85SQL2008R2Workgroup5ClientAddon"/>
      <w:bookmarkStart w:id="1470" w:name="_Toc336338343"/>
      <w:bookmarkStart w:id="1471" w:name="_Toc368311394"/>
      <w:bookmarkEnd w:id="1466"/>
      <w:bookmarkEnd w:id="1467"/>
      <w:bookmarkEnd w:id="1468"/>
      <w:r w:rsidRPr="001D5686">
        <w:rPr>
          <w:rFonts w:ascii="Tahoma" w:hAnsi="Tahoma" w:cs="Tahoma"/>
          <w:color w:val="F66400"/>
          <w:sz w:val="22"/>
          <w:vertAlign w:val="superscript"/>
          <w:lang w:val="fr-FR"/>
        </w:rPr>
        <w:lastRenderedPageBreak/>
        <w:t>83</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2008 R2 Workgroup (5 Modules Complémentaires Clients)</w:t>
      </w:r>
      <w:bookmarkEnd w:id="1469"/>
      <w:bookmarkEnd w:id="1470"/>
      <w:bookmarkEnd w:id="1471"/>
    </w:p>
    <w:p w:rsidR="001044E0" w:rsidRPr="001D5686" w:rsidRDefault="001044E0" w:rsidP="001044E0">
      <w:pPr>
        <w:pStyle w:val="EndnoteText"/>
        <w:ind w:left="0"/>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lang w:val="fr-FR"/>
        </w:rPr>
        <w:t>Concessions de licences associées à la fin de vie de l’édition SQL Server Workgroup</w:t>
      </w:r>
    </w:p>
    <w:p w:rsidR="001044E0" w:rsidRPr="001D5686" w:rsidRDefault="001044E0" w:rsidP="00603D50">
      <w:pPr>
        <w:ind w:left="720"/>
        <w:rPr>
          <w:rFonts w:cs="Tahoma"/>
          <w:lang w:val="fr-FR"/>
        </w:rPr>
      </w:pPr>
      <w:r w:rsidRPr="001D5686">
        <w:rPr>
          <w:rFonts w:eastAsia="Calibri" w:cs="Tahoma"/>
          <w:szCs w:val="18"/>
          <w:lang w:val="fr-FR"/>
        </w:rPr>
        <w:t>SQL Server 2008 R2 Workgroup constituera la dernière version de l’édition SQL Server Workgroup. À titre exceptionnel, les clients ayant conclu des contrats de Licence en Volume avec Software Assurance active au</w:t>
      </w:r>
      <w:r w:rsidR="00603D50">
        <w:rPr>
          <w:rFonts w:eastAsia="Calibri" w:cs="Tahoma"/>
          <w:szCs w:val="18"/>
          <w:lang w:val="fr-FR"/>
        </w:rPr>
        <w:t> </w:t>
      </w:r>
      <w:r w:rsidRPr="001D5686">
        <w:rPr>
          <w:rFonts w:eastAsia="Calibri" w:cs="Tahoma"/>
          <w:szCs w:val="18"/>
          <w:lang w:val="fr-FR"/>
        </w:rPr>
        <w:t>1er avril 2012 pour les licences SQL Server 2008 R2 Workgroup Server peuvent migrer vers SQL Server 2012 Standard Server (ou toute version ultérieure de ce produit commercialisée pendant la durée de</w:t>
      </w:r>
      <w:r w:rsidR="00603D50">
        <w:rPr>
          <w:rFonts w:eastAsia="Calibri" w:cs="Tahoma"/>
          <w:szCs w:val="18"/>
          <w:lang w:val="fr-FR"/>
        </w:rPr>
        <w:t> </w:t>
      </w:r>
      <w:r w:rsidRPr="001D5686">
        <w:rPr>
          <w:rFonts w:eastAsia="Calibri" w:cs="Tahoma"/>
          <w:szCs w:val="18"/>
          <w:lang w:val="fr-FR"/>
        </w:rPr>
        <w:t>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 Les licences SQL Server Workgroup des clients ne sont plus valides dès lors qu’ils acquièrent la Software Assurance SQL Server Standard dans le cadre de cette offre.</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lang w:val="fr-FR"/>
        </w:rPr>
        <w:t>Clients situés en République Populaire de</w:t>
      </w:r>
      <w:r w:rsidRPr="001D5686">
        <w:rPr>
          <w:rFonts w:cs="Tahoma"/>
          <w:lang w:val="fr-FR"/>
        </w:rPr>
        <w:t xml:space="preserve"> </w:t>
      </w:r>
      <w:r w:rsidRPr="001D5686">
        <w:rPr>
          <w:rFonts w:cs="Tahoma"/>
          <w:b/>
          <w:lang w:val="fr-FR"/>
        </w:rPr>
        <w:t>Chine ayant fait l’acquisition de licences et de la Software Assurance pour SQL Server 2008 R2 dans ce pays</w:t>
      </w:r>
    </w:p>
    <w:p w:rsidR="001044E0" w:rsidRPr="001D5686" w:rsidRDefault="001044E0" w:rsidP="001044E0">
      <w:pPr>
        <w:ind w:left="720"/>
        <w:rPr>
          <w:rFonts w:cs="Tahoma"/>
          <w:lang w:val="fr-FR"/>
        </w:rPr>
      </w:pPr>
      <w:r w:rsidRPr="001D5686">
        <w:rPr>
          <w:rFonts w:cs="Tahoma"/>
          <w:lang w:val="fr-FR"/>
        </w:rPr>
        <w:t>La date du 1</w:t>
      </w:r>
      <w:r w:rsidRPr="001D5686">
        <w:rPr>
          <w:rFonts w:cs="Tahoma"/>
          <w:vertAlign w:val="superscript"/>
          <w:lang w:val="fr-FR"/>
        </w:rPr>
        <w:t>er</w:t>
      </w:r>
      <w:r w:rsidRPr="001D5686">
        <w:rPr>
          <w:rFonts w:cs="Tahoma"/>
          <w:lang w:val="fr-FR"/>
        </w:rPr>
        <w:t xml:space="preserve"> avril 2012 indiquée dans la présente liste des produits ne s’applique pas. Pour ces clients, la date applicable est celle du 1</w:t>
      </w:r>
      <w:r w:rsidRPr="001D5686">
        <w:rPr>
          <w:rFonts w:cs="Tahoma"/>
          <w:vertAlign w:val="superscript"/>
          <w:lang w:val="fr-FR"/>
        </w:rPr>
        <w:t>er</w:t>
      </w:r>
      <w:r w:rsidRPr="001D5686">
        <w:rPr>
          <w:rFonts w:cs="Tahoma"/>
          <w:lang w:val="fr-FR"/>
        </w:rPr>
        <w:t xml:space="preserve"> juillet 2012.</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3"/>
        <w:keepNext/>
        <w:ind w:left="720" w:hanging="720"/>
        <w:rPr>
          <w:rFonts w:ascii="Tahoma" w:hAnsi="Tahoma" w:cs="Tahoma"/>
          <w:lang w:val="fr-FR"/>
        </w:rPr>
      </w:pPr>
      <w:bookmarkStart w:id="1472" w:name="_79_77_SQL"/>
      <w:bookmarkStart w:id="1473" w:name="_81_SQL_Server®"/>
      <w:bookmarkStart w:id="1474" w:name="_84_SQL_Server®"/>
      <w:bookmarkStart w:id="1475" w:name="_Toc336338344"/>
      <w:bookmarkStart w:id="1476" w:name="Srv_72SQLSvr08R2WorkgroupProc"/>
      <w:bookmarkStart w:id="1477" w:name="_Toc368311395"/>
      <w:bookmarkEnd w:id="1472"/>
      <w:bookmarkEnd w:id="1473"/>
      <w:bookmarkEnd w:id="1474"/>
      <w:r w:rsidRPr="001D5686">
        <w:rPr>
          <w:rFonts w:ascii="Tahoma" w:hAnsi="Tahoma" w:cs="Tahoma"/>
          <w:color w:val="F66400"/>
          <w:sz w:val="22"/>
          <w:vertAlign w:val="superscript"/>
          <w:lang w:val="fr-FR"/>
        </w:rPr>
        <w:t>84</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2008 R2 Workgroup par processeur</w:t>
      </w:r>
      <w:bookmarkEnd w:id="1475"/>
      <w:bookmarkEnd w:id="1477"/>
    </w:p>
    <w:bookmarkEnd w:id="1476"/>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Concessions de licences associées au changement de modèle de licence</w:t>
      </w:r>
    </w:p>
    <w:p w:rsidR="001044E0" w:rsidRPr="001D5686" w:rsidRDefault="001044E0" w:rsidP="001044E0">
      <w:pPr>
        <w:ind w:left="720"/>
        <w:rPr>
          <w:rFonts w:cs="Tahoma"/>
          <w:lang w:val="fr-FR"/>
        </w:rPr>
      </w:pPr>
      <w:r w:rsidRPr="001D5686">
        <w:rPr>
          <w:rFonts w:eastAsia="Calibri" w:cs="Tahoma"/>
          <w:color w:val="000000"/>
          <w:szCs w:val="18"/>
          <w:lang w:val="fr-FR"/>
        </w:rPr>
        <w:t xml:space="preserve">SQL Server 2008 R2 constituera la dernière version de SQL Server concédée sous le modèle de licence par processeur et également la dernière version de l’édition SQL Server Workgroup. À titre exceptionnel, les clients ayant conclu des contrats de Licence en Volume avec Software Assurance active au 1er avril 2012 pour les licences par processeur SQL Server 2008 R2 Workgroup (« les licences éligibles ») disposent des différentes options exposées ci-dessous. Les </w:t>
      </w:r>
      <w:r w:rsidRPr="001D5686">
        <w:rPr>
          <w:rFonts w:cs="Tahoma"/>
          <w:bCs/>
          <w:color w:val="000000"/>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 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Durée actuelle</w:t>
      </w:r>
    </w:p>
    <w:p w:rsidR="001044E0" w:rsidRPr="001D5686" w:rsidRDefault="001044E0" w:rsidP="00603D50">
      <w:pPr>
        <w:tabs>
          <w:tab w:val="left" w:pos="720"/>
        </w:tabs>
        <w:ind w:left="720"/>
        <w:rPr>
          <w:rFonts w:cs="Tahoma"/>
          <w:lang w:val="fr-FR"/>
        </w:rPr>
      </w:pPr>
      <w:r w:rsidRPr="001D5686">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603D50">
        <w:rPr>
          <w:rFonts w:eastAsia="Calibri" w:cs="Tahoma"/>
          <w:szCs w:val="18"/>
          <w:lang w:val="fr-FR"/>
        </w:rPr>
        <w:t> </w:t>
      </w:r>
      <w:r w:rsidRPr="001D5686">
        <w:rPr>
          <w:rFonts w:eastAsia="Calibri" w:cs="Tahoma"/>
          <w:szCs w:val="18"/>
          <w:lang w:val="fr-FR"/>
        </w:rPr>
        <w:t>Droits d’Utilisation de Logiciels de janvier 2012). Les clients disposent de droits supplémentaires pour la</w:t>
      </w:r>
      <w:r w:rsidR="00603D50">
        <w:rPr>
          <w:rFonts w:eastAsia="Calibri" w:cs="Tahoma"/>
          <w:szCs w:val="18"/>
          <w:lang w:val="fr-FR"/>
        </w:rPr>
        <w:t> </w:t>
      </w:r>
      <w:r w:rsidRPr="001D5686">
        <w:rPr>
          <w:rFonts w:eastAsia="Calibri" w:cs="Tahoma"/>
          <w:szCs w:val="18"/>
          <w:lang w:val="fr-FR"/>
        </w:rPr>
        <w:t>Mobilité de licence dans les Batteries de serveurs ou la Mobilité de licence via la Software Assurance. Les</w:t>
      </w:r>
      <w:r w:rsidR="00603D50">
        <w:rPr>
          <w:rFonts w:eastAsia="Calibri" w:cs="Tahoma"/>
          <w:szCs w:val="18"/>
          <w:lang w:val="fr-FR"/>
        </w:rPr>
        <w:t> </w:t>
      </w:r>
      <w:r w:rsidRPr="001D5686">
        <w:rPr>
          <w:rFonts w:eastAsia="Calibri" w:cs="Tahoma"/>
          <w:szCs w:val="18"/>
          <w:lang w:val="fr-FR"/>
        </w:rPr>
        <w:t>clients doivent se reporter aux Droits d’Utilisation de Logiciels pour SQL Server 2012 Standard Core pour connaître les conditions de licence pour la Mobilité de licence.</w:t>
      </w:r>
    </w:p>
    <w:p w:rsidR="001044E0" w:rsidRDefault="001044E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Default="00603D50" w:rsidP="001044E0">
      <w:pPr>
        <w:tabs>
          <w:tab w:val="left" w:pos="720"/>
        </w:tabs>
        <w:ind w:left="720"/>
        <w:rPr>
          <w:rFonts w:cs="Tahoma"/>
          <w:lang w:val="fr-FR"/>
        </w:rPr>
      </w:pPr>
    </w:p>
    <w:p w:rsidR="00603D50" w:rsidRPr="001D5686" w:rsidRDefault="00603D50" w:rsidP="001044E0">
      <w:pPr>
        <w:tabs>
          <w:tab w:val="left" w:pos="720"/>
        </w:tabs>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lastRenderedPageBreak/>
        <w:t>Première période de renouvellement (avant le 1er avril 2015)</w:t>
      </w:r>
    </w:p>
    <w:p w:rsidR="001044E0" w:rsidRPr="001D5686" w:rsidRDefault="001044E0" w:rsidP="001044E0">
      <w:pPr>
        <w:tabs>
          <w:tab w:val="left" w:pos="720"/>
        </w:tabs>
        <w:ind w:left="720"/>
        <w:rPr>
          <w:rFonts w:cs="Tahoma"/>
          <w:lang w:val="fr-FR"/>
        </w:rPr>
      </w:pPr>
      <w:r w:rsidRPr="001D5686">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1044E0" w:rsidRPr="001D5686" w:rsidRDefault="001044E0" w:rsidP="00603D50">
      <w:pPr>
        <w:numPr>
          <w:ilvl w:val="0"/>
          <w:numId w:val="117"/>
        </w:numPr>
        <w:tabs>
          <w:tab w:val="left" w:pos="1440"/>
        </w:tabs>
        <w:ind w:left="1440"/>
        <w:rPr>
          <w:rFonts w:cs="Tahoma"/>
          <w:lang w:val="fr-FR"/>
        </w:rPr>
      </w:pPr>
      <w:r w:rsidRPr="001D5686">
        <w:rPr>
          <w:rFonts w:eastAsia="Calibri" w:cs="Tahoma"/>
          <w:szCs w:val="18"/>
          <w:lang w:val="fr-FR"/>
        </w:rPr>
        <w:t>un nombre égal à la plus petite valeur entre le nombre de licences éligibles attribuées au serveur</w:t>
      </w:r>
      <w:r w:rsidR="00603D50">
        <w:rPr>
          <w:rFonts w:eastAsia="Calibri" w:cs="Tahoma"/>
          <w:szCs w:val="18"/>
          <w:lang w:val="fr-FR"/>
        </w:rPr>
        <w:t> </w:t>
      </w:r>
      <w:r w:rsidRPr="001D5686">
        <w:rPr>
          <w:rFonts w:eastAsia="Calibri" w:cs="Tahoma"/>
          <w:szCs w:val="18"/>
          <w:lang w:val="fr-FR"/>
        </w:rPr>
        <w:t xml:space="preserve">ou le nombre total de processeurs physiques sur le serveur multiplié par la plus grande valeur entre : </w:t>
      </w:r>
    </w:p>
    <w:p w:rsidR="001044E0" w:rsidRPr="00364A0D" w:rsidRDefault="001044E0" w:rsidP="001044E0">
      <w:pPr>
        <w:numPr>
          <w:ilvl w:val="0"/>
          <w:numId w:val="91"/>
        </w:numPr>
        <w:tabs>
          <w:tab w:val="left" w:pos="1800"/>
        </w:tabs>
        <w:ind w:left="1800"/>
        <w:rPr>
          <w:rFonts w:cs="Tahoma"/>
        </w:rPr>
      </w:pPr>
      <w:r w:rsidRPr="00364A0D">
        <w:rPr>
          <w:rFonts w:eastAsia="Calibri" w:cs="Tahoma"/>
          <w:szCs w:val="18"/>
        </w:rPr>
        <w:t>quatre, OU</w:t>
      </w:r>
    </w:p>
    <w:p w:rsidR="001044E0" w:rsidRPr="001D5686" w:rsidRDefault="001044E0" w:rsidP="001044E0">
      <w:pPr>
        <w:numPr>
          <w:ilvl w:val="0"/>
          <w:numId w:val="91"/>
        </w:numPr>
        <w:tabs>
          <w:tab w:val="left" w:pos="1800"/>
        </w:tabs>
        <w:ind w:left="1800"/>
        <w:rPr>
          <w:rFonts w:cs="Tahoma"/>
          <w:lang w:val="fr-FR"/>
        </w:rPr>
      </w:pPr>
      <w:r w:rsidRPr="001D5686">
        <w:rPr>
          <w:rFonts w:eastAsia="Calibri"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numPr>
          <w:ilvl w:val="0"/>
          <w:numId w:val="117"/>
        </w:numPr>
        <w:tabs>
          <w:tab w:val="left" w:pos="1440"/>
        </w:tabs>
        <w:ind w:left="1440"/>
        <w:rPr>
          <w:rFonts w:cs="Tahoma"/>
          <w:lang w:val="fr-FR"/>
        </w:rPr>
      </w:pPr>
      <w:r w:rsidRPr="001D5686">
        <w:rPr>
          <w:rFonts w:eastAsia="Calibri" w:cs="Tahoma"/>
          <w:szCs w:val="18"/>
          <w:lang w:val="fr-FR"/>
        </w:rPr>
        <w:t>un nombre égal au nombre de licences éligibles attribuées au serveur excédant le nombre réel de processeurs physiques sur le serveur multiplié par quatre.</w:t>
      </w:r>
    </w:p>
    <w:p w:rsidR="001044E0" w:rsidRPr="001D5686" w:rsidRDefault="001044E0" w:rsidP="001044E0">
      <w:pPr>
        <w:tabs>
          <w:tab w:val="left" w:pos="1440"/>
        </w:tabs>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Première période de renouvellement (au 1er avril 2015 ou à une date ultérieure)</w:t>
      </w:r>
    </w:p>
    <w:p w:rsidR="001044E0" w:rsidRPr="001D5686" w:rsidRDefault="001044E0" w:rsidP="001044E0">
      <w:pPr>
        <w:ind w:left="720"/>
        <w:rPr>
          <w:rFonts w:cs="Tahoma"/>
          <w:lang w:val="fr-FR"/>
        </w:rPr>
      </w:pPr>
      <w:r w:rsidRPr="001D5686">
        <w:rPr>
          <w:rFonts w:eastAsia="Calibri" w:cs="Tahoma"/>
          <w:color w:val="000000"/>
          <w:szCs w:val="18"/>
          <w:lang w:val="fr-FR"/>
        </w:rPr>
        <w:t>Les clients renouvelant leur Software Assurance pour la première fois le 1er avril 2015, ou à une date ultérieure</w:t>
      </w:r>
      <w:r w:rsidRPr="001D5686">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1044E0" w:rsidRPr="001D5686" w:rsidRDefault="001044E0" w:rsidP="001044E0">
      <w:pPr>
        <w:ind w:left="720"/>
        <w:rPr>
          <w:rFonts w:cs="Tahoma"/>
          <w:lang w:val="fr-FR"/>
        </w:rPr>
      </w:pPr>
    </w:p>
    <w:p w:rsidR="001044E0" w:rsidRPr="001D5686" w:rsidRDefault="003D4CA6" w:rsidP="00603D50">
      <w:pPr>
        <w:numPr>
          <w:ilvl w:val="3"/>
          <w:numId w:val="92"/>
        </w:numPr>
        <w:tabs>
          <w:tab w:val="left" w:pos="1170"/>
        </w:tabs>
        <w:spacing w:after="60"/>
        <w:ind w:left="1440" w:hanging="360"/>
        <w:rPr>
          <w:rFonts w:cs="Tahoma"/>
          <w:lang w:val="fr-FR"/>
        </w:rPr>
      </w:pPr>
      <w:r>
        <w:rPr>
          <w:rFonts w:eastAsia="Calibri" w:cs="Tahoma"/>
          <w:szCs w:val="18"/>
          <w:lang w:val="fr-FR"/>
        </w:rPr>
        <w:t>E</w:t>
      </w:r>
      <w:r w:rsidR="001044E0" w:rsidRPr="001D5686">
        <w:rPr>
          <w:rFonts w:eastAsia="Calibri" w:cs="Tahoma"/>
          <w:szCs w:val="18"/>
          <w:lang w:val="fr-FR"/>
        </w:rPr>
        <w:t>n vertu du premier paragraphe de la présente note, les licences acquises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sont éligibles et les clients sont autorisés à renouveler leur SA conformément aux dispositions de la</w:t>
      </w:r>
      <w:r w:rsidR="00603D50">
        <w:rPr>
          <w:rFonts w:eastAsia="Calibri" w:cs="Tahoma"/>
          <w:szCs w:val="18"/>
          <w:lang w:val="fr-FR"/>
        </w:rPr>
        <w:t> </w:t>
      </w:r>
      <w:r w:rsidR="001044E0" w:rsidRPr="001D5686">
        <w:rPr>
          <w:rFonts w:eastAsia="Calibri" w:cs="Tahoma"/>
          <w:szCs w:val="18"/>
          <w:lang w:val="fr-FR"/>
        </w:rPr>
        <w:t>section « Première période de renouvellement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 ci-avant ; et </w:t>
      </w:r>
    </w:p>
    <w:p w:rsidR="001044E0" w:rsidRPr="001D5686" w:rsidRDefault="003D4CA6" w:rsidP="00603D50">
      <w:pPr>
        <w:numPr>
          <w:ilvl w:val="3"/>
          <w:numId w:val="92"/>
        </w:numPr>
        <w:tabs>
          <w:tab w:val="left" w:pos="1170"/>
        </w:tabs>
        <w:spacing w:after="60"/>
        <w:ind w:left="1440" w:hanging="360"/>
        <w:rPr>
          <w:rFonts w:cs="Tahoma"/>
          <w:lang w:val="fr-FR"/>
        </w:rPr>
      </w:pPr>
      <w:r>
        <w:rPr>
          <w:rFonts w:eastAsia="Calibri" w:cs="Tahoma"/>
          <w:szCs w:val="18"/>
          <w:lang w:val="fr-FR"/>
        </w:rPr>
        <w:t>P</w:t>
      </w:r>
      <w:r w:rsidR="001044E0" w:rsidRPr="001D5686">
        <w:rPr>
          <w:rFonts w:eastAsia="Calibri" w:cs="Tahoma"/>
          <w:szCs w:val="18"/>
          <w:lang w:val="fr-FR"/>
        </w:rPr>
        <w:t>our les licences acquises après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603D50">
        <w:rPr>
          <w:rFonts w:eastAsia="Calibri" w:cs="Tahoma"/>
          <w:szCs w:val="18"/>
          <w:lang w:val="fr-FR"/>
        </w:rPr>
        <w:t> </w:t>
      </w:r>
      <w:r w:rsidR="001044E0" w:rsidRPr="001D5686">
        <w:rPr>
          <w:rFonts w:eastAsia="Calibri" w:cs="Tahoma"/>
          <w:szCs w:val="18"/>
          <w:lang w:val="fr-FR"/>
        </w:rPr>
        <w:t>processeur, les clients devront acheter les licences par cœur supplémentaires requises.</w:t>
      </w:r>
    </w:p>
    <w:p w:rsidR="001044E0" w:rsidRPr="001D5686" w:rsidRDefault="001044E0" w:rsidP="001044E0">
      <w:pPr>
        <w:numPr>
          <w:ilvl w:val="0"/>
          <w:numId w:val="50"/>
        </w:numPr>
        <w:tabs>
          <w:tab w:val="left" w:pos="720"/>
          <w:tab w:val="left" w:pos="1170"/>
        </w:tabs>
        <w:spacing w:after="60"/>
        <w:ind w:left="1440"/>
        <w:rPr>
          <w:rFonts w:cs="Tahoma"/>
          <w:lang w:val="fr-FR"/>
        </w:rPr>
      </w:pPr>
      <w:r w:rsidRPr="001D5686">
        <w:rPr>
          <w:rFonts w:eastAsia="Calibri"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rsidR="001044E0" w:rsidRPr="001D5686" w:rsidRDefault="001044E0" w:rsidP="001044E0">
      <w:pPr>
        <w:tabs>
          <w:tab w:val="left" w:pos="720"/>
        </w:tabs>
        <w:ind w:left="720"/>
        <w:rPr>
          <w:rFonts w:cs="Tahoma"/>
          <w:lang w:val="fr-FR"/>
        </w:rPr>
      </w:pPr>
    </w:p>
    <w:p w:rsidR="001044E0" w:rsidRPr="001D5686" w:rsidRDefault="001044E0" w:rsidP="001044E0">
      <w:pPr>
        <w:keepNext/>
        <w:tabs>
          <w:tab w:val="left" w:pos="720"/>
          <w:tab w:val="left" w:pos="1800"/>
        </w:tabs>
        <w:spacing w:after="60"/>
        <w:ind w:left="720"/>
        <w:rPr>
          <w:rFonts w:cs="Tahoma"/>
          <w:lang w:val="fr-FR"/>
        </w:rPr>
      </w:pPr>
      <w:r w:rsidRPr="001D5686">
        <w:rPr>
          <w:rFonts w:eastAsia="Calibri" w:cs="Tahoma"/>
          <w:b/>
          <w:szCs w:val="18"/>
          <w:lang w:val="fr-FR"/>
        </w:rPr>
        <w:t>Clients dont la Software Assurance expire avant le 1er avril 2015 et ne souhaitant pas la renouveler</w:t>
      </w:r>
    </w:p>
    <w:p w:rsidR="001044E0" w:rsidRPr="001D5686" w:rsidRDefault="001044E0" w:rsidP="001044E0">
      <w:pPr>
        <w:tabs>
          <w:tab w:val="left" w:pos="720"/>
          <w:tab w:val="left" w:pos="1800"/>
        </w:tabs>
        <w:ind w:left="720"/>
        <w:rPr>
          <w:rFonts w:cs="Tahoma"/>
          <w:lang w:val="fr-FR"/>
        </w:rPr>
      </w:pPr>
      <w:r w:rsidRPr="001D5686">
        <w:rPr>
          <w:rFonts w:eastAsia="Calibri" w:cs="Tahoma"/>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1044E0" w:rsidRPr="001D5686" w:rsidRDefault="001044E0" w:rsidP="001044E0">
      <w:pPr>
        <w:tabs>
          <w:tab w:val="left" w:pos="720"/>
          <w:tab w:val="left" w:pos="1800"/>
        </w:tabs>
        <w:ind w:left="720"/>
        <w:rPr>
          <w:rFonts w:cs="Tahoma"/>
          <w:lang w:val="fr-FR"/>
        </w:rPr>
      </w:pPr>
    </w:p>
    <w:p w:rsidR="001044E0" w:rsidRPr="001D5686" w:rsidRDefault="001044E0" w:rsidP="001044E0">
      <w:pPr>
        <w:numPr>
          <w:ilvl w:val="0"/>
          <w:numId w:val="58"/>
        </w:numPr>
        <w:tabs>
          <w:tab w:val="left" w:pos="1440"/>
        </w:tabs>
        <w:spacing w:after="60"/>
        <w:ind w:left="1440"/>
        <w:rPr>
          <w:rFonts w:cs="Tahoma"/>
          <w:lang w:val="fr-FR"/>
        </w:rPr>
      </w:pPr>
      <w:r w:rsidRPr="001D5686">
        <w:rPr>
          <w:rFonts w:eastAsia="Calibri" w:cs="Tahoma"/>
          <w:b/>
          <w:szCs w:val="18"/>
          <w:lang w:val="fr-FR"/>
        </w:rPr>
        <w:t>SQL Server 2008 R2 Workgroup :</w:t>
      </w:r>
      <w:r w:rsidRPr="001D5686">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rsidR="001044E0" w:rsidRPr="001D5686" w:rsidRDefault="001044E0" w:rsidP="001044E0">
      <w:pPr>
        <w:numPr>
          <w:ilvl w:val="0"/>
          <w:numId w:val="58"/>
        </w:numPr>
        <w:tabs>
          <w:tab w:val="left" w:pos="1440"/>
        </w:tabs>
        <w:spacing w:after="60"/>
        <w:ind w:left="1440"/>
        <w:rPr>
          <w:rFonts w:cs="Tahoma"/>
          <w:lang w:val="fr-FR"/>
        </w:rPr>
      </w:pPr>
      <w:r w:rsidRPr="001D5686">
        <w:rPr>
          <w:rFonts w:eastAsia="Calibri" w:cs="Tahoma"/>
          <w:b/>
          <w:szCs w:val="18"/>
          <w:lang w:val="fr-FR"/>
        </w:rPr>
        <w:t xml:space="preserve">SQL Server 2012 Standard Core : </w:t>
      </w:r>
      <w:r w:rsidRPr="001D5686">
        <w:rPr>
          <w:rFonts w:eastAsia="Calibri" w:cs="Tahoma"/>
          <w:szCs w:val="18"/>
          <w:lang w:val="fr-FR"/>
        </w:rPr>
        <w:t xml:space="preserve">l’utilisation de cette version du logiciel est soumise aux droits d’utilisation de logiciels sous licence par processeur SQL Server 2008 R2 Standard ; toutefois : </w:t>
      </w:r>
    </w:p>
    <w:p w:rsidR="001044E0" w:rsidRPr="001D5686" w:rsidRDefault="001044E0" w:rsidP="001044E0">
      <w:pPr>
        <w:numPr>
          <w:ilvl w:val="1"/>
          <w:numId w:val="58"/>
        </w:numPr>
        <w:tabs>
          <w:tab w:val="left" w:pos="1800"/>
        </w:tabs>
        <w:spacing w:after="60"/>
        <w:ind w:left="1800"/>
        <w:rPr>
          <w:rFonts w:cs="Tahoma"/>
          <w:lang w:val="fr-FR"/>
        </w:rPr>
      </w:pPr>
      <w:r w:rsidRPr="001D5686">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1044E0" w:rsidRPr="001D5686" w:rsidRDefault="001044E0" w:rsidP="001044E0">
      <w:pPr>
        <w:numPr>
          <w:ilvl w:val="1"/>
          <w:numId w:val="58"/>
        </w:numPr>
        <w:tabs>
          <w:tab w:val="left" w:pos="1800"/>
        </w:tabs>
        <w:spacing w:after="60"/>
        <w:ind w:left="1800"/>
        <w:rPr>
          <w:rFonts w:cs="Tahoma"/>
          <w:lang w:val="fr-FR"/>
        </w:rPr>
      </w:pPr>
      <w:r w:rsidRPr="001D5686">
        <w:rPr>
          <w:rFonts w:eastAsia="Calibri" w:cs="Tahoma"/>
          <w:szCs w:val="18"/>
          <w:lang w:val="fr-FR"/>
        </w:rPr>
        <w:lastRenderedPageBreak/>
        <w:t xml:space="preserve">toute réattribution de licence est soumise aux limitations présentées aux points (i) et (ii) </w:t>
      </w:r>
      <w:r w:rsidR="00603D50">
        <w:rPr>
          <w:rFonts w:eastAsia="Calibri" w:cs="Tahoma"/>
          <w:szCs w:val="18"/>
          <w:lang w:val="fr-FR"/>
        </w:rPr>
        <w:br/>
      </w:r>
      <w:r w:rsidRPr="001D5686">
        <w:rPr>
          <w:rFonts w:eastAsia="Calibri" w:cs="Tahoma"/>
          <w:szCs w:val="18"/>
          <w:lang w:val="fr-FR"/>
        </w:rPr>
        <w:t xml:space="preserve">ci-dessous en ce qui concerne « l’équivalence avec les licences par cœur ». L’équivalence avec les licences par cœur est déterminée comme suit : </w:t>
      </w:r>
    </w:p>
    <w:p w:rsidR="001044E0" w:rsidRPr="001D5686" w:rsidRDefault="001044E0" w:rsidP="001044E0">
      <w:pPr>
        <w:numPr>
          <w:ilvl w:val="2"/>
          <w:numId w:val="58"/>
        </w:numPr>
        <w:tabs>
          <w:tab w:val="left" w:pos="2160"/>
        </w:tabs>
        <w:spacing w:after="60"/>
        <w:rPr>
          <w:rFonts w:cs="Tahoma"/>
          <w:lang w:val="fr-FR"/>
        </w:rPr>
      </w:pPr>
      <w:r w:rsidRPr="001D5686">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1044E0" w:rsidRPr="001D5686" w:rsidRDefault="001044E0" w:rsidP="001044E0">
      <w:pPr>
        <w:numPr>
          <w:ilvl w:val="4"/>
          <w:numId w:val="50"/>
        </w:numPr>
        <w:tabs>
          <w:tab w:val="left" w:pos="2520"/>
        </w:tabs>
        <w:spacing w:after="60"/>
        <w:ind w:left="2520"/>
        <w:rPr>
          <w:rFonts w:cs="Tahoma"/>
          <w:lang w:val="fr-FR"/>
        </w:rPr>
      </w:pPr>
      <w:r w:rsidRPr="001D5686">
        <w:rPr>
          <w:rFonts w:eastAsia="Calibri" w:cs="Tahoma"/>
          <w:szCs w:val="18"/>
          <w:lang w:val="fr-FR"/>
        </w:rPr>
        <w:t xml:space="preserve">quatre cœurs par licence par processeur, ET </w:t>
      </w:r>
    </w:p>
    <w:p w:rsidR="001044E0" w:rsidRPr="001D5686" w:rsidRDefault="001044E0" w:rsidP="001044E0">
      <w:pPr>
        <w:numPr>
          <w:ilvl w:val="4"/>
          <w:numId w:val="50"/>
        </w:numPr>
        <w:tabs>
          <w:tab w:val="left" w:pos="2520"/>
        </w:tabs>
        <w:spacing w:after="60"/>
        <w:ind w:left="2520"/>
        <w:rPr>
          <w:rFonts w:cs="Tahoma"/>
          <w:lang w:val="fr-FR"/>
        </w:rPr>
      </w:pPr>
      <w:r w:rsidRPr="001D5686">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1044E0" w:rsidRPr="001D5686" w:rsidRDefault="001044E0" w:rsidP="001044E0">
      <w:pPr>
        <w:numPr>
          <w:ilvl w:val="1"/>
          <w:numId w:val="58"/>
        </w:numPr>
        <w:tabs>
          <w:tab w:val="left" w:pos="1800"/>
        </w:tabs>
        <w:spacing w:after="60"/>
        <w:ind w:left="1800"/>
        <w:rPr>
          <w:rFonts w:cs="Tahoma"/>
          <w:lang w:val="fr-FR"/>
        </w:rPr>
      </w:pPr>
      <w:r w:rsidRPr="001D5686">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1044E0" w:rsidRPr="001D5686" w:rsidRDefault="001044E0" w:rsidP="001044E0">
      <w:pPr>
        <w:numPr>
          <w:ilvl w:val="1"/>
          <w:numId w:val="58"/>
        </w:numPr>
        <w:tabs>
          <w:tab w:val="left" w:pos="1800"/>
        </w:tabs>
        <w:spacing w:after="60"/>
        <w:ind w:left="1800"/>
        <w:rPr>
          <w:rFonts w:cs="Tahoma"/>
          <w:lang w:val="fr-FR"/>
        </w:rPr>
      </w:pPr>
      <w:r w:rsidRPr="001D5686">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1044E0" w:rsidRPr="001D5686" w:rsidRDefault="001044E0" w:rsidP="001044E0">
      <w:pPr>
        <w:numPr>
          <w:ilvl w:val="1"/>
          <w:numId w:val="58"/>
        </w:numPr>
        <w:tabs>
          <w:tab w:val="left" w:pos="1800"/>
        </w:tabs>
        <w:spacing w:after="60"/>
        <w:ind w:left="1800"/>
        <w:rPr>
          <w:rFonts w:cs="Tahoma"/>
          <w:lang w:val="fr-FR"/>
        </w:rPr>
      </w:pPr>
      <w:r w:rsidRPr="001D5686">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1044E0" w:rsidRPr="001D5686" w:rsidRDefault="001044E0" w:rsidP="001044E0">
      <w:pPr>
        <w:tabs>
          <w:tab w:val="left" w:pos="1800"/>
        </w:tabs>
        <w:spacing w:after="60"/>
        <w:rPr>
          <w:rFonts w:cs="Tahoma"/>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color w:val="000000"/>
          <w:szCs w:val="18"/>
          <w:lang w:val="fr-FR"/>
        </w:rPr>
        <w:t>Clients dont la Software Assurance expire le 1er avril 2015 ou à une date ultérieure et ne souhaitant pas la renouveler</w:t>
      </w:r>
    </w:p>
    <w:p w:rsidR="001044E0" w:rsidRPr="001D5686" w:rsidRDefault="001044E0" w:rsidP="001044E0">
      <w:pPr>
        <w:tabs>
          <w:tab w:val="left" w:pos="720"/>
        </w:tabs>
        <w:ind w:left="720"/>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1044E0" w:rsidRPr="001D5686" w:rsidRDefault="001044E0" w:rsidP="001044E0">
      <w:pPr>
        <w:tabs>
          <w:tab w:val="left" w:pos="720"/>
        </w:tabs>
        <w:ind w:left="720"/>
        <w:rPr>
          <w:rFonts w:cs="Tahoma"/>
          <w:lang w:val="fr-FR"/>
        </w:rPr>
      </w:pPr>
    </w:p>
    <w:p w:rsidR="001044E0" w:rsidRPr="001D5686" w:rsidRDefault="001044E0" w:rsidP="00603D50">
      <w:pPr>
        <w:numPr>
          <w:ilvl w:val="2"/>
          <w:numId w:val="50"/>
        </w:numPr>
        <w:spacing w:after="60"/>
        <w:ind w:left="1440"/>
        <w:rPr>
          <w:rFonts w:cs="Tahoma"/>
          <w:lang w:val="fr-FR"/>
        </w:rPr>
      </w:pPr>
      <w:r w:rsidRPr="001D5686">
        <w:rPr>
          <w:rFonts w:eastAsia="Calibri" w:cs="Tahoma"/>
          <w:szCs w:val="18"/>
          <w:lang w:val="fr-FR"/>
        </w:rPr>
        <w:t>continuer à utiliser SQL Server 2012 conformément aux dispositions de la section « Clients dont la</w:t>
      </w:r>
      <w:r w:rsidR="00603D50">
        <w:rPr>
          <w:rFonts w:eastAsia="Calibri" w:cs="Tahoma"/>
          <w:szCs w:val="18"/>
          <w:lang w:val="fr-FR"/>
        </w:rPr>
        <w:t> </w:t>
      </w:r>
      <w:r w:rsidRPr="001D5686">
        <w:rPr>
          <w:rFonts w:eastAsia="Calibri" w:cs="Tahoma"/>
          <w:szCs w:val="18"/>
          <w:lang w:val="fr-FR"/>
        </w:rPr>
        <w:t>Software Assurance expire avant le 1</w:t>
      </w:r>
      <w:r w:rsidRPr="001D5686">
        <w:rPr>
          <w:rFonts w:eastAsia="Calibri" w:cs="Tahoma"/>
          <w:szCs w:val="18"/>
          <w:vertAlign w:val="superscript"/>
          <w:lang w:val="fr-FR"/>
        </w:rPr>
        <w:t>er</w:t>
      </w:r>
      <w:r w:rsidRPr="001D5686">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1044E0" w:rsidRPr="001D5686" w:rsidRDefault="001044E0" w:rsidP="001044E0">
      <w:pPr>
        <w:numPr>
          <w:ilvl w:val="2"/>
          <w:numId w:val="50"/>
        </w:numPr>
        <w:spacing w:after="60"/>
        <w:ind w:left="1440"/>
        <w:rPr>
          <w:rFonts w:cs="Tahoma"/>
          <w:lang w:val="fr-FR"/>
        </w:rPr>
      </w:pPr>
      <w:r w:rsidRPr="001D5686">
        <w:rPr>
          <w:rFonts w:eastAsia="Calibri" w:cs="Tahoma"/>
          <w:color w:val="000000"/>
          <w:szCs w:val="18"/>
          <w:lang w:val="fr-FR"/>
        </w:rPr>
        <w:t>convertir chacune de leurs licences par processeur en quatre (4) licences par cœur SQL Server 2012 Standard s’ils disposent de licences acquises après le 1</w:t>
      </w:r>
      <w:r w:rsidRPr="001D5686">
        <w:rPr>
          <w:rFonts w:eastAsia="Calibri" w:cs="Tahoma"/>
          <w:color w:val="000000"/>
          <w:szCs w:val="18"/>
          <w:vertAlign w:val="superscript"/>
          <w:lang w:val="fr-FR"/>
        </w:rPr>
        <w:t>er</w:t>
      </w:r>
      <w:r w:rsidRPr="001D5686">
        <w:rPr>
          <w:rFonts w:eastAsia="Calibri" w:cs="Tahoma"/>
          <w:color w:val="000000"/>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1044E0" w:rsidRPr="001D5686" w:rsidRDefault="001044E0" w:rsidP="001044E0">
      <w:pPr>
        <w:rPr>
          <w:rFonts w:cs="Tahoma"/>
          <w:lang w:val="fr-FR"/>
        </w:rPr>
      </w:pPr>
    </w:p>
    <w:p w:rsidR="001044E0" w:rsidRPr="001D5686" w:rsidRDefault="001044E0" w:rsidP="001044E0">
      <w:pPr>
        <w:pStyle w:val="ListParagraph"/>
        <w:tabs>
          <w:tab w:val="left" w:pos="720"/>
        </w:tabs>
        <w:spacing w:after="60"/>
        <w:contextualSpacing w:val="0"/>
        <w:rPr>
          <w:rFonts w:ascii="Tahoma" w:hAnsi="Tahoma" w:cs="Tahoma"/>
          <w:lang w:val="fr-FR"/>
        </w:rPr>
      </w:pPr>
      <w:r w:rsidRPr="001D5686">
        <w:rPr>
          <w:rFonts w:ascii="Tahoma" w:hAnsi="Tahoma" w:cs="Tahoma"/>
          <w:b/>
          <w:color w:val="000000"/>
          <w:sz w:val="18"/>
          <w:szCs w:val="18"/>
          <w:lang w:val="fr-FR"/>
        </w:rPr>
        <w:t>Clients situés en République Populaire de</w:t>
      </w:r>
      <w:r w:rsidRPr="001D5686">
        <w:rPr>
          <w:rFonts w:ascii="Tahoma" w:hAnsi="Tahoma" w:cs="Tahoma"/>
          <w:color w:val="000000"/>
          <w:sz w:val="18"/>
          <w:szCs w:val="18"/>
          <w:lang w:val="fr-FR"/>
        </w:rPr>
        <w:t xml:space="preserve"> </w:t>
      </w:r>
      <w:r w:rsidRPr="001D5686">
        <w:rPr>
          <w:rFonts w:ascii="Tahoma" w:hAnsi="Tahoma" w:cs="Tahoma"/>
          <w:b/>
          <w:color w:val="000000"/>
          <w:sz w:val="18"/>
          <w:szCs w:val="18"/>
          <w:lang w:val="fr-FR"/>
        </w:rPr>
        <w:t>Chine ayant fait l’acquisition de licences par processeur et de la Software Assurance pour SQL Server 2008 R2 dans ce pays</w:t>
      </w:r>
    </w:p>
    <w:p w:rsidR="001044E0" w:rsidRPr="001D5686" w:rsidRDefault="001044E0" w:rsidP="001044E0">
      <w:pPr>
        <w:pStyle w:val="ListParagraph"/>
        <w:tabs>
          <w:tab w:val="left" w:pos="720"/>
        </w:tabs>
        <w:contextualSpacing w:val="0"/>
        <w:rPr>
          <w:rFonts w:ascii="Tahoma" w:hAnsi="Tahoma" w:cs="Tahoma"/>
          <w:lang w:val="fr-FR"/>
        </w:rPr>
      </w:pPr>
      <w:r w:rsidRPr="001D5686">
        <w:rPr>
          <w:rFonts w:ascii="Tahoma" w:hAnsi="Tahoma" w:cs="Tahoma"/>
          <w:color w:val="000000"/>
          <w:sz w:val="18"/>
          <w:szCs w:val="18"/>
          <w:lang w:val="fr-FR"/>
        </w:rPr>
        <w:t>Les dates du 1</w:t>
      </w:r>
      <w:r w:rsidRPr="001D5686">
        <w:rPr>
          <w:rFonts w:ascii="Tahoma" w:hAnsi="Tahoma" w:cs="Tahoma"/>
          <w:color w:val="000000"/>
          <w:sz w:val="18"/>
          <w:szCs w:val="18"/>
          <w:vertAlign w:val="superscript"/>
          <w:lang w:val="fr-FR"/>
        </w:rPr>
        <w:t>er</w:t>
      </w:r>
      <w:r w:rsidRPr="001D5686">
        <w:rPr>
          <w:rFonts w:ascii="Tahoma" w:hAnsi="Tahoma" w:cs="Tahoma"/>
          <w:color w:val="000000"/>
          <w:sz w:val="18"/>
          <w:szCs w:val="18"/>
          <w:lang w:val="fr-FR"/>
        </w:rPr>
        <w:t xml:space="preserve"> avril 2012 et du 1</w:t>
      </w:r>
      <w:r w:rsidRPr="001D5686">
        <w:rPr>
          <w:rFonts w:ascii="Tahoma" w:hAnsi="Tahoma" w:cs="Tahoma"/>
          <w:color w:val="000000"/>
          <w:sz w:val="18"/>
          <w:szCs w:val="18"/>
          <w:vertAlign w:val="superscript"/>
          <w:lang w:val="fr-FR"/>
        </w:rPr>
        <w:t>er</w:t>
      </w:r>
      <w:r w:rsidRPr="001D5686">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1D5686">
        <w:rPr>
          <w:rFonts w:ascii="Tahoma" w:hAnsi="Tahoma" w:cs="Tahoma"/>
          <w:color w:val="000000"/>
          <w:sz w:val="18"/>
          <w:szCs w:val="18"/>
          <w:vertAlign w:val="superscript"/>
          <w:lang w:val="fr-FR"/>
        </w:rPr>
        <w:t>er</w:t>
      </w:r>
      <w:r w:rsidRPr="001D5686">
        <w:rPr>
          <w:rFonts w:ascii="Tahoma" w:hAnsi="Tahoma" w:cs="Tahoma"/>
          <w:color w:val="000000"/>
          <w:sz w:val="18"/>
          <w:szCs w:val="18"/>
          <w:lang w:val="fr-FR"/>
        </w:rPr>
        <w:t xml:space="preserve"> juillet 2012 et du 1</w:t>
      </w:r>
      <w:r w:rsidRPr="001D5686">
        <w:rPr>
          <w:rFonts w:ascii="Tahoma" w:hAnsi="Tahoma" w:cs="Tahoma"/>
          <w:color w:val="000000"/>
          <w:sz w:val="18"/>
          <w:szCs w:val="18"/>
          <w:vertAlign w:val="superscript"/>
          <w:lang w:val="fr-FR"/>
        </w:rPr>
        <w:t>er</w:t>
      </w:r>
      <w:r w:rsidRPr="001D5686">
        <w:rPr>
          <w:rFonts w:ascii="Tahoma" w:hAnsi="Tahoma" w:cs="Tahoma"/>
          <w:color w:val="000000"/>
          <w:sz w:val="18"/>
          <w:szCs w:val="18"/>
          <w:lang w:val="fr-FR"/>
        </w:rPr>
        <w:t xml:space="preserve"> juillet 2015.</w:t>
      </w:r>
    </w:p>
    <w:p w:rsidR="001044E0" w:rsidRPr="001D5686" w:rsidRDefault="001044E0" w:rsidP="001044E0">
      <w:pPr>
        <w:tabs>
          <w:tab w:val="left" w:pos="1080"/>
          <w:tab w:val="left" w:pos="1800"/>
        </w:tabs>
        <w:rPr>
          <w:rFonts w:cs="Tahoma"/>
          <w:lang w:val="fr-FR"/>
        </w:rPr>
      </w:pPr>
      <w:bookmarkStart w:id="1478" w:name="Srv_87SQLServer2012Developer"/>
    </w:p>
    <w:p w:rsidR="001044E0" w:rsidRDefault="001044E0" w:rsidP="001044E0">
      <w:pPr>
        <w:tabs>
          <w:tab w:val="left" w:pos="1080"/>
          <w:tab w:val="left" w:pos="1800"/>
        </w:tabs>
        <w:rPr>
          <w:rFonts w:cs="Tahoma"/>
          <w:lang w:val="fr-FR"/>
        </w:rPr>
      </w:pPr>
    </w:p>
    <w:p w:rsidR="00603D50" w:rsidRDefault="00603D50" w:rsidP="001044E0">
      <w:pPr>
        <w:tabs>
          <w:tab w:val="left" w:pos="1080"/>
          <w:tab w:val="left" w:pos="1800"/>
        </w:tabs>
        <w:rPr>
          <w:rFonts w:cs="Tahoma"/>
          <w:lang w:val="fr-FR"/>
        </w:rPr>
      </w:pPr>
    </w:p>
    <w:p w:rsidR="00603D50" w:rsidRDefault="00603D50" w:rsidP="001044E0">
      <w:pPr>
        <w:tabs>
          <w:tab w:val="left" w:pos="1080"/>
          <w:tab w:val="left" w:pos="1800"/>
        </w:tabs>
        <w:rPr>
          <w:rFonts w:cs="Tahoma"/>
          <w:lang w:val="fr-FR"/>
        </w:rPr>
      </w:pPr>
    </w:p>
    <w:p w:rsidR="00603D50" w:rsidRDefault="00603D50" w:rsidP="001044E0">
      <w:pPr>
        <w:tabs>
          <w:tab w:val="left" w:pos="1080"/>
          <w:tab w:val="left" w:pos="1800"/>
        </w:tabs>
        <w:rPr>
          <w:rFonts w:cs="Tahoma"/>
          <w:lang w:val="fr-FR"/>
        </w:rPr>
      </w:pPr>
    </w:p>
    <w:p w:rsidR="00603D50" w:rsidRDefault="00603D50" w:rsidP="001044E0">
      <w:pPr>
        <w:tabs>
          <w:tab w:val="left" w:pos="1080"/>
          <w:tab w:val="left" w:pos="1800"/>
        </w:tabs>
        <w:rPr>
          <w:rFonts w:cs="Tahoma"/>
          <w:lang w:val="fr-FR"/>
        </w:rPr>
      </w:pPr>
    </w:p>
    <w:p w:rsidR="00603D50" w:rsidRDefault="00603D50" w:rsidP="001044E0">
      <w:pPr>
        <w:tabs>
          <w:tab w:val="left" w:pos="1080"/>
          <w:tab w:val="left" w:pos="1800"/>
        </w:tabs>
        <w:rPr>
          <w:rFonts w:cs="Tahoma"/>
          <w:lang w:val="fr-FR"/>
        </w:rPr>
      </w:pPr>
    </w:p>
    <w:p w:rsidR="00603D50" w:rsidRPr="001D5686" w:rsidRDefault="00603D50" w:rsidP="001044E0">
      <w:pPr>
        <w:tabs>
          <w:tab w:val="left" w:pos="1080"/>
          <w:tab w:val="left" w:pos="1800"/>
        </w:tabs>
        <w:rPr>
          <w:rFonts w:cs="Tahoma"/>
          <w:lang w:val="fr-FR"/>
        </w:rPr>
      </w:pPr>
    </w:p>
    <w:p w:rsidR="001044E0" w:rsidRPr="001D5686" w:rsidRDefault="001044E0" w:rsidP="001044E0">
      <w:pPr>
        <w:pStyle w:val="Heading3"/>
        <w:rPr>
          <w:rFonts w:ascii="Tahoma" w:hAnsi="Tahoma" w:cs="Tahoma"/>
          <w:lang w:val="fr-FR"/>
        </w:rPr>
      </w:pPr>
      <w:bookmarkStart w:id="1479" w:name="_80_78_SQL"/>
      <w:bookmarkStart w:id="1480" w:name="_85_SQL_Server®"/>
      <w:bookmarkStart w:id="1481" w:name="_Toc336338345"/>
      <w:bookmarkStart w:id="1482" w:name="_Toc368311396"/>
      <w:bookmarkEnd w:id="1479"/>
      <w:bookmarkEnd w:id="1480"/>
      <w:r w:rsidRPr="001D5686">
        <w:rPr>
          <w:rFonts w:ascii="Tahoma" w:hAnsi="Tahoma" w:cs="Tahoma"/>
          <w:color w:val="F66400"/>
          <w:sz w:val="22"/>
          <w:vertAlign w:val="superscript"/>
          <w:lang w:val="fr-FR"/>
        </w:rPr>
        <w:lastRenderedPageBreak/>
        <w:t>85</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2012 Developer</w:t>
      </w:r>
      <w:bookmarkEnd w:id="1481"/>
      <w:bookmarkEnd w:id="1482"/>
    </w:p>
    <w:bookmarkEnd w:id="1478"/>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szCs w:val="18"/>
          <w:lang w:val="fr-FR"/>
        </w:rPr>
        <w:t>Important</w:t>
      </w:r>
    </w:p>
    <w:p w:rsidR="001044E0" w:rsidRPr="001D5686" w:rsidRDefault="001044E0" w:rsidP="00603D50">
      <w:pPr>
        <w:ind w:left="720"/>
        <w:rPr>
          <w:rFonts w:cs="Tahoma"/>
          <w:lang w:val="fr-FR"/>
        </w:rPr>
      </w:pPr>
      <w:r w:rsidRPr="001D5686">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sidR="00603D50">
        <w:rPr>
          <w:rFonts w:cs="Tahoma"/>
          <w:color w:val="000000"/>
          <w:szCs w:val="18"/>
          <w:lang w:val="fr-FR"/>
        </w:rPr>
        <w:t> </w:t>
      </w:r>
      <w:r w:rsidRPr="001D5686">
        <w:rPr>
          <w:rFonts w:cs="Tahoma"/>
          <w:color w:val="000000"/>
          <w:szCs w:val="18"/>
          <w:lang w:val="fr-FR"/>
        </w:rPr>
        <w:t xml:space="preserve">Server 2000 (ou de ses composants), il mettra automatiquement à jour et remplacera certains fichiers ou fonctionnalités de ces éditions par des fichiers de ce logiciel. Vous ne pouvez pas désactiver cette fonctionnalité. Les fichiers mis à jour ne peuvent pas être supprimés et les fichiers d’origine ne pourront peut-être pas être récupérés. 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3"/>
        <w:rPr>
          <w:rFonts w:ascii="Tahoma" w:hAnsi="Tahoma" w:cs="Tahoma"/>
          <w:lang w:val="fr-FR"/>
        </w:rPr>
      </w:pPr>
      <w:bookmarkStart w:id="1483" w:name="_81_79_SQL"/>
      <w:bookmarkStart w:id="1484" w:name="_86_SQL_Server®"/>
      <w:bookmarkStart w:id="1485" w:name="_Toc336338346"/>
      <w:bookmarkStart w:id="1486" w:name="Srv_88SQLServer2012Enterprise"/>
      <w:bookmarkStart w:id="1487" w:name="_Toc368311397"/>
      <w:bookmarkEnd w:id="1483"/>
      <w:bookmarkEnd w:id="1484"/>
      <w:r w:rsidRPr="001D5686">
        <w:rPr>
          <w:rFonts w:ascii="Tahoma" w:hAnsi="Tahoma" w:cs="Tahoma"/>
          <w:color w:val="F66400"/>
          <w:sz w:val="22"/>
          <w:vertAlign w:val="superscript"/>
          <w:lang w:val="fr-FR"/>
        </w:rPr>
        <w:t>86</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2012 Enterprise</w:t>
      </w:r>
      <w:bookmarkEnd w:id="1485"/>
      <w:bookmarkEnd w:id="1487"/>
    </w:p>
    <w:bookmarkEnd w:id="1486"/>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SQL Server 2012 Enterprise est la prochaine version de SQL Server Enterprise et la CAL SQL Server 2012 est la prochaine version de la CAL SQL Server.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Clients SQL Server Enterprise Server</w:t>
      </w:r>
      <w:r w:rsidR="005607EC">
        <w:rPr>
          <w:rFonts w:eastAsia="Calibri" w:cs="Tahoma"/>
          <w:b/>
          <w:color w:val="000000"/>
          <w:szCs w:val="18"/>
          <w:lang w:val="fr-FR"/>
        </w:rPr>
        <w:t xml:space="preserve"> </w:t>
      </w:r>
      <w:r w:rsidRPr="001D5686">
        <w:rPr>
          <w:rFonts w:eastAsia="Calibri" w:cs="Tahoma"/>
          <w:b/>
          <w:color w:val="000000"/>
          <w:szCs w:val="18"/>
          <w:lang w:val="fr-FR"/>
        </w:rPr>
        <w:t>/</w:t>
      </w:r>
      <w:r w:rsidR="005607EC">
        <w:rPr>
          <w:rFonts w:eastAsia="Calibri" w:cs="Tahoma"/>
          <w:b/>
          <w:color w:val="000000"/>
          <w:szCs w:val="18"/>
          <w:lang w:val="fr-FR"/>
        </w:rPr>
        <w:t xml:space="preserve"> </w:t>
      </w:r>
      <w:r w:rsidRPr="001D5686">
        <w:rPr>
          <w:rFonts w:eastAsia="Calibri" w:cs="Tahoma"/>
          <w:b/>
          <w:color w:val="000000"/>
          <w:szCs w:val="18"/>
          <w:lang w:val="fr-FR"/>
        </w:rPr>
        <w:t>CAL – Option spéciale de renouvellement de la Software Assurance</w:t>
      </w:r>
    </w:p>
    <w:p w:rsidR="001044E0" w:rsidRPr="001D5686" w:rsidRDefault="001044E0" w:rsidP="00603D50">
      <w:pPr>
        <w:ind w:left="720"/>
        <w:rPr>
          <w:rFonts w:cs="Tahoma"/>
          <w:lang w:val="fr-FR"/>
        </w:rPr>
      </w:pPr>
      <w:r w:rsidRPr="001D5686">
        <w:rPr>
          <w:rFonts w:eastAsia="Calibri" w:cs="Tahoma"/>
          <w:color w:val="000000"/>
          <w:szCs w:val="18"/>
          <w:lang w:val="fr-FR"/>
        </w:rPr>
        <w:t>Les clients disposant d’une Software Assurance active au 1er avril 2012 pour les licences SQL Server Enterprise Server</w:t>
      </w:r>
      <w:r w:rsidR="005607EC">
        <w:rPr>
          <w:rFonts w:eastAsia="Calibri" w:cs="Tahoma"/>
          <w:color w:val="000000"/>
          <w:szCs w:val="18"/>
          <w:lang w:val="fr-FR"/>
        </w:rPr>
        <w:t xml:space="preserve"> </w:t>
      </w:r>
      <w:r w:rsidRPr="001D5686">
        <w:rPr>
          <w:rFonts w:eastAsia="Calibri" w:cs="Tahoma"/>
          <w:color w:val="000000"/>
          <w:szCs w:val="18"/>
          <w:lang w:val="fr-FR"/>
        </w:rPr>
        <w:t>/</w:t>
      </w:r>
      <w:r w:rsidR="005607EC">
        <w:rPr>
          <w:rFonts w:eastAsia="Calibri" w:cs="Tahoma"/>
          <w:color w:val="000000"/>
          <w:szCs w:val="18"/>
          <w:lang w:val="fr-FR"/>
        </w:rPr>
        <w:t xml:space="preserve"> </w:t>
      </w:r>
      <w:r w:rsidRPr="001D5686">
        <w:rPr>
          <w:rFonts w:eastAsia="Calibri" w:cs="Tahoma"/>
          <w:color w:val="000000"/>
          <w:szCs w:val="18"/>
          <w:lang w:val="fr-FR"/>
        </w:rPr>
        <w:t>CAL peuvent, comme alternative au renouvellement de leur Software Assurance dans le</w:t>
      </w:r>
      <w:r w:rsidR="00603D50">
        <w:rPr>
          <w:rFonts w:eastAsia="Calibri" w:cs="Tahoma"/>
          <w:color w:val="000000"/>
          <w:szCs w:val="18"/>
          <w:lang w:val="fr-FR"/>
        </w:rPr>
        <w:t> </w:t>
      </w:r>
      <w:r w:rsidRPr="001D5686">
        <w:rPr>
          <w:rFonts w:eastAsia="Calibri" w:cs="Tahoma"/>
          <w:color w:val="000000"/>
          <w:szCs w:val="18"/>
          <w:lang w:val="fr-FR"/>
        </w:rPr>
        <w:t>cadre d’un contrat Entreprise, acquérir la Software Assurance pour un nombre équivalent de licences SQL</w:t>
      </w:r>
      <w:r w:rsidR="00603D50">
        <w:rPr>
          <w:rFonts w:eastAsia="Calibri" w:cs="Tahoma"/>
          <w:color w:val="000000"/>
          <w:szCs w:val="18"/>
          <w:lang w:val="fr-FR"/>
        </w:rPr>
        <w:t> </w:t>
      </w:r>
      <w:r w:rsidRPr="001D5686">
        <w:rPr>
          <w:rFonts w:eastAsia="Calibri" w:cs="Tahoma"/>
          <w:color w:val="000000"/>
          <w:szCs w:val="18"/>
          <w:lang w:val="fr-FR"/>
        </w:rPr>
        <w:t>Server 2012 Business Intelligence sans avoir à acheter lesdites licences. Les clients qui acquièrent la Software Assurance SQL Server 2012 Business Intelligence dans le cadre de cette offre ne peuvent plus utiliser SQL Server Enterprise avec leurs licences éligibles. Les clients qui acquièrent la Software Assurance SQL Server Business Intelligence dans le cadre de cette offre ne peuvent également plus revenir à une Software Assurance SQL Server Enterprise pour leurs licences SQL Server Enterprise éligibles.</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Options d’expédition de SQL Server 2012</w:t>
      </w:r>
    </w:p>
    <w:p w:rsidR="001044E0" w:rsidRPr="001D5686" w:rsidRDefault="001044E0" w:rsidP="001044E0">
      <w:pPr>
        <w:ind w:left="720"/>
        <w:rPr>
          <w:rFonts w:cs="Tahoma"/>
          <w:lang w:val="fr-FR"/>
        </w:rPr>
      </w:pPr>
      <w:r w:rsidRPr="001D5686">
        <w:rPr>
          <w:rFonts w:eastAsia="Calibri" w:cs="Tahoma"/>
          <w:color w:val="000000"/>
          <w:szCs w:val="18"/>
          <w:lang w:val="fr-FR"/>
        </w:rPr>
        <w:t xml:space="preserve">Les clients ne peuvent utiliser que le logiciel correspondant au modèle de licence selon lequel ils ont acquis leurs licences SQL Server.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Option d’achat de SQL Server en vertu d’un contrat EAP</w:t>
      </w:r>
    </w:p>
    <w:p w:rsidR="001044E0" w:rsidRPr="001D5686" w:rsidRDefault="001044E0" w:rsidP="001044E0">
      <w:pPr>
        <w:ind w:left="720"/>
        <w:rPr>
          <w:rFonts w:cs="Tahoma"/>
          <w:lang w:val="fr-FR"/>
        </w:rPr>
      </w:pPr>
      <w:r w:rsidRPr="001D5686">
        <w:rPr>
          <w:rFonts w:eastAsia="Calibri" w:cs="Tahoma"/>
          <w:color w:val="000000"/>
          <w:szCs w:val="18"/>
          <w:lang w:val="fr-FR"/>
        </w:rPr>
        <w:t>Les clients pourront renouveler la Software Assurance pour les licences SQL Server Enterprise Server</w:t>
      </w:r>
      <w:r w:rsidR="005607EC">
        <w:rPr>
          <w:rFonts w:eastAsia="Calibri" w:cs="Tahoma"/>
          <w:color w:val="000000"/>
          <w:szCs w:val="18"/>
          <w:lang w:val="fr-FR"/>
        </w:rPr>
        <w:t xml:space="preserve"> </w:t>
      </w:r>
      <w:r w:rsidRPr="001D5686">
        <w:rPr>
          <w:rFonts w:eastAsia="Calibri" w:cs="Tahoma"/>
          <w:color w:val="000000"/>
          <w:szCs w:val="18"/>
          <w:lang w:val="fr-FR"/>
        </w:rPr>
        <w:t>/</w:t>
      </w:r>
      <w:r w:rsidR="005607EC">
        <w:rPr>
          <w:rFonts w:eastAsia="Calibri" w:cs="Tahoma"/>
          <w:color w:val="000000"/>
          <w:szCs w:val="18"/>
          <w:lang w:val="fr-FR"/>
        </w:rPr>
        <w:t xml:space="preserve"> </w:t>
      </w:r>
      <w:r w:rsidRPr="001D5686">
        <w:rPr>
          <w:rFonts w:eastAsia="Calibri" w:cs="Tahoma"/>
          <w:color w:val="000000"/>
          <w:szCs w:val="18"/>
          <w:lang w:val="fr-FR"/>
        </w:rPr>
        <w:t>CAL après le 30 juin 2012,</w:t>
      </w:r>
      <w:r w:rsidRPr="001D5686">
        <w:rPr>
          <w:rFonts w:eastAsia="Calibri" w:cs="Tahoma"/>
          <w:b/>
          <w:bCs/>
          <w:color w:val="000000"/>
          <w:szCs w:val="18"/>
          <w:lang w:val="fr-FR"/>
        </w:rPr>
        <w:t xml:space="preserve"> </w:t>
      </w:r>
      <w:r w:rsidRPr="001D5686">
        <w:rPr>
          <w:rFonts w:eastAsia="Calibri" w:cs="Tahoma"/>
          <w:color w:val="000000"/>
          <w:szCs w:val="18"/>
          <w:lang w:val="fr-FR"/>
        </w:rPr>
        <w:t>toutefois leur seule option d’achat à la fin de la durée de leur accord de mise en œuvre sera pour des licences par cœur.</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Utilisation continue de SQL Server 2008 R2 Enterprise</w:t>
      </w:r>
    </w:p>
    <w:p w:rsidR="001044E0" w:rsidRPr="001D5686" w:rsidRDefault="001044E0" w:rsidP="001044E0">
      <w:pPr>
        <w:ind w:left="720"/>
        <w:rPr>
          <w:rFonts w:cs="Tahoma"/>
          <w:lang w:val="fr-FR"/>
        </w:rPr>
      </w:pPr>
      <w:r w:rsidRPr="001D5686">
        <w:rPr>
          <w:rFonts w:cs="Tahoma"/>
          <w:lang w:val="fr-FR"/>
        </w:rPr>
        <w:t xml:space="preserve">Les clients disposant d’une </w:t>
      </w:r>
      <w:r w:rsidRPr="001D5686">
        <w:rPr>
          <w:rFonts w:eastAsia="Calibri" w:cs="Tahoma"/>
          <w:color w:val="000000"/>
          <w:szCs w:val="18"/>
          <w:lang w:val="fr-FR"/>
        </w:rPr>
        <w:t>Software Assurance</w:t>
      </w:r>
      <w:r w:rsidRPr="001D5686">
        <w:rPr>
          <w:rFonts w:eastAsia="Calibri" w:cs="Tahoma"/>
          <w:b/>
          <w:bCs/>
          <w:color w:val="000000"/>
          <w:szCs w:val="18"/>
          <w:lang w:val="fr-FR"/>
        </w:rPr>
        <w:t xml:space="preserve"> </w:t>
      </w:r>
      <w:r w:rsidRPr="001D5686">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 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Clients situés en République Populaire de Chine ayant fait l’acquisition de licences et de la Software Assurance pour SQL Server 2008 R2 dans ce pays</w:t>
      </w:r>
    </w:p>
    <w:p w:rsidR="001044E0" w:rsidRPr="001D5686" w:rsidRDefault="001044E0" w:rsidP="00603D50">
      <w:pPr>
        <w:ind w:left="720"/>
        <w:rPr>
          <w:rFonts w:cs="Tahoma"/>
          <w:lang w:val="fr-FR"/>
        </w:rPr>
      </w:pPr>
      <w:r w:rsidRPr="001D5686">
        <w:rPr>
          <w:rFonts w:cs="Tahoma"/>
          <w:lang w:val="fr-FR"/>
        </w:rPr>
        <w:t>La date du 1</w:t>
      </w:r>
      <w:r w:rsidRPr="001D5686">
        <w:rPr>
          <w:rFonts w:cs="Tahoma"/>
          <w:vertAlign w:val="superscript"/>
          <w:lang w:val="fr-FR"/>
        </w:rPr>
        <w:t>er</w:t>
      </w:r>
      <w:r w:rsidRPr="001D5686">
        <w:rPr>
          <w:rFonts w:cs="Tahoma"/>
          <w:lang w:val="fr-FR"/>
        </w:rPr>
        <w:t xml:space="preserve"> avril 2012 indiquée dans la présente liste des produits ne s’applique pas. Pour ces clients, la</w:t>
      </w:r>
      <w:r w:rsidR="00603D50">
        <w:rPr>
          <w:rFonts w:cs="Tahoma"/>
          <w:lang w:val="fr-FR"/>
        </w:rPr>
        <w:t> </w:t>
      </w:r>
      <w:r w:rsidRPr="001D5686">
        <w:rPr>
          <w:rFonts w:cs="Tahoma"/>
          <w:lang w:val="fr-FR"/>
        </w:rPr>
        <w:t>date applicable est celle du 1</w:t>
      </w:r>
      <w:r w:rsidRPr="001D5686">
        <w:rPr>
          <w:rFonts w:cs="Tahoma"/>
          <w:vertAlign w:val="superscript"/>
          <w:lang w:val="fr-FR"/>
        </w:rPr>
        <w:t>er</w:t>
      </w:r>
      <w:r w:rsidRPr="001D5686">
        <w:rPr>
          <w:rFonts w:cs="Tahoma"/>
          <w:lang w:val="fr-FR"/>
        </w:rPr>
        <w:t xml:space="preserve"> juillet 2012.</w:t>
      </w:r>
    </w:p>
    <w:p w:rsidR="001044E0" w:rsidRPr="001D5686" w:rsidRDefault="001044E0" w:rsidP="001044E0">
      <w:pPr>
        <w:rPr>
          <w:rFonts w:cs="Tahoma"/>
          <w:lang w:val="fr-FR"/>
        </w:rPr>
      </w:pPr>
    </w:p>
    <w:p w:rsidR="001044E0" w:rsidRDefault="001044E0" w:rsidP="001044E0">
      <w:pPr>
        <w:rPr>
          <w:rFonts w:cs="Tahoma"/>
          <w:lang w:val="fr-FR"/>
        </w:rPr>
      </w:pPr>
    </w:p>
    <w:p w:rsidR="00603D50" w:rsidRDefault="00603D50" w:rsidP="001044E0">
      <w:pPr>
        <w:rPr>
          <w:rFonts w:cs="Tahoma"/>
          <w:lang w:val="fr-FR"/>
        </w:rPr>
      </w:pPr>
    </w:p>
    <w:p w:rsidR="00603D50" w:rsidRDefault="00603D50" w:rsidP="001044E0">
      <w:pPr>
        <w:rPr>
          <w:rFonts w:cs="Tahoma"/>
          <w:lang w:val="fr-FR"/>
        </w:rPr>
      </w:pPr>
    </w:p>
    <w:p w:rsidR="00603D50" w:rsidRDefault="00603D50" w:rsidP="001044E0">
      <w:pPr>
        <w:rPr>
          <w:rFonts w:cs="Tahoma"/>
          <w:lang w:val="fr-FR"/>
        </w:rPr>
      </w:pPr>
    </w:p>
    <w:p w:rsidR="00603D50" w:rsidRPr="001D5686" w:rsidRDefault="00603D50" w:rsidP="001044E0">
      <w:pPr>
        <w:rPr>
          <w:rFonts w:cs="Tahoma"/>
          <w:lang w:val="fr-FR"/>
        </w:rPr>
      </w:pPr>
    </w:p>
    <w:p w:rsidR="001044E0" w:rsidRPr="001D5686" w:rsidRDefault="001044E0" w:rsidP="001044E0">
      <w:pPr>
        <w:pStyle w:val="Heading3"/>
        <w:keepNext/>
        <w:rPr>
          <w:rFonts w:ascii="Tahoma" w:hAnsi="Tahoma" w:cs="Tahoma"/>
          <w:lang w:val="fr-FR"/>
        </w:rPr>
      </w:pPr>
      <w:bookmarkStart w:id="1488" w:name="_80_SQL_Server®"/>
      <w:bookmarkStart w:id="1489" w:name="_87_SQL_Server®"/>
      <w:bookmarkStart w:id="1490" w:name="_Toc336338347"/>
      <w:bookmarkStart w:id="1491" w:name="Srv_89SQLServer2012EnterpriseCore"/>
      <w:bookmarkStart w:id="1492" w:name="_Toc368311398"/>
      <w:bookmarkEnd w:id="1488"/>
      <w:bookmarkEnd w:id="1489"/>
      <w:r w:rsidRPr="001D5686">
        <w:rPr>
          <w:rFonts w:ascii="Tahoma" w:hAnsi="Tahoma" w:cs="Tahoma"/>
          <w:caps/>
          <w:color w:val="F66400"/>
          <w:sz w:val="22"/>
          <w:vertAlign w:val="superscript"/>
          <w:lang w:val="fr-FR"/>
        </w:rPr>
        <w:lastRenderedPageBreak/>
        <w:t>87</w:t>
      </w:r>
      <w:r w:rsidRPr="00603D50">
        <w:rPr>
          <w:rFonts w:ascii="Tahoma" w:hAnsi="Tahoma" w:cs="Tahoma"/>
          <w:caps/>
          <w:color w:val="F66400"/>
          <w:sz w:val="22"/>
          <w:lang w:val="fr-FR"/>
        </w:rPr>
        <w:t xml:space="preserve"> </w:t>
      </w:r>
      <w:r w:rsidRPr="001D5686">
        <w:rPr>
          <w:rFonts w:ascii="Tahoma" w:hAnsi="Tahoma" w:cs="Tahoma"/>
          <w:color w:val="F66400"/>
          <w:sz w:val="22"/>
          <w:lang w:val="fr-FR"/>
        </w:rPr>
        <w:t>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2012 Enterprise Core</w:t>
      </w:r>
      <w:bookmarkEnd w:id="1490"/>
      <w:bookmarkEnd w:id="1492"/>
    </w:p>
    <w:bookmarkEnd w:id="1491"/>
    <w:p w:rsidR="001044E0" w:rsidRPr="001D5686" w:rsidRDefault="001044E0" w:rsidP="001044E0">
      <w:pPr>
        <w:pStyle w:val="EndnoteText"/>
        <w:rPr>
          <w:rFonts w:ascii="Tahoma" w:hAnsi="Tahoma"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Extension des droits d’utilisation de Virtualisation Illimitée pour SQL Server 2008 R2 Enterprise (par processeur)</w:t>
      </w:r>
    </w:p>
    <w:p w:rsidR="001044E0" w:rsidRPr="001D5686" w:rsidRDefault="001044E0" w:rsidP="001044E0">
      <w:pPr>
        <w:ind w:left="720"/>
        <w:rPr>
          <w:rFonts w:cs="Tahoma"/>
          <w:lang w:val="fr-FR"/>
        </w:rPr>
      </w:pPr>
      <w:r w:rsidRPr="001D5686">
        <w:rPr>
          <w:rFonts w:eastAsia="Calibri" w:cs="Tahoma"/>
          <w:color w:val="000000"/>
          <w:szCs w:val="18"/>
          <w:lang w:val="fr-FR"/>
        </w:rPr>
        <w:t xml:space="preserve">nonobstant toute stipulation contraire dans les Droits d’Utilisation de Logiciels ou une version précédente de 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Concessions de licences associées au changement de modèle de licence</w:t>
      </w:r>
    </w:p>
    <w:p w:rsidR="001044E0" w:rsidRPr="001D5686" w:rsidRDefault="001044E0" w:rsidP="00603D50">
      <w:pPr>
        <w:ind w:left="720"/>
        <w:rPr>
          <w:rFonts w:cs="Tahoma"/>
          <w:lang w:val="fr-FR"/>
        </w:rPr>
      </w:pPr>
      <w:r w:rsidRPr="001D5686">
        <w:rPr>
          <w:rFonts w:eastAsia="Calibri" w:cs="Tahoma"/>
          <w:color w:val="000000"/>
          <w:szCs w:val="18"/>
          <w:lang w:val="fr-FR"/>
        </w:rPr>
        <w:t>SQL Server 2008 R2 constituera la dernière version de SQL Server concédée sous le modèle de licence par</w:t>
      </w:r>
      <w:r w:rsidR="00603D50">
        <w:rPr>
          <w:rFonts w:eastAsia="Calibri" w:cs="Tahoma"/>
          <w:color w:val="000000"/>
          <w:szCs w:val="18"/>
          <w:lang w:val="fr-FR"/>
        </w:rPr>
        <w:t> </w:t>
      </w:r>
      <w:r w:rsidRPr="001D5686">
        <w:rPr>
          <w:rFonts w:eastAsia="Calibri" w:cs="Tahoma"/>
          <w:color w:val="000000"/>
          <w:szCs w:val="18"/>
          <w:lang w:val="fr-FR"/>
        </w:rPr>
        <w:t>processeur. À titre exceptionnel, les clients ayant conclu des contrats de Licence en Volume avec Software Assurance active au 1er avril 2012 pour les licences par processeur SQL Server 2008 R2 Enterprise</w:t>
      </w:r>
      <w:r w:rsidR="00603D50">
        <w:rPr>
          <w:rFonts w:eastAsia="Calibri" w:cs="Tahoma"/>
          <w:color w:val="000000"/>
          <w:szCs w:val="18"/>
          <w:lang w:val="fr-FR"/>
        </w:rPr>
        <w:t> </w:t>
      </w:r>
      <w:r w:rsidRPr="001D5686">
        <w:rPr>
          <w:rFonts w:eastAsia="Calibri" w:cs="Tahoma"/>
          <w:color w:val="000000"/>
          <w:szCs w:val="18"/>
          <w:lang w:val="fr-FR"/>
        </w:rPr>
        <w:t xml:space="preserve">(« les licences éligibles ») disposent des différentes options exposées ci-dessous. Les </w:t>
      </w:r>
      <w:r w:rsidRPr="001D5686">
        <w:rPr>
          <w:rFonts w:cs="Tahoma"/>
          <w:bCs/>
          <w:color w:val="000000"/>
          <w:szCs w:val="18"/>
          <w:lang w:val="fr-FR"/>
        </w:rPr>
        <w:t>licences par processeur SQL Server 2008 R2 Enterprise,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 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Durée actuelle</w:t>
      </w:r>
    </w:p>
    <w:p w:rsidR="001044E0" w:rsidRPr="001D5686" w:rsidRDefault="001044E0" w:rsidP="00603D50">
      <w:pPr>
        <w:ind w:left="720"/>
        <w:rPr>
          <w:rFonts w:cs="Tahoma"/>
          <w:lang w:val="fr-FR"/>
        </w:rPr>
      </w:pPr>
      <w:r w:rsidRPr="001D5686">
        <w:rPr>
          <w:rFonts w:eastAsia="Calibri" w:cs="Tahoma"/>
          <w:color w:val="000000"/>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603D50">
        <w:rPr>
          <w:rFonts w:eastAsia="Calibri" w:cs="Tahoma"/>
          <w:color w:val="000000"/>
          <w:szCs w:val="18"/>
          <w:lang w:val="fr-FR"/>
        </w:rPr>
        <w:t> </w:t>
      </w:r>
      <w:r w:rsidRPr="001D5686">
        <w:rPr>
          <w:rFonts w:eastAsia="Calibri" w:cs="Tahoma"/>
          <w:color w:val="000000"/>
          <w:szCs w:val="18"/>
          <w:lang w:val="fr-FR"/>
        </w:rPr>
        <w:t xml:space="preserve">Droits d’Utilisation de Logiciels de janvier 2012). </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Première période de renouvellement (avant le 1er avril 2015)</w:t>
      </w:r>
    </w:p>
    <w:p w:rsidR="001044E0" w:rsidRPr="001D5686" w:rsidRDefault="001044E0" w:rsidP="00603D50">
      <w:pPr>
        <w:tabs>
          <w:tab w:val="left" w:pos="1440"/>
        </w:tabs>
        <w:ind w:left="720"/>
        <w:rPr>
          <w:rFonts w:cs="Tahoma"/>
          <w:lang w:val="fr-FR"/>
        </w:rPr>
      </w:pPr>
      <w:r w:rsidRPr="001D5686">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603D50">
        <w:rPr>
          <w:rFonts w:eastAsia="Calibri" w:cs="Tahoma"/>
          <w:color w:val="000000"/>
          <w:szCs w:val="18"/>
          <w:lang w:val="fr-FR"/>
        </w:rPr>
        <w:t> </w:t>
      </w:r>
      <w:r w:rsidRPr="001D5686">
        <w:rPr>
          <w:rFonts w:eastAsia="Calibri" w:cs="Tahoma"/>
          <w:color w:val="000000"/>
          <w:szCs w:val="18"/>
          <w:lang w:val="fr-FR"/>
        </w:rPr>
        <w:t>licences par cœur équivalent à la somme de (a) et (b) :</w:t>
      </w:r>
    </w:p>
    <w:p w:rsidR="001044E0" w:rsidRPr="001D5686" w:rsidRDefault="001044E0" w:rsidP="001044E0">
      <w:pPr>
        <w:rPr>
          <w:rFonts w:cs="Tahoma"/>
          <w:lang w:val="fr-FR"/>
        </w:rPr>
      </w:pPr>
    </w:p>
    <w:p w:rsidR="001044E0" w:rsidRPr="001D5686" w:rsidRDefault="001044E0" w:rsidP="00603D50">
      <w:pPr>
        <w:numPr>
          <w:ilvl w:val="0"/>
          <w:numId w:val="118"/>
        </w:numPr>
        <w:tabs>
          <w:tab w:val="left" w:pos="1800"/>
        </w:tabs>
        <w:spacing w:after="60"/>
        <w:ind w:left="1440"/>
        <w:rPr>
          <w:rFonts w:cs="Tahoma"/>
          <w:lang w:val="fr-FR"/>
        </w:rPr>
      </w:pPr>
      <w:r w:rsidRPr="001D5686">
        <w:rPr>
          <w:rFonts w:eastAsia="Calibri" w:cs="Tahoma"/>
          <w:color w:val="000000"/>
          <w:szCs w:val="18"/>
          <w:lang w:val="fr-FR"/>
        </w:rPr>
        <w:t>un nombre égal à la plus petite valeur entre le nombre de licences éligibles attribuées au serveur</w:t>
      </w:r>
      <w:r w:rsidR="00603D50">
        <w:rPr>
          <w:rFonts w:eastAsia="Calibri" w:cs="Tahoma"/>
          <w:color w:val="000000"/>
          <w:szCs w:val="18"/>
          <w:lang w:val="fr-FR"/>
        </w:rPr>
        <w:t> </w:t>
      </w:r>
      <w:r w:rsidRPr="001D5686">
        <w:rPr>
          <w:rFonts w:eastAsia="Calibri" w:cs="Tahoma"/>
          <w:color w:val="000000"/>
          <w:szCs w:val="18"/>
          <w:lang w:val="fr-FR"/>
        </w:rPr>
        <w:t xml:space="preserve">ou le nombre total de processeurs physiques sur le serveur multiplié par la plus grande valeur entre : </w:t>
      </w:r>
    </w:p>
    <w:p w:rsidR="001044E0" w:rsidRPr="00364A0D" w:rsidRDefault="001044E0" w:rsidP="001044E0">
      <w:pPr>
        <w:numPr>
          <w:ilvl w:val="3"/>
          <w:numId w:val="93"/>
        </w:numPr>
        <w:tabs>
          <w:tab w:val="left" w:pos="2160"/>
        </w:tabs>
        <w:spacing w:after="60"/>
        <w:ind w:left="2160"/>
        <w:rPr>
          <w:rFonts w:cs="Tahoma"/>
        </w:rPr>
      </w:pPr>
      <w:r w:rsidRPr="00364A0D">
        <w:rPr>
          <w:rFonts w:eastAsia="Calibri" w:cs="Tahoma"/>
          <w:color w:val="000000"/>
          <w:szCs w:val="18"/>
        </w:rPr>
        <w:t>quatre, OU</w:t>
      </w:r>
    </w:p>
    <w:p w:rsidR="001044E0" w:rsidRPr="001D5686" w:rsidRDefault="001044E0" w:rsidP="00603D50">
      <w:pPr>
        <w:numPr>
          <w:ilvl w:val="3"/>
          <w:numId w:val="93"/>
        </w:numPr>
        <w:tabs>
          <w:tab w:val="left" w:pos="2160"/>
        </w:tabs>
        <w:spacing w:after="60"/>
        <w:ind w:left="2160"/>
        <w:rPr>
          <w:rFonts w:cs="Tahoma"/>
          <w:lang w:val="fr-FR"/>
        </w:rPr>
      </w:pPr>
      <w:r w:rsidRPr="001D5686">
        <w:rPr>
          <w:rFonts w:eastAsia="Calibri" w:cs="Tahoma"/>
          <w:color w:val="000000"/>
          <w:szCs w:val="18"/>
          <w:lang w:val="fr-FR"/>
        </w:rPr>
        <w:t>le nombre réel de cœurs par processeur physique multiplié par le coefficient de cœur adéquat. (Si le nombre réel de cœurs par processeur physique est supérieur à quatre, les</w:t>
      </w:r>
      <w:r w:rsidR="00603D50">
        <w:rPr>
          <w:rFonts w:eastAsia="Calibri" w:cs="Tahoma"/>
          <w:color w:val="000000"/>
          <w:szCs w:val="18"/>
          <w:lang w:val="fr-FR"/>
        </w:rPr>
        <w:t> </w:t>
      </w:r>
      <w:r w:rsidRPr="001D5686">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603D50">
        <w:rPr>
          <w:rFonts w:eastAsia="Calibri" w:cs="Tahoma"/>
          <w:color w:val="000000"/>
          <w:szCs w:val="18"/>
          <w:lang w:val="fr-FR"/>
        </w:rPr>
        <w:t> </w:t>
      </w:r>
      <w:r w:rsidRPr="001D5686">
        <w:rPr>
          <w:rFonts w:eastAsia="Calibri" w:cs="Tahoma"/>
          <w:color w:val="000000"/>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numPr>
          <w:ilvl w:val="0"/>
          <w:numId w:val="118"/>
        </w:numPr>
        <w:tabs>
          <w:tab w:val="left" w:pos="1800"/>
        </w:tabs>
        <w:spacing w:after="60"/>
        <w:ind w:left="1440"/>
        <w:rPr>
          <w:rFonts w:cs="Tahoma"/>
          <w:lang w:val="fr-FR"/>
        </w:rPr>
      </w:pPr>
      <w:r w:rsidRPr="001D5686">
        <w:rPr>
          <w:rFonts w:eastAsia="Calibri" w:cs="Tahoma"/>
          <w:color w:val="000000"/>
          <w:szCs w:val="18"/>
          <w:lang w:val="fr-FR"/>
        </w:rPr>
        <w:t>un nombre égal au nombre de licences éligibles attribuées au serveur excédant le nombre réel de processeurs physiques sur le serveur multiplié par quatre.</w:t>
      </w:r>
    </w:p>
    <w:p w:rsidR="001044E0" w:rsidRDefault="001044E0" w:rsidP="001044E0">
      <w:pPr>
        <w:tabs>
          <w:tab w:val="left" w:pos="1800"/>
        </w:tabs>
        <w:ind w:left="1080"/>
        <w:rPr>
          <w:rFonts w:cs="Tahoma"/>
          <w:lang w:val="fr-FR"/>
        </w:rPr>
      </w:pPr>
    </w:p>
    <w:p w:rsidR="00603D50" w:rsidRDefault="00603D50" w:rsidP="001044E0">
      <w:pPr>
        <w:tabs>
          <w:tab w:val="left" w:pos="1800"/>
        </w:tabs>
        <w:ind w:left="1080"/>
        <w:rPr>
          <w:rFonts w:cs="Tahoma"/>
          <w:lang w:val="fr-FR"/>
        </w:rPr>
      </w:pPr>
    </w:p>
    <w:p w:rsidR="00603D50" w:rsidRDefault="00603D50" w:rsidP="001044E0">
      <w:pPr>
        <w:tabs>
          <w:tab w:val="left" w:pos="1800"/>
        </w:tabs>
        <w:ind w:left="1080"/>
        <w:rPr>
          <w:rFonts w:cs="Tahoma"/>
          <w:lang w:val="fr-FR"/>
        </w:rPr>
      </w:pPr>
    </w:p>
    <w:p w:rsidR="00603D50" w:rsidRDefault="00603D50" w:rsidP="001044E0">
      <w:pPr>
        <w:tabs>
          <w:tab w:val="left" w:pos="1800"/>
        </w:tabs>
        <w:ind w:left="1080"/>
        <w:rPr>
          <w:rFonts w:cs="Tahoma"/>
          <w:lang w:val="fr-FR"/>
        </w:rPr>
      </w:pPr>
    </w:p>
    <w:p w:rsidR="00603D50" w:rsidRDefault="00603D50" w:rsidP="001044E0">
      <w:pPr>
        <w:tabs>
          <w:tab w:val="left" w:pos="1800"/>
        </w:tabs>
        <w:ind w:left="1080"/>
        <w:rPr>
          <w:rFonts w:cs="Tahoma"/>
          <w:lang w:val="fr-FR"/>
        </w:rPr>
      </w:pPr>
    </w:p>
    <w:p w:rsidR="00603D50" w:rsidRDefault="00603D50" w:rsidP="001044E0">
      <w:pPr>
        <w:tabs>
          <w:tab w:val="left" w:pos="1800"/>
        </w:tabs>
        <w:ind w:left="1080"/>
        <w:rPr>
          <w:rFonts w:cs="Tahoma"/>
          <w:lang w:val="fr-FR"/>
        </w:rPr>
      </w:pPr>
    </w:p>
    <w:p w:rsidR="00603D50" w:rsidRPr="001D5686" w:rsidRDefault="00603D50" w:rsidP="001044E0">
      <w:pPr>
        <w:tabs>
          <w:tab w:val="left" w:pos="1800"/>
        </w:tabs>
        <w:ind w:left="108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lastRenderedPageBreak/>
        <w:t>Première période de renouvellement (au 1er avril 2015 ou à une date ultérieure)</w:t>
      </w:r>
    </w:p>
    <w:p w:rsidR="001044E0" w:rsidRPr="001D5686" w:rsidRDefault="001044E0" w:rsidP="001044E0">
      <w:pPr>
        <w:ind w:left="720"/>
        <w:rPr>
          <w:rFonts w:cs="Tahoma"/>
          <w:lang w:val="fr-FR"/>
        </w:rPr>
      </w:pPr>
      <w:r w:rsidRPr="001D5686">
        <w:rPr>
          <w:rFonts w:eastAsia="Calibri" w:cs="Tahoma"/>
          <w:color w:val="000000"/>
          <w:szCs w:val="18"/>
          <w:lang w:val="fr-FR"/>
        </w:rPr>
        <w:t>Les clients renouvelant leur Software Assurance pour la première fois le 1er avril 2015, ou à une date ultérieure</w:t>
      </w:r>
      <w:r w:rsidRPr="001D5686">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1044E0" w:rsidRPr="001D5686" w:rsidRDefault="001044E0" w:rsidP="001044E0">
      <w:pPr>
        <w:ind w:left="720"/>
        <w:rPr>
          <w:rFonts w:cs="Tahoma"/>
          <w:lang w:val="fr-FR"/>
        </w:rPr>
      </w:pPr>
    </w:p>
    <w:p w:rsidR="001044E0" w:rsidRPr="001D5686" w:rsidRDefault="00603D50" w:rsidP="001044E0">
      <w:pPr>
        <w:numPr>
          <w:ilvl w:val="3"/>
          <w:numId w:val="94"/>
        </w:numPr>
        <w:spacing w:after="60"/>
        <w:ind w:left="1440" w:hanging="360"/>
        <w:rPr>
          <w:rFonts w:cs="Tahoma"/>
          <w:lang w:val="fr-FR"/>
        </w:rPr>
      </w:pPr>
      <w:r>
        <w:rPr>
          <w:rFonts w:eastAsia="Calibri" w:cs="Tahoma"/>
          <w:szCs w:val="18"/>
          <w:lang w:val="fr-FR"/>
        </w:rPr>
        <w:t>E</w:t>
      </w:r>
      <w:r w:rsidR="001044E0" w:rsidRPr="001D5686">
        <w:rPr>
          <w:rFonts w:eastAsia="Calibri" w:cs="Tahoma"/>
          <w:szCs w:val="18"/>
          <w:lang w:val="fr-FR"/>
        </w:rPr>
        <w:t>n vertu du premier paragraphe de la présente note, les licences acquises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 ci-avant ; et </w:t>
      </w:r>
    </w:p>
    <w:p w:rsidR="001044E0" w:rsidRPr="001D5686" w:rsidRDefault="00603D50" w:rsidP="001044E0">
      <w:pPr>
        <w:numPr>
          <w:ilvl w:val="3"/>
          <w:numId w:val="94"/>
        </w:numPr>
        <w:spacing w:after="60"/>
        <w:ind w:left="1440" w:hanging="360"/>
        <w:rPr>
          <w:rFonts w:cs="Tahoma"/>
          <w:lang w:val="fr-FR"/>
        </w:rPr>
      </w:pPr>
      <w:r>
        <w:rPr>
          <w:rFonts w:eastAsia="Calibri" w:cs="Tahoma"/>
          <w:szCs w:val="18"/>
          <w:lang w:val="fr-FR"/>
        </w:rPr>
        <w:t>P</w:t>
      </w:r>
      <w:r w:rsidR="001044E0" w:rsidRPr="001D5686">
        <w:rPr>
          <w:rFonts w:eastAsia="Calibri" w:cs="Tahoma"/>
          <w:szCs w:val="18"/>
          <w:lang w:val="fr-FR"/>
        </w:rPr>
        <w:t>our les licences acquises après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 processeur, les clients devront acheter les licences par cœur supplémentaires requises.</w:t>
      </w:r>
    </w:p>
    <w:p w:rsidR="001044E0" w:rsidRPr="001D5686" w:rsidRDefault="001044E0" w:rsidP="001044E0">
      <w:pPr>
        <w:numPr>
          <w:ilvl w:val="0"/>
          <w:numId w:val="50"/>
        </w:numPr>
        <w:spacing w:after="60"/>
        <w:ind w:left="1440"/>
        <w:rPr>
          <w:rFonts w:cs="Tahoma"/>
          <w:lang w:val="fr-FR"/>
        </w:rPr>
      </w:pPr>
      <w:r w:rsidRPr="001D5686">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1D5686">
        <w:rPr>
          <w:rFonts w:eastAsia="Calibri" w:cs="Tahoma"/>
          <w:szCs w:val="18"/>
          <w:lang w:val="fr-FR"/>
        </w:rPr>
        <w:t xml:space="preserve">Les clients renouvelant leur Software Assurance dans le cadre d’un programme d’abonnement ne bénéficient pas de l’option d’achat de la Software Assurance pour les licences par cœur SQL Server. </w:t>
      </w:r>
    </w:p>
    <w:p w:rsidR="001044E0" w:rsidRPr="001D5686" w:rsidRDefault="001044E0" w:rsidP="001044E0">
      <w:pPr>
        <w:ind w:left="1440"/>
        <w:rPr>
          <w:rFonts w:cs="Tahoma"/>
          <w:lang w:val="fr-FR"/>
        </w:rPr>
      </w:pPr>
    </w:p>
    <w:p w:rsidR="001044E0" w:rsidRPr="001D5686" w:rsidRDefault="001044E0" w:rsidP="001044E0">
      <w:pPr>
        <w:tabs>
          <w:tab w:val="left" w:pos="1440"/>
        </w:tabs>
        <w:spacing w:after="60"/>
        <w:ind w:left="720"/>
        <w:rPr>
          <w:rFonts w:cs="Tahoma"/>
          <w:lang w:val="fr-FR"/>
        </w:rPr>
      </w:pPr>
      <w:r w:rsidRPr="001D5686">
        <w:rPr>
          <w:rFonts w:eastAsia="Calibri" w:cs="Tahoma"/>
          <w:b/>
          <w:color w:val="000000"/>
          <w:szCs w:val="18"/>
          <w:lang w:val="fr-FR"/>
        </w:rPr>
        <w:t>Clients dont la Software Assurance expire avant le 1er avril 2015 et ne souhaitant pas la renouveler</w:t>
      </w:r>
    </w:p>
    <w:p w:rsidR="001044E0" w:rsidRPr="001D5686" w:rsidRDefault="001044E0" w:rsidP="001044E0">
      <w:pPr>
        <w:tabs>
          <w:tab w:val="left" w:pos="1440"/>
        </w:tabs>
        <w:ind w:left="720"/>
        <w:rPr>
          <w:rFonts w:cs="Tahoma"/>
          <w:lang w:val="fr-FR"/>
        </w:rPr>
      </w:pPr>
      <w:r w:rsidRPr="001D5686">
        <w:rPr>
          <w:rFonts w:cs="Tahoma"/>
          <w:lang w:val="fr-FR"/>
        </w:rPr>
        <w:t xml:space="preserve">Les clients ayant conclu des contrats </w:t>
      </w:r>
      <w:r w:rsidRPr="001D5686">
        <w:rPr>
          <w:rFonts w:eastAsia="Calibri" w:cs="Tahoma"/>
          <w:color w:val="000000"/>
          <w:szCs w:val="18"/>
          <w:lang w:val="fr-FR"/>
        </w:rPr>
        <w:t xml:space="preserve">Souscription Entreprise </w:t>
      </w:r>
      <w:r w:rsidRPr="001D5686">
        <w:rPr>
          <w:rFonts w:cs="Tahoma"/>
          <w:bCs/>
          <w:color w:val="000000"/>
          <w:szCs w:val="18"/>
          <w:lang w:val="fr-FR"/>
        </w:rPr>
        <w:t xml:space="preserve">et Open Value Souscription </w:t>
      </w:r>
      <w:r w:rsidRPr="001D5686">
        <w:rPr>
          <w:rFonts w:eastAsia="Calibri" w:cs="Tahoma"/>
          <w:color w:val="000000"/>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1044E0" w:rsidRPr="001D5686" w:rsidRDefault="001044E0" w:rsidP="001044E0">
      <w:pPr>
        <w:tabs>
          <w:tab w:val="left" w:pos="1440"/>
        </w:tabs>
        <w:ind w:left="720"/>
        <w:rPr>
          <w:rFonts w:cs="Tahoma"/>
          <w:lang w:val="fr-FR"/>
        </w:rPr>
      </w:pPr>
    </w:p>
    <w:p w:rsidR="001044E0" w:rsidRPr="001D5686" w:rsidRDefault="001044E0" w:rsidP="001044E0">
      <w:pPr>
        <w:numPr>
          <w:ilvl w:val="0"/>
          <w:numId w:val="53"/>
        </w:numPr>
        <w:spacing w:after="60"/>
        <w:ind w:left="1440"/>
        <w:rPr>
          <w:rFonts w:cs="Tahoma"/>
          <w:lang w:val="fr-FR"/>
        </w:rPr>
      </w:pPr>
      <w:r w:rsidRPr="001D5686">
        <w:rPr>
          <w:rFonts w:eastAsia="Calibri" w:cs="Tahoma"/>
          <w:b/>
          <w:color w:val="000000"/>
          <w:szCs w:val="18"/>
          <w:lang w:val="fr-FR"/>
        </w:rPr>
        <w:t>SQL Server 2008 R2 Enterprise :</w:t>
      </w:r>
      <w:r w:rsidRPr="001D5686">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rsidR="001044E0" w:rsidRPr="001D5686" w:rsidRDefault="001044E0" w:rsidP="001044E0">
      <w:pPr>
        <w:numPr>
          <w:ilvl w:val="0"/>
          <w:numId w:val="53"/>
        </w:numPr>
        <w:tabs>
          <w:tab w:val="left" w:pos="1800"/>
        </w:tabs>
        <w:spacing w:after="60"/>
        <w:ind w:left="1440"/>
        <w:rPr>
          <w:rFonts w:cs="Tahoma"/>
          <w:lang w:val="fr-FR"/>
        </w:rPr>
      </w:pPr>
      <w:r w:rsidRPr="001D5686">
        <w:rPr>
          <w:rFonts w:eastAsia="Calibri" w:cs="Tahoma"/>
          <w:b/>
          <w:color w:val="000000"/>
          <w:szCs w:val="18"/>
          <w:lang w:val="fr-FR"/>
        </w:rPr>
        <w:t xml:space="preserve">SQL Server 2012 Enterprise Core : </w:t>
      </w:r>
      <w:r w:rsidRPr="001D5686">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rsidR="001044E0" w:rsidRPr="001D5686" w:rsidRDefault="001044E0" w:rsidP="001044E0">
      <w:pPr>
        <w:numPr>
          <w:ilvl w:val="1"/>
          <w:numId w:val="53"/>
        </w:numPr>
        <w:tabs>
          <w:tab w:val="left" w:pos="2160"/>
        </w:tabs>
        <w:spacing w:after="60"/>
        <w:ind w:left="2160"/>
        <w:rPr>
          <w:rFonts w:cs="Tahoma"/>
          <w:lang w:val="fr-FR"/>
        </w:rPr>
      </w:pPr>
      <w:r w:rsidRPr="001D5686">
        <w:rPr>
          <w:rFonts w:eastAsia="Calibri" w:cs="Tahoma"/>
          <w:color w:val="000000"/>
          <w:szCs w:val="18"/>
          <w:lang w:val="fr-FR"/>
        </w:rPr>
        <w:t xml:space="preserve">les clients ne disposent alors plus des droits d’utilisation de Virtualisation Illimitée, de Mobilité de Licence dans les Batteries de Serveurs ou de Mobilité de Licence via la Software Assurance ; et </w:t>
      </w:r>
    </w:p>
    <w:p w:rsidR="001044E0" w:rsidRPr="001D5686" w:rsidRDefault="001044E0" w:rsidP="001044E0">
      <w:pPr>
        <w:numPr>
          <w:ilvl w:val="1"/>
          <w:numId w:val="53"/>
        </w:numPr>
        <w:tabs>
          <w:tab w:val="left" w:pos="2160"/>
          <w:tab w:val="left" w:pos="2970"/>
        </w:tabs>
        <w:spacing w:after="60"/>
        <w:ind w:left="2160"/>
        <w:rPr>
          <w:rFonts w:cs="Tahoma"/>
          <w:lang w:val="fr-FR"/>
        </w:rPr>
      </w:pPr>
      <w:r w:rsidRPr="001D5686">
        <w:rPr>
          <w:rFonts w:eastAsia="Calibri" w:cs="Tahoma"/>
          <w:color w:val="000000"/>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rsidR="001044E0" w:rsidRPr="001D5686" w:rsidRDefault="001044E0" w:rsidP="001044E0">
      <w:pPr>
        <w:numPr>
          <w:ilvl w:val="2"/>
          <w:numId w:val="53"/>
        </w:numPr>
        <w:tabs>
          <w:tab w:val="left" w:pos="2520"/>
        </w:tabs>
        <w:spacing w:after="60"/>
        <w:ind w:left="2520"/>
        <w:rPr>
          <w:rFonts w:cs="Tahoma"/>
          <w:lang w:val="fr-FR"/>
        </w:rPr>
      </w:pPr>
      <w:r w:rsidRPr="001D5686">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1044E0" w:rsidRPr="001D5686" w:rsidRDefault="001044E0" w:rsidP="001044E0">
      <w:pPr>
        <w:numPr>
          <w:ilvl w:val="4"/>
          <w:numId w:val="50"/>
        </w:numPr>
        <w:tabs>
          <w:tab w:val="left" w:pos="2880"/>
        </w:tabs>
        <w:spacing w:after="60"/>
        <w:ind w:left="2880"/>
        <w:rPr>
          <w:rFonts w:cs="Tahoma"/>
          <w:lang w:val="fr-FR"/>
        </w:rPr>
      </w:pPr>
      <w:r w:rsidRPr="001D5686">
        <w:rPr>
          <w:rFonts w:eastAsia="Calibri" w:cs="Tahoma"/>
          <w:color w:val="000000"/>
          <w:szCs w:val="18"/>
          <w:lang w:val="fr-FR"/>
        </w:rPr>
        <w:t xml:space="preserve">quatre cœurs par licence par processeur, ET </w:t>
      </w:r>
    </w:p>
    <w:p w:rsidR="001044E0" w:rsidRPr="00603D50" w:rsidRDefault="001044E0" w:rsidP="00603D50">
      <w:pPr>
        <w:numPr>
          <w:ilvl w:val="4"/>
          <w:numId w:val="50"/>
        </w:numPr>
        <w:tabs>
          <w:tab w:val="left" w:pos="2880"/>
        </w:tabs>
        <w:spacing w:after="60"/>
        <w:ind w:left="2880"/>
        <w:rPr>
          <w:rFonts w:cs="Tahoma"/>
          <w:lang w:val="fr-FR"/>
        </w:rPr>
      </w:pPr>
      <w:r w:rsidRPr="001D5686">
        <w:rPr>
          <w:rFonts w:eastAsia="Calibri" w:cs="Tahoma"/>
          <w:color w:val="000000"/>
          <w:szCs w:val="18"/>
          <w:lang w:val="fr-FR"/>
        </w:rPr>
        <w:t>un nombre de cœurs par licence par processeur basé sur le nombre réel de cœurs par processeur physique multiplié par le coefficient de cœur adéquat. (Si</w:t>
      </w:r>
      <w:r w:rsidR="00603D50">
        <w:rPr>
          <w:rFonts w:eastAsia="Calibri" w:cs="Tahoma"/>
          <w:color w:val="000000"/>
          <w:szCs w:val="18"/>
          <w:lang w:val="fr-FR"/>
        </w:rPr>
        <w:t> </w:t>
      </w:r>
      <w:r w:rsidRPr="001D5686">
        <w:rPr>
          <w:rFonts w:eastAsia="Calibri" w:cs="Tahoma"/>
          <w:color w:val="000000"/>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603D50" w:rsidRDefault="00603D50" w:rsidP="00603D50">
      <w:pPr>
        <w:tabs>
          <w:tab w:val="left" w:pos="2880"/>
        </w:tabs>
        <w:spacing w:after="60"/>
        <w:rPr>
          <w:rFonts w:eastAsia="Calibri" w:cs="Tahoma"/>
          <w:color w:val="000000"/>
          <w:szCs w:val="18"/>
          <w:lang w:val="fr-FR"/>
        </w:rPr>
      </w:pPr>
    </w:p>
    <w:p w:rsidR="001044E0" w:rsidRPr="001D5686" w:rsidRDefault="001044E0" w:rsidP="001044E0">
      <w:pPr>
        <w:numPr>
          <w:ilvl w:val="2"/>
          <w:numId w:val="53"/>
        </w:numPr>
        <w:tabs>
          <w:tab w:val="left" w:pos="2520"/>
        </w:tabs>
        <w:spacing w:after="60"/>
        <w:ind w:left="2520"/>
        <w:rPr>
          <w:rFonts w:cs="Tahoma"/>
          <w:lang w:val="fr-FR"/>
        </w:rPr>
      </w:pPr>
      <w:r w:rsidRPr="001D5686">
        <w:rPr>
          <w:rFonts w:eastAsia="Calibri" w:cs="Tahoma"/>
          <w:color w:val="000000"/>
          <w:szCs w:val="18"/>
          <w:lang w:val="fr-FR"/>
        </w:rPr>
        <w:lastRenderedPageBreak/>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1044E0" w:rsidRPr="001D5686" w:rsidRDefault="001044E0" w:rsidP="001044E0">
      <w:pPr>
        <w:numPr>
          <w:ilvl w:val="1"/>
          <w:numId w:val="53"/>
        </w:numPr>
        <w:tabs>
          <w:tab w:val="left" w:pos="1800"/>
        </w:tabs>
        <w:spacing w:after="60"/>
        <w:ind w:left="1800"/>
        <w:rPr>
          <w:rFonts w:cs="Tahoma"/>
          <w:lang w:val="fr-FR"/>
        </w:rPr>
      </w:pPr>
      <w:r w:rsidRPr="001D5686">
        <w:rPr>
          <w:rFonts w:eastAsia="Calibri" w:cs="Tahoma"/>
          <w:color w:val="000000"/>
          <w:szCs w:val="18"/>
          <w:lang w:val="fr-FR"/>
        </w:rPr>
        <w:t xml:space="preserve">Les clients </w:t>
      </w:r>
      <w:r w:rsidRPr="001D5686">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1044E0" w:rsidRPr="001D5686" w:rsidRDefault="001044E0" w:rsidP="001044E0">
      <w:pPr>
        <w:numPr>
          <w:ilvl w:val="1"/>
          <w:numId w:val="53"/>
        </w:numPr>
        <w:tabs>
          <w:tab w:val="left" w:pos="1800"/>
          <w:tab w:val="left" w:pos="2970"/>
        </w:tabs>
        <w:spacing w:after="60"/>
        <w:ind w:left="1800"/>
        <w:rPr>
          <w:rFonts w:cs="Tahoma"/>
          <w:lang w:val="fr-FR"/>
        </w:rPr>
      </w:pPr>
      <w:r w:rsidRPr="001D5686">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1044E0" w:rsidRPr="00603D50" w:rsidRDefault="001044E0" w:rsidP="00603D50">
      <w:pPr>
        <w:tabs>
          <w:tab w:val="left" w:pos="1800"/>
          <w:tab w:val="left" w:pos="2970"/>
        </w:tabs>
        <w:spacing w:line="204" w:lineRule="auto"/>
        <w:rPr>
          <w:rFonts w:cs="Tahoma"/>
          <w:szCs w:val="18"/>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color w:val="000000"/>
          <w:szCs w:val="18"/>
          <w:lang w:val="fr-FR"/>
        </w:rPr>
        <w:t>Clients dont la Software Assurance expire le 1er avril 2015 ou à une date ultérieure et ne souhaitant pas la renouveler</w:t>
      </w:r>
    </w:p>
    <w:p w:rsidR="001044E0" w:rsidRPr="001D5686" w:rsidRDefault="001044E0" w:rsidP="00603D50">
      <w:pPr>
        <w:tabs>
          <w:tab w:val="left" w:pos="720"/>
        </w:tabs>
        <w:ind w:left="720"/>
        <w:rPr>
          <w:rFonts w:cs="Tahoma"/>
          <w:lang w:val="fr-FR"/>
        </w:rPr>
      </w:pPr>
      <w:r w:rsidRPr="001D5686">
        <w:rPr>
          <w:rFonts w:eastAsia="Calibri" w:cs="Tahoma"/>
          <w:color w:val="000000"/>
          <w:szCs w:val="18"/>
          <w:lang w:val="fr-FR"/>
        </w:rPr>
        <w:t xml:space="preserve">Les clients ayant conclu des contrats Souscription Entreprise </w:t>
      </w:r>
      <w:r w:rsidRPr="001D5686">
        <w:rPr>
          <w:rFonts w:cs="Tahoma"/>
          <w:bCs/>
          <w:color w:val="000000"/>
          <w:szCs w:val="18"/>
          <w:lang w:val="fr-FR"/>
        </w:rPr>
        <w:t xml:space="preserve">et Open Value Souscription </w:t>
      </w:r>
      <w:r w:rsidRPr="001D5686">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603D50">
        <w:rPr>
          <w:rFonts w:eastAsia="Calibri" w:cs="Tahoma"/>
          <w:color w:val="000000"/>
          <w:szCs w:val="18"/>
          <w:lang w:val="fr-FR"/>
        </w:rPr>
        <w:t> </w:t>
      </w:r>
      <w:r w:rsidRPr="001D5686">
        <w:rPr>
          <w:rFonts w:eastAsia="Calibri" w:cs="Tahoma"/>
          <w:color w:val="000000"/>
          <w:szCs w:val="18"/>
          <w:lang w:val="fr-FR"/>
        </w:rPr>
        <w:t xml:space="preserve">propriété intellectuelle en vertu de leur contrat, disposeront des deux options suivantes : </w:t>
      </w:r>
    </w:p>
    <w:p w:rsidR="001044E0" w:rsidRPr="00603D50" w:rsidRDefault="001044E0" w:rsidP="00603D50">
      <w:pPr>
        <w:tabs>
          <w:tab w:val="left" w:pos="720"/>
        </w:tabs>
        <w:spacing w:line="204" w:lineRule="auto"/>
        <w:ind w:left="720"/>
        <w:rPr>
          <w:rFonts w:cs="Tahoma"/>
          <w:szCs w:val="18"/>
          <w:lang w:val="fr-FR"/>
        </w:rPr>
      </w:pPr>
    </w:p>
    <w:p w:rsidR="001044E0" w:rsidRPr="001D5686" w:rsidRDefault="001044E0" w:rsidP="00603D50">
      <w:pPr>
        <w:numPr>
          <w:ilvl w:val="2"/>
          <w:numId w:val="50"/>
        </w:numPr>
        <w:spacing w:after="60"/>
        <w:ind w:left="1440"/>
        <w:rPr>
          <w:rFonts w:cs="Tahoma"/>
          <w:lang w:val="fr-FR"/>
        </w:rPr>
      </w:pPr>
      <w:r w:rsidRPr="001D5686">
        <w:rPr>
          <w:rFonts w:eastAsia="Calibri" w:cs="Tahoma"/>
          <w:szCs w:val="18"/>
          <w:lang w:val="fr-FR"/>
        </w:rPr>
        <w:t>continuer à utiliser SQL Server 2012 conformément aux dispositions de la section « Clients dont la</w:t>
      </w:r>
      <w:r w:rsidR="00603D50">
        <w:rPr>
          <w:rFonts w:eastAsia="Calibri" w:cs="Tahoma"/>
          <w:szCs w:val="18"/>
          <w:lang w:val="fr-FR"/>
        </w:rPr>
        <w:t> </w:t>
      </w:r>
      <w:r w:rsidRPr="001D5686">
        <w:rPr>
          <w:rFonts w:eastAsia="Calibri" w:cs="Tahoma"/>
          <w:szCs w:val="18"/>
          <w:lang w:val="fr-FR"/>
        </w:rPr>
        <w:t>Software Assurance expire avant le 1</w:t>
      </w:r>
      <w:r w:rsidRPr="001D5686">
        <w:rPr>
          <w:rFonts w:eastAsia="Calibri" w:cs="Tahoma"/>
          <w:szCs w:val="18"/>
          <w:vertAlign w:val="superscript"/>
          <w:lang w:val="fr-FR"/>
        </w:rPr>
        <w:t>er</w:t>
      </w:r>
      <w:r w:rsidRPr="001D5686">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1044E0" w:rsidRPr="001D5686" w:rsidRDefault="001044E0" w:rsidP="00603D50">
      <w:pPr>
        <w:numPr>
          <w:ilvl w:val="2"/>
          <w:numId w:val="50"/>
        </w:numPr>
        <w:spacing w:after="60"/>
        <w:ind w:left="1440"/>
        <w:rPr>
          <w:rFonts w:cs="Tahoma"/>
          <w:lang w:val="fr-FR"/>
        </w:rPr>
      </w:pPr>
      <w:r w:rsidRPr="001D5686">
        <w:rPr>
          <w:rFonts w:eastAsia="Calibri" w:cs="Tahoma"/>
          <w:szCs w:val="18"/>
          <w:lang w:val="fr-FR"/>
        </w:rPr>
        <w:t>convertir chacune de leurs licences par processeur en quatre (4) licences par cœur SQL Server 2012 Enterprise s’ils disposent de licences acquises après le 1</w:t>
      </w:r>
      <w:r w:rsidRPr="001D5686">
        <w:rPr>
          <w:rFonts w:eastAsia="Calibri" w:cs="Tahoma"/>
          <w:szCs w:val="18"/>
          <w:vertAlign w:val="superscript"/>
          <w:lang w:val="fr-FR"/>
        </w:rPr>
        <w:t>er</w:t>
      </w:r>
      <w:r w:rsidRPr="001D5686">
        <w:rPr>
          <w:rFonts w:eastAsia="Calibri" w:cs="Tahoma"/>
          <w:szCs w:val="18"/>
          <w:lang w:val="fr-FR"/>
        </w:rPr>
        <w:t xml:space="preserve"> avril 2015. Pour pouvoir continuer d’utiliser SQL Server 2012 sur des processeurs nécessitant plus de quatre (4) licences par cœur par</w:t>
      </w:r>
      <w:r w:rsidR="00603D50">
        <w:rPr>
          <w:rFonts w:eastAsia="Calibri" w:cs="Tahoma"/>
          <w:szCs w:val="18"/>
          <w:lang w:val="fr-FR"/>
        </w:rPr>
        <w:t> </w:t>
      </w:r>
      <w:r w:rsidRPr="001D5686">
        <w:rPr>
          <w:rFonts w:eastAsia="Calibri" w:cs="Tahoma"/>
          <w:szCs w:val="18"/>
          <w:lang w:val="fr-FR"/>
        </w:rPr>
        <w:t>processeur, les clients devront acheter les licences par cœur supplémentaires requises.</w:t>
      </w:r>
    </w:p>
    <w:p w:rsidR="001044E0" w:rsidRPr="00603D50" w:rsidRDefault="001044E0" w:rsidP="00603D50">
      <w:pPr>
        <w:spacing w:line="204" w:lineRule="auto"/>
        <w:ind w:left="1440"/>
        <w:rPr>
          <w:rFonts w:cs="Tahoma"/>
          <w:szCs w:val="18"/>
          <w:lang w:val="fr-FR"/>
        </w:rPr>
      </w:pPr>
    </w:p>
    <w:p w:rsidR="001044E0" w:rsidRPr="001D5686" w:rsidRDefault="001044E0" w:rsidP="001044E0">
      <w:pPr>
        <w:tabs>
          <w:tab w:val="left" w:pos="720"/>
        </w:tabs>
        <w:spacing w:after="60"/>
        <w:ind w:left="720"/>
        <w:rPr>
          <w:rFonts w:cs="Tahoma"/>
          <w:lang w:val="fr-FR"/>
        </w:rPr>
      </w:pPr>
      <w:r w:rsidRPr="001D5686">
        <w:rPr>
          <w:rFonts w:cs="Tahoma"/>
          <w:b/>
          <w:lang w:val="fr-FR"/>
        </w:rPr>
        <w:t>Clients situés en République Populaire de</w:t>
      </w:r>
      <w:r w:rsidRPr="001D5686">
        <w:rPr>
          <w:rFonts w:cs="Tahoma"/>
          <w:lang w:val="fr-FR"/>
        </w:rPr>
        <w:t xml:space="preserve"> </w:t>
      </w:r>
      <w:r w:rsidRPr="001D5686">
        <w:rPr>
          <w:rFonts w:cs="Tahoma"/>
          <w:b/>
          <w:lang w:val="fr-FR"/>
        </w:rPr>
        <w:t>Chine ayant fait l’acquisition de licences par processeur et de la Software Assurance pour SQL Server 2008 R2 dans ce pays</w:t>
      </w:r>
    </w:p>
    <w:p w:rsidR="001044E0" w:rsidRPr="001D5686" w:rsidRDefault="001044E0" w:rsidP="001044E0">
      <w:pPr>
        <w:tabs>
          <w:tab w:val="left" w:pos="720"/>
        </w:tabs>
        <w:ind w:left="720"/>
        <w:rPr>
          <w:rFonts w:cs="Tahoma"/>
          <w:lang w:val="fr-FR"/>
        </w:rPr>
      </w:pPr>
      <w:r w:rsidRPr="001D5686">
        <w:rPr>
          <w:rFonts w:cs="Tahoma"/>
          <w:lang w:val="fr-FR"/>
        </w:rPr>
        <w:t>Les dates du 1</w:t>
      </w:r>
      <w:r w:rsidRPr="001D5686">
        <w:rPr>
          <w:rFonts w:cs="Tahoma"/>
          <w:vertAlign w:val="superscript"/>
          <w:lang w:val="fr-FR"/>
        </w:rPr>
        <w:t>er</w:t>
      </w:r>
      <w:r w:rsidRPr="001D5686">
        <w:rPr>
          <w:rFonts w:cs="Tahoma"/>
          <w:lang w:val="fr-FR"/>
        </w:rPr>
        <w:t xml:space="preserve"> avril 2012 et du 1</w:t>
      </w:r>
      <w:r w:rsidRPr="001D5686">
        <w:rPr>
          <w:rFonts w:cs="Tahoma"/>
          <w:vertAlign w:val="superscript"/>
          <w:lang w:val="fr-FR"/>
        </w:rPr>
        <w:t>er</w:t>
      </w:r>
      <w:r w:rsidRPr="001D5686">
        <w:rPr>
          <w:rFonts w:cs="Tahoma"/>
          <w:lang w:val="fr-FR"/>
        </w:rPr>
        <w:t xml:space="preserve"> avril 2015 indiquées dans la présente liste des produits ne s’appliquent pas. Pour ces clients, les dates applicables respectives sont celles du 1</w:t>
      </w:r>
      <w:r w:rsidRPr="001D5686">
        <w:rPr>
          <w:rFonts w:cs="Tahoma"/>
          <w:vertAlign w:val="superscript"/>
          <w:lang w:val="fr-FR"/>
        </w:rPr>
        <w:t>er</w:t>
      </w:r>
      <w:r w:rsidRPr="001D5686">
        <w:rPr>
          <w:rFonts w:cs="Tahoma"/>
          <w:lang w:val="fr-FR"/>
        </w:rPr>
        <w:t xml:space="preserve"> juillet 2012 et du 1</w:t>
      </w:r>
      <w:r w:rsidRPr="001D5686">
        <w:rPr>
          <w:rFonts w:cs="Tahoma"/>
          <w:vertAlign w:val="superscript"/>
          <w:lang w:val="fr-FR"/>
        </w:rPr>
        <w:t>er</w:t>
      </w:r>
      <w:r w:rsidRPr="001D5686">
        <w:rPr>
          <w:rFonts w:cs="Tahoma"/>
          <w:lang w:val="fr-FR"/>
        </w:rPr>
        <w:t xml:space="preserve"> juillet 2015.</w:t>
      </w:r>
    </w:p>
    <w:p w:rsidR="001044E0" w:rsidRPr="00603D50" w:rsidRDefault="001044E0" w:rsidP="00603D50">
      <w:pPr>
        <w:tabs>
          <w:tab w:val="left" w:pos="720"/>
        </w:tabs>
        <w:spacing w:line="204" w:lineRule="auto"/>
        <w:ind w:left="720"/>
        <w:rPr>
          <w:rFonts w:cs="Tahoma"/>
          <w:szCs w:val="18"/>
          <w:lang w:val="fr-FR"/>
        </w:rPr>
      </w:pPr>
    </w:p>
    <w:p w:rsidR="001044E0" w:rsidRPr="00603D50" w:rsidRDefault="001044E0" w:rsidP="00603D50">
      <w:pPr>
        <w:tabs>
          <w:tab w:val="left" w:pos="720"/>
        </w:tabs>
        <w:spacing w:line="204" w:lineRule="auto"/>
        <w:ind w:left="720"/>
        <w:rPr>
          <w:rFonts w:cs="Tahoma"/>
          <w:szCs w:val="18"/>
          <w:lang w:val="fr-FR"/>
        </w:rPr>
      </w:pPr>
    </w:p>
    <w:p w:rsidR="001044E0" w:rsidRPr="001D5686" w:rsidRDefault="001044E0" w:rsidP="001044E0">
      <w:pPr>
        <w:pStyle w:val="Heading3"/>
        <w:rPr>
          <w:rFonts w:ascii="Tahoma" w:hAnsi="Tahoma" w:cs="Tahoma"/>
          <w:lang w:val="fr-FR"/>
        </w:rPr>
      </w:pPr>
      <w:bookmarkStart w:id="1493" w:name="_80_SQL_Server"/>
      <w:bookmarkStart w:id="1494" w:name="_81_SQL_Server"/>
      <w:bookmarkStart w:id="1495" w:name="_88_SQL_Server"/>
      <w:bookmarkStart w:id="1496" w:name="_Toc368311399"/>
      <w:bookmarkEnd w:id="1493"/>
      <w:bookmarkEnd w:id="1494"/>
      <w:bookmarkEnd w:id="1495"/>
      <w:r w:rsidRPr="001D5686">
        <w:rPr>
          <w:rFonts w:ascii="Tahoma" w:hAnsi="Tahoma" w:cs="Tahoma"/>
          <w:caps/>
          <w:color w:val="F66400"/>
          <w:sz w:val="22"/>
          <w:vertAlign w:val="superscript"/>
          <w:lang w:val="fr-FR"/>
        </w:rPr>
        <w:t>88</w:t>
      </w:r>
      <w:r w:rsidRPr="001D5686">
        <w:rPr>
          <w:rFonts w:ascii="Tahoma" w:hAnsi="Tahoma" w:cs="Tahoma"/>
          <w:color w:val="F66400"/>
          <w:sz w:val="22"/>
          <w:lang w:val="fr-FR"/>
        </w:rPr>
        <w:t xml:space="preserve"> SQL Server </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2012 Parallel Data Warehouse</w:t>
      </w:r>
      <w:bookmarkEnd w:id="1496"/>
    </w:p>
    <w:p w:rsidR="001044E0" w:rsidRPr="00603D50" w:rsidRDefault="001044E0" w:rsidP="00603D50">
      <w:pPr>
        <w:pStyle w:val="EndnoteText"/>
        <w:spacing w:line="204" w:lineRule="auto"/>
        <w:rPr>
          <w:rFonts w:ascii="Tahoma" w:hAnsi="Tahoma" w:cs="Tahoma"/>
          <w:sz w:val="18"/>
          <w:szCs w:val="18"/>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Concessions de licences associées au changement de modèle de licence</w:t>
      </w:r>
    </w:p>
    <w:p w:rsidR="001044E0" w:rsidRPr="001D5686" w:rsidRDefault="001044E0" w:rsidP="001044E0">
      <w:pPr>
        <w:ind w:left="720"/>
        <w:rPr>
          <w:rFonts w:cs="Tahoma"/>
          <w:lang w:val="fr-FR"/>
        </w:rPr>
      </w:pPr>
      <w:r w:rsidRPr="001D5686">
        <w:rPr>
          <w:rFonts w:eastAsia="Calibri" w:cs="Tahoma"/>
          <w:color w:val="000000"/>
          <w:szCs w:val="18"/>
          <w:lang w:val="fr-FR"/>
        </w:rPr>
        <w:t>SQL Server 2008 R2 constituera la dernière version de SQL Server Parallel Data Warehouse concédée sous le modèle de licence par processeur. À titre exceptionnel, les clients ayant conclu des contrats de Licence en Volume avec Software Assurance active au 1</w:t>
      </w:r>
      <w:r w:rsidRPr="001D5686">
        <w:rPr>
          <w:rFonts w:eastAsia="Calibri" w:cs="Tahoma"/>
          <w:color w:val="000000"/>
          <w:szCs w:val="18"/>
          <w:vertAlign w:val="superscript"/>
          <w:lang w:val="fr-FR"/>
        </w:rPr>
        <w:t>er</w:t>
      </w:r>
      <w:r w:rsidRPr="001D5686">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1D5686">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rsidR="001044E0" w:rsidRPr="00603D50" w:rsidRDefault="001044E0" w:rsidP="00603D50">
      <w:pPr>
        <w:spacing w:line="204" w:lineRule="auto"/>
        <w:ind w:left="720"/>
        <w:rPr>
          <w:rFonts w:cs="Tahoma"/>
          <w:szCs w:val="18"/>
          <w:lang w:val="fr-FR"/>
        </w:rPr>
      </w:pPr>
    </w:p>
    <w:p w:rsidR="001044E0" w:rsidRPr="001D5686" w:rsidRDefault="001044E0" w:rsidP="001044E0">
      <w:pPr>
        <w:numPr>
          <w:ilvl w:val="0"/>
          <w:numId w:val="53"/>
        </w:numPr>
        <w:spacing w:after="60"/>
        <w:ind w:left="1440"/>
        <w:rPr>
          <w:rFonts w:cs="Tahoma"/>
          <w:lang w:val="fr-FR"/>
        </w:rPr>
      </w:pPr>
      <w:r w:rsidRPr="001D5686">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rsidR="001044E0" w:rsidRPr="00603D50" w:rsidRDefault="001044E0" w:rsidP="00603D50">
      <w:pPr>
        <w:spacing w:line="204" w:lineRule="auto"/>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 de licence System Center Standard</w:t>
      </w:r>
    </w:p>
    <w:p w:rsidR="001044E0" w:rsidRPr="001D5686" w:rsidRDefault="001044E0" w:rsidP="001044E0">
      <w:pPr>
        <w:spacing w:after="60"/>
        <w:ind w:left="720"/>
        <w:rPr>
          <w:rFonts w:cs="Tahoma"/>
          <w:lang w:val="fr-FR"/>
        </w:rPr>
      </w:pPr>
      <w:r w:rsidRPr="001D5686">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rsidR="001044E0" w:rsidRPr="001D5686" w:rsidRDefault="001044E0" w:rsidP="001044E0">
      <w:pPr>
        <w:numPr>
          <w:ilvl w:val="0"/>
          <w:numId w:val="53"/>
        </w:numPr>
        <w:spacing w:after="60"/>
        <w:ind w:left="1440"/>
        <w:rPr>
          <w:rFonts w:cs="Tahoma"/>
          <w:lang w:val="fr-FR"/>
        </w:rPr>
      </w:pPr>
      <w:r w:rsidRPr="001D5686">
        <w:rPr>
          <w:rFonts w:eastAsia="Calibri" w:cs="Tahoma"/>
          <w:color w:val="000000"/>
          <w:szCs w:val="18"/>
          <w:lang w:val="fr-FR"/>
        </w:rPr>
        <w:t>une licence System Center 2012 Standard par serveur pour chaque serveur exécutant le logiciel SQL Server 2012 Parallel Data Warehouse ;</w:t>
      </w:r>
    </w:p>
    <w:p w:rsidR="001044E0" w:rsidRPr="001D5686" w:rsidRDefault="001044E0" w:rsidP="001044E0">
      <w:pPr>
        <w:numPr>
          <w:ilvl w:val="0"/>
          <w:numId w:val="53"/>
        </w:numPr>
        <w:spacing w:after="60"/>
        <w:ind w:left="1440"/>
        <w:rPr>
          <w:rFonts w:cs="Tahoma"/>
          <w:lang w:val="fr-FR"/>
        </w:rPr>
      </w:pPr>
      <w:r w:rsidRPr="001D5686">
        <w:rPr>
          <w:rFonts w:eastAsia="Calibri" w:cs="Tahoma"/>
          <w:color w:val="000000"/>
          <w:szCs w:val="18"/>
          <w:lang w:val="fr-FR"/>
        </w:rPr>
        <w:t>deux licences System Center 2012 Standard par serveur pour tous les autres serveurs restant pour SQL Server 2012 Parallel Data Warehouse Appliance.</w:t>
      </w:r>
    </w:p>
    <w:p w:rsidR="001044E0" w:rsidRPr="001D5686" w:rsidRDefault="001044E0" w:rsidP="00603D50">
      <w:pPr>
        <w:spacing w:after="60"/>
        <w:ind w:left="720"/>
        <w:rPr>
          <w:rFonts w:cs="Tahoma"/>
          <w:lang w:val="fr-FR"/>
        </w:rPr>
      </w:pPr>
      <w:r w:rsidRPr="001D5686">
        <w:rPr>
          <w:rFonts w:eastAsia="Calibri" w:cs="Tahoma"/>
          <w:color w:val="000000"/>
          <w:szCs w:val="18"/>
          <w:lang w:val="fr-FR"/>
        </w:rPr>
        <w:lastRenderedPageBreak/>
        <w:t>Le logiciel doit uniquement être utilisé pour prendre en charge SQL Server 2012 Parallel Data Warehouse Appliance.</w:t>
      </w:r>
    </w:p>
    <w:p w:rsidR="001044E0" w:rsidRPr="00603D50" w:rsidRDefault="001044E0" w:rsidP="00603D50">
      <w:pPr>
        <w:ind w:firstLine="720"/>
        <w:rPr>
          <w:rFonts w:cs="Tahoma"/>
          <w:szCs w:val="18"/>
          <w:lang w:val="fr-FR"/>
        </w:rPr>
      </w:pPr>
    </w:p>
    <w:p w:rsidR="001044E0" w:rsidRPr="001D5686" w:rsidRDefault="001044E0" w:rsidP="001044E0">
      <w:pPr>
        <w:tabs>
          <w:tab w:val="left" w:pos="1440"/>
        </w:tabs>
        <w:spacing w:after="60"/>
        <w:ind w:left="720"/>
        <w:rPr>
          <w:rFonts w:cs="Tahoma"/>
          <w:lang w:val="fr-FR"/>
        </w:rPr>
      </w:pPr>
      <w:r w:rsidRPr="001D5686">
        <w:rPr>
          <w:rFonts w:eastAsia="Calibri" w:cs="Tahoma"/>
          <w:b/>
          <w:color w:val="000000"/>
          <w:szCs w:val="18"/>
          <w:lang w:val="fr-FR"/>
        </w:rPr>
        <w:t>Pour les Clients disposant d’une Software Assurance et ne souhaitant pas la renouveler</w:t>
      </w:r>
    </w:p>
    <w:p w:rsidR="001044E0" w:rsidRPr="001D5686" w:rsidRDefault="001044E0" w:rsidP="001044E0">
      <w:pPr>
        <w:tabs>
          <w:tab w:val="left" w:pos="1440"/>
        </w:tabs>
        <w:ind w:left="720"/>
        <w:rPr>
          <w:rFonts w:cs="Tahoma"/>
          <w:lang w:val="fr-FR"/>
        </w:rPr>
      </w:pPr>
      <w:r w:rsidRPr="001D5686">
        <w:rPr>
          <w:rFonts w:eastAsia="Calibri" w:cs="Tahoma"/>
          <w:color w:val="000000"/>
          <w:szCs w:val="18"/>
          <w:lang w:val="fr-FR"/>
        </w:rPr>
        <w:t>Les clients ayant conclu des contrats Souscription Entreprise au 1</w:t>
      </w:r>
      <w:r w:rsidRPr="001D5686">
        <w:rPr>
          <w:rFonts w:eastAsia="Calibri" w:cs="Tahoma"/>
          <w:color w:val="000000"/>
          <w:szCs w:val="18"/>
          <w:vertAlign w:val="superscript"/>
          <w:lang w:val="fr-FR"/>
        </w:rPr>
        <w:t>er</w:t>
      </w:r>
      <w:r w:rsidRPr="001D5686">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rsidR="001044E0" w:rsidRPr="00603D50" w:rsidRDefault="001044E0" w:rsidP="00603D50">
      <w:pPr>
        <w:tabs>
          <w:tab w:val="left" w:pos="1440"/>
        </w:tabs>
        <w:ind w:left="720"/>
        <w:rPr>
          <w:rFonts w:cs="Tahoma"/>
          <w:szCs w:val="18"/>
          <w:lang w:val="fr-FR"/>
        </w:rPr>
      </w:pPr>
    </w:p>
    <w:p w:rsidR="001044E0" w:rsidRPr="001D5686" w:rsidRDefault="001044E0" w:rsidP="001044E0">
      <w:pPr>
        <w:numPr>
          <w:ilvl w:val="0"/>
          <w:numId w:val="53"/>
        </w:numPr>
        <w:spacing w:after="60"/>
        <w:ind w:left="1440"/>
        <w:rPr>
          <w:rFonts w:cs="Tahoma"/>
          <w:lang w:val="fr-FR"/>
        </w:rPr>
      </w:pPr>
      <w:r w:rsidRPr="001D5686">
        <w:rPr>
          <w:rFonts w:eastAsia="Calibri" w:cs="Tahoma"/>
          <w:b/>
          <w:color w:val="000000"/>
          <w:szCs w:val="18"/>
          <w:lang w:val="fr-FR"/>
        </w:rPr>
        <w:t>SQL Server 2008 R2 Parallel Data Warehouse :</w:t>
      </w:r>
      <w:r w:rsidRPr="001D5686">
        <w:rPr>
          <w:rFonts w:eastAsia="Calibri" w:cs="Tahoma"/>
          <w:color w:val="000000"/>
          <w:szCs w:val="18"/>
          <w:lang w:val="fr-FR"/>
        </w:rPr>
        <w:t xml:space="preserve"> l’utilisation de cette version du logiciel est soumise aux droits d’utilisation de logiciels sous licence SQL Server 2008 R2. </w:t>
      </w:r>
    </w:p>
    <w:p w:rsidR="001044E0" w:rsidRPr="001D5686" w:rsidRDefault="001044E0" w:rsidP="001044E0">
      <w:pPr>
        <w:numPr>
          <w:ilvl w:val="0"/>
          <w:numId w:val="53"/>
        </w:numPr>
        <w:tabs>
          <w:tab w:val="left" w:pos="1800"/>
        </w:tabs>
        <w:spacing w:after="60"/>
        <w:ind w:left="1440"/>
        <w:rPr>
          <w:rFonts w:cs="Tahoma"/>
          <w:lang w:val="fr-FR"/>
        </w:rPr>
      </w:pPr>
      <w:r w:rsidRPr="001D5686">
        <w:rPr>
          <w:rFonts w:eastAsia="Calibri" w:cs="Tahoma"/>
          <w:b/>
          <w:color w:val="000000"/>
          <w:szCs w:val="18"/>
          <w:lang w:val="fr-FR"/>
        </w:rPr>
        <w:t xml:space="preserve">SQL Server 2012 Parallel Data Warehouse : </w:t>
      </w:r>
      <w:r w:rsidRPr="001D5686">
        <w:rPr>
          <w:rFonts w:eastAsia="Calibri" w:cs="Tahoma"/>
          <w:color w:val="000000"/>
          <w:szCs w:val="18"/>
          <w:lang w:val="fr-FR"/>
        </w:rPr>
        <w:t xml:space="preserve">l’utilisation de cette version du logiciel est soumise aux droits d’utilisation de logiciels sous licence SQL Server 2012 Parallel Data Warehouse. </w:t>
      </w:r>
    </w:p>
    <w:p w:rsidR="001044E0" w:rsidRPr="00603D50" w:rsidRDefault="001044E0" w:rsidP="00603D50">
      <w:pPr>
        <w:rPr>
          <w:rFonts w:cs="Tahoma"/>
          <w:szCs w:val="18"/>
          <w:lang w:val="fr-FR"/>
        </w:rPr>
      </w:pPr>
    </w:p>
    <w:p w:rsidR="001044E0" w:rsidRPr="001D5686" w:rsidRDefault="001044E0" w:rsidP="001044E0">
      <w:pPr>
        <w:ind w:left="720"/>
        <w:rPr>
          <w:rFonts w:cs="Tahoma"/>
          <w:lang w:val="fr-FR"/>
        </w:rPr>
      </w:pPr>
      <w:r w:rsidRPr="001D5686">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1044E0" w:rsidRPr="00603D50" w:rsidRDefault="001044E0" w:rsidP="00603D50">
      <w:pPr>
        <w:ind w:left="720"/>
        <w:rPr>
          <w:rFonts w:cs="Tahoma"/>
          <w:szCs w:val="18"/>
          <w:lang w:val="fr-FR"/>
        </w:rPr>
      </w:pPr>
    </w:p>
    <w:p w:rsidR="001044E0" w:rsidRPr="001D5686" w:rsidRDefault="001044E0" w:rsidP="001044E0">
      <w:pPr>
        <w:ind w:left="720"/>
        <w:rPr>
          <w:rFonts w:cs="Tahoma"/>
          <w:lang w:val="fr-FR"/>
        </w:rPr>
      </w:pPr>
      <w:r w:rsidRPr="001D5686">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rsidR="001044E0" w:rsidRPr="00603D50" w:rsidRDefault="001044E0" w:rsidP="00603D50">
      <w:pPr>
        <w:tabs>
          <w:tab w:val="left" w:pos="2970"/>
        </w:tabs>
        <w:ind w:left="1440"/>
        <w:rPr>
          <w:rFonts w:cs="Tahoma"/>
          <w:szCs w:val="18"/>
          <w:lang w:val="fr-FR"/>
        </w:rPr>
      </w:pPr>
      <w:bookmarkStart w:id="1497" w:name="Srv_90SQLServer2012Standard"/>
    </w:p>
    <w:p w:rsidR="001044E0" w:rsidRPr="00603D50" w:rsidRDefault="001044E0" w:rsidP="00603D50">
      <w:pPr>
        <w:tabs>
          <w:tab w:val="left" w:pos="2970"/>
        </w:tabs>
        <w:ind w:left="1440"/>
        <w:rPr>
          <w:rFonts w:cs="Tahoma"/>
          <w:szCs w:val="18"/>
          <w:lang w:val="fr-FR"/>
        </w:rPr>
      </w:pPr>
    </w:p>
    <w:p w:rsidR="001044E0" w:rsidRPr="001D5686" w:rsidRDefault="001044E0" w:rsidP="001044E0">
      <w:pPr>
        <w:pStyle w:val="Heading3"/>
        <w:rPr>
          <w:rFonts w:ascii="Tahoma" w:hAnsi="Tahoma" w:cs="Tahoma"/>
          <w:lang w:val="fr-FR"/>
        </w:rPr>
      </w:pPr>
      <w:bookmarkStart w:id="1498" w:name="_82_SQL_Server®"/>
      <w:bookmarkStart w:id="1499" w:name="_89_SQL_Server®"/>
      <w:bookmarkStart w:id="1500" w:name="_Toc336338348"/>
      <w:bookmarkStart w:id="1501" w:name="_Toc368311400"/>
      <w:bookmarkEnd w:id="1498"/>
      <w:bookmarkEnd w:id="1499"/>
      <w:r w:rsidRPr="001D5686">
        <w:rPr>
          <w:rFonts w:ascii="Tahoma" w:hAnsi="Tahoma" w:cs="Tahoma"/>
          <w:caps/>
          <w:color w:val="F66400"/>
          <w:sz w:val="22"/>
          <w:vertAlign w:val="superscript"/>
          <w:lang w:val="fr-FR"/>
        </w:rPr>
        <w:t>89</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2012 Standard</w:t>
      </w:r>
      <w:bookmarkEnd w:id="1500"/>
      <w:bookmarkEnd w:id="1501"/>
      <w:r w:rsidRPr="001D5686">
        <w:rPr>
          <w:rFonts w:ascii="Tahoma" w:hAnsi="Tahoma" w:cs="Tahoma"/>
          <w:color w:val="F66400"/>
          <w:sz w:val="22"/>
          <w:lang w:val="fr-FR"/>
        </w:rPr>
        <w:t xml:space="preserve"> </w:t>
      </w:r>
    </w:p>
    <w:bookmarkEnd w:id="1497"/>
    <w:p w:rsidR="001044E0" w:rsidRPr="00603D50" w:rsidRDefault="001044E0" w:rsidP="00603D50">
      <w:pPr>
        <w:pStyle w:val="EndnoteText"/>
        <w:ind w:left="0"/>
        <w:rPr>
          <w:rFonts w:ascii="Tahoma" w:hAnsi="Tahoma" w:cs="Tahoma"/>
          <w:sz w:val="18"/>
          <w:szCs w:val="18"/>
          <w:lang w:val="fr-FR"/>
        </w:rPr>
      </w:pPr>
    </w:p>
    <w:p w:rsidR="001044E0" w:rsidRPr="001D5686" w:rsidRDefault="001044E0" w:rsidP="001044E0">
      <w:pPr>
        <w:ind w:left="720"/>
        <w:rPr>
          <w:rFonts w:cs="Tahoma"/>
          <w:lang w:val="fr-FR"/>
        </w:rPr>
      </w:pPr>
      <w:r w:rsidRPr="001D5686">
        <w:rPr>
          <w:rFonts w:eastAsia="Calibri" w:cs="Tahoma"/>
          <w:szCs w:val="18"/>
          <w:lang w:val="fr-FR"/>
        </w:rPr>
        <w:t>SQL Server 2012 Standard est la version suivante de SQL Server Standard et la CAL SQL Server 2012 est la version suivante de la CAL SQL Server.</w:t>
      </w:r>
    </w:p>
    <w:p w:rsidR="001044E0" w:rsidRPr="00603D50" w:rsidRDefault="001044E0" w:rsidP="00603D50">
      <w:pPr>
        <w:ind w:left="720"/>
        <w:rPr>
          <w:rFonts w:cs="Tahoma"/>
          <w:szCs w:val="18"/>
          <w:lang w:val="fr-FR"/>
        </w:rPr>
      </w:pPr>
    </w:p>
    <w:p w:rsidR="001044E0" w:rsidRPr="00603D50" w:rsidRDefault="001044E0" w:rsidP="00603D50">
      <w:pPr>
        <w:ind w:left="720"/>
        <w:rPr>
          <w:rFonts w:cs="Tahoma"/>
          <w:szCs w:val="18"/>
          <w:lang w:val="fr-FR"/>
        </w:rPr>
      </w:pPr>
    </w:p>
    <w:p w:rsidR="001044E0" w:rsidRPr="001D5686" w:rsidRDefault="001044E0" w:rsidP="001044E0">
      <w:pPr>
        <w:pStyle w:val="Heading3"/>
        <w:rPr>
          <w:rFonts w:ascii="Tahoma" w:hAnsi="Tahoma" w:cs="Tahoma"/>
          <w:lang w:val="fr-FR"/>
        </w:rPr>
      </w:pPr>
      <w:bookmarkStart w:id="1502" w:name="_85_83_SQL"/>
      <w:bookmarkStart w:id="1503" w:name="_90_SQL_Server®"/>
      <w:bookmarkStart w:id="1504" w:name="_Toc336338349"/>
      <w:bookmarkStart w:id="1505" w:name="Srv_91SQLServer2012StandardCore"/>
      <w:bookmarkStart w:id="1506" w:name="_Toc368311401"/>
      <w:bookmarkEnd w:id="1502"/>
      <w:bookmarkEnd w:id="1503"/>
      <w:r w:rsidRPr="001D5686">
        <w:rPr>
          <w:rFonts w:ascii="Tahoma" w:hAnsi="Tahoma" w:cs="Tahoma"/>
          <w:caps/>
          <w:color w:val="F66400"/>
          <w:sz w:val="22"/>
          <w:vertAlign w:val="superscript"/>
          <w:lang w:val="fr-FR"/>
        </w:rPr>
        <w:t>90</w:t>
      </w:r>
      <w:r w:rsidRPr="001D5686">
        <w:rPr>
          <w:rFonts w:ascii="Tahoma" w:hAnsi="Tahoma" w:cs="Tahoma"/>
          <w:color w:val="F66400"/>
          <w:sz w:val="22"/>
          <w:lang w:val="fr-FR"/>
        </w:rPr>
        <w:t xml:space="preserve"> SQL Server</w:t>
      </w:r>
      <w:r w:rsidR="006C2B1F" w:rsidRPr="006C2B1F">
        <w:rPr>
          <w:rFonts w:ascii="Tahoma" w:hAnsi="Tahoma" w:cs="Tahoma"/>
          <w:color w:val="F66400"/>
          <w:sz w:val="22"/>
          <w:vertAlign w:val="superscript"/>
          <w:lang w:val="fr-FR"/>
        </w:rPr>
        <w:t>®</w:t>
      </w:r>
      <w:r w:rsidRPr="001D5686">
        <w:rPr>
          <w:rFonts w:ascii="Tahoma" w:hAnsi="Tahoma" w:cs="Tahoma"/>
          <w:color w:val="F66400"/>
          <w:sz w:val="22"/>
          <w:lang w:val="fr-FR"/>
        </w:rPr>
        <w:t xml:space="preserve"> 2012 Standard</w:t>
      </w:r>
      <w:r w:rsidRPr="001D5686">
        <w:rPr>
          <w:rFonts w:ascii="Tahoma" w:eastAsia="Calibri" w:hAnsi="Tahoma" w:cs="Tahoma"/>
          <w:color w:val="F66400"/>
          <w:sz w:val="22"/>
          <w:szCs w:val="18"/>
          <w:lang w:val="fr-FR"/>
        </w:rPr>
        <w:t xml:space="preserve"> Core</w:t>
      </w:r>
      <w:bookmarkEnd w:id="1504"/>
      <w:bookmarkEnd w:id="1506"/>
    </w:p>
    <w:bookmarkEnd w:id="1505"/>
    <w:p w:rsidR="001044E0" w:rsidRPr="00603D50" w:rsidRDefault="001044E0" w:rsidP="00603D50">
      <w:pPr>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Concessions de licences associées au changement de modèle de licence</w:t>
      </w:r>
    </w:p>
    <w:p w:rsidR="001044E0" w:rsidRPr="001D5686" w:rsidRDefault="001044E0" w:rsidP="00603D50">
      <w:pPr>
        <w:ind w:left="720"/>
        <w:rPr>
          <w:rFonts w:cs="Tahoma"/>
          <w:lang w:val="fr-FR"/>
        </w:rPr>
      </w:pPr>
      <w:r w:rsidRPr="001D5686">
        <w:rPr>
          <w:rFonts w:eastAsia="Calibri" w:cs="Tahoma"/>
          <w:color w:val="000000"/>
          <w:szCs w:val="18"/>
          <w:lang w:val="fr-FR"/>
        </w:rPr>
        <w:t>SQL Server 2008 R2 constituera la dernière version de SQL Server concédée sous le modèle de licence par</w:t>
      </w:r>
      <w:r w:rsidR="00603D50">
        <w:rPr>
          <w:rFonts w:eastAsia="Calibri" w:cs="Tahoma"/>
          <w:color w:val="000000"/>
          <w:szCs w:val="18"/>
          <w:lang w:val="fr-FR"/>
        </w:rPr>
        <w:t> </w:t>
      </w:r>
      <w:r w:rsidRPr="001D5686">
        <w:rPr>
          <w:rFonts w:eastAsia="Calibri" w:cs="Tahoma"/>
          <w:color w:val="000000"/>
          <w:szCs w:val="18"/>
          <w:lang w:val="fr-FR"/>
        </w:rPr>
        <w:t>processeur. À titre exceptionnel, les clients ayant conclu des contrats de Licence en Volume avec Software Assurance active au 1er avril 2012 pour les licences par processeur SQL Server 2008 R2 Standard</w:t>
      </w:r>
      <w:r w:rsidR="00603D50">
        <w:rPr>
          <w:rFonts w:eastAsia="Calibri" w:cs="Tahoma"/>
          <w:color w:val="000000"/>
          <w:szCs w:val="18"/>
          <w:lang w:val="fr-FR"/>
        </w:rPr>
        <w:t> </w:t>
      </w:r>
      <w:r w:rsidRPr="001D5686">
        <w:rPr>
          <w:rFonts w:eastAsia="Calibri" w:cs="Tahoma"/>
          <w:color w:val="000000"/>
          <w:szCs w:val="18"/>
          <w:lang w:val="fr-FR"/>
        </w:rPr>
        <w:t xml:space="preserve">(« les licences éligibles ») disposent des différentes options exposées ci-dessous. Les </w:t>
      </w:r>
      <w:r w:rsidRPr="001D5686">
        <w:rPr>
          <w:rFonts w:cs="Tahoma"/>
          <w:bCs/>
          <w:color w:val="000000"/>
          <w:szCs w:val="18"/>
          <w:lang w:val="fr-FR"/>
        </w:rPr>
        <w:t>licences par processeur SQL Server 2008 R2 Standard,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 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1044E0" w:rsidRPr="00603D50" w:rsidRDefault="001044E0" w:rsidP="00603D50">
      <w:pPr>
        <w:ind w:left="720"/>
        <w:rPr>
          <w:rFonts w:cs="Tahoma"/>
          <w:szCs w:val="18"/>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Durée actuelle</w:t>
      </w:r>
    </w:p>
    <w:p w:rsidR="001044E0" w:rsidRPr="001D5686" w:rsidRDefault="001044E0" w:rsidP="00603D50">
      <w:pPr>
        <w:ind w:left="720"/>
        <w:rPr>
          <w:rFonts w:cs="Tahoma"/>
          <w:lang w:val="fr-FR"/>
        </w:rPr>
      </w:pPr>
      <w:r w:rsidRPr="001D5686">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w:t>
      </w:r>
      <w:r w:rsidR="00603D50">
        <w:rPr>
          <w:rFonts w:eastAsia="Calibri" w:cs="Tahoma"/>
          <w:szCs w:val="18"/>
          <w:lang w:val="fr-FR"/>
        </w:rPr>
        <w:t> </w:t>
      </w:r>
      <w:r w:rsidRPr="001D5686">
        <w:rPr>
          <w:rFonts w:eastAsia="Calibri" w:cs="Tahoma"/>
          <w:szCs w:val="18"/>
          <w:lang w:val="fr-FR"/>
        </w:rPr>
        <w:t>Droits d’Utilisation de Logiciels de janvier 2012). Les clients disposent de droits supplémentaires pour la</w:t>
      </w:r>
      <w:r w:rsidR="00603D50">
        <w:rPr>
          <w:rFonts w:eastAsia="Calibri" w:cs="Tahoma"/>
          <w:szCs w:val="18"/>
          <w:lang w:val="fr-FR"/>
        </w:rPr>
        <w:t> </w:t>
      </w:r>
      <w:r w:rsidRPr="001D5686">
        <w:rPr>
          <w:rFonts w:eastAsia="Calibri" w:cs="Tahoma"/>
          <w:szCs w:val="18"/>
          <w:lang w:val="fr-FR"/>
        </w:rPr>
        <w:t>Mobilité de licence dans les Batteries de serveurs ou la Mobilité de licence via la Software Assurance. Les</w:t>
      </w:r>
      <w:r w:rsidR="00603D50">
        <w:rPr>
          <w:rFonts w:eastAsia="Calibri" w:cs="Tahoma"/>
          <w:szCs w:val="18"/>
          <w:lang w:val="fr-FR"/>
        </w:rPr>
        <w:t> </w:t>
      </w:r>
      <w:r w:rsidRPr="001D5686">
        <w:rPr>
          <w:rFonts w:eastAsia="Calibri" w:cs="Tahoma"/>
          <w:szCs w:val="18"/>
          <w:lang w:val="fr-FR"/>
        </w:rPr>
        <w:t>clients doivent se reporter aux Droits d’Utilisation de Logiciels pour SQL Server 2012 Standard Core pour</w:t>
      </w:r>
      <w:r w:rsidR="00603D50">
        <w:rPr>
          <w:rFonts w:eastAsia="Calibri" w:cs="Tahoma"/>
          <w:szCs w:val="18"/>
          <w:lang w:val="fr-FR"/>
        </w:rPr>
        <w:t> </w:t>
      </w:r>
      <w:r w:rsidRPr="001D5686">
        <w:rPr>
          <w:rFonts w:eastAsia="Calibri" w:cs="Tahoma"/>
          <w:szCs w:val="18"/>
          <w:lang w:val="fr-FR"/>
        </w:rPr>
        <w:t>connaître les conditions de licence pour la Mobilité de licence.</w:t>
      </w:r>
    </w:p>
    <w:p w:rsidR="001044E0" w:rsidRPr="001D5686" w:rsidRDefault="001044E0" w:rsidP="001044E0">
      <w:pPr>
        <w:spacing w:after="60"/>
        <w:ind w:left="720"/>
        <w:rPr>
          <w:rFonts w:cs="Tahoma"/>
          <w:lang w:val="fr-FR"/>
        </w:rPr>
      </w:pPr>
      <w:r w:rsidRPr="001D5686">
        <w:rPr>
          <w:rFonts w:eastAsia="Calibri" w:cs="Tahoma"/>
          <w:b/>
          <w:szCs w:val="18"/>
          <w:lang w:val="fr-FR"/>
        </w:rPr>
        <w:lastRenderedPageBreak/>
        <w:t>Première période de renouvellement (avant le 1er avril 2015)</w:t>
      </w:r>
    </w:p>
    <w:p w:rsidR="001044E0" w:rsidRPr="001D5686" w:rsidRDefault="001044E0" w:rsidP="001044E0">
      <w:pPr>
        <w:ind w:left="720"/>
        <w:rPr>
          <w:rFonts w:cs="Tahoma"/>
          <w:lang w:val="fr-FR"/>
        </w:rPr>
      </w:pPr>
      <w:r w:rsidRPr="001D5686">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1044E0" w:rsidRPr="001D5686" w:rsidRDefault="001044E0" w:rsidP="001044E0">
      <w:pPr>
        <w:ind w:left="720"/>
        <w:rPr>
          <w:rFonts w:cs="Tahoma"/>
          <w:lang w:val="fr-FR"/>
        </w:rPr>
      </w:pPr>
    </w:p>
    <w:p w:rsidR="001044E0" w:rsidRPr="001D5686" w:rsidRDefault="001044E0" w:rsidP="001044E0">
      <w:pPr>
        <w:numPr>
          <w:ilvl w:val="0"/>
          <w:numId w:val="119"/>
        </w:numPr>
        <w:tabs>
          <w:tab w:val="left" w:pos="1440"/>
        </w:tabs>
        <w:spacing w:after="60"/>
        <w:ind w:left="1440"/>
        <w:rPr>
          <w:rFonts w:cs="Tahoma"/>
          <w:lang w:val="fr-FR"/>
        </w:rPr>
      </w:pPr>
      <w:r w:rsidRPr="001D5686">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rsidR="001044E0" w:rsidRPr="00364A0D" w:rsidRDefault="001044E0" w:rsidP="001044E0">
      <w:pPr>
        <w:numPr>
          <w:ilvl w:val="3"/>
          <w:numId w:val="57"/>
        </w:numPr>
        <w:spacing w:after="60"/>
        <w:ind w:left="1800"/>
        <w:rPr>
          <w:rFonts w:cs="Tahoma"/>
        </w:rPr>
      </w:pPr>
      <w:r w:rsidRPr="00364A0D">
        <w:rPr>
          <w:rFonts w:eastAsia="Calibri" w:cs="Tahoma"/>
          <w:szCs w:val="18"/>
        </w:rPr>
        <w:t>quatre, OU</w:t>
      </w:r>
    </w:p>
    <w:p w:rsidR="001044E0" w:rsidRPr="001D5686" w:rsidRDefault="001044E0" w:rsidP="001044E0">
      <w:pPr>
        <w:numPr>
          <w:ilvl w:val="3"/>
          <w:numId w:val="57"/>
        </w:numPr>
        <w:spacing w:after="60"/>
        <w:ind w:left="1800"/>
        <w:rPr>
          <w:rFonts w:cs="Tahoma"/>
          <w:lang w:val="fr-FR"/>
        </w:rPr>
      </w:pPr>
      <w:r w:rsidRPr="001D5686">
        <w:rPr>
          <w:rFonts w:eastAsia="Calibri" w:cs="Tahoma"/>
          <w:szCs w:val="18"/>
          <w:lang w:val="fr-FR"/>
        </w:rPr>
        <w:t xml:space="preserve">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1044E0" w:rsidRPr="001D5686" w:rsidRDefault="001044E0" w:rsidP="001044E0">
      <w:pPr>
        <w:numPr>
          <w:ilvl w:val="0"/>
          <w:numId w:val="119"/>
        </w:numPr>
        <w:tabs>
          <w:tab w:val="left" w:pos="1440"/>
        </w:tabs>
        <w:spacing w:after="60"/>
        <w:ind w:left="1440"/>
        <w:rPr>
          <w:rFonts w:cs="Tahoma"/>
          <w:lang w:val="fr-FR"/>
        </w:rPr>
      </w:pPr>
      <w:r w:rsidRPr="001D5686">
        <w:rPr>
          <w:rFonts w:eastAsia="Calibri" w:cs="Tahoma"/>
          <w:szCs w:val="18"/>
          <w:lang w:val="fr-FR"/>
        </w:rPr>
        <w:t>un nombre égal au nombre de licences éligibles attribuées au serveur excédant le nombre réel de processeurs physiques sur le serveur multiplié par quatre.</w:t>
      </w:r>
    </w:p>
    <w:p w:rsidR="001044E0" w:rsidRPr="001D5686" w:rsidRDefault="001044E0" w:rsidP="001044E0">
      <w:pPr>
        <w:tabs>
          <w:tab w:val="left" w:pos="1440"/>
        </w:tabs>
        <w:ind w:left="108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Première période de renouvellement (au 1er avril 2015 ou à une date ultérieure)</w:t>
      </w:r>
    </w:p>
    <w:p w:rsidR="001044E0" w:rsidRPr="001D5686" w:rsidRDefault="001044E0" w:rsidP="001044E0">
      <w:pPr>
        <w:ind w:left="720"/>
        <w:rPr>
          <w:rFonts w:cs="Tahoma"/>
          <w:lang w:val="fr-FR"/>
        </w:rPr>
      </w:pPr>
      <w:r w:rsidRPr="001D5686">
        <w:rPr>
          <w:rFonts w:eastAsia="Calibri" w:cs="Tahoma"/>
          <w:color w:val="000000"/>
          <w:szCs w:val="18"/>
          <w:lang w:val="fr-FR"/>
        </w:rPr>
        <w:t>Les clients renouvelant leur Software Assurance pour la première fois le 1er avril 2015, ou à une date ultérieure</w:t>
      </w:r>
      <w:r w:rsidRPr="001D5686">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1044E0" w:rsidRPr="001D5686" w:rsidRDefault="001044E0" w:rsidP="001044E0">
      <w:pPr>
        <w:ind w:left="720"/>
        <w:rPr>
          <w:rFonts w:cs="Tahoma"/>
          <w:lang w:val="fr-FR"/>
        </w:rPr>
      </w:pPr>
    </w:p>
    <w:p w:rsidR="001044E0" w:rsidRPr="001D5686" w:rsidRDefault="00603D50" w:rsidP="001044E0">
      <w:pPr>
        <w:numPr>
          <w:ilvl w:val="3"/>
          <w:numId w:val="95"/>
        </w:numPr>
        <w:spacing w:after="60"/>
        <w:ind w:left="1440"/>
        <w:rPr>
          <w:rFonts w:cs="Tahoma"/>
          <w:lang w:val="fr-FR"/>
        </w:rPr>
      </w:pPr>
      <w:r>
        <w:rPr>
          <w:rFonts w:eastAsia="Calibri" w:cs="Tahoma"/>
          <w:szCs w:val="18"/>
          <w:lang w:val="fr-FR"/>
        </w:rPr>
        <w:t>E</w:t>
      </w:r>
      <w:r w:rsidR="001044E0" w:rsidRPr="001D5686">
        <w:rPr>
          <w:rFonts w:eastAsia="Calibri" w:cs="Tahoma"/>
          <w:szCs w:val="18"/>
          <w:lang w:val="fr-FR"/>
        </w:rPr>
        <w:t>n vertu du premier paragraphe de la présente note, les licences acquises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 ci-avant ; et </w:t>
      </w:r>
    </w:p>
    <w:p w:rsidR="001044E0" w:rsidRPr="001D5686" w:rsidRDefault="00603D50" w:rsidP="00603D50">
      <w:pPr>
        <w:numPr>
          <w:ilvl w:val="3"/>
          <w:numId w:val="95"/>
        </w:numPr>
        <w:spacing w:after="60"/>
        <w:ind w:left="1440"/>
        <w:rPr>
          <w:rFonts w:cs="Tahoma"/>
          <w:lang w:val="fr-FR"/>
        </w:rPr>
      </w:pPr>
      <w:r>
        <w:rPr>
          <w:rFonts w:eastAsia="Calibri" w:cs="Tahoma"/>
          <w:szCs w:val="18"/>
          <w:lang w:val="fr-FR"/>
        </w:rPr>
        <w:t>P</w:t>
      </w:r>
      <w:r w:rsidR="001044E0" w:rsidRPr="001D5686">
        <w:rPr>
          <w:rFonts w:eastAsia="Calibri" w:cs="Tahoma"/>
          <w:szCs w:val="18"/>
          <w:lang w:val="fr-FR"/>
        </w:rPr>
        <w:t>our les licences acquises après le 1</w:t>
      </w:r>
      <w:r w:rsidR="001044E0" w:rsidRPr="001D5686">
        <w:rPr>
          <w:rFonts w:eastAsia="Calibri" w:cs="Tahoma"/>
          <w:szCs w:val="18"/>
          <w:vertAlign w:val="superscript"/>
          <w:lang w:val="fr-FR"/>
        </w:rPr>
        <w:t>er</w:t>
      </w:r>
      <w:r w:rsidR="001044E0" w:rsidRPr="001D5686">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Pr>
          <w:rFonts w:eastAsia="Calibri" w:cs="Tahoma"/>
          <w:szCs w:val="18"/>
          <w:lang w:val="fr-FR"/>
        </w:rPr>
        <w:t> </w:t>
      </w:r>
      <w:r w:rsidR="001044E0" w:rsidRPr="001D5686">
        <w:rPr>
          <w:rFonts w:eastAsia="Calibri" w:cs="Tahoma"/>
          <w:szCs w:val="18"/>
          <w:lang w:val="fr-FR"/>
        </w:rPr>
        <w:t>processeur, les clients devront acheter les licences par cœur supplémentaires requises.</w:t>
      </w:r>
    </w:p>
    <w:p w:rsidR="001044E0" w:rsidRPr="001D5686" w:rsidRDefault="001044E0" w:rsidP="001044E0">
      <w:pPr>
        <w:numPr>
          <w:ilvl w:val="0"/>
          <w:numId w:val="50"/>
        </w:numPr>
        <w:spacing w:after="60"/>
        <w:ind w:left="1440"/>
        <w:rPr>
          <w:rFonts w:cs="Tahoma"/>
          <w:lang w:val="fr-FR"/>
        </w:rPr>
      </w:pPr>
      <w:r w:rsidRPr="001D5686">
        <w:rPr>
          <w:rFonts w:eastAsia="Calibri" w:cs="Tahoma"/>
          <w:szCs w:val="18"/>
          <w:lang w:val="fr-FR"/>
        </w:rPr>
        <w:t xml:space="preserve">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 </w:t>
      </w:r>
    </w:p>
    <w:p w:rsidR="001044E0" w:rsidRPr="001D5686" w:rsidRDefault="001044E0" w:rsidP="001044E0">
      <w:pPr>
        <w:tabs>
          <w:tab w:val="left" w:pos="1080"/>
        </w:tabs>
        <w:ind w:left="108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Passage de SQL Server Standard à SQL Server Enterprise Core</w:t>
      </w:r>
    </w:p>
    <w:p w:rsidR="001044E0" w:rsidRPr="001D5686" w:rsidRDefault="001044E0" w:rsidP="001044E0">
      <w:pPr>
        <w:ind w:left="720"/>
        <w:rPr>
          <w:rFonts w:cs="Tahoma"/>
          <w:lang w:val="fr-FR"/>
        </w:rPr>
      </w:pPr>
      <w:r w:rsidRPr="001D5686">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rsidR="001044E0" w:rsidRPr="001D5686" w:rsidRDefault="001044E0" w:rsidP="001044E0">
      <w:pPr>
        <w:tabs>
          <w:tab w:val="left" w:pos="1080"/>
        </w:tabs>
        <w:ind w:left="1080"/>
        <w:rPr>
          <w:rFonts w:cs="Tahoma"/>
          <w:lang w:val="fr-FR"/>
        </w:rPr>
      </w:pPr>
    </w:p>
    <w:p w:rsidR="001044E0" w:rsidRPr="00364A0D" w:rsidRDefault="001044E0" w:rsidP="001044E0">
      <w:pPr>
        <w:numPr>
          <w:ilvl w:val="3"/>
          <w:numId w:val="96"/>
        </w:numPr>
        <w:tabs>
          <w:tab w:val="left" w:pos="1440"/>
        </w:tabs>
        <w:spacing w:after="60"/>
        <w:ind w:left="1440"/>
        <w:rPr>
          <w:rFonts w:cs="Tahoma"/>
        </w:rPr>
      </w:pPr>
      <w:r w:rsidRPr="00364A0D">
        <w:rPr>
          <w:rFonts w:eastAsia="Calibri" w:cs="Tahoma"/>
          <w:szCs w:val="18"/>
        </w:rPr>
        <w:t>quatre, OU</w:t>
      </w:r>
    </w:p>
    <w:p w:rsidR="001044E0" w:rsidRPr="001D5686" w:rsidRDefault="001044E0" w:rsidP="00603D50">
      <w:pPr>
        <w:numPr>
          <w:ilvl w:val="3"/>
          <w:numId w:val="96"/>
        </w:numPr>
        <w:tabs>
          <w:tab w:val="left" w:pos="1440"/>
        </w:tabs>
        <w:spacing w:after="60"/>
        <w:ind w:left="1440"/>
        <w:rPr>
          <w:rFonts w:cs="Tahoma"/>
          <w:lang w:val="fr-FR"/>
        </w:rPr>
      </w:pPr>
      <w:r w:rsidRPr="001D5686">
        <w:rPr>
          <w:rFonts w:eastAsia="Calibri" w:cs="Tahoma"/>
          <w:szCs w:val="18"/>
          <w:lang w:val="fr-FR"/>
        </w:rPr>
        <w:t>le nombre réel de cœurs par processeur physique multiplié par le coefficient de cœur adéquat. (Si</w:t>
      </w:r>
      <w:r w:rsidR="00603D50">
        <w:rPr>
          <w:rFonts w:eastAsia="Calibri" w:cs="Tahoma"/>
          <w:szCs w:val="18"/>
          <w:lang w:val="fr-FR"/>
        </w:rPr>
        <w:t> </w:t>
      </w:r>
      <w:r w:rsidRPr="001D5686">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603D50">
        <w:rPr>
          <w:rFonts w:eastAsia="Calibri" w:cs="Tahoma"/>
          <w:szCs w:val="18"/>
          <w:lang w:val="fr-FR"/>
        </w:rPr>
        <w:t> </w:t>
      </w:r>
      <w:r w:rsidRPr="001D5686">
        <w:rPr>
          <w:rFonts w:eastAsia="Calibri" w:cs="Tahoma"/>
          <w:szCs w:val="18"/>
          <w:lang w:val="fr-FR"/>
        </w:rPr>
        <w:t>instances sous licence exécutées dans des environnements de système d’exploitation sur le</w:t>
      </w:r>
      <w:r w:rsidR="00603D50">
        <w:rPr>
          <w:rFonts w:eastAsia="Calibri" w:cs="Tahoma"/>
          <w:szCs w:val="18"/>
          <w:lang w:val="fr-FR"/>
        </w:rPr>
        <w:t> </w:t>
      </w:r>
      <w:r w:rsidRPr="001D5686">
        <w:rPr>
          <w:rFonts w:eastAsia="Calibri" w:cs="Tahoma"/>
          <w:szCs w:val="18"/>
          <w:lang w:val="fr-FR"/>
        </w:rPr>
        <w:t>serveur sous licence), ainsi que du matériel physique qui prend en charge ce logiciel, immédiatement avant l’acquisition des licences de passage à une édition supérieure, en utilisant</w:t>
      </w:r>
      <w:r w:rsidR="00603D50">
        <w:rPr>
          <w:rFonts w:eastAsia="Calibri" w:cs="Tahoma"/>
          <w:szCs w:val="18"/>
          <w:lang w:val="fr-FR"/>
        </w:rPr>
        <w:t> </w:t>
      </w:r>
      <w:r w:rsidRPr="001D5686">
        <w:rPr>
          <w:rFonts w:eastAsia="Calibri" w:cs="Tahoma"/>
          <w:szCs w:val="18"/>
          <w:lang w:val="fr-FR"/>
        </w:rPr>
        <w:t xml:space="preserve">l’outil Microsoft MAP ou un logiciel équivalent.) </w:t>
      </w:r>
    </w:p>
    <w:p w:rsidR="001044E0" w:rsidRPr="001D5686" w:rsidRDefault="001044E0" w:rsidP="00603D50">
      <w:pPr>
        <w:ind w:left="720"/>
        <w:rPr>
          <w:rFonts w:cs="Tahoma"/>
          <w:lang w:val="fr-FR"/>
        </w:rPr>
      </w:pPr>
      <w:r w:rsidRPr="001D5686">
        <w:rPr>
          <w:rFonts w:eastAsia="Calibri" w:cs="Tahoma"/>
          <w:szCs w:val="18"/>
          <w:lang w:val="fr-FR"/>
        </w:rPr>
        <w:lastRenderedPageBreak/>
        <w:t>Une fois le nombre approprié de licences de passage à l’édition supérieure SQL Server Enterprise Core achetées, les clients pourront déployer et utiliser le logiciel en vertu des droits d’utilisation applicables à SQL</w:t>
      </w:r>
      <w:r w:rsidR="00603D50">
        <w:rPr>
          <w:rFonts w:eastAsia="Calibri" w:cs="Tahoma"/>
          <w:szCs w:val="18"/>
          <w:lang w:val="fr-FR"/>
        </w:rPr>
        <w:t> </w:t>
      </w:r>
      <w:r w:rsidRPr="001D5686">
        <w:rPr>
          <w:rFonts w:eastAsia="Calibri" w:cs="Tahoma"/>
          <w:szCs w:val="18"/>
          <w:lang w:val="fr-FR"/>
        </w:rPr>
        <w:t>Server Enterprise Core. Sauf disposition contraire dans la présente section « Passage de SQL Server Standard à SQL Server Enterprise Core »</w:t>
      </w:r>
      <w:r w:rsidRPr="001D5686">
        <w:rPr>
          <w:rFonts w:eastAsia="Calibri" w:cs="Tahoma"/>
          <w:b/>
          <w:szCs w:val="18"/>
          <w:lang w:val="fr-FR"/>
        </w:rPr>
        <w:t xml:space="preserve">, </w:t>
      </w:r>
      <w:r w:rsidRPr="001D5686">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r w:rsidRPr="001D5686">
        <w:rPr>
          <w:rFonts w:eastAsia="Calibri" w:cs="Tahoma"/>
          <w:b/>
          <w:szCs w:val="18"/>
          <w:lang w:val="fr-FR"/>
        </w:rPr>
        <w:t xml:space="preserve"> </w:t>
      </w:r>
    </w:p>
    <w:p w:rsidR="001044E0" w:rsidRPr="001D5686" w:rsidRDefault="001044E0" w:rsidP="001044E0">
      <w:pPr>
        <w:tabs>
          <w:tab w:val="left" w:pos="1080"/>
        </w:tabs>
        <w:ind w:left="108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Clients dont la Software Assurance expire avant le 1er avril 2015 et ne souhaitant pas la renouveler</w:t>
      </w:r>
    </w:p>
    <w:p w:rsidR="001044E0" w:rsidRPr="001D5686" w:rsidRDefault="001044E0" w:rsidP="001044E0">
      <w:pPr>
        <w:ind w:left="720"/>
        <w:rPr>
          <w:rFonts w:cs="Tahoma"/>
          <w:lang w:val="fr-FR"/>
        </w:rPr>
      </w:pPr>
      <w:r w:rsidRPr="001D5686">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1044E0" w:rsidRPr="001D5686" w:rsidRDefault="001044E0" w:rsidP="001044E0">
      <w:pPr>
        <w:ind w:left="720"/>
        <w:rPr>
          <w:rFonts w:cs="Tahoma"/>
          <w:lang w:val="fr-FR"/>
        </w:rPr>
      </w:pPr>
    </w:p>
    <w:p w:rsidR="001044E0" w:rsidRPr="001D5686" w:rsidRDefault="001044E0" w:rsidP="001044E0">
      <w:pPr>
        <w:numPr>
          <w:ilvl w:val="0"/>
          <w:numId w:val="97"/>
        </w:numPr>
        <w:tabs>
          <w:tab w:val="left" w:pos="1440"/>
        </w:tabs>
        <w:spacing w:after="60"/>
        <w:ind w:left="1440"/>
        <w:rPr>
          <w:rFonts w:cs="Tahoma"/>
          <w:lang w:val="fr-FR"/>
        </w:rPr>
      </w:pPr>
      <w:r w:rsidRPr="001D5686">
        <w:rPr>
          <w:rFonts w:eastAsia="Calibri" w:cs="Tahoma"/>
          <w:b/>
          <w:szCs w:val="18"/>
          <w:lang w:val="fr-FR"/>
        </w:rPr>
        <w:t>SQL Server 2008 R2 Standard :</w:t>
      </w:r>
      <w:r w:rsidRPr="001D5686">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rsidR="001044E0" w:rsidRPr="001D5686" w:rsidRDefault="001044E0" w:rsidP="001044E0">
      <w:pPr>
        <w:numPr>
          <w:ilvl w:val="0"/>
          <w:numId w:val="97"/>
        </w:numPr>
        <w:tabs>
          <w:tab w:val="left" w:pos="1440"/>
        </w:tabs>
        <w:spacing w:after="60"/>
        <w:ind w:left="1440"/>
        <w:rPr>
          <w:rFonts w:cs="Tahoma"/>
          <w:lang w:val="fr-FR"/>
        </w:rPr>
      </w:pPr>
      <w:r w:rsidRPr="001D5686">
        <w:rPr>
          <w:rFonts w:eastAsia="Calibri" w:cs="Tahoma"/>
          <w:b/>
          <w:szCs w:val="18"/>
          <w:lang w:val="fr-FR"/>
        </w:rPr>
        <w:t xml:space="preserve">SQL Server 2012 Standard Core : </w:t>
      </w:r>
      <w:r w:rsidRPr="001D5686">
        <w:rPr>
          <w:rFonts w:eastAsia="Calibri" w:cs="Tahoma"/>
          <w:szCs w:val="18"/>
          <w:lang w:val="fr-FR"/>
        </w:rPr>
        <w:t xml:space="preserve">l’utilisation de cette version du logiciel est soumise aux droits d’utilisation de logiciels sous licence par processeur SQL Server 2008 R2 Standard ; toutefois : </w:t>
      </w:r>
    </w:p>
    <w:p w:rsidR="001044E0" w:rsidRPr="001D5686" w:rsidRDefault="001044E0" w:rsidP="001044E0">
      <w:pPr>
        <w:numPr>
          <w:ilvl w:val="1"/>
          <w:numId w:val="98"/>
        </w:numPr>
        <w:tabs>
          <w:tab w:val="left" w:pos="1800"/>
        </w:tabs>
        <w:spacing w:after="60"/>
        <w:ind w:left="1800"/>
        <w:rPr>
          <w:rFonts w:cs="Tahoma"/>
          <w:lang w:val="fr-FR"/>
        </w:rPr>
      </w:pPr>
      <w:r w:rsidRPr="001D5686">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1044E0" w:rsidRPr="001D5686" w:rsidRDefault="001044E0" w:rsidP="001044E0">
      <w:pPr>
        <w:numPr>
          <w:ilvl w:val="1"/>
          <w:numId w:val="98"/>
        </w:numPr>
        <w:tabs>
          <w:tab w:val="left" w:pos="1800"/>
        </w:tabs>
        <w:spacing w:after="60"/>
        <w:ind w:left="1800"/>
        <w:rPr>
          <w:rFonts w:cs="Tahoma"/>
          <w:lang w:val="fr-FR"/>
        </w:rPr>
      </w:pPr>
      <w:r w:rsidRPr="001D5686">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rsidR="001044E0" w:rsidRPr="001D5686" w:rsidRDefault="001044E0" w:rsidP="001044E0">
      <w:pPr>
        <w:numPr>
          <w:ilvl w:val="2"/>
          <w:numId w:val="97"/>
        </w:numPr>
        <w:tabs>
          <w:tab w:val="left" w:pos="2160"/>
        </w:tabs>
        <w:spacing w:after="60"/>
        <w:ind w:hanging="360"/>
        <w:rPr>
          <w:rFonts w:cs="Tahoma"/>
          <w:lang w:val="fr-FR"/>
        </w:rPr>
      </w:pPr>
      <w:r w:rsidRPr="001D5686">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1044E0" w:rsidRPr="001D5686" w:rsidRDefault="001044E0" w:rsidP="001044E0">
      <w:pPr>
        <w:numPr>
          <w:ilvl w:val="4"/>
          <w:numId w:val="50"/>
        </w:numPr>
        <w:tabs>
          <w:tab w:val="left" w:pos="2520"/>
        </w:tabs>
        <w:spacing w:after="60"/>
        <w:ind w:left="2880"/>
        <w:rPr>
          <w:rFonts w:cs="Tahoma"/>
          <w:lang w:val="fr-FR"/>
        </w:rPr>
      </w:pPr>
      <w:r w:rsidRPr="001D5686">
        <w:rPr>
          <w:rFonts w:eastAsia="Calibri" w:cs="Tahoma"/>
          <w:szCs w:val="18"/>
          <w:lang w:val="fr-FR"/>
        </w:rPr>
        <w:t xml:space="preserve">quatre cœurs par licence par processeur, ET </w:t>
      </w:r>
    </w:p>
    <w:p w:rsidR="001044E0" w:rsidRPr="001D5686" w:rsidRDefault="001044E0" w:rsidP="001044E0">
      <w:pPr>
        <w:numPr>
          <w:ilvl w:val="4"/>
          <w:numId w:val="50"/>
        </w:numPr>
        <w:tabs>
          <w:tab w:val="left" w:pos="2520"/>
        </w:tabs>
        <w:spacing w:after="60"/>
        <w:ind w:left="2880"/>
        <w:rPr>
          <w:rFonts w:cs="Tahoma"/>
          <w:lang w:val="fr-FR"/>
        </w:rPr>
      </w:pPr>
      <w:r w:rsidRPr="001D5686">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rsidR="001044E0" w:rsidRPr="001D5686" w:rsidRDefault="001044E0" w:rsidP="001044E0">
      <w:pPr>
        <w:numPr>
          <w:ilvl w:val="2"/>
          <w:numId w:val="97"/>
        </w:numPr>
        <w:tabs>
          <w:tab w:val="left" w:pos="2160"/>
        </w:tabs>
        <w:spacing w:after="60"/>
        <w:ind w:hanging="360"/>
        <w:rPr>
          <w:rFonts w:cs="Tahoma"/>
          <w:lang w:val="fr-FR"/>
        </w:rPr>
      </w:pPr>
      <w:r w:rsidRPr="001D5686">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1044E0" w:rsidRPr="001D5686" w:rsidRDefault="001044E0" w:rsidP="001044E0">
      <w:pPr>
        <w:numPr>
          <w:ilvl w:val="0"/>
          <w:numId w:val="53"/>
        </w:numPr>
        <w:tabs>
          <w:tab w:val="left" w:pos="1440"/>
        </w:tabs>
        <w:spacing w:after="60"/>
        <w:ind w:left="1440"/>
        <w:rPr>
          <w:rFonts w:cs="Tahoma"/>
          <w:lang w:val="fr-FR"/>
        </w:rPr>
      </w:pPr>
      <w:r w:rsidRPr="001D5686">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1044E0" w:rsidRPr="001D5686" w:rsidRDefault="001044E0" w:rsidP="001044E0">
      <w:pPr>
        <w:numPr>
          <w:ilvl w:val="0"/>
          <w:numId w:val="53"/>
        </w:numPr>
        <w:tabs>
          <w:tab w:val="left" w:pos="1440"/>
        </w:tabs>
        <w:spacing w:after="60"/>
        <w:ind w:left="1440"/>
        <w:rPr>
          <w:rFonts w:cs="Tahoma"/>
          <w:lang w:val="fr-FR"/>
        </w:rPr>
      </w:pPr>
      <w:r w:rsidRPr="001D5686">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1044E0" w:rsidRDefault="001044E0" w:rsidP="001044E0">
      <w:pPr>
        <w:tabs>
          <w:tab w:val="left" w:pos="1440"/>
        </w:tabs>
        <w:ind w:left="1080"/>
        <w:rPr>
          <w:rFonts w:cs="Tahoma"/>
          <w:lang w:val="fr-FR"/>
        </w:rPr>
      </w:pPr>
    </w:p>
    <w:p w:rsidR="00603D50" w:rsidRDefault="00603D50" w:rsidP="001044E0">
      <w:pPr>
        <w:tabs>
          <w:tab w:val="left" w:pos="1440"/>
        </w:tabs>
        <w:ind w:left="1080"/>
        <w:rPr>
          <w:rFonts w:cs="Tahoma"/>
          <w:lang w:val="fr-FR"/>
        </w:rPr>
      </w:pPr>
    </w:p>
    <w:p w:rsidR="00603D50" w:rsidRDefault="00603D50" w:rsidP="001044E0">
      <w:pPr>
        <w:tabs>
          <w:tab w:val="left" w:pos="1440"/>
        </w:tabs>
        <w:ind w:left="1080"/>
        <w:rPr>
          <w:rFonts w:cs="Tahoma"/>
          <w:lang w:val="fr-FR"/>
        </w:rPr>
      </w:pPr>
    </w:p>
    <w:p w:rsidR="00603D50" w:rsidRPr="001D5686" w:rsidRDefault="00603D50" w:rsidP="001044E0">
      <w:pPr>
        <w:tabs>
          <w:tab w:val="left" w:pos="1440"/>
        </w:tabs>
        <w:ind w:left="1080"/>
        <w:rPr>
          <w:rFonts w:cs="Tahoma"/>
          <w:lang w:val="fr-FR"/>
        </w:rPr>
      </w:pPr>
    </w:p>
    <w:p w:rsidR="001044E0" w:rsidRPr="001D5686" w:rsidRDefault="001044E0" w:rsidP="001044E0">
      <w:pPr>
        <w:tabs>
          <w:tab w:val="left" w:pos="720"/>
        </w:tabs>
        <w:spacing w:after="60"/>
        <w:ind w:left="720"/>
        <w:rPr>
          <w:rFonts w:cs="Tahoma"/>
          <w:lang w:val="fr-FR"/>
        </w:rPr>
      </w:pPr>
      <w:r w:rsidRPr="001D5686">
        <w:rPr>
          <w:rFonts w:eastAsia="Calibri" w:cs="Tahoma"/>
          <w:b/>
          <w:szCs w:val="18"/>
          <w:lang w:val="fr-FR"/>
        </w:rPr>
        <w:lastRenderedPageBreak/>
        <w:t>Clients dont la Software Assurance expire le 1er avril 2015 ou à une date ultérieure et ne souhaitant pas la renouveler</w:t>
      </w:r>
    </w:p>
    <w:p w:rsidR="001044E0" w:rsidRPr="001D5686" w:rsidRDefault="001044E0" w:rsidP="001044E0">
      <w:pPr>
        <w:tabs>
          <w:tab w:val="left" w:pos="720"/>
        </w:tabs>
        <w:ind w:left="720"/>
        <w:rPr>
          <w:rFonts w:cs="Tahoma"/>
          <w:lang w:val="fr-FR"/>
        </w:rPr>
      </w:pPr>
      <w:r w:rsidRPr="001D5686">
        <w:rPr>
          <w:rFonts w:cs="Tahoma"/>
          <w:lang w:val="fr-FR"/>
        </w:rPr>
        <w:t xml:space="preserve">Les clients ayant conclu des contrats </w:t>
      </w:r>
      <w:r w:rsidRPr="001D5686">
        <w:rPr>
          <w:rFonts w:eastAsia="Calibri" w:cs="Tahoma"/>
          <w:color w:val="000000"/>
          <w:szCs w:val="18"/>
          <w:lang w:val="fr-FR"/>
        </w:rPr>
        <w:t xml:space="preserve">Souscription Entreprise </w:t>
      </w:r>
      <w:r w:rsidRPr="001D5686">
        <w:rPr>
          <w:rFonts w:eastAsia="Calibri" w:cs="Tahoma"/>
          <w:szCs w:val="18"/>
          <w:lang w:val="fr-FR"/>
        </w:rPr>
        <w:t xml:space="preserve">et Open Value Souscription </w:t>
      </w:r>
      <w:r w:rsidRPr="001D5686">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1044E0" w:rsidRPr="00AB7C12" w:rsidRDefault="001044E0" w:rsidP="00AB7C12">
      <w:pPr>
        <w:tabs>
          <w:tab w:val="left" w:pos="720"/>
        </w:tabs>
        <w:spacing w:line="204" w:lineRule="auto"/>
        <w:ind w:left="720"/>
        <w:rPr>
          <w:rFonts w:cs="Tahoma"/>
          <w:szCs w:val="18"/>
          <w:lang w:val="fr-FR"/>
        </w:rPr>
      </w:pPr>
    </w:p>
    <w:p w:rsidR="001044E0" w:rsidRPr="001D5686" w:rsidRDefault="001044E0" w:rsidP="001044E0">
      <w:pPr>
        <w:numPr>
          <w:ilvl w:val="2"/>
          <w:numId w:val="50"/>
        </w:numPr>
        <w:spacing w:after="60"/>
        <w:ind w:left="1440"/>
        <w:rPr>
          <w:rFonts w:cs="Tahoma"/>
          <w:lang w:val="fr-FR"/>
        </w:rPr>
      </w:pPr>
      <w:r w:rsidRPr="001D5686">
        <w:rPr>
          <w:rFonts w:eastAsia="Calibri" w:cs="Tahoma"/>
          <w:szCs w:val="18"/>
          <w:lang w:val="fr-FR"/>
        </w:rPr>
        <w:t>continuer à utiliser SQL Server 2012 conformément aux dispositions de la section « Clients dont la Software Assurance expire avant le 1</w:t>
      </w:r>
      <w:r w:rsidRPr="001D5686">
        <w:rPr>
          <w:rFonts w:eastAsia="Calibri" w:cs="Tahoma"/>
          <w:szCs w:val="18"/>
          <w:vertAlign w:val="superscript"/>
          <w:lang w:val="fr-FR"/>
        </w:rPr>
        <w:t>er</w:t>
      </w:r>
      <w:r w:rsidRPr="001D5686">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1044E0" w:rsidRPr="001D5686" w:rsidRDefault="001044E0" w:rsidP="00603D50">
      <w:pPr>
        <w:numPr>
          <w:ilvl w:val="2"/>
          <w:numId w:val="50"/>
        </w:numPr>
        <w:spacing w:after="60"/>
        <w:ind w:left="1440"/>
        <w:rPr>
          <w:rFonts w:cs="Tahoma"/>
          <w:lang w:val="fr-FR"/>
        </w:rPr>
      </w:pPr>
      <w:r w:rsidRPr="001D5686">
        <w:rPr>
          <w:rFonts w:eastAsia="Calibri" w:cs="Tahoma"/>
          <w:szCs w:val="18"/>
          <w:lang w:val="fr-FR"/>
        </w:rPr>
        <w:t>convertir chacune de leurs licences par processeur en quatre (4) licences par cœur SQL Server 2012 Standard s’ils disposent de licences acquises après le 1</w:t>
      </w:r>
      <w:r w:rsidRPr="001D5686">
        <w:rPr>
          <w:rFonts w:eastAsia="Calibri" w:cs="Tahoma"/>
          <w:szCs w:val="18"/>
          <w:vertAlign w:val="superscript"/>
          <w:lang w:val="fr-FR"/>
        </w:rPr>
        <w:t>er</w:t>
      </w:r>
      <w:r w:rsidRPr="001D5686">
        <w:rPr>
          <w:rFonts w:eastAsia="Calibri" w:cs="Tahoma"/>
          <w:szCs w:val="18"/>
          <w:lang w:val="fr-FR"/>
        </w:rPr>
        <w:t xml:space="preserve"> avril 2015. Pour pouvoir continuer d’utiliser SQL Server 2012 sur des processeurs nécessitant plus de quatre (4) licences par cœur par</w:t>
      </w:r>
      <w:r w:rsidR="00603D50">
        <w:rPr>
          <w:rFonts w:eastAsia="Calibri" w:cs="Tahoma"/>
          <w:szCs w:val="18"/>
          <w:lang w:val="fr-FR"/>
        </w:rPr>
        <w:t> </w:t>
      </w:r>
      <w:r w:rsidRPr="001D5686">
        <w:rPr>
          <w:rFonts w:eastAsia="Calibri" w:cs="Tahoma"/>
          <w:szCs w:val="18"/>
          <w:lang w:val="fr-FR"/>
        </w:rPr>
        <w:t>processeur, les clients devront acheter les licences par cœur supplémentaires requises.</w:t>
      </w:r>
    </w:p>
    <w:p w:rsidR="001044E0" w:rsidRPr="00AB7C12" w:rsidRDefault="001044E0" w:rsidP="00AB7C12">
      <w:pPr>
        <w:spacing w:line="204" w:lineRule="auto"/>
        <w:ind w:left="1440"/>
        <w:rPr>
          <w:rFonts w:cs="Tahoma"/>
          <w:szCs w:val="18"/>
          <w:lang w:val="fr-FR"/>
        </w:rPr>
      </w:pPr>
    </w:p>
    <w:p w:rsidR="001044E0" w:rsidRPr="001D5686" w:rsidRDefault="001044E0" w:rsidP="001044E0">
      <w:pPr>
        <w:spacing w:after="60"/>
        <w:ind w:left="720"/>
        <w:rPr>
          <w:rFonts w:cs="Tahoma"/>
          <w:lang w:val="fr-FR"/>
        </w:rPr>
      </w:pPr>
      <w:r w:rsidRPr="001D5686">
        <w:rPr>
          <w:rFonts w:cs="Tahoma"/>
          <w:b/>
          <w:lang w:val="fr-FR"/>
        </w:rPr>
        <w:t>Clients situés en République Populaire de</w:t>
      </w:r>
      <w:r w:rsidRPr="001D5686">
        <w:rPr>
          <w:rFonts w:cs="Tahoma"/>
          <w:lang w:val="fr-FR"/>
        </w:rPr>
        <w:t xml:space="preserve"> </w:t>
      </w:r>
      <w:r w:rsidRPr="001D5686">
        <w:rPr>
          <w:rFonts w:cs="Tahoma"/>
          <w:b/>
          <w:lang w:val="fr-FR"/>
        </w:rPr>
        <w:t>Chine ayant fait l’acquisition de licences par processeur et de la Software Assurance pour SQL Server 2008 R2 dans ce pays</w:t>
      </w:r>
    </w:p>
    <w:p w:rsidR="001044E0" w:rsidRPr="001D5686" w:rsidRDefault="001044E0" w:rsidP="001044E0">
      <w:pPr>
        <w:ind w:left="720"/>
        <w:rPr>
          <w:rFonts w:cs="Tahoma"/>
          <w:lang w:val="fr-FR"/>
        </w:rPr>
      </w:pPr>
      <w:r w:rsidRPr="001D5686">
        <w:rPr>
          <w:rFonts w:cs="Tahoma"/>
          <w:lang w:val="fr-FR"/>
        </w:rPr>
        <w:t>Les dates du 1</w:t>
      </w:r>
      <w:r w:rsidRPr="001D5686">
        <w:rPr>
          <w:rFonts w:cs="Tahoma"/>
          <w:vertAlign w:val="superscript"/>
          <w:lang w:val="fr-FR"/>
        </w:rPr>
        <w:t>er</w:t>
      </w:r>
      <w:r w:rsidRPr="001D5686">
        <w:rPr>
          <w:rFonts w:cs="Tahoma"/>
          <w:lang w:val="fr-FR"/>
        </w:rPr>
        <w:t xml:space="preserve"> avril 2012 et du 1</w:t>
      </w:r>
      <w:r w:rsidRPr="001D5686">
        <w:rPr>
          <w:rFonts w:cs="Tahoma"/>
          <w:vertAlign w:val="superscript"/>
          <w:lang w:val="fr-FR"/>
        </w:rPr>
        <w:t>er</w:t>
      </w:r>
      <w:r w:rsidRPr="001D5686">
        <w:rPr>
          <w:rFonts w:cs="Tahoma"/>
          <w:lang w:val="fr-FR"/>
        </w:rPr>
        <w:t xml:space="preserve"> avril 2015 indiquées dans la présente liste des produits ne s’appliquent pas. Pour ces clients, les dates applicables respectives sont celles du 1</w:t>
      </w:r>
      <w:r w:rsidRPr="001D5686">
        <w:rPr>
          <w:rFonts w:cs="Tahoma"/>
          <w:vertAlign w:val="superscript"/>
          <w:lang w:val="fr-FR"/>
        </w:rPr>
        <w:t>er</w:t>
      </w:r>
      <w:r w:rsidRPr="001D5686">
        <w:rPr>
          <w:rFonts w:cs="Tahoma"/>
          <w:lang w:val="fr-FR"/>
        </w:rPr>
        <w:t xml:space="preserve"> juillet 2012 et du 1</w:t>
      </w:r>
      <w:r w:rsidRPr="001D5686">
        <w:rPr>
          <w:rFonts w:cs="Tahoma"/>
          <w:vertAlign w:val="superscript"/>
          <w:lang w:val="fr-FR"/>
        </w:rPr>
        <w:t>er</w:t>
      </w:r>
      <w:r w:rsidRPr="001D5686">
        <w:rPr>
          <w:rFonts w:cs="Tahoma"/>
          <w:lang w:val="fr-FR"/>
        </w:rPr>
        <w:t xml:space="preserve"> juillet 2015.</w:t>
      </w:r>
      <w:bookmarkStart w:id="1507" w:name="_821_SQL_Server®"/>
      <w:bookmarkEnd w:id="1453"/>
      <w:bookmarkEnd w:id="1454"/>
      <w:bookmarkEnd w:id="1455"/>
      <w:bookmarkEnd w:id="1456"/>
      <w:bookmarkEnd w:id="1507"/>
    </w:p>
    <w:p w:rsidR="001044E0" w:rsidRPr="00AB7C12" w:rsidRDefault="001044E0" w:rsidP="00AB7C12">
      <w:pPr>
        <w:spacing w:line="204" w:lineRule="auto"/>
        <w:rPr>
          <w:rFonts w:cs="Tahoma"/>
          <w:szCs w:val="18"/>
          <w:lang w:val="fr-FR"/>
        </w:rPr>
      </w:pPr>
    </w:p>
    <w:p w:rsidR="001044E0" w:rsidRPr="00AB7C12" w:rsidRDefault="001044E0" w:rsidP="00AB7C12">
      <w:pPr>
        <w:spacing w:line="204" w:lineRule="auto"/>
        <w:rPr>
          <w:rFonts w:cs="Tahoma"/>
          <w:szCs w:val="18"/>
          <w:lang w:val="fr-FR"/>
        </w:rPr>
      </w:pPr>
      <w:bookmarkStart w:id="1508" w:name="Srv_82SysCtrDataProMgr07StdSvrMgmtML"/>
      <w:bookmarkStart w:id="1509" w:name="Srv_78SysCtrDataProMgr07StdSvrMgmtML"/>
      <w:bookmarkStart w:id="1510" w:name="Srv_79SysCtrDataProMgr07StdSvrMgmtML"/>
    </w:p>
    <w:p w:rsidR="001044E0" w:rsidRPr="001D5686" w:rsidRDefault="001044E0" w:rsidP="001044E0">
      <w:pPr>
        <w:pStyle w:val="Heading3"/>
        <w:rPr>
          <w:rFonts w:ascii="Tahoma" w:hAnsi="Tahoma" w:cs="Tahoma"/>
          <w:lang w:val="fr-FR"/>
        </w:rPr>
      </w:pPr>
      <w:bookmarkStart w:id="1511" w:name="_79_System_Center"/>
      <w:bookmarkStart w:id="1512" w:name="_86_84_System"/>
      <w:bookmarkStart w:id="1513" w:name="_Toc336338351"/>
      <w:bookmarkStart w:id="1514" w:name="Srv_79SystemCenterEssentials07"/>
      <w:bookmarkStart w:id="1515" w:name="Srv_80SystemCenterEssentials07"/>
      <w:bookmarkStart w:id="1516" w:name="Srv_83SystemCenterEssentials07"/>
      <w:bookmarkStart w:id="1517" w:name="_Toc368311402"/>
      <w:bookmarkEnd w:id="1508"/>
      <w:bookmarkEnd w:id="1509"/>
      <w:bookmarkEnd w:id="1510"/>
      <w:bookmarkEnd w:id="1511"/>
      <w:bookmarkEnd w:id="1512"/>
      <w:r w:rsidRPr="001D5686">
        <w:rPr>
          <w:rFonts w:ascii="Tahoma" w:hAnsi="Tahoma" w:cs="Tahoma"/>
          <w:caps/>
          <w:color w:val="F66400"/>
          <w:sz w:val="22"/>
          <w:vertAlign w:val="superscript"/>
          <w:lang w:val="fr-FR"/>
        </w:rPr>
        <w:t>91</w:t>
      </w:r>
      <w:r w:rsidRPr="001D5686">
        <w:rPr>
          <w:rFonts w:ascii="Tahoma" w:hAnsi="Tahoma" w:cs="Tahoma"/>
          <w:color w:val="F66400"/>
          <w:sz w:val="22"/>
          <w:lang w:val="fr-FR"/>
        </w:rPr>
        <w:t xml:space="preserve"> System Center Essentials 2010</w:t>
      </w:r>
      <w:bookmarkEnd w:id="1513"/>
      <w:bookmarkEnd w:id="1517"/>
    </w:p>
    <w:bookmarkEnd w:id="1514"/>
    <w:bookmarkEnd w:id="1515"/>
    <w:bookmarkEnd w:id="1516"/>
    <w:p w:rsidR="001044E0" w:rsidRPr="00AB7C12" w:rsidRDefault="001044E0" w:rsidP="00AB7C12">
      <w:pPr>
        <w:spacing w:line="204" w:lineRule="auto"/>
        <w:ind w:left="720"/>
        <w:rPr>
          <w:rFonts w:cs="Tahoma"/>
          <w:szCs w:val="18"/>
          <w:lang w:val="fr-FR"/>
        </w:rPr>
      </w:pPr>
    </w:p>
    <w:p w:rsidR="001044E0" w:rsidRPr="001D5686" w:rsidRDefault="001044E0" w:rsidP="001044E0">
      <w:pPr>
        <w:spacing w:after="60"/>
        <w:ind w:left="720"/>
        <w:rPr>
          <w:rFonts w:cs="Tahoma"/>
          <w:lang w:val="fr-FR"/>
        </w:rPr>
      </w:pPr>
      <w:r w:rsidRPr="001D5686">
        <w:rPr>
          <w:rFonts w:cs="Tahoma"/>
          <w:b/>
          <w:color w:val="000000"/>
          <w:szCs w:val="20"/>
          <w:lang w:val="fr-FR"/>
        </w:rPr>
        <w:t>Concession de licence pour System Center Essentials 2010 pour les Clients Software Assurance</w:t>
      </w:r>
    </w:p>
    <w:p w:rsidR="001044E0" w:rsidRPr="00364A0D" w:rsidRDefault="001044E0" w:rsidP="001044E0">
      <w:pPr>
        <w:pStyle w:val="EndnoteText"/>
        <w:ind w:left="720"/>
        <w:rPr>
          <w:rFonts w:ascii="Tahoma" w:hAnsi="Tahoma" w:cs="Tahoma"/>
        </w:rPr>
      </w:pPr>
      <w:r w:rsidRPr="001D5686">
        <w:rPr>
          <w:rFonts w:ascii="Tahoma" w:hAnsi="Tahoma" w:cs="Tahoma"/>
          <w:sz w:val="18"/>
          <w:lang w:val="fr-FR"/>
        </w:rPr>
        <w:t xml:space="preserve">La version 2010 de System Center Essentials (SCE) sera la dernière version du produit. Des licences pour System Center 2012 seront concédées aux clients ayant souscrit une Software Assurance pour SCE au 1er mars 2013, sans coûts supplémentaires, autres que les coûts des supports (le cas échéant). Le nombre de licences pour System Center 2012 concédé à un client éligible au titre de cette offre dépend du nombre et du type de licences SCE avec Software Assurance acquis par le client. </w:t>
      </w:r>
      <w:r w:rsidRPr="00364A0D">
        <w:rPr>
          <w:rFonts w:ascii="Tahoma" w:hAnsi="Tahoma" w:cs="Tahoma"/>
          <w:sz w:val="18"/>
        </w:rPr>
        <w:t>Consultez le tableau ci-dessous pour plus d’informations.</w:t>
      </w:r>
    </w:p>
    <w:p w:rsidR="001044E0" w:rsidRPr="00AB7C12" w:rsidRDefault="001044E0" w:rsidP="00AB7C12">
      <w:pPr>
        <w:pStyle w:val="EndnoteText"/>
        <w:spacing w:line="204" w:lineRule="auto"/>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1044E0" w:rsidRPr="007D0566" w:rsidTr="001A5AB0">
        <w:tc>
          <w:tcPr>
            <w:tcW w:w="3960" w:type="dxa"/>
            <w:shd w:val="clear" w:color="auto" w:fill="FABF8F"/>
            <w:hideMark/>
          </w:tcPr>
          <w:p w:rsidR="001044E0" w:rsidRPr="001D5686" w:rsidRDefault="001044E0" w:rsidP="001A5AB0">
            <w:pPr>
              <w:ind w:left="162"/>
              <w:jc w:val="center"/>
              <w:rPr>
                <w:rFonts w:cs="Tahoma"/>
                <w:b/>
                <w:bCs/>
                <w:color w:val="000000"/>
                <w:szCs w:val="18"/>
                <w:lang w:val="fr-FR"/>
              </w:rPr>
            </w:pPr>
            <w:r w:rsidRPr="001D5686">
              <w:rPr>
                <w:rFonts w:cs="Tahoma"/>
                <w:b/>
                <w:bCs/>
                <w:color w:val="000000"/>
                <w:szCs w:val="18"/>
                <w:lang w:val="fr-FR"/>
              </w:rPr>
              <w:t>Licences éligibles avec Software Assurance</w:t>
            </w:r>
          </w:p>
        </w:tc>
        <w:tc>
          <w:tcPr>
            <w:tcW w:w="4593" w:type="dxa"/>
            <w:shd w:val="clear" w:color="auto" w:fill="FABF8F"/>
            <w:hideMark/>
          </w:tcPr>
          <w:p w:rsidR="001044E0" w:rsidRPr="001D5686" w:rsidRDefault="001044E0" w:rsidP="001A5AB0">
            <w:pPr>
              <w:ind w:left="162"/>
              <w:jc w:val="center"/>
              <w:rPr>
                <w:rFonts w:cs="Tahoma"/>
                <w:b/>
                <w:bCs/>
                <w:color w:val="000000"/>
                <w:szCs w:val="18"/>
                <w:lang w:val="fr-FR"/>
              </w:rPr>
            </w:pPr>
            <w:r w:rsidRPr="001D5686">
              <w:rPr>
                <w:rFonts w:cs="Tahoma"/>
                <w:b/>
                <w:bCs/>
                <w:color w:val="000000"/>
                <w:szCs w:val="18"/>
                <w:lang w:val="fr-FR"/>
              </w:rPr>
              <w:t>Concession de licence System Center 2012</w:t>
            </w:r>
          </w:p>
        </w:tc>
      </w:tr>
      <w:tr w:rsidR="001044E0" w:rsidRPr="007D0566" w:rsidTr="001A5AB0">
        <w:tc>
          <w:tcPr>
            <w:tcW w:w="3960" w:type="dxa"/>
            <w:hideMark/>
          </w:tcPr>
          <w:p w:rsidR="001044E0" w:rsidRPr="00364A0D" w:rsidRDefault="001044E0" w:rsidP="001A5AB0">
            <w:pPr>
              <w:ind w:left="162"/>
              <w:rPr>
                <w:rFonts w:cs="Tahoma"/>
                <w:bCs/>
                <w:color w:val="000000"/>
                <w:szCs w:val="18"/>
              </w:rPr>
            </w:pPr>
            <w:r w:rsidRPr="00364A0D">
              <w:rPr>
                <w:rFonts w:cs="Tahoma"/>
                <w:bCs/>
                <w:color w:val="000000"/>
                <w:szCs w:val="18"/>
              </w:rPr>
              <w:t>System Center Essentials 2010</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Standard Server Management License pour huit* licences éligibles</w:t>
            </w:r>
          </w:p>
        </w:tc>
      </w:tr>
      <w:tr w:rsidR="001044E0" w:rsidRPr="007D0566" w:rsidTr="001A5AB0">
        <w:tc>
          <w:tcPr>
            <w:tcW w:w="3960"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System Center Essentials 2010 avec SQL</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Standard Server Management License pour chaque licence éligible</w:t>
            </w:r>
          </w:p>
        </w:tc>
      </w:tr>
      <w:tr w:rsidR="001044E0" w:rsidRPr="007D0566" w:rsidTr="001A5AB0">
        <w:tc>
          <w:tcPr>
            <w:tcW w:w="3960" w:type="dxa"/>
            <w:hideMark/>
          </w:tcPr>
          <w:p w:rsidR="001044E0" w:rsidRPr="00364A0D" w:rsidRDefault="001044E0" w:rsidP="001A5AB0">
            <w:pPr>
              <w:ind w:left="162"/>
              <w:rPr>
                <w:rFonts w:cs="Tahoma"/>
                <w:bCs/>
                <w:color w:val="000000"/>
                <w:szCs w:val="18"/>
              </w:rPr>
            </w:pPr>
            <w:r w:rsidRPr="00364A0D">
              <w:rPr>
                <w:rFonts w:cs="Tahoma"/>
                <w:bCs/>
                <w:color w:val="000000"/>
                <w:szCs w:val="18"/>
              </w:rPr>
              <w:t>System Center Essentials 2010 Server Management License</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Standard Server Management License pour huit* licences éligibles</w:t>
            </w:r>
          </w:p>
        </w:tc>
      </w:tr>
      <w:tr w:rsidR="001044E0" w:rsidRPr="007D0566" w:rsidTr="001A5AB0">
        <w:tc>
          <w:tcPr>
            <w:tcW w:w="3960" w:type="dxa"/>
            <w:hideMark/>
          </w:tcPr>
          <w:p w:rsidR="001044E0" w:rsidRPr="001D5686" w:rsidRDefault="001044E0" w:rsidP="001A5AB0">
            <w:pPr>
              <w:ind w:left="162"/>
              <w:rPr>
                <w:rFonts w:cs="Tahoma"/>
                <w:lang w:val="fr-FR"/>
              </w:rPr>
            </w:pPr>
            <w:r w:rsidRPr="001D5686">
              <w:rPr>
                <w:rFonts w:cs="Tahoma"/>
                <w:bCs/>
                <w:color w:val="000000"/>
                <w:szCs w:val="18"/>
                <w:lang w:val="fr-FR"/>
              </w:rPr>
              <w:t>System Center Essentials 2010 Plus</w:t>
            </w:r>
          </w:p>
          <w:p w:rsidR="001044E0" w:rsidRPr="001D5686" w:rsidRDefault="001044E0" w:rsidP="001A5AB0">
            <w:pPr>
              <w:ind w:left="162"/>
              <w:rPr>
                <w:rFonts w:cs="Tahoma"/>
                <w:bCs/>
                <w:color w:val="000000"/>
                <w:szCs w:val="18"/>
                <w:lang w:val="fr-FR"/>
              </w:rPr>
            </w:pPr>
            <w:r w:rsidRPr="001D5686">
              <w:rPr>
                <w:rFonts w:cs="Tahoma"/>
                <w:bCs/>
                <w:color w:val="000000"/>
                <w:szCs w:val="18"/>
                <w:lang w:val="fr-FR"/>
              </w:rPr>
              <w:t>Server Management License Suite</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Standard Server Management License pour deux** licences éligibles</w:t>
            </w:r>
          </w:p>
        </w:tc>
      </w:tr>
      <w:tr w:rsidR="001044E0" w:rsidRPr="007D0566" w:rsidTr="001A5AB0">
        <w:tc>
          <w:tcPr>
            <w:tcW w:w="3960" w:type="dxa"/>
            <w:hideMark/>
          </w:tcPr>
          <w:p w:rsidR="001044E0" w:rsidRPr="00364A0D" w:rsidRDefault="001044E0" w:rsidP="001A5AB0">
            <w:pPr>
              <w:ind w:left="162"/>
              <w:rPr>
                <w:rFonts w:cs="Tahoma"/>
                <w:bCs/>
                <w:color w:val="000000"/>
                <w:szCs w:val="18"/>
              </w:rPr>
            </w:pPr>
            <w:r w:rsidRPr="00364A0D">
              <w:rPr>
                <w:rFonts w:cs="Tahoma"/>
                <w:bCs/>
                <w:color w:val="000000"/>
                <w:szCs w:val="18"/>
              </w:rPr>
              <w:t>System Center Essentials 2010 Client Management License</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Configuration Manager Client Management License pour chaque licence éligible</w:t>
            </w:r>
          </w:p>
        </w:tc>
      </w:tr>
      <w:tr w:rsidR="001044E0" w:rsidRPr="007D0566" w:rsidTr="001A5AB0">
        <w:tc>
          <w:tcPr>
            <w:tcW w:w="3960"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System Center Essentials 2010 Plus Client Management License</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Configuration Manager Client Management License pour chaque licence éligible</w:t>
            </w:r>
          </w:p>
        </w:tc>
      </w:tr>
      <w:tr w:rsidR="001044E0" w:rsidRPr="007D0566" w:rsidTr="001A5AB0">
        <w:tc>
          <w:tcPr>
            <w:tcW w:w="3960" w:type="dxa"/>
            <w:hideMark/>
          </w:tcPr>
          <w:p w:rsidR="001044E0" w:rsidRPr="00364A0D" w:rsidRDefault="001044E0" w:rsidP="001A5AB0">
            <w:pPr>
              <w:ind w:left="162"/>
              <w:rPr>
                <w:rFonts w:cs="Tahoma"/>
                <w:bCs/>
                <w:color w:val="000000"/>
                <w:szCs w:val="18"/>
              </w:rPr>
            </w:pPr>
            <w:r w:rsidRPr="00364A0D">
              <w:rPr>
                <w:rFonts w:cs="Tahoma"/>
                <w:bCs/>
                <w:color w:val="000000"/>
                <w:szCs w:val="18"/>
              </w:rPr>
              <w:t>Licence serveur Virtual Machine Manager 2008 Édition Workgroup</w:t>
            </w:r>
          </w:p>
        </w:tc>
        <w:tc>
          <w:tcPr>
            <w:tcW w:w="4593" w:type="dxa"/>
            <w:hideMark/>
          </w:tcPr>
          <w:p w:rsidR="001044E0" w:rsidRPr="001D5686" w:rsidRDefault="001044E0" w:rsidP="001A5AB0">
            <w:pPr>
              <w:ind w:left="162"/>
              <w:rPr>
                <w:rFonts w:cs="Tahoma"/>
                <w:bCs/>
                <w:color w:val="000000"/>
                <w:szCs w:val="18"/>
                <w:lang w:val="fr-FR"/>
              </w:rPr>
            </w:pPr>
            <w:r w:rsidRPr="001D5686">
              <w:rPr>
                <w:rFonts w:cs="Tahoma"/>
                <w:bCs/>
                <w:color w:val="000000"/>
                <w:szCs w:val="18"/>
                <w:lang w:val="fr-FR"/>
              </w:rPr>
              <w:t>Une licence System Center 2012 Standard Server Management License pour deux** licences éligibles</w:t>
            </w:r>
          </w:p>
        </w:tc>
      </w:tr>
    </w:tbl>
    <w:p w:rsidR="001044E0" w:rsidRPr="001D5686" w:rsidRDefault="001044E0" w:rsidP="001044E0">
      <w:pPr>
        <w:pStyle w:val="EndnoteText"/>
        <w:rPr>
          <w:rFonts w:ascii="Tahoma" w:hAnsi="Tahoma" w:cs="Tahoma"/>
          <w:lang w:val="fr-FR"/>
        </w:rPr>
      </w:pPr>
      <w:r w:rsidRPr="001D5686">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 De même, le nombre de licences des clients disposant de plus de huit licences éligibles sera arrondi au multiple de huit le plus proche afin de déterminer la concession de licence qui leur est applicable au titre de cette offre.</w:t>
      </w:r>
    </w:p>
    <w:p w:rsidR="001044E0" w:rsidRPr="00AB7C12" w:rsidRDefault="001044E0" w:rsidP="00AB7C12">
      <w:pPr>
        <w:pStyle w:val="EndnoteText"/>
        <w:spacing w:line="204" w:lineRule="auto"/>
        <w:rPr>
          <w:rFonts w:ascii="Tahoma" w:hAnsi="Tahoma" w:cs="Tahoma"/>
          <w:sz w:val="18"/>
          <w:szCs w:val="18"/>
          <w:lang w:val="fr-FR"/>
        </w:rPr>
      </w:pPr>
    </w:p>
    <w:p w:rsidR="001044E0" w:rsidRPr="001D5686" w:rsidRDefault="001044E0" w:rsidP="001044E0">
      <w:pPr>
        <w:pStyle w:val="EndnoteText"/>
        <w:rPr>
          <w:rFonts w:ascii="Tahoma" w:hAnsi="Tahoma" w:cs="Tahoma"/>
          <w:lang w:val="fr-FR"/>
        </w:rPr>
      </w:pPr>
      <w:r w:rsidRPr="001D5686">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 De même, le nombre de licences des clients disposant de plus de deux licences éligibles sera arrondi au multiple de deux le plus proche afin de déterminer la concession de licence qui leur est applicable au titre de cette offre.</w:t>
      </w:r>
    </w:p>
    <w:p w:rsidR="001044E0" w:rsidRPr="001D5686" w:rsidRDefault="001044E0" w:rsidP="001044E0">
      <w:pPr>
        <w:pStyle w:val="EndnoteText"/>
        <w:ind w:left="720"/>
        <w:rPr>
          <w:rFonts w:ascii="Tahoma" w:hAnsi="Tahoma" w:cs="Tahoma"/>
          <w:lang w:val="fr-FR"/>
        </w:rPr>
      </w:pPr>
      <w:r w:rsidRPr="001D5686">
        <w:rPr>
          <w:rFonts w:ascii="Tahoma" w:hAnsi="Tahoma" w:cs="Tahoma"/>
          <w:sz w:val="18"/>
          <w:szCs w:val="18"/>
          <w:lang w:val="fr-FR"/>
        </w:rPr>
        <w:lastRenderedPageBreak/>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rsidR="001044E0" w:rsidRPr="00AB7C12" w:rsidRDefault="001044E0" w:rsidP="00AB7C12">
      <w:pPr>
        <w:spacing w:line="228" w:lineRule="auto"/>
        <w:rPr>
          <w:rFonts w:cs="Tahoma"/>
          <w:szCs w:val="18"/>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rsidR="001044E0" w:rsidRPr="00AB7C12" w:rsidRDefault="001044E0" w:rsidP="00AB7C12">
      <w:pPr>
        <w:pStyle w:val="EndnoteText"/>
        <w:spacing w:line="228" w:lineRule="auto"/>
        <w:ind w:left="720"/>
        <w:rPr>
          <w:rFonts w:ascii="Tahoma" w:hAnsi="Tahoma" w:cs="Tahoma"/>
          <w:sz w:val="18"/>
          <w:szCs w:val="18"/>
          <w:lang w:val="fr-FR"/>
        </w:rPr>
      </w:pPr>
    </w:p>
    <w:p w:rsidR="001044E0" w:rsidRPr="001D5686" w:rsidRDefault="001044E0" w:rsidP="001044E0">
      <w:pPr>
        <w:ind w:left="720"/>
        <w:rPr>
          <w:rFonts w:cs="Tahoma"/>
          <w:lang w:val="fr-FR"/>
        </w:rPr>
      </w:pPr>
      <w:r w:rsidRPr="001D5686">
        <w:rPr>
          <w:rFonts w:cs="Tahoma"/>
          <w:lang w:val="fr-FR"/>
        </w:rPr>
        <w:t xml:space="preserve">Les licences </w:t>
      </w:r>
      <w:r w:rsidRPr="001D5686">
        <w:rPr>
          <w:rFonts w:eastAsia="Calibri" w:cs="Tahoma"/>
          <w:color w:val="000000"/>
          <w:szCs w:val="18"/>
          <w:lang w:val="fr-FR"/>
        </w:rPr>
        <w:t>SCE</w:t>
      </w:r>
      <w:r w:rsidRPr="001D5686">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1D5686">
        <w:rPr>
          <w:rFonts w:eastAsia="Calibri" w:cs="Tahoma"/>
          <w:color w:val="000000"/>
          <w:szCs w:val="18"/>
          <w:lang w:val="fr-FR"/>
        </w:rPr>
        <w:t>SCE</w:t>
      </w:r>
      <w:r w:rsidRPr="001D5686">
        <w:rPr>
          <w:rFonts w:cs="Tahoma"/>
          <w:bCs/>
          <w:szCs w:val="18"/>
          <w:lang w:val="fr-FR"/>
        </w:rPr>
        <w:t xml:space="preserve"> ont été initialement acquises avant le 1er mars 2013, constituent également des licences SCE éligibles au titre de cette offre.</w:t>
      </w:r>
    </w:p>
    <w:p w:rsidR="001044E0" w:rsidRPr="00AB7C12" w:rsidRDefault="001044E0" w:rsidP="00AB7C12">
      <w:pPr>
        <w:spacing w:line="228" w:lineRule="auto"/>
        <w:ind w:left="720"/>
        <w:rPr>
          <w:rFonts w:cs="Tahoma"/>
          <w:szCs w:val="18"/>
          <w:lang w:val="fr-FR"/>
        </w:rPr>
      </w:pPr>
    </w:p>
    <w:p w:rsidR="001044E0" w:rsidRPr="001D5686" w:rsidRDefault="001044E0" w:rsidP="00AB7C12">
      <w:pPr>
        <w:ind w:left="720"/>
        <w:rPr>
          <w:rFonts w:cs="Tahoma"/>
          <w:lang w:val="fr-FR"/>
        </w:rPr>
      </w:pPr>
      <w:r w:rsidRPr="001D5686">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w:t>
      </w:r>
      <w:r w:rsidR="00AB7C12">
        <w:rPr>
          <w:rFonts w:cs="Tahoma"/>
          <w:bCs/>
          <w:szCs w:val="18"/>
          <w:lang w:val="fr-FR"/>
        </w:rPr>
        <w:t> </w:t>
      </w:r>
      <w:r w:rsidRPr="001D5686">
        <w:rPr>
          <w:rFonts w:cs="Tahoma"/>
          <w:bCs/>
          <w:szCs w:val="18"/>
          <w:lang w:val="fr-FR"/>
        </w:rPr>
        <w:t>Assurance sont valides pendant la période promotionnelle et que les clients conservent leur abonnement. Ces avantages ne deviennent permanents qu’à l’exercice de l’option d’achat et restent régis</w:t>
      </w:r>
      <w:r w:rsidR="00AB7C12">
        <w:rPr>
          <w:rFonts w:cs="Tahoma"/>
          <w:bCs/>
          <w:szCs w:val="18"/>
          <w:lang w:val="fr-FR"/>
        </w:rPr>
        <w:t> </w:t>
      </w:r>
      <w:r w:rsidRPr="001D5686">
        <w:rPr>
          <w:rFonts w:cs="Tahoma"/>
          <w:bCs/>
          <w:szCs w:val="18"/>
          <w:lang w:val="fr-FR"/>
        </w:rPr>
        <w:t>par les conditions générales du contrat de licence du client.</w:t>
      </w:r>
    </w:p>
    <w:p w:rsidR="001044E0" w:rsidRPr="00AB7C12" w:rsidRDefault="001044E0" w:rsidP="00AB7C12">
      <w:pPr>
        <w:spacing w:line="228" w:lineRule="auto"/>
        <w:ind w:left="720"/>
        <w:rPr>
          <w:rFonts w:cs="Tahoma"/>
          <w:szCs w:val="18"/>
          <w:lang w:val="fr-FR"/>
        </w:rPr>
      </w:pPr>
    </w:p>
    <w:p w:rsidR="001044E0" w:rsidRPr="001D5686" w:rsidRDefault="001044E0" w:rsidP="001044E0">
      <w:pPr>
        <w:spacing w:after="60"/>
        <w:ind w:left="720"/>
        <w:rPr>
          <w:rFonts w:cs="Tahoma"/>
          <w:lang w:val="fr-FR"/>
        </w:rPr>
      </w:pPr>
      <w:r w:rsidRPr="001D5686">
        <w:rPr>
          <w:rFonts w:cs="Tahoma"/>
          <w:b/>
          <w:color w:val="000000"/>
          <w:szCs w:val="20"/>
          <w:lang w:val="fr-FR"/>
        </w:rPr>
        <w:t>Chemin de migration de System Center Essentials 2007 (SCE 2007) vers System Center Essentials 2010 (SCE 2010)</w:t>
      </w:r>
    </w:p>
    <w:p w:rsidR="001044E0" w:rsidRPr="001D5686" w:rsidRDefault="001044E0" w:rsidP="001044E0">
      <w:pPr>
        <w:ind w:left="720"/>
        <w:rPr>
          <w:rFonts w:cs="Tahoma"/>
          <w:lang w:val="fr-FR"/>
        </w:rPr>
      </w:pPr>
      <w:r w:rsidRPr="001D5686">
        <w:rPr>
          <w:rFonts w:cs="Tahoma"/>
          <w:color w:val="000000"/>
          <w:szCs w:val="20"/>
          <w:lang w:val="fr-FR"/>
        </w:rPr>
        <w:t>Pour consulter les conditions générales régissant le droit concédé aux clients de passer de SCE 2007 à SCE 2010 au titre de la Software Assurance, reportez-vous à la Liste des Produits de février 2013.</w:t>
      </w:r>
    </w:p>
    <w:p w:rsidR="001044E0" w:rsidRPr="00AB7C12" w:rsidRDefault="001044E0" w:rsidP="00AB7C12">
      <w:pPr>
        <w:spacing w:line="228" w:lineRule="auto"/>
        <w:ind w:left="720"/>
        <w:rPr>
          <w:rFonts w:cs="Tahoma"/>
          <w:szCs w:val="18"/>
          <w:lang w:val="fr-FR"/>
        </w:rPr>
      </w:pPr>
    </w:p>
    <w:p w:rsidR="001044E0" w:rsidRPr="00AB7C12" w:rsidRDefault="001044E0" w:rsidP="00AB7C12">
      <w:pPr>
        <w:spacing w:line="228" w:lineRule="auto"/>
        <w:ind w:left="720"/>
        <w:rPr>
          <w:rFonts w:cs="Tahoma"/>
          <w:szCs w:val="18"/>
          <w:lang w:val="fr-FR"/>
        </w:rPr>
      </w:pPr>
    </w:p>
    <w:p w:rsidR="001044E0" w:rsidRPr="001D5686" w:rsidRDefault="001044E0" w:rsidP="001044E0">
      <w:pPr>
        <w:pStyle w:val="Heading3"/>
        <w:rPr>
          <w:rFonts w:ascii="Tahoma" w:hAnsi="Tahoma" w:cs="Tahoma"/>
          <w:lang w:val="fr-FR"/>
        </w:rPr>
      </w:pPr>
      <w:bookmarkStart w:id="1518" w:name="_80_System_Center"/>
      <w:bookmarkStart w:id="1519" w:name="_95_System_Center"/>
      <w:bookmarkStart w:id="1520" w:name="_81_System_Center"/>
      <w:bookmarkStart w:id="1521" w:name="_82_System_Center"/>
      <w:bookmarkStart w:id="1522" w:name="_83_System_Center"/>
      <w:bookmarkStart w:id="1523" w:name="_84__System"/>
      <w:bookmarkStart w:id="1524" w:name="_87_85_System"/>
      <w:bookmarkStart w:id="1525" w:name="_92_System_Center"/>
      <w:bookmarkStart w:id="1526" w:name="_Toc336338353"/>
      <w:bookmarkStart w:id="1527" w:name="Srv_88SystemCtrReportMgr2006"/>
      <w:bookmarkStart w:id="1528" w:name="Srv_89SysCtrSvrMgmtSuiteEnterprise"/>
      <w:bookmarkStart w:id="1529" w:name="_Toc368311403"/>
      <w:bookmarkEnd w:id="1518"/>
      <w:bookmarkEnd w:id="1519"/>
      <w:bookmarkEnd w:id="1520"/>
      <w:bookmarkEnd w:id="1521"/>
      <w:bookmarkEnd w:id="1522"/>
      <w:bookmarkEnd w:id="1523"/>
      <w:bookmarkEnd w:id="1524"/>
      <w:bookmarkEnd w:id="1525"/>
      <w:r w:rsidRPr="001D5686">
        <w:rPr>
          <w:rFonts w:ascii="Tahoma" w:hAnsi="Tahoma" w:cs="Tahoma"/>
          <w:caps/>
          <w:color w:val="F66400"/>
          <w:sz w:val="22"/>
          <w:vertAlign w:val="superscript"/>
          <w:lang w:val="fr-FR"/>
        </w:rPr>
        <w:t>92</w:t>
      </w:r>
      <w:r w:rsidRPr="001D5686">
        <w:rPr>
          <w:rFonts w:ascii="Tahoma" w:hAnsi="Tahoma" w:cs="Tahoma"/>
          <w:color w:val="F66400"/>
          <w:sz w:val="22"/>
          <w:lang w:val="fr-FR"/>
        </w:rPr>
        <w:t xml:space="preserve"> System Center Reporting Manager 2006</w:t>
      </w:r>
      <w:bookmarkEnd w:id="1526"/>
      <w:bookmarkEnd w:id="1529"/>
    </w:p>
    <w:bookmarkEnd w:id="1527"/>
    <w:p w:rsidR="001044E0" w:rsidRPr="00AB7C12" w:rsidRDefault="001044E0" w:rsidP="00AB7C12">
      <w:pPr>
        <w:pStyle w:val="EndnoteText"/>
        <w:spacing w:line="228" w:lineRule="auto"/>
        <w:ind w:left="0"/>
        <w:rPr>
          <w:rFonts w:ascii="Tahoma" w:hAnsi="Tahoma" w:cs="Tahoma"/>
          <w:sz w:val="18"/>
          <w:szCs w:val="18"/>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Ce produit est en fin de vie et ne sera plus proposé.</w:t>
      </w:r>
    </w:p>
    <w:p w:rsidR="001044E0" w:rsidRPr="00AB7C12" w:rsidRDefault="001044E0" w:rsidP="00AB7C12">
      <w:pPr>
        <w:pStyle w:val="EndnoteText"/>
        <w:spacing w:line="228" w:lineRule="auto"/>
        <w:ind w:left="720"/>
        <w:rPr>
          <w:rFonts w:ascii="Tahoma" w:hAnsi="Tahoma" w:cs="Tahoma"/>
          <w:sz w:val="18"/>
          <w:szCs w:val="18"/>
          <w:lang w:val="fr-FR"/>
        </w:rPr>
      </w:pPr>
    </w:p>
    <w:p w:rsidR="001044E0" w:rsidRPr="001D5686" w:rsidRDefault="001044E0" w:rsidP="001044E0">
      <w:pPr>
        <w:pStyle w:val="EndnoteText"/>
        <w:spacing w:after="60"/>
        <w:ind w:left="720"/>
        <w:rPr>
          <w:rFonts w:ascii="Tahoma" w:hAnsi="Tahoma" w:cs="Tahoma"/>
          <w:lang w:val="fr-FR"/>
        </w:rPr>
      </w:pPr>
      <w:r w:rsidRPr="001D5686">
        <w:rPr>
          <w:rFonts w:ascii="Tahoma" w:hAnsi="Tahoma" w:cs="Tahoma"/>
          <w:b/>
          <w:sz w:val="18"/>
          <w:lang w:val="fr-FR"/>
        </w:rPr>
        <w:t>Concession de licence unique aux détenteurs de licences pour System Center Reporting Manager 2006</w:t>
      </w: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1D5686">
        <w:rPr>
          <w:rFonts w:ascii="Tahoma" w:hAnsi="Tahoma" w:cs="Tahoma"/>
          <w:color w:val="000000"/>
          <w:sz w:val="18"/>
          <w:szCs w:val="20"/>
          <w:lang w:val="fr-FR"/>
        </w:rPr>
        <w:t> :</w:t>
      </w:r>
    </w:p>
    <w:p w:rsidR="001044E0" w:rsidRPr="00AB7C12" w:rsidRDefault="001044E0" w:rsidP="00AB7C12">
      <w:pPr>
        <w:pStyle w:val="EndnoteText"/>
        <w:spacing w:line="228" w:lineRule="auto"/>
        <w:rPr>
          <w:rFonts w:ascii="Tahoma" w:hAnsi="Tahoma" w:cs="Tahoma"/>
          <w:sz w:val="18"/>
          <w:szCs w:val="18"/>
          <w:lang w:val="fr-FR"/>
        </w:rPr>
      </w:pPr>
    </w:p>
    <w:p w:rsidR="001044E0" w:rsidRPr="001D5686" w:rsidRDefault="001044E0" w:rsidP="001044E0">
      <w:pPr>
        <w:pStyle w:val="EndnoteText"/>
        <w:numPr>
          <w:ilvl w:val="0"/>
          <w:numId w:val="7"/>
        </w:numPr>
        <w:tabs>
          <w:tab w:val="left" w:pos="1440"/>
        </w:tabs>
        <w:spacing w:after="60"/>
        <w:ind w:left="1440"/>
        <w:rPr>
          <w:rFonts w:ascii="Tahoma" w:hAnsi="Tahoma" w:cs="Tahoma"/>
          <w:lang w:val="fr-FR"/>
        </w:rPr>
      </w:pPr>
      <w:r w:rsidRPr="001D5686">
        <w:rPr>
          <w:rFonts w:ascii="Tahoma" w:hAnsi="Tahoma" w:cs="Tahoma"/>
          <w:sz w:val="18"/>
          <w:lang w:val="fr-FR"/>
        </w:rPr>
        <w:t>Une licence System Center Service Manager 2010 Management Server (sans technologie SQL)</w:t>
      </w:r>
    </w:p>
    <w:p w:rsidR="001044E0" w:rsidRPr="001D5686" w:rsidRDefault="001044E0" w:rsidP="001044E0">
      <w:pPr>
        <w:pStyle w:val="EndnoteText"/>
        <w:numPr>
          <w:ilvl w:val="0"/>
          <w:numId w:val="7"/>
        </w:numPr>
        <w:spacing w:after="60"/>
        <w:ind w:left="1440"/>
        <w:rPr>
          <w:rFonts w:ascii="Tahoma" w:hAnsi="Tahoma" w:cs="Tahoma"/>
          <w:lang w:val="fr-FR"/>
        </w:rPr>
      </w:pPr>
      <w:r w:rsidRPr="001D5686">
        <w:rPr>
          <w:rFonts w:ascii="Tahoma" w:hAnsi="Tahoma" w:cs="Tahoma"/>
          <w:sz w:val="18"/>
          <w:lang w:val="fr-FR"/>
        </w:rPr>
        <w:t>Cinq licences System Center Service Manager 2010 Server Management</w:t>
      </w:r>
    </w:p>
    <w:p w:rsidR="001044E0" w:rsidRPr="001D5686" w:rsidRDefault="001044E0" w:rsidP="001044E0">
      <w:pPr>
        <w:pStyle w:val="EndnoteText"/>
        <w:numPr>
          <w:ilvl w:val="0"/>
          <w:numId w:val="7"/>
        </w:numPr>
        <w:spacing w:after="60"/>
        <w:ind w:left="1440"/>
        <w:rPr>
          <w:rFonts w:ascii="Tahoma" w:hAnsi="Tahoma" w:cs="Tahoma"/>
          <w:lang w:val="fr-FR"/>
        </w:rPr>
      </w:pPr>
      <w:r w:rsidRPr="001D5686">
        <w:rPr>
          <w:rFonts w:ascii="Tahoma" w:hAnsi="Tahoma" w:cs="Tahoma"/>
          <w:sz w:val="18"/>
          <w:lang w:val="fr-FR"/>
        </w:rPr>
        <w:t>Trente licences System Center Service Manager 2010 Client Management</w:t>
      </w:r>
    </w:p>
    <w:p w:rsidR="001044E0" w:rsidRPr="00AB7C12" w:rsidRDefault="001044E0" w:rsidP="00AB7C12">
      <w:pPr>
        <w:pStyle w:val="EndnoteText"/>
        <w:spacing w:line="228" w:lineRule="auto"/>
        <w:ind w:left="0"/>
        <w:rPr>
          <w:rFonts w:ascii="Tahoma" w:hAnsi="Tahoma" w:cs="Tahoma"/>
          <w:sz w:val="18"/>
          <w:szCs w:val="18"/>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 xml:space="preserve">Toutes les licences concédées au titre de cette offre incluront la Software Assurance. Cette couverture expirera à l’expiration de la couverture System Center Reporting Manager 2006 correspondante. À l’expiration de cette couverture, les clients auront la possibilité de renouveler leur Software Assurance pour les licences concédées. </w:t>
      </w:r>
    </w:p>
    <w:p w:rsidR="001044E0" w:rsidRPr="00AB7C12" w:rsidRDefault="001044E0" w:rsidP="00AB7C12">
      <w:pPr>
        <w:pStyle w:val="EndnoteText"/>
        <w:spacing w:line="228" w:lineRule="auto"/>
        <w:ind w:left="720"/>
        <w:rPr>
          <w:rFonts w:ascii="Tahoma" w:hAnsi="Tahoma" w:cs="Tahoma"/>
          <w:sz w:val="18"/>
          <w:szCs w:val="18"/>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rsidR="001044E0" w:rsidRPr="00AB7C12" w:rsidRDefault="001044E0" w:rsidP="00AB7C12">
      <w:pPr>
        <w:pStyle w:val="EndnoteText"/>
        <w:spacing w:line="228" w:lineRule="auto"/>
        <w:ind w:left="720"/>
        <w:rPr>
          <w:rFonts w:ascii="Tahoma" w:hAnsi="Tahoma" w:cs="Tahoma"/>
          <w:sz w:val="18"/>
          <w:szCs w:val="18"/>
          <w:lang w:val="fr-FR"/>
        </w:rPr>
      </w:pPr>
    </w:p>
    <w:p w:rsidR="001044E0" w:rsidRPr="001D5686" w:rsidRDefault="001044E0" w:rsidP="001044E0">
      <w:pPr>
        <w:ind w:left="720"/>
        <w:rPr>
          <w:rFonts w:cs="Tahoma"/>
          <w:lang w:val="fr-FR"/>
        </w:rPr>
      </w:pPr>
      <w:r w:rsidRPr="001D5686">
        <w:rPr>
          <w:rFonts w:cs="Tahoma"/>
          <w:lang w:val="fr-FR"/>
        </w:rPr>
        <w:t xml:space="preserve">Les licences </w:t>
      </w:r>
      <w:r w:rsidRPr="001D5686">
        <w:rPr>
          <w:rFonts w:eastAsia="Calibri" w:cs="Tahoma"/>
          <w:color w:val="000000"/>
          <w:szCs w:val="18"/>
          <w:lang w:val="fr-FR"/>
        </w:rPr>
        <w:t>System Center Reporting Manager 2006</w:t>
      </w:r>
      <w:r w:rsidRPr="001D5686">
        <w:rPr>
          <w:rFonts w:cs="Tahoma"/>
          <w:bCs/>
          <w:szCs w:val="18"/>
          <w:lang w:val="fr-FR"/>
        </w:rPr>
        <w:t xml:space="preserve"> achetées après le 31</w:t>
      </w:r>
      <w:r w:rsidRPr="001D5686">
        <w:rPr>
          <w:rFonts w:cs="Tahoma"/>
          <w:bCs/>
          <w:szCs w:val="18"/>
          <w:vertAlign w:val="superscript"/>
          <w:lang w:val="fr-FR"/>
        </w:rPr>
        <w:t> </w:t>
      </w:r>
      <w:r w:rsidRPr="001D5686">
        <w:rPr>
          <w:rFonts w:cs="Tahoma"/>
          <w:bCs/>
          <w:szCs w:val="18"/>
          <w:lang w:val="fr-FR"/>
        </w:rPr>
        <w:t xml:space="preserve">mai 2010 dans le cadre de la procédure de régularisation annuelle pour les Accords de Mise en Œuvre Entreprise au titre desquels les licences </w:t>
      </w:r>
      <w:r w:rsidRPr="001D5686">
        <w:rPr>
          <w:rFonts w:eastAsia="Calibri" w:cs="Tahoma"/>
          <w:color w:val="000000"/>
          <w:szCs w:val="18"/>
          <w:lang w:val="fr-FR"/>
        </w:rPr>
        <w:t>System Center Reporting Manager 2006</w:t>
      </w:r>
      <w:r w:rsidRPr="001D5686">
        <w:rPr>
          <w:rFonts w:cs="Tahoma"/>
          <w:bCs/>
          <w:szCs w:val="18"/>
          <w:lang w:val="fr-FR"/>
        </w:rPr>
        <w:t xml:space="preserve"> ont été initialement achetées avant le 31</w:t>
      </w:r>
      <w:r w:rsidRPr="001D5686">
        <w:rPr>
          <w:rFonts w:cs="Tahoma"/>
          <w:bCs/>
          <w:szCs w:val="18"/>
          <w:vertAlign w:val="superscript"/>
          <w:lang w:val="fr-FR"/>
        </w:rPr>
        <w:t> </w:t>
      </w:r>
      <w:r w:rsidRPr="001D5686">
        <w:rPr>
          <w:rFonts w:cs="Tahoma"/>
          <w:bCs/>
          <w:szCs w:val="18"/>
          <w:lang w:val="fr-FR"/>
        </w:rPr>
        <w:t>mai 2010 sont également éligibles pour des licences System Center Service Manager 2010 Management Server et des licences de Gestion Serveur</w:t>
      </w:r>
      <w:r w:rsidR="005607EC">
        <w:rPr>
          <w:rFonts w:cs="Tahoma"/>
          <w:bCs/>
          <w:szCs w:val="18"/>
          <w:lang w:val="fr-FR"/>
        </w:rPr>
        <w:t xml:space="preserve"> </w:t>
      </w:r>
      <w:r w:rsidRPr="001D5686">
        <w:rPr>
          <w:rFonts w:cs="Tahoma"/>
          <w:bCs/>
          <w:szCs w:val="18"/>
          <w:lang w:val="fr-FR"/>
        </w:rPr>
        <w:t>/</w:t>
      </w:r>
      <w:r w:rsidR="005607EC">
        <w:rPr>
          <w:rFonts w:cs="Tahoma"/>
          <w:bCs/>
          <w:szCs w:val="18"/>
          <w:lang w:val="fr-FR"/>
        </w:rPr>
        <w:t xml:space="preserve"> </w:t>
      </w:r>
      <w:r w:rsidRPr="001D5686">
        <w:rPr>
          <w:rFonts w:cs="Tahoma"/>
          <w:bCs/>
          <w:szCs w:val="18"/>
          <w:lang w:val="fr-FR"/>
        </w:rPr>
        <w:t>Client.</w:t>
      </w:r>
    </w:p>
    <w:p w:rsidR="001044E0" w:rsidRPr="001D5686" w:rsidRDefault="001044E0" w:rsidP="001044E0">
      <w:pPr>
        <w:pStyle w:val="EndnoteText"/>
        <w:ind w:left="720"/>
        <w:rPr>
          <w:rFonts w:ascii="Tahoma" w:hAnsi="Tahoma" w:cs="Tahoma"/>
          <w:lang w:val="fr-FR"/>
        </w:rPr>
      </w:pPr>
      <w:r w:rsidRPr="001D5686">
        <w:rPr>
          <w:rFonts w:ascii="Tahoma" w:hAnsi="Tahoma" w:cs="Tahoma"/>
          <w:bCs/>
          <w:sz w:val="18"/>
          <w:szCs w:val="18"/>
          <w:lang w:val="fr-FR"/>
        </w:rPr>
        <w:lastRenderedPageBreak/>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1044E0" w:rsidRPr="001D5686" w:rsidRDefault="001044E0" w:rsidP="001044E0">
      <w:pPr>
        <w:pStyle w:val="EndnoteText"/>
        <w:rPr>
          <w:rFonts w:ascii="Tahoma" w:hAnsi="Tahoma" w:cs="Tahoma"/>
          <w:lang w:val="fr-FR"/>
        </w:rPr>
      </w:pPr>
    </w:p>
    <w:p w:rsidR="001044E0" w:rsidRPr="001D5686" w:rsidRDefault="001044E0" w:rsidP="001044E0">
      <w:pPr>
        <w:pStyle w:val="EndnoteText"/>
        <w:rPr>
          <w:rFonts w:ascii="Tahoma" w:hAnsi="Tahoma" w:cs="Tahoma"/>
          <w:lang w:val="fr-FR"/>
        </w:rPr>
      </w:pPr>
    </w:p>
    <w:p w:rsidR="001044E0" w:rsidRPr="001D5686" w:rsidRDefault="001044E0" w:rsidP="001044E0">
      <w:pPr>
        <w:pStyle w:val="Heading3"/>
        <w:rPr>
          <w:rFonts w:ascii="Tahoma" w:hAnsi="Tahoma" w:cs="Tahoma"/>
          <w:lang w:val="fr-FR"/>
        </w:rPr>
      </w:pPr>
      <w:bookmarkStart w:id="1530" w:name="Srv_85SysCtrSvrMgmtSuiteEnterprise"/>
      <w:bookmarkStart w:id="1531" w:name="_85_System_Center"/>
      <w:bookmarkStart w:id="1532" w:name="_98_System_Center"/>
      <w:bookmarkStart w:id="1533" w:name="_93_System_Center"/>
      <w:bookmarkStart w:id="1534" w:name="_Toc336338354"/>
      <w:bookmarkStart w:id="1535" w:name="_Toc368311404"/>
      <w:bookmarkEnd w:id="1530"/>
      <w:bookmarkEnd w:id="1531"/>
      <w:bookmarkEnd w:id="1532"/>
      <w:bookmarkEnd w:id="1533"/>
      <w:r w:rsidRPr="001D5686">
        <w:rPr>
          <w:rFonts w:ascii="Tahoma" w:hAnsi="Tahoma" w:cs="Tahoma"/>
          <w:caps/>
          <w:color w:val="F66400"/>
          <w:sz w:val="22"/>
          <w:vertAlign w:val="superscript"/>
          <w:lang w:val="fr-FR"/>
        </w:rPr>
        <w:t>93</w:t>
      </w:r>
      <w:r w:rsidRPr="00AB7C12">
        <w:rPr>
          <w:rFonts w:ascii="Tahoma" w:hAnsi="Tahoma" w:cs="Tahoma"/>
          <w:caps/>
          <w:color w:val="F66400"/>
          <w:sz w:val="22"/>
          <w:lang w:val="fr-FR"/>
        </w:rPr>
        <w:t xml:space="preserve"> </w:t>
      </w:r>
      <w:r w:rsidRPr="001D5686">
        <w:rPr>
          <w:rFonts w:ascii="Tahoma" w:hAnsi="Tahoma" w:cs="Tahoma"/>
          <w:color w:val="F66400"/>
          <w:sz w:val="22"/>
          <w:lang w:val="fr-FR"/>
        </w:rPr>
        <w:t>System Center Server Management Suite Enterprise</w:t>
      </w:r>
      <w:bookmarkEnd w:id="1534"/>
      <w:bookmarkEnd w:id="1535"/>
    </w:p>
    <w:bookmarkEnd w:id="1528"/>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Ce produit est en fin de vie et ne sera plus proposé.</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FootnoteBulletLevel1"/>
        <w:tabs>
          <w:tab w:val="clear" w:pos="900"/>
        </w:tabs>
        <w:spacing w:before="0" w:after="60"/>
        <w:ind w:left="720" w:firstLine="0"/>
        <w:rPr>
          <w:rFonts w:ascii="Tahoma" w:hAnsi="Tahoma" w:cs="Tahoma"/>
          <w:lang w:val="fr-FR"/>
        </w:rPr>
      </w:pPr>
      <w:r w:rsidRPr="001D5686">
        <w:rPr>
          <w:rFonts w:ascii="Tahoma" w:hAnsi="Tahoma" w:cs="Tahoma"/>
          <w:b/>
          <w:sz w:val="18"/>
          <w:lang w:val="fr-FR"/>
        </w:rPr>
        <w:t>Informations sur la concession unique de licence de transition System Center 2012</w:t>
      </w:r>
    </w:p>
    <w:p w:rsidR="001044E0" w:rsidRPr="001D5686" w:rsidRDefault="001044E0" w:rsidP="001044E0">
      <w:pPr>
        <w:ind w:left="720"/>
        <w:rPr>
          <w:rFonts w:cs="Tahoma"/>
          <w:lang w:val="fr-FR"/>
        </w:rPr>
      </w:pPr>
      <w:r w:rsidRPr="001D5686">
        <w:rPr>
          <w:rFonts w:cs="Tahoma"/>
          <w:lang w:val="fr-FR"/>
        </w:rPr>
        <w:t>Veuillez vous reporter à la note sur les offres System Center 2012 pour plus d’informations sur les concessions de licence de transition.</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20"/>
          <w:lang w:val="fr-FR"/>
        </w:rPr>
        <w:t xml:space="preserve">System Center Server Management Suite Enterprise </w:t>
      </w:r>
      <w:r w:rsidRPr="001D5686">
        <w:rPr>
          <w:rFonts w:cs="Tahoma"/>
          <w:color w:val="000000"/>
          <w:szCs w:val="20"/>
          <w:lang w:val="fr-FR"/>
        </w:rPr>
        <w:t xml:space="preserve">n’a pas de version et les droits d’utilisation des logiciels y afférents sont déterminés par le statut de la Software Assurance System Center Server Management Suite Enterprise. Si la couverture est interrompue, les droits d’accès au titre des licences pour la durée des droits de propriété intellectuelle sont déterminés en fonction des droits d’utilisation des logiciels en vigueur avant l’interruption de la couverture. </w:t>
      </w:r>
    </w:p>
    <w:p w:rsidR="001044E0" w:rsidRPr="001D5686" w:rsidRDefault="001044E0" w:rsidP="001044E0">
      <w:pPr>
        <w:ind w:left="720"/>
        <w:rPr>
          <w:rFonts w:cs="Tahoma"/>
          <w:lang w:val="fr-FR"/>
        </w:rPr>
      </w:pPr>
    </w:p>
    <w:p w:rsidR="001044E0" w:rsidRPr="001D5686" w:rsidRDefault="001044E0" w:rsidP="001044E0">
      <w:pPr>
        <w:ind w:left="720"/>
        <w:jc w:val="both"/>
        <w:rPr>
          <w:rFonts w:cs="Tahoma"/>
          <w:lang w:val="fr-FR"/>
        </w:rPr>
      </w:pPr>
      <w:r w:rsidRPr="001D5686">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cs="Tahoma"/>
          <w:b/>
          <w:szCs w:val="20"/>
          <w:lang w:val="fr-FR"/>
        </w:rPr>
        <w:t>Licence concédée</w:t>
      </w:r>
    </w:p>
    <w:p w:rsidR="001044E0" w:rsidRPr="001D5686" w:rsidRDefault="001044E0" w:rsidP="001044E0">
      <w:pPr>
        <w:pStyle w:val="FootnoteBulletLevel1"/>
        <w:tabs>
          <w:tab w:val="left" w:pos="900"/>
        </w:tabs>
        <w:spacing w:before="0" w:after="0"/>
        <w:ind w:left="720" w:firstLine="0"/>
        <w:rPr>
          <w:rFonts w:ascii="Tahoma" w:hAnsi="Tahoma" w:cs="Tahoma"/>
          <w:lang w:val="fr-FR"/>
        </w:rPr>
      </w:pPr>
      <w:r w:rsidRPr="001D5686">
        <w:rPr>
          <w:rFonts w:ascii="Tahoma" w:hAnsi="Tahoma" w:cs="Tahoma"/>
          <w:sz w:val="18"/>
          <w:lang w:val="fr-FR"/>
        </w:rPr>
        <w:t>Concession de licence unique de System Center Server Management Suite Datacenter (SMSD) aux détenteurs de licences pour System Center Server Management Suite Enterprise (SMSE).</w:t>
      </w:r>
    </w:p>
    <w:p w:rsidR="001044E0" w:rsidRPr="001D5686" w:rsidRDefault="001044E0" w:rsidP="001044E0">
      <w:pPr>
        <w:pStyle w:val="FootnoteBulletLevel1"/>
        <w:tabs>
          <w:tab w:val="left" w:pos="900"/>
        </w:tabs>
        <w:spacing w:before="0" w:after="0"/>
        <w:ind w:left="720" w:firstLine="0"/>
        <w:rPr>
          <w:rFonts w:ascii="Tahoma" w:hAnsi="Tahoma" w:cs="Tahoma"/>
          <w:lang w:val="fr-FR"/>
        </w:rPr>
      </w:pPr>
    </w:p>
    <w:p w:rsidR="001044E0" w:rsidRPr="001D5686" w:rsidRDefault="001044E0" w:rsidP="001044E0">
      <w:pPr>
        <w:pStyle w:val="FootnoteBulletLevel1"/>
        <w:tabs>
          <w:tab w:val="clear" w:pos="900"/>
          <w:tab w:val="left" w:pos="720"/>
        </w:tabs>
        <w:spacing w:before="0" w:after="0"/>
        <w:ind w:left="720" w:firstLine="0"/>
        <w:rPr>
          <w:rFonts w:ascii="Tahoma" w:hAnsi="Tahoma" w:cs="Tahoma"/>
          <w:lang w:val="fr-FR"/>
        </w:rPr>
      </w:pPr>
      <w:r w:rsidRPr="001D5686">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1D5686">
        <w:rPr>
          <w:rFonts w:ascii="Tahoma" w:hAnsi="Tahoma" w:cs="Tahoma"/>
          <w:color w:val="000000"/>
          <w:sz w:val="18"/>
          <w:lang w:val="fr-FR"/>
        </w:rPr>
        <w:t> :</w:t>
      </w:r>
    </w:p>
    <w:p w:rsidR="001044E0" w:rsidRPr="001D5686" w:rsidRDefault="001044E0" w:rsidP="001044E0">
      <w:pPr>
        <w:pStyle w:val="FootnoteBulletLevel1"/>
        <w:tabs>
          <w:tab w:val="clear" w:pos="900"/>
          <w:tab w:val="left" w:pos="720"/>
        </w:tabs>
        <w:spacing w:before="0" w:after="0"/>
        <w:ind w:left="720" w:firstLine="0"/>
        <w:rPr>
          <w:rFonts w:ascii="Tahoma" w:hAnsi="Tahoma" w:cs="Tahoma"/>
          <w:lang w:val="fr-FR"/>
        </w:rPr>
      </w:pPr>
    </w:p>
    <w:p w:rsidR="001044E0" w:rsidRPr="001D5686" w:rsidRDefault="001044E0" w:rsidP="001044E0">
      <w:pPr>
        <w:numPr>
          <w:ilvl w:val="0"/>
          <w:numId w:val="3"/>
        </w:numPr>
        <w:ind w:left="1440"/>
        <w:rPr>
          <w:rFonts w:cs="Tahoma"/>
          <w:lang w:val="fr-FR"/>
        </w:rPr>
      </w:pPr>
      <w:r w:rsidRPr="001D5686">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rsidR="001044E0" w:rsidRPr="001D5686" w:rsidRDefault="001044E0" w:rsidP="001044E0">
      <w:pPr>
        <w:rPr>
          <w:rFonts w:cs="Tahoma"/>
          <w:lang w:val="fr-FR"/>
        </w:rPr>
      </w:pP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Les droits de gestion associés aux licences SMSD complémentaires sont concédés à la place des droits de gestion associés à la licence SMSE éligible. À l’attribution des licences SMSD concédées, le client renonce à ses droits de gestion au titre de la licence SMSE correspondante.</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r w:rsidRPr="001D5686">
        <w:rPr>
          <w:rFonts w:ascii="Tahoma" w:hAnsi="Tahoma" w:cs="Tahoma"/>
          <w:sz w:val="18"/>
          <w:lang w:val="fr-FR"/>
        </w:rPr>
        <w:t>Toute licence concédée au titre de cette offre est assujettie à la limitation suivante :</w:t>
      </w:r>
      <w:r w:rsidRPr="001D5686">
        <w:rPr>
          <w:rFonts w:ascii="Tahoma" w:hAnsi="Tahoma" w:cs="Tahoma"/>
          <w:color w:val="000000"/>
          <w:sz w:val="18"/>
          <w:lang w:val="fr-FR"/>
        </w:rPr>
        <w:t xml:space="preserve"> chaque ensemble des licences SMSD concédées doit être attribué à un seul dispositif</w:t>
      </w:r>
      <w:r w:rsidRPr="001D5686">
        <w:rPr>
          <w:rFonts w:ascii="Tahoma" w:hAnsi="Tahoma" w:cs="Tahoma"/>
          <w:sz w:val="18"/>
          <w:lang w:val="fr-FR"/>
        </w:rPr>
        <w:t>.</w:t>
      </w:r>
    </w:p>
    <w:p w:rsidR="001044E0" w:rsidRDefault="001044E0"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Default="00AB7C12" w:rsidP="001044E0">
      <w:pPr>
        <w:pStyle w:val="FootnoteBulletLevel1"/>
        <w:tabs>
          <w:tab w:val="clear" w:pos="900"/>
        </w:tabs>
        <w:spacing w:before="0" w:after="0"/>
        <w:ind w:left="720" w:firstLine="0"/>
        <w:rPr>
          <w:rFonts w:ascii="Tahoma" w:hAnsi="Tahoma" w:cs="Tahoma"/>
          <w:lang w:val="fr-FR"/>
        </w:rPr>
      </w:pPr>
    </w:p>
    <w:p w:rsidR="00AB7C12" w:rsidRPr="001D5686" w:rsidRDefault="00AB7C12"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pStyle w:val="FootnoteBulletLevel1"/>
        <w:tabs>
          <w:tab w:val="clear" w:pos="900"/>
        </w:tabs>
        <w:spacing w:before="0" w:after="60"/>
        <w:ind w:left="720" w:firstLine="0"/>
        <w:rPr>
          <w:rFonts w:ascii="Tahoma" w:hAnsi="Tahoma" w:cs="Tahoma"/>
          <w:lang w:val="fr-FR"/>
        </w:rPr>
      </w:pPr>
      <w:r w:rsidRPr="001D5686">
        <w:rPr>
          <w:rFonts w:ascii="Tahoma" w:hAnsi="Tahoma" w:cs="Tahoma"/>
          <w:b/>
          <w:color w:val="000000"/>
          <w:sz w:val="18"/>
          <w:lang w:val="fr-FR"/>
        </w:rPr>
        <w:lastRenderedPageBreak/>
        <w:t xml:space="preserve">Options au moment du renouvellement de la Software Assurance </w:t>
      </w:r>
    </w:p>
    <w:p w:rsidR="001044E0" w:rsidRPr="001D5686" w:rsidRDefault="001044E0" w:rsidP="00AB7C12">
      <w:pPr>
        <w:pStyle w:val="FootnoteBulletLevel1"/>
        <w:tabs>
          <w:tab w:val="clear" w:pos="900"/>
        </w:tabs>
        <w:spacing w:before="0" w:after="0"/>
        <w:ind w:left="720" w:firstLine="0"/>
        <w:rPr>
          <w:rFonts w:ascii="Tahoma" w:hAnsi="Tahoma" w:cs="Tahoma"/>
          <w:lang w:val="fr-FR"/>
        </w:rPr>
      </w:pPr>
      <w:r w:rsidRPr="001D5686">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1D5686">
        <w:rPr>
          <w:rFonts w:ascii="Tahoma" w:hAnsi="Tahoma" w:cs="Tahoma"/>
          <w:sz w:val="18"/>
          <w:lang w:val="fr-FR"/>
        </w:rPr>
        <w:t>À l’expiration de la Software Assurance, les clients auront</w:t>
      </w:r>
      <w:r w:rsidR="00AB7C12">
        <w:rPr>
          <w:rFonts w:ascii="Tahoma" w:hAnsi="Tahoma" w:cs="Tahoma"/>
          <w:sz w:val="18"/>
          <w:lang w:val="fr-FR"/>
        </w:rPr>
        <w:t> </w:t>
      </w:r>
      <w:r w:rsidRPr="001D5686">
        <w:rPr>
          <w:rFonts w:ascii="Tahoma" w:hAnsi="Tahoma" w:cs="Tahoma"/>
          <w:sz w:val="18"/>
          <w:lang w:val="fr-FR"/>
        </w:rPr>
        <w:t>la possibilité de la renouveler en choisissant l’une des options suivantes :</w:t>
      </w:r>
    </w:p>
    <w:p w:rsidR="001044E0" w:rsidRPr="001D5686" w:rsidRDefault="001044E0" w:rsidP="001044E0">
      <w:pPr>
        <w:pStyle w:val="FootnoteBulletLevel1"/>
        <w:tabs>
          <w:tab w:val="clear" w:pos="900"/>
        </w:tabs>
        <w:spacing w:before="0" w:after="0"/>
        <w:ind w:left="720" w:firstLine="0"/>
        <w:rPr>
          <w:rFonts w:ascii="Tahoma" w:hAnsi="Tahoma" w:cs="Tahoma"/>
          <w:lang w:val="fr-FR"/>
        </w:rPr>
      </w:pPr>
    </w:p>
    <w:p w:rsidR="001044E0" w:rsidRPr="001D5686" w:rsidRDefault="001044E0" w:rsidP="001044E0">
      <w:pPr>
        <w:pStyle w:val="FootnoteBulletLevel1"/>
        <w:numPr>
          <w:ilvl w:val="0"/>
          <w:numId w:val="13"/>
        </w:numPr>
        <w:tabs>
          <w:tab w:val="left" w:pos="720"/>
        </w:tabs>
        <w:spacing w:before="0" w:after="60"/>
        <w:ind w:left="1440"/>
        <w:rPr>
          <w:rFonts w:ascii="Tahoma" w:hAnsi="Tahoma" w:cs="Tahoma"/>
          <w:lang w:val="fr-FR"/>
        </w:rPr>
      </w:pPr>
      <w:r w:rsidRPr="001D5686">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rsidR="001044E0" w:rsidRPr="001D5686" w:rsidRDefault="001044E0" w:rsidP="001044E0">
      <w:pPr>
        <w:pStyle w:val="FootnoteBulletLevel1"/>
        <w:numPr>
          <w:ilvl w:val="0"/>
          <w:numId w:val="14"/>
        </w:numPr>
        <w:tabs>
          <w:tab w:val="left" w:pos="720"/>
        </w:tabs>
        <w:spacing w:before="0" w:after="60"/>
        <w:ind w:left="1440"/>
        <w:rPr>
          <w:rFonts w:ascii="Tahoma" w:hAnsi="Tahoma" w:cs="Tahoma"/>
          <w:lang w:val="fr-FR"/>
        </w:rPr>
      </w:pPr>
      <w:r w:rsidRPr="001D5686">
        <w:rPr>
          <w:rFonts w:ascii="Tahoma" w:hAnsi="Tahoma" w:cs="Tahoma"/>
          <w:sz w:val="18"/>
          <w:lang w:val="fr-FR"/>
        </w:rPr>
        <w:t>Les clients peuvent renouveler la couverture pour leurs licences SMSD complémentaires.</w:t>
      </w:r>
    </w:p>
    <w:p w:rsidR="001044E0" w:rsidRPr="001D5686" w:rsidRDefault="001044E0" w:rsidP="001044E0">
      <w:pPr>
        <w:pStyle w:val="FootnoteBulletLevel1"/>
        <w:numPr>
          <w:ilvl w:val="2"/>
          <w:numId w:val="15"/>
        </w:numPr>
        <w:tabs>
          <w:tab w:val="left" w:pos="720"/>
        </w:tabs>
        <w:spacing w:before="0" w:after="60"/>
        <w:ind w:left="1980"/>
        <w:rPr>
          <w:rFonts w:ascii="Tahoma" w:hAnsi="Tahoma" w:cs="Tahoma"/>
          <w:lang w:val="fr-FR"/>
        </w:rPr>
      </w:pPr>
      <w:r w:rsidRPr="001D5686">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rsidR="001044E0" w:rsidRPr="001D5686" w:rsidRDefault="001044E0" w:rsidP="001044E0">
      <w:pPr>
        <w:pStyle w:val="FootnoteBulletLevel1"/>
        <w:numPr>
          <w:ilvl w:val="2"/>
          <w:numId w:val="15"/>
        </w:numPr>
        <w:tabs>
          <w:tab w:val="left" w:pos="720"/>
        </w:tabs>
        <w:spacing w:before="0" w:after="60"/>
        <w:ind w:left="1980"/>
        <w:rPr>
          <w:rFonts w:ascii="Tahoma" w:hAnsi="Tahoma" w:cs="Tahoma"/>
          <w:lang w:val="fr-FR"/>
        </w:rPr>
      </w:pPr>
      <w:r w:rsidRPr="001D5686">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 En choisissant cette option, l’exigence relative à l’attribution de l’ensemble des quatre (4) licences continue de s’appliquer jusqu’au renouvellement. 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rsidR="001044E0" w:rsidRPr="001D5686" w:rsidRDefault="001044E0" w:rsidP="001044E0">
      <w:pPr>
        <w:pStyle w:val="FootnoteBulletLevel1"/>
        <w:tabs>
          <w:tab w:val="clear" w:pos="900"/>
          <w:tab w:val="left" w:pos="720"/>
        </w:tabs>
        <w:spacing w:before="0" w:after="0"/>
        <w:ind w:firstLine="0"/>
        <w:rPr>
          <w:rFonts w:ascii="Tahoma" w:hAnsi="Tahoma" w:cs="Tahoma"/>
          <w:lang w:val="fr-FR"/>
        </w:rPr>
      </w:pPr>
    </w:p>
    <w:p w:rsidR="001044E0" w:rsidRPr="001D5686" w:rsidRDefault="001044E0" w:rsidP="001044E0">
      <w:pPr>
        <w:pStyle w:val="FootnoteBulletLevel1"/>
        <w:tabs>
          <w:tab w:val="clear" w:pos="900"/>
          <w:tab w:val="left" w:pos="720"/>
        </w:tabs>
        <w:spacing w:before="0" w:after="60"/>
        <w:ind w:left="720" w:firstLine="0"/>
        <w:rPr>
          <w:rFonts w:ascii="Tahoma" w:hAnsi="Tahoma" w:cs="Tahoma"/>
          <w:lang w:val="fr-FR"/>
        </w:rPr>
      </w:pPr>
      <w:r w:rsidRPr="001D5686">
        <w:rPr>
          <w:rFonts w:ascii="Tahoma" w:hAnsi="Tahoma" w:cs="Tahoma"/>
          <w:b/>
          <w:sz w:val="18"/>
          <w:lang w:val="fr-FR"/>
        </w:rPr>
        <w:t>Suppression de la limitation r</w:t>
      </w:r>
      <w:r w:rsidRPr="001D5686">
        <w:rPr>
          <w:rFonts w:ascii="Tahoma" w:hAnsi="Tahoma" w:cs="Tahoma"/>
          <w:b/>
          <w:color w:val="000000"/>
          <w:sz w:val="18"/>
          <w:lang w:val="fr-FR"/>
        </w:rPr>
        <w:t>elative à l’attribution à un seul dispositif de chaque ensemble des quatre (4) licences SMSD concédées</w:t>
      </w:r>
    </w:p>
    <w:p w:rsidR="001044E0" w:rsidRPr="001D5686" w:rsidRDefault="001044E0" w:rsidP="001044E0">
      <w:pPr>
        <w:pStyle w:val="FootnoteBulletLevel1"/>
        <w:tabs>
          <w:tab w:val="clear" w:pos="900"/>
          <w:tab w:val="left" w:pos="720"/>
        </w:tabs>
        <w:spacing w:before="0" w:after="0"/>
        <w:ind w:left="720" w:firstLine="0"/>
        <w:rPr>
          <w:rFonts w:ascii="Tahoma" w:hAnsi="Tahoma" w:cs="Tahoma"/>
          <w:lang w:val="fr-FR"/>
        </w:rPr>
      </w:pPr>
      <w:r w:rsidRPr="001D5686">
        <w:rPr>
          <w:rFonts w:ascii="Tahoma" w:hAnsi="Tahoma" w:cs="Tahoma"/>
          <w:sz w:val="18"/>
          <w:lang w:val="fr-FR"/>
        </w:rPr>
        <w:t xml:space="preserve">À toute date précédant le premier renouvellement de la Software Assurance après cette concession, les clients peuvent ignorer l’exigence </w:t>
      </w:r>
      <w:r w:rsidRPr="001D5686">
        <w:rPr>
          <w:rFonts w:ascii="Tahoma" w:hAnsi="Tahoma" w:cs="Tahoma"/>
          <w:color w:val="000000"/>
          <w:sz w:val="18"/>
          <w:lang w:val="fr-FR"/>
        </w:rPr>
        <w:t>relative à l’attribution à un seul dispositif de chaque ensemble de quatre (4) licences SMSD. Pour cela,</w:t>
      </w:r>
      <w:r w:rsidRPr="001D5686">
        <w:rPr>
          <w:rFonts w:ascii="Tahoma" w:hAnsi="Tahoma" w:cs="Tahoma"/>
          <w:sz w:val="18"/>
          <w:lang w:val="fr-FR"/>
        </w:rPr>
        <w:t xml:space="preserve"> ils doivent faire l’acquisition d’une Software Assurance pour deux (2) licences SMSD dans un ensemble donné de quatre licences SMSD complémentaires. </w:t>
      </w:r>
    </w:p>
    <w:p w:rsidR="001044E0" w:rsidRPr="001D5686" w:rsidRDefault="001044E0" w:rsidP="001044E0">
      <w:pPr>
        <w:pStyle w:val="FootnoteBulletLevel1"/>
        <w:tabs>
          <w:tab w:val="clear" w:pos="900"/>
          <w:tab w:val="left" w:pos="720"/>
        </w:tabs>
        <w:spacing w:before="0" w:after="0"/>
        <w:ind w:left="720" w:firstLine="0"/>
        <w:rPr>
          <w:rFonts w:ascii="Tahoma" w:hAnsi="Tahoma" w:cs="Tahoma"/>
          <w:lang w:val="fr-FR"/>
        </w:rPr>
      </w:pPr>
    </w:p>
    <w:p w:rsidR="001044E0" w:rsidRPr="001D5686" w:rsidRDefault="001044E0" w:rsidP="001044E0">
      <w:pPr>
        <w:pStyle w:val="FootnoteBulletLevel1"/>
        <w:tabs>
          <w:tab w:val="clear" w:pos="900"/>
          <w:tab w:val="left" w:pos="720"/>
        </w:tabs>
        <w:spacing w:before="0" w:after="0"/>
        <w:ind w:left="720" w:firstLine="0"/>
        <w:rPr>
          <w:rFonts w:ascii="Tahoma" w:hAnsi="Tahoma" w:cs="Tahoma"/>
          <w:lang w:val="fr-FR"/>
        </w:rPr>
      </w:pPr>
      <w:r w:rsidRPr="001D5686">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 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rsidR="001044E0" w:rsidRPr="001D5686" w:rsidRDefault="001044E0" w:rsidP="001044E0">
      <w:pPr>
        <w:pStyle w:val="FootnoteBulletLevel1"/>
        <w:tabs>
          <w:tab w:val="clear" w:pos="900"/>
          <w:tab w:val="left" w:pos="720"/>
        </w:tabs>
        <w:spacing w:before="0" w:after="0"/>
        <w:ind w:left="720" w:firstLine="0"/>
        <w:rPr>
          <w:rFonts w:ascii="Tahoma" w:hAnsi="Tahoma" w:cs="Tahoma"/>
          <w:lang w:val="fr-FR"/>
        </w:rPr>
      </w:pPr>
    </w:p>
    <w:p w:rsidR="001044E0" w:rsidRPr="001D5686" w:rsidRDefault="00A87331" w:rsidP="001044E0">
      <w:pPr>
        <w:pStyle w:val="FootnoteBulletLevel1"/>
        <w:tabs>
          <w:tab w:val="clear" w:pos="900"/>
          <w:tab w:val="left" w:pos="720"/>
        </w:tabs>
        <w:spacing w:before="0" w:after="0"/>
        <w:ind w:left="720" w:firstLine="0"/>
        <w:rPr>
          <w:rFonts w:ascii="Tahoma" w:hAnsi="Tahoma" w:cs="Tahoma"/>
          <w:lang w:val="fr-FR"/>
        </w:rPr>
      </w:pPr>
      <w:r>
        <w:rPr>
          <w:rFonts w:ascii="Tahoma" w:hAnsi="Tahoma" w:cs="Tahoma"/>
          <w:sz w:val="18"/>
          <w:lang w:val="fr-FR"/>
        </w:rPr>
        <w:t>*</w:t>
      </w:r>
      <w:r w:rsidR="001044E0" w:rsidRPr="001D5686">
        <w:rPr>
          <w:rFonts w:ascii="Tahoma" w:hAnsi="Tahoma" w:cs="Tahoma"/>
          <w:sz w:val="18"/>
          <w:lang w:val="fr-FR"/>
        </w:rPr>
        <w:t>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1044E0" w:rsidRPr="001D5686" w:rsidRDefault="001044E0" w:rsidP="001044E0">
      <w:pPr>
        <w:pStyle w:val="FootnoteBulletLevel1"/>
        <w:tabs>
          <w:tab w:val="clear" w:pos="900"/>
          <w:tab w:val="left" w:pos="720"/>
        </w:tabs>
        <w:spacing w:before="0" w:after="0"/>
        <w:rPr>
          <w:rFonts w:ascii="Tahoma" w:hAnsi="Tahoma" w:cs="Tahoma"/>
          <w:lang w:val="fr-FR"/>
        </w:rPr>
      </w:pPr>
    </w:p>
    <w:p w:rsidR="001044E0" w:rsidRPr="001D5686" w:rsidRDefault="001044E0" w:rsidP="001044E0">
      <w:pPr>
        <w:pStyle w:val="FootnoteBulletLevel1"/>
        <w:tabs>
          <w:tab w:val="clear" w:pos="900"/>
          <w:tab w:val="left" w:pos="720"/>
        </w:tabs>
        <w:spacing w:before="0" w:after="0"/>
        <w:rPr>
          <w:rFonts w:ascii="Tahoma" w:hAnsi="Tahoma" w:cs="Tahoma"/>
          <w:lang w:val="fr-FR"/>
        </w:rPr>
      </w:pPr>
    </w:p>
    <w:p w:rsidR="001044E0" w:rsidRPr="001D5686" w:rsidRDefault="001044E0" w:rsidP="001044E0">
      <w:pPr>
        <w:pStyle w:val="Heading3"/>
        <w:rPr>
          <w:rFonts w:ascii="Tahoma" w:hAnsi="Tahoma" w:cs="Tahoma"/>
          <w:lang w:val="fr-FR"/>
        </w:rPr>
      </w:pPr>
      <w:bookmarkStart w:id="1536" w:name="_86_System_Center"/>
      <w:bookmarkStart w:id="1537" w:name="_94_System_Center"/>
      <w:bookmarkStart w:id="1538" w:name="_Toc336338355"/>
      <w:bookmarkStart w:id="1539" w:name="Srv_90SysCtrSvrMgmtSuiteDatacenter"/>
      <w:bookmarkStart w:id="1540" w:name="_Toc368311405"/>
      <w:bookmarkEnd w:id="1536"/>
      <w:bookmarkEnd w:id="1537"/>
      <w:r w:rsidRPr="001D5686">
        <w:rPr>
          <w:rFonts w:ascii="Tahoma" w:hAnsi="Tahoma" w:cs="Tahoma"/>
          <w:caps/>
          <w:color w:val="FF7415"/>
          <w:sz w:val="22"/>
          <w:szCs w:val="22"/>
          <w:vertAlign w:val="superscript"/>
          <w:lang w:val="fr-FR"/>
        </w:rPr>
        <w:t>94</w:t>
      </w:r>
      <w:r w:rsidRPr="00AB7C12">
        <w:rPr>
          <w:rFonts w:ascii="Tahoma" w:hAnsi="Tahoma" w:cs="Tahoma"/>
          <w:caps/>
          <w:color w:val="FF7415"/>
          <w:sz w:val="22"/>
          <w:szCs w:val="22"/>
          <w:lang w:val="fr-FR"/>
        </w:rPr>
        <w:t xml:space="preserve"> </w:t>
      </w:r>
      <w:r w:rsidRPr="001D5686">
        <w:rPr>
          <w:rFonts w:ascii="Tahoma" w:hAnsi="Tahoma" w:cs="Tahoma"/>
          <w:color w:val="FF7415"/>
          <w:sz w:val="22"/>
          <w:szCs w:val="22"/>
          <w:lang w:val="fr-FR"/>
        </w:rPr>
        <w:t>System Center Server Management Suite Datacenter</w:t>
      </w:r>
      <w:bookmarkEnd w:id="1538"/>
      <w:bookmarkEnd w:id="1540"/>
    </w:p>
    <w:bookmarkEnd w:id="1539"/>
    <w:p w:rsidR="001044E0" w:rsidRPr="001D5686" w:rsidRDefault="001044E0" w:rsidP="001044E0">
      <w:pPr>
        <w:ind w:left="360"/>
        <w:rPr>
          <w:rFonts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 xml:space="preserve">Ce produit est en fin de vie et ne sera plus proposé. </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FootnoteBulletLevel1"/>
        <w:tabs>
          <w:tab w:val="clear" w:pos="900"/>
        </w:tabs>
        <w:spacing w:before="0" w:after="60"/>
        <w:ind w:left="720" w:firstLine="0"/>
        <w:rPr>
          <w:rFonts w:ascii="Tahoma" w:hAnsi="Tahoma" w:cs="Tahoma"/>
          <w:lang w:val="fr-FR"/>
        </w:rPr>
      </w:pPr>
      <w:r w:rsidRPr="001D5686">
        <w:rPr>
          <w:rFonts w:ascii="Tahoma" w:hAnsi="Tahoma" w:cs="Tahoma"/>
          <w:b/>
          <w:sz w:val="18"/>
          <w:lang w:val="fr-FR"/>
        </w:rPr>
        <w:t>Informations sur la concession unique de licence de transition System Center 2012</w:t>
      </w:r>
    </w:p>
    <w:p w:rsidR="001044E0" w:rsidRPr="001D5686" w:rsidRDefault="001044E0" w:rsidP="001044E0">
      <w:pPr>
        <w:ind w:left="720"/>
        <w:rPr>
          <w:rFonts w:cs="Tahoma"/>
          <w:lang w:val="fr-FR"/>
        </w:rPr>
      </w:pPr>
      <w:r w:rsidRPr="001D5686">
        <w:rPr>
          <w:rFonts w:cs="Tahoma"/>
          <w:lang w:val="fr-FR"/>
        </w:rPr>
        <w:t>Veuillez vous reporter à la note sur les offres System Center 2012 pour plus d’informations sur les concessions de licence de transition.</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szCs w:val="20"/>
          <w:lang w:val="fr-FR"/>
        </w:rPr>
        <w:lastRenderedPageBreak/>
        <w:t xml:space="preserve">System Center Server Management Suite Datacenter n’a pas de version et les droits d’utilisation des logiciels y afférents sont déterminés par le statut de la Software Assurance System Center Server Management Suite Datacenter. Si la couverture est interrompue, les droits d’accès au titre des licences pour la durée des droits de propriété intellectuelle sont déterminés en fonction des droits d’utilisation des logiciels en vigueur avant l’interruption de la couverture.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41" w:name="_90_System_Center"/>
      <w:bookmarkEnd w:id="1541"/>
    </w:p>
    <w:p w:rsidR="001044E0" w:rsidRPr="001D5686" w:rsidRDefault="001044E0" w:rsidP="001044E0">
      <w:pPr>
        <w:rPr>
          <w:rFonts w:cs="Tahoma"/>
          <w:lang w:val="fr-FR"/>
        </w:rPr>
      </w:pPr>
      <w:bookmarkStart w:id="1542" w:name="Srv_92TechNetPlusSingleUser"/>
    </w:p>
    <w:p w:rsidR="001044E0" w:rsidRPr="001D5686" w:rsidRDefault="001044E0" w:rsidP="001044E0">
      <w:pPr>
        <w:rPr>
          <w:rFonts w:cs="Tahoma"/>
          <w:lang w:val="fr-FR"/>
        </w:rPr>
      </w:pPr>
    </w:p>
    <w:p w:rsidR="001044E0" w:rsidRPr="001D5686" w:rsidRDefault="001044E0" w:rsidP="00AB7C12">
      <w:pPr>
        <w:pStyle w:val="Heading3"/>
        <w:ind w:left="234" w:hanging="234"/>
        <w:rPr>
          <w:rFonts w:ascii="Tahoma" w:hAnsi="Tahoma" w:cs="Tahoma"/>
          <w:lang w:val="fr-FR"/>
        </w:rPr>
      </w:pPr>
      <w:bookmarkStart w:id="1543" w:name="_87_System_Center"/>
      <w:bookmarkStart w:id="1544" w:name="_Toc336338357"/>
      <w:bookmarkStart w:id="1545" w:name="Srv_100SysCenterVMM2008R2"/>
      <w:bookmarkStart w:id="1546" w:name="_Toc368311406"/>
      <w:bookmarkEnd w:id="1543"/>
      <w:r w:rsidRPr="001D5686">
        <w:rPr>
          <w:rFonts w:ascii="Tahoma" w:hAnsi="Tahoma" w:cs="Tahoma"/>
          <w:caps/>
          <w:color w:val="FF6F0D"/>
          <w:sz w:val="22"/>
          <w:szCs w:val="22"/>
          <w:vertAlign w:val="superscript"/>
          <w:lang w:val="fr-FR"/>
        </w:rPr>
        <w:t>95</w:t>
      </w:r>
      <w:r w:rsidRPr="001D5686">
        <w:rPr>
          <w:rFonts w:ascii="Tahoma" w:hAnsi="Tahoma" w:cs="Tahoma"/>
          <w:color w:val="FF6F0D"/>
          <w:sz w:val="22"/>
          <w:szCs w:val="22"/>
          <w:lang w:val="fr-FR"/>
        </w:rPr>
        <w:t xml:space="preserve"> System Center Virtual Machine Manager 2008 R2 – Licences de Gestion Client et</w:t>
      </w:r>
      <w:r w:rsidR="00AB7C12">
        <w:rPr>
          <w:rFonts w:ascii="Tahoma" w:hAnsi="Tahoma" w:cs="Tahoma"/>
          <w:color w:val="FF6F0D"/>
          <w:sz w:val="22"/>
          <w:szCs w:val="22"/>
          <w:lang w:val="fr-FR"/>
        </w:rPr>
        <w:t> </w:t>
      </w:r>
      <w:r w:rsidRPr="001D5686">
        <w:rPr>
          <w:rFonts w:ascii="Tahoma" w:hAnsi="Tahoma" w:cs="Tahoma"/>
          <w:color w:val="FF6F0D"/>
          <w:sz w:val="22"/>
          <w:szCs w:val="22"/>
          <w:lang w:val="fr-FR"/>
        </w:rPr>
        <w:t>Serveur</w:t>
      </w:r>
      <w:bookmarkEnd w:id="1544"/>
      <w:bookmarkEnd w:id="1546"/>
    </w:p>
    <w:bookmarkEnd w:id="1545"/>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lang w:val="fr-FR"/>
        </w:rPr>
        <w:t>Ces produits sont en fin de vie et ne seront plus proposés.</w:t>
      </w:r>
    </w:p>
    <w:p w:rsidR="001044E0" w:rsidRPr="001D5686" w:rsidRDefault="001044E0" w:rsidP="001044E0">
      <w:pPr>
        <w:ind w:left="720"/>
        <w:rPr>
          <w:rFonts w:cs="Tahoma"/>
          <w:lang w:val="fr-FR"/>
        </w:rPr>
      </w:pPr>
    </w:p>
    <w:p w:rsidR="001044E0" w:rsidRPr="001D5686" w:rsidRDefault="001044E0" w:rsidP="001044E0">
      <w:pPr>
        <w:adjustRightInd w:val="0"/>
        <w:spacing w:after="60"/>
        <w:ind w:left="720"/>
        <w:textAlignment w:val="baseline"/>
        <w:rPr>
          <w:rFonts w:cs="Tahoma"/>
          <w:lang w:val="fr-FR"/>
        </w:rPr>
      </w:pPr>
      <w:r w:rsidRPr="001D5686">
        <w:rPr>
          <w:rFonts w:cs="Tahoma"/>
          <w:b/>
          <w:szCs w:val="20"/>
          <w:lang w:val="fr-FR"/>
        </w:rPr>
        <w:t>Informations sur la concession unique de licence de transition System Center 2012</w:t>
      </w:r>
    </w:p>
    <w:p w:rsidR="001044E0" w:rsidRPr="001D5686" w:rsidRDefault="001044E0" w:rsidP="001044E0">
      <w:pPr>
        <w:ind w:left="720"/>
        <w:rPr>
          <w:rFonts w:cs="Tahoma"/>
          <w:lang w:val="fr-FR"/>
        </w:rPr>
      </w:pPr>
      <w:r w:rsidRPr="001D5686">
        <w:rPr>
          <w:rFonts w:cs="Tahoma"/>
          <w:lang w:val="fr-FR"/>
        </w:rPr>
        <w:t>Veuillez vous reporter à la note sur les offres System Center 2012 pour plus d’informations sur les concessions de licence de transiti</w:t>
      </w:r>
      <w:bookmarkStart w:id="1547" w:name="_Toc336338358"/>
      <w:bookmarkStart w:id="1548" w:name="Srv_101SystemCenter2012"/>
      <w:r w:rsidRPr="001D5686">
        <w:rPr>
          <w:rFonts w:cs="Tahoma"/>
          <w:lang w:val="fr-FR"/>
        </w:rPr>
        <w:t>on.</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549" w:name="_91_89_System"/>
      <w:bookmarkStart w:id="1550" w:name="_96_System_Center"/>
      <w:bookmarkStart w:id="1551" w:name="_Toc368311407"/>
      <w:bookmarkEnd w:id="1549"/>
      <w:bookmarkEnd w:id="1550"/>
      <w:r w:rsidRPr="001D5686">
        <w:rPr>
          <w:rFonts w:ascii="Tahoma" w:hAnsi="Tahoma" w:cs="Tahoma"/>
          <w:caps/>
          <w:color w:val="FF6F0D"/>
          <w:sz w:val="22"/>
          <w:szCs w:val="22"/>
          <w:vertAlign w:val="superscript"/>
          <w:lang w:val="fr-FR"/>
        </w:rPr>
        <w:t>96</w:t>
      </w:r>
      <w:r w:rsidRPr="001D5686">
        <w:rPr>
          <w:rFonts w:ascii="Tahoma" w:hAnsi="Tahoma" w:cs="Tahoma"/>
          <w:color w:val="FF6F0D"/>
          <w:sz w:val="22"/>
          <w:szCs w:val="22"/>
          <w:lang w:val="fr-FR"/>
        </w:rPr>
        <w:t xml:space="preserve"> System Center 2012</w:t>
      </w:r>
      <w:bookmarkEnd w:id="1547"/>
      <w:bookmarkEnd w:id="1551"/>
    </w:p>
    <w:bookmarkEnd w:id="1548"/>
    <w:p w:rsidR="001044E0" w:rsidRPr="001D5686" w:rsidRDefault="001044E0" w:rsidP="001044E0">
      <w:pPr>
        <w:rPr>
          <w:rFonts w:cs="Tahoma"/>
          <w:lang w:val="fr-FR"/>
        </w:rPr>
      </w:pPr>
    </w:p>
    <w:p w:rsidR="001044E0" w:rsidRPr="001D5686" w:rsidRDefault="001044E0" w:rsidP="00AB7C12">
      <w:pPr>
        <w:ind w:left="720"/>
        <w:rPr>
          <w:rFonts w:cs="Tahoma"/>
          <w:lang w:val="fr-FR"/>
        </w:rPr>
      </w:pPr>
      <w:r w:rsidRPr="001D5686">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 De même, les versions ultérieures de System Center Configuration Manager 2007 R3 ne seront plus disponibles sous des licences de logiciel ou de gestion serveur distinctes. À</w:t>
      </w:r>
      <w:r w:rsidR="00AB7C12">
        <w:rPr>
          <w:rFonts w:cs="Tahoma"/>
          <w:color w:val="000000"/>
          <w:szCs w:val="24"/>
          <w:lang w:val="fr-FR"/>
        </w:rPr>
        <w:t> </w:t>
      </w:r>
      <w:r w:rsidRPr="001D5686">
        <w:rPr>
          <w:rFonts w:cs="Tahoma"/>
          <w:color w:val="000000"/>
          <w:szCs w:val="24"/>
          <w:lang w:val="fr-FR"/>
        </w:rPr>
        <w:t>titre exceptionnel, et suivant la disponibilité de System Center 2012, des licences permettant de migrer vers Systems Center 2012 seront proposées aux clients disposant d’une Software Assurance active pour les licences de logiciel et de gestion pour ces produits au 1er avril 2012, tel qu’indiqué ci-dessous.</w:t>
      </w:r>
    </w:p>
    <w:p w:rsidR="001044E0" w:rsidRPr="001D5686" w:rsidRDefault="001044E0" w:rsidP="001044E0">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1044E0" w:rsidRPr="00364A0D" w:rsidTr="00AB7C12">
        <w:trPr>
          <w:tblHeader/>
        </w:trPr>
        <w:tc>
          <w:tcPr>
            <w:tcW w:w="3960" w:type="dxa"/>
            <w:tcBorders>
              <w:top w:val="single" w:sz="4" w:space="0" w:color="000000"/>
              <w:bottom w:val="single" w:sz="6" w:space="0" w:color="000000"/>
            </w:tcBorders>
            <w:shd w:val="clear" w:color="auto" w:fill="FABF8F"/>
          </w:tcPr>
          <w:p w:rsidR="001044E0" w:rsidRPr="00364A0D" w:rsidRDefault="001044E0" w:rsidP="001A5AB0">
            <w:pPr>
              <w:jc w:val="center"/>
              <w:rPr>
                <w:rFonts w:cs="Tahoma"/>
                <w:b/>
                <w:color w:val="000000"/>
                <w:szCs w:val="20"/>
              </w:rPr>
            </w:pPr>
            <w:r w:rsidRPr="00364A0D">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rsidR="001044E0" w:rsidRPr="00364A0D" w:rsidRDefault="001044E0" w:rsidP="001A5AB0">
            <w:pPr>
              <w:jc w:val="center"/>
              <w:rPr>
                <w:rFonts w:cs="Tahoma"/>
                <w:b/>
                <w:color w:val="000000"/>
                <w:szCs w:val="20"/>
              </w:rPr>
            </w:pPr>
            <w:r w:rsidRPr="00364A0D">
              <w:rPr>
                <w:rFonts w:cs="Tahoma"/>
                <w:b/>
                <w:color w:val="000000"/>
                <w:szCs w:val="20"/>
              </w:rPr>
              <w:t>Licences System Center 2012 :</w:t>
            </w:r>
          </w:p>
        </w:tc>
      </w:tr>
      <w:tr w:rsidR="001044E0" w:rsidRPr="007D0566" w:rsidTr="001A5AB0">
        <w:tc>
          <w:tcPr>
            <w:tcW w:w="396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Client Management Suite (Client ML) par Environnement de Système d’Exploitation</w:t>
            </w:r>
          </w:p>
        </w:tc>
        <w:tc>
          <w:tcPr>
            <w:tcW w:w="4050" w:type="dxa"/>
            <w:tcBorders>
              <w:top w:val="single" w:sz="6" w:space="0" w:color="000000"/>
            </w:tcBorders>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Environnement de Système d’Exploitation</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Client Management Suite (Client ML) par Utilisateur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Utilisateur</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Configuration Manager 2007 R3</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szCs w:val="20"/>
                <w:lang w:val="fr-FR"/>
              </w:rPr>
              <w:t>1 System Center Configuration Manager 2012 Client Management License (Client ML) par Environnement de Système d’Exploitation</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Configuration Manager 2007 R3 Client Management License (Client ML) par Utilisateur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szCs w:val="20"/>
                <w:lang w:val="fr-FR"/>
              </w:rPr>
              <w:t>1 System Center Configuration Manager 2012 Client Management License (Client ML) par Utilisateur</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Configuration Manager 2007 R3 Client Management License (Client ML) (Étudiant uniquement)</w:t>
            </w:r>
            <w:r w:rsidRPr="001D5686">
              <w:rPr>
                <w:rFonts w:cs="Tahoma"/>
                <w:color w:val="000000"/>
                <w:szCs w:val="20"/>
                <w:vertAlign w:val="superscript"/>
                <w:lang w:val="fr-FR"/>
              </w:rPr>
              <w:t>*</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szCs w:val="20"/>
                <w:lang w:val="fr-FR"/>
              </w:rPr>
              <w:t>1 System Center Configuration Manager 2012 Client Management License (Client ML) (Étudiant uniquement)</w:t>
            </w:r>
            <w:r w:rsidRPr="001D5686">
              <w:rPr>
                <w:rFonts w:cs="Tahoma"/>
                <w:szCs w:val="20"/>
                <w:vertAlign w:val="superscript"/>
                <w:lang w:val="fr-FR"/>
              </w:rPr>
              <w:t>*</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Configuration Manager 2007 R3 Enterprise Server Management License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 xml:space="preserve">System Center Configuration Manager 2007 R3 Standard Server Management License </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Configuration Manager 2007 R3 avec Technologie SQL Server 2008</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lastRenderedPageBreak/>
              <w:t>System Center Data Protection Manager 2010 Client Management License par Utilisateur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Utilisateur</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Data Protection Manager 2010 Client Management License par Environnement de Système d’Exploitation</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Environnement de Système d’Exploitation</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Data Protection Manager 2010 Enterprise Server Management License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Data Protection Manager 2010 Standard Server Management License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6C0011" w:rsidRDefault="001044E0" w:rsidP="001A5AB0">
            <w:pPr>
              <w:rPr>
                <w:rFonts w:cs="Tahoma"/>
                <w:color w:val="000000"/>
                <w:szCs w:val="20"/>
                <w:lang w:val="da-DK"/>
              </w:rPr>
            </w:pPr>
            <w:r w:rsidRPr="006C0011">
              <w:rPr>
                <w:rFonts w:cs="Tahoma"/>
                <w:color w:val="000000"/>
                <w:szCs w:val="20"/>
                <w:lang w:val="da-DK"/>
              </w:rPr>
              <w:t>System Center Operations Manager 2007 R2</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Operations Manager 2007 R2 avec Technologie SQL Server 2008</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Operations Manager 2007 R2 Standard Server Management License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Operations Manager 2007 R2 Enterprise Server Management License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Operations Manager 2007 R2 Licence de Gestion Client par Environnement de Système d’Exploitation</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Environnement de Système d’Exploitation</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Operations Manager 2007 R2 Client Management License par Utilisateur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Utilisateur</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Server Management Suite Enterprise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2 System Center 2012 Standard Server Management Licenses (Server ML)</w:t>
            </w:r>
          </w:p>
        </w:tc>
      </w:tr>
      <w:tr w:rsidR="001044E0" w:rsidRPr="007D0566"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Server Management Suite Datacenter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Datacenter Server Management License (Server ML) pour 2 licences System Center Server Management Suite Datacenter éligibles</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Service Manager 2010</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364A0D"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Service Manager 2010 avec technologie SQL Server 2008</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Service Manager 2010 Licence de Gestion Client (Client ML) par Environnement de Système d’Exploitation</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Environnement de Système d’Exploitation</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Service Manager 2010 Client Management License (Client ML) par Utilisateur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2012 Client Management Suite (Client ML) par Utilisateur</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 xml:space="preserve">System Center Service Manager 2010 Server Management License (Server ML) </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Standard Server Management License (Server ML)</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Virtual Machine Manager 2008 R2 Licence de Gestion Client par Environnement de Système d’Exploitation</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Configuration Manager Client Management License (Client ML) par Environnement de Système d’Exploitation</w:t>
            </w:r>
          </w:p>
        </w:tc>
      </w:tr>
      <w:tr w:rsidR="001044E0" w:rsidRPr="007D0566" w:rsidTr="001A5AB0">
        <w:tc>
          <w:tcPr>
            <w:tcW w:w="396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System Center Virtual Machine Manager 2008 R2 Client Management License par Utilisateur</w:t>
            </w:r>
          </w:p>
        </w:tc>
        <w:tc>
          <w:tcPr>
            <w:tcW w:w="405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1 System Center Configuration Manager Client Management License (Client ML) par Utilisateur</w:t>
            </w:r>
          </w:p>
        </w:tc>
      </w:tr>
      <w:tr w:rsidR="001044E0" w:rsidRPr="00364A0D" w:rsidTr="001A5AB0">
        <w:tc>
          <w:tcPr>
            <w:tcW w:w="3960" w:type="dxa"/>
            <w:shd w:val="clear" w:color="auto" w:fill="FFFFFF"/>
          </w:tcPr>
          <w:p w:rsidR="001044E0" w:rsidRPr="00364A0D" w:rsidRDefault="001044E0" w:rsidP="001A5AB0">
            <w:pPr>
              <w:rPr>
                <w:rFonts w:cs="Tahoma"/>
                <w:color w:val="000000"/>
                <w:szCs w:val="20"/>
              </w:rPr>
            </w:pPr>
            <w:r w:rsidRPr="00364A0D">
              <w:rPr>
                <w:rFonts w:cs="Tahoma"/>
                <w:color w:val="000000"/>
                <w:szCs w:val="20"/>
              </w:rPr>
              <w:t>System Center Virtual Machine Manager 2008 R2 Enterprise Server Management License</w:t>
            </w:r>
          </w:p>
        </w:tc>
        <w:tc>
          <w:tcPr>
            <w:tcW w:w="4050" w:type="dxa"/>
            <w:shd w:val="clear" w:color="auto" w:fill="FFFFFF"/>
          </w:tcPr>
          <w:p w:rsidR="001044E0" w:rsidRPr="00364A0D" w:rsidRDefault="001044E0" w:rsidP="001A5AB0">
            <w:pPr>
              <w:rPr>
                <w:rFonts w:cs="Tahoma"/>
                <w:color w:val="000000"/>
                <w:szCs w:val="20"/>
              </w:rPr>
            </w:pPr>
            <w:r w:rsidRPr="00364A0D">
              <w:rPr>
                <w:rFonts w:cs="Tahoma"/>
                <w:color w:val="000000"/>
                <w:szCs w:val="20"/>
              </w:rPr>
              <w:t>1 System Center 2012 Datacenter Server Management License (Server ML)</w:t>
            </w:r>
          </w:p>
        </w:tc>
      </w:tr>
    </w:tbl>
    <w:p w:rsidR="001044E0" w:rsidRPr="001D5686" w:rsidRDefault="001044E0" w:rsidP="001044E0">
      <w:pPr>
        <w:ind w:left="720"/>
        <w:rPr>
          <w:rFonts w:cs="Tahoma"/>
          <w:lang w:val="fr-FR"/>
        </w:rPr>
      </w:pPr>
      <w:r w:rsidRPr="001D5686">
        <w:rPr>
          <w:rFonts w:cs="Tahoma"/>
          <w:i/>
          <w:color w:val="000000"/>
          <w:sz w:val="16"/>
          <w:szCs w:val="24"/>
          <w:vertAlign w:val="superscript"/>
          <w:lang w:val="fr-FR"/>
        </w:rPr>
        <w:t>*</w:t>
      </w:r>
      <w:r w:rsidRPr="001D5686">
        <w:rPr>
          <w:rFonts w:cs="Tahoma"/>
          <w:i/>
          <w:szCs w:val="20"/>
          <w:lang w:val="fr-FR"/>
        </w:rPr>
        <w:t xml:space="preserve"> </w:t>
      </w:r>
      <w:r w:rsidRPr="001D5686">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4"/>
          <w:lang w:val="fr-FR"/>
        </w:rPr>
        <w:t xml:space="preserve">Toutes les licences concédées au titre de cette offre incluront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1044E0" w:rsidRDefault="001044E0" w:rsidP="001044E0">
      <w:pPr>
        <w:ind w:left="720"/>
        <w:rPr>
          <w:rFonts w:cs="Tahoma"/>
          <w:lang w:val="fr-FR"/>
        </w:rPr>
      </w:pPr>
    </w:p>
    <w:p w:rsidR="00AB7C12" w:rsidRPr="001D5686" w:rsidRDefault="00AB7C12"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4"/>
          <w:lang w:val="fr-FR"/>
        </w:rPr>
        <w:lastRenderedPageBreak/>
        <w:t>L’utilisation par le client du logiciel au titre de cette offre est soumise aux conditions générales de son contrat de licence et aux droits d’utilisation des logiciels du logiciel. Le droit d’utilisation du logiciel prend fin à l’expiration du droit d’utiliser le logiciel au titre de la licence éligible.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Clients disposant d’un contrat Entreprise</w:t>
      </w:r>
    </w:p>
    <w:p w:rsidR="001044E0" w:rsidRPr="001D5686" w:rsidRDefault="001044E0" w:rsidP="001044E0">
      <w:pPr>
        <w:ind w:left="720"/>
        <w:rPr>
          <w:rFonts w:cs="Tahoma"/>
          <w:lang w:val="fr-FR"/>
        </w:rPr>
      </w:pPr>
      <w:r w:rsidRPr="001D5686">
        <w:rPr>
          <w:rFonts w:cs="Tahoma"/>
          <w:lang w:val="fr-FR"/>
        </w:rPr>
        <w:t xml:space="preserve">Les </w:t>
      </w:r>
      <w:r w:rsidRPr="001D5686">
        <w:rPr>
          <w:rFonts w:eastAsia="Calibri" w:cs="Tahoma"/>
          <w:color w:val="000000"/>
          <w:szCs w:val="18"/>
          <w:lang w:val="fr-FR"/>
        </w:rPr>
        <w:t>licences</w:t>
      </w:r>
      <w:r w:rsidRPr="001D5686">
        <w:rPr>
          <w:rFonts w:eastAsia="Calibri" w:cs="Tahoma"/>
          <w:b/>
          <w:bCs/>
          <w:color w:val="000000"/>
          <w:szCs w:val="18"/>
          <w:vertAlign w:val="superscript"/>
          <w:lang w:val="fr-FR"/>
        </w:rPr>
        <w:t xml:space="preserve">* </w:t>
      </w:r>
      <w:r w:rsidRPr="001D5686">
        <w:rPr>
          <w:rFonts w:eastAsia="Calibri" w:cs="Tahoma"/>
          <w:color w:val="000000"/>
          <w:szCs w:val="18"/>
          <w:lang w:val="fr-FR"/>
        </w:rPr>
        <w:t xml:space="preserve">acquises au plus tard au premier anniversaire de la date d’entrée en vigueur de l’accord de mise en œuvre du client, après le 17 janvier 2012, dans le cadre de la procédure de régularisation annuelle du client sont éligibles à la concession de licence décrite ci-dessus. Les Licences acquises après cette date ne permettent pas de bénéficier de la concession de licences System Center 2012 dans le cadre de cette offre.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b/>
          <w:bCs/>
          <w:color w:val="000000"/>
          <w:szCs w:val="18"/>
          <w:vertAlign w:val="superscript"/>
          <w:lang w:val="fr-FR"/>
        </w:rPr>
        <w:t>*</w:t>
      </w:r>
      <w:r w:rsidRPr="001D5686">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Clients disposant de contrats Souscription Entreprise, Campus et School (y compris les Accords de Mise en Œuvre de Solutions Éducation) et Open Value Souscription</w:t>
      </w:r>
    </w:p>
    <w:p w:rsidR="001044E0" w:rsidRPr="001D5686" w:rsidRDefault="001044E0" w:rsidP="001044E0">
      <w:pPr>
        <w:ind w:left="720"/>
        <w:rPr>
          <w:rFonts w:cs="Tahoma"/>
          <w:lang w:val="fr-FR"/>
        </w:rPr>
      </w:pPr>
      <w:r w:rsidRPr="001D5686">
        <w:rPr>
          <w:rFonts w:cs="Tahoma"/>
          <w:bCs/>
          <w:color w:val="000000"/>
          <w:szCs w:val="18"/>
          <w:lang w:val="fr-FR"/>
        </w:rPr>
        <w:t xml:space="preserve">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 Les clients souhaitant acheter des licences ont deux options : </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bCs/>
          <w:color w:val="000000"/>
          <w:szCs w:val="18"/>
          <w:lang w:val="fr-FR"/>
        </w:rPr>
        <w:t>Option 1 : acquérir des licences pour les produits System Center correspondant aux licences éligibles du client. Avec cette option, le client ne pourra pas ajouter de Software Assurance à la licence et ne pourra pas non plus utiliser System Center 2012 ou toute version ultérieure du logiciel System Center.</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bCs/>
          <w:color w:val="000000"/>
          <w:szCs w:val="18"/>
          <w:lang w:val="fr-FR"/>
        </w:rPr>
        <w:t>Option 2 : acquérir les licences System Center 2012 correspondant aux licences éligibles du client. Avec cette option, le client pourra ajouter la Software Assurance.</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Concession alternative de licences System Center 2012 Standard pour les clients disposant de serveurs avec plus de deux processeurs</w:t>
      </w:r>
    </w:p>
    <w:p w:rsidR="001044E0" w:rsidRPr="001D5686" w:rsidRDefault="001044E0" w:rsidP="00AB7C12">
      <w:pPr>
        <w:ind w:left="720"/>
        <w:rPr>
          <w:rFonts w:cs="Tahoma"/>
          <w:lang w:val="fr-FR"/>
        </w:rPr>
      </w:pPr>
      <w:r w:rsidRPr="001D5686">
        <w:rPr>
          <w:rFonts w:cs="Tahoma"/>
          <w:szCs w:val="18"/>
          <w:lang w:val="fr-FR"/>
        </w:rPr>
        <w:t>Chaque ML Server System Center 2012 Standard couvre jusqu’à deux (2) processeurs sur un serveur physique. 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AB7C12">
        <w:rPr>
          <w:rFonts w:cs="Tahoma"/>
          <w:szCs w:val="18"/>
          <w:lang w:val="fr-FR"/>
        </w:rPr>
        <w:t> </w:t>
      </w:r>
      <w:r w:rsidRPr="001D5686">
        <w:rPr>
          <w:rFonts w:cs="Tahoma"/>
          <w:szCs w:val="18"/>
          <w:lang w:val="fr-FR"/>
        </w:rPr>
        <w:t>deux. Le serveur doit être sous licence valide pour permettre la gestion des environnements de système d’exploitation sur ce serveur conformément aux conditions des licences éligibles au moment de la concession.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1D5686">
        <w:rPr>
          <w:rFonts w:cs="Tahoma"/>
          <w:color w:val="000000"/>
          <w:lang w:val="fr-FR"/>
        </w:rPr>
        <w:t xml:space="preserve"> Le client ne pourra en aucun cas transférer les licences octroyées dans le cadre de cette offre séparément des licences éligibles correspondantes.</w:t>
      </w:r>
    </w:p>
    <w:p w:rsidR="001044E0" w:rsidRDefault="001044E0" w:rsidP="001044E0">
      <w:pPr>
        <w:tabs>
          <w:tab w:val="left" w:pos="2970"/>
        </w:tabs>
        <w:ind w:left="720"/>
        <w:contextualSpacing/>
        <w:rPr>
          <w:rFonts w:cs="Tahoma"/>
          <w:lang w:val="fr-FR"/>
        </w:rPr>
      </w:pPr>
    </w:p>
    <w:p w:rsidR="00AB7C12" w:rsidRDefault="00AB7C12" w:rsidP="001044E0">
      <w:pPr>
        <w:tabs>
          <w:tab w:val="left" w:pos="2970"/>
        </w:tabs>
        <w:ind w:left="720"/>
        <w:contextualSpacing/>
        <w:rPr>
          <w:rFonts w:cs="Tahoma"/>
          <w:lang w:val="fr-FR"/>
        </w:rPr>
      </w:pPr>
    </w:p>
    <w:p w:rsidR="00AB7C12" w:rsidRDefault="00AB7C12" w:rsidP="001044E0">
      <w:pPr>
        <w:tabs>
          <w:tab w:val="left" w:pos="2970"/>
        </w:tabs>
        <w:ind w:left="720"/>
        <w:contextualSpacing/>
        <w:rPr>
          <w:rFonts w:cs="Tahoma"/>
          <w:lang w:val="fr-FR"/>
        </w:rPr>
      </w:pPr>
    </w:p>
    <w:p w:rsidR="00AB7C12" w:rsidRDefault="00AB7C12" w:rsidP="001044E0">
      <w:pPr>
        <w:tabs>
          <w:tab w:val="left" w:pos="2970"/>
        </w:tabs>
        <w:ind w:left="720"/>
        <w:contextualSpacing/>
        <w:rPr>
          <w:rFonts w:cs="Tahoma"/>
          <w:lang w:val="fr-FR"/>
        </w:rPr>
      </w:pPr>
    </w:p>
    <w:p w:rsidR="00AB7C12" w:rsidRPr="001D5686" w:rsidRDefault="00AB7C12" w:rsidP="001044E0">
      <w:pPr>
        <w:tabs>
          <w:tab w:val="left" w:pos="2970"/>
        </w:tabs>
        <w:ind w:left="720"/>
        <w:contextualSpacing/>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lastRenderedPageBreak/>
        <w:t>Concession alternative de licences System Center 2012 Datacenter pour les clients disposant de licences éligibles pour Virtual Machine Manager (ML Server VMM Enterprise)</w:t>
      </w:r>
    </w:p>
    <w:p w:rsidR="001044E0" w:rsidRPr="00D04C5D" w:rsidRDefault="001044E0" w:rsidP="001044E0">
      <w:pPr>
        <w:tabs>
          <w:tab w:val="left" w:pos="2970"/>
        </w:tabs>
        <w:ind w:left="720"/>
        <w:contextualSpacing/>
        <w:rPr>
          <w:rFonts w:cs="Tahoma"/>
          <w:spacing w:val="-2"/>
          <w:lang w:val="fr-FR"/>
        </w:rPr>
      </w:pPr>
      <w:r w:rsidRPr="00D04C5D">
        <w:rPr>
          <w:rFonts w:cs="Tahoma"/>
          <w:spacing w:val="-2"/>
          <w:szCs w:val="18"/>
          <w:lang w:val="fr-FR"/>
        </w:rPr>
        <w:t>Les clients disposant de ML Server VMM Enterprise éligibles attribuées à des serveurs comptant plus de 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 Cette concession alternative permet de s’assurer que les serveurs du client sont sous licence valide pendant la transition. Le client doit documenter le nombre de processeurs physiques du serveur géré à l’aide de l’outil Microsoft MAP ou d’un logiciel équivalent. 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D04C5D">
        <w:rPr>
          <w:rFonts w:cs="Tahoma"/>
          <w:color w:val="000000"/>
          <w:spacing w:val="-2"/>
          <w:szCs w:val="24"/>
          <w:lang w:val="fr-FR"/>
        </w:rPr>
        <w:t xml:space="preserve"> Le client ne pourra en aucun cas transférer les licences octroyées dans le cadre de cette offre séparément des licences éligibles correspondantes.</w:t>
      </w:r>
    </w:p>
    <w:p w:rsidR="001044E0" w:rsidRPr="001D5686" w:rsidRDefault="001044E0" w:rsidP="00AB7C12">
      <w:pPr>
        <w:spacing w:line="204" w:lineRule="auto"/>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color w:val="000000"/>
          <w:szCs w:val="18"/>
          <w:lang w:val="fr-FR"/>
        </w:rPr>
        <w:t>Clients renouvelant leur Software Assurance avant le 1er octobre 2012</w:t>
      </w:r>
    </w:p>
    <w:p w:rsidR="001044E0" w:rsidRPr="001D5686" w:rsidRDefault="001044E0" w:rsidP="00AB7C12">
      <w:pPr>
        <w:ind w:left="720"/>
        <w:rPr>
          <w:rFonts w:cs="Tahoma"/>
          <w:lang w:val="fr-FR"/>
        </w:rPr>
      </w:pPr>
      <w:r w:rsidRPr="001D5686">
        <w:rPr>
          <w:rFonts w:cs="Tahoma"/>
          <w:color w:val="000000"/>
          <w:szCs w:val="18"/>
          <w:lang w:val="fr-FR"/>
        </w:rPr>
        <w:t xml:space="preserve">Les clients Éducation, Open et Open Value </w:t>
      </w:r>
      <w:r w:rsidRPr="001D5686">
        <w:rPr>
          <w:rFonts w:cs="Tahoma"/>
          <w:szCs w:val="18"/>
          <w:lang w:val="fr-FR"/>
        </w:rPr>
        <w:t>renouvelant leur Software Assurance pour System Center 2012 avant le 1er octobre 2012 auront la possibilité de renouveler la Software Assurance</w:t>
      </w:r>
      <w:r w:rsidRPr="001D5686">
        <w:rPr>
          <w:rFonts w:cs="Tahoma"/>
          <w:color w:val="000000"/>
          <w:szCs w:val="18"/>
          <w:lang w:val="fr-FR"/>
        </w:rPr>
        <w:t xml:space="preserve"> pour les licences leur permettant de bénéficier de la concession de licence System Center 2012 (chaque licence étant une « licence éligible »). En renouvelant la Software Assurance pour une licence éligible, le client disposera d’une couverture pour les licences System Center 2012 correspondantes, détenues en vertu de la concession. Le client pourra également obtenir toute version ultérieure de System Center 2012 commercialisée pendant la durée de renouvellement de la Software Assurance, et il pourra renouveler la</w:t>
      </w:r>
      <w:r w:rsidR="00AB7C12">
        <w:rPr>
          <w:rFonts w:cs="Tahoma"/>
          <w:color w:val="000000"/>
          <w:szCs w:val="18"/>
          <w:lang w:val="fr-FR"/>
        </w:rPr>
        <w:t> </w:t>
      </w:r>
      <w:r w:rsidRPr="001D5686">
        <w:rPr>
          <w:rFonts w:cs="Tahoma"/>
          <w:color w:val="000000"/>
          <w:szCs w:val="18"/>
          <w:lang w:val="fr-FR"/>
        </w:rPr>
        <w:t xml:space="preserve">Software Assurance pour System Center 2012 en fonction du prix de renouvellement de System Center 2012 alors en vigueur, à l’expiration de la couverture commandée dans le cadre de cette offre. Nonobstant le renouvellement de la Software Assurance pour les licences éligibles, les conditions générales de la concession de licence de System Center 2012 restent pleinement applicables. De même, les clients ne pourront pas utiliser le logiciel au titre de la licence éligible et de la licence System Center 2012 correspondante simultanément. La Licence et Software Assurance (L&amp;SA) pour les nouvelles licences acquises lors du renouvellement doit être commandée en utilisant la grille tarifaire de System Center 2012. </w:t>
      </w:r>
    </w:p>
    <w:p w:rsidR="001044E0" w:rsidRPr="001D5686" w:rsidRDefault="001044E0" w:rsidP="00AB7C12">
      <w:pPr>
        <w:spacing w:line="204" w:lineRule="auto"/>
        <w:ind w:left="720"/>
        <w:rPr>
          <w:rFonts w:cs="Tahoma"/>
          <w:lang w:val="fr-FR"/>
        </w:rPr>
      </w:pPr>
    </w:p>
    <w:p w:rsidR="001044E0" w:rsidRPr="00D04C5D" w:rsidRDefault="001044E0" w:rsidP="001044E0">
      <w:pPr>
        <w:ind w:left="720"/>
        <w:rPr>
          <w:rFonts w:cs="Tahoma"/>
          <w:spacing w:val="-2"/>
          <w:lang w:val="fr-FR"/>
        </w:rPr>
      </w:pPr>
      <w:r w:rsidRPr="00D04C5D">
        <w:rPr>
          <w:rFonts w:cs="Tahoma"/>
          <w:spacing w:val="-2"/>
          <w:szCs w:val="18"/>
          <w:lang w:val="fr-FR"/>
        </w:rPr>
        <w:t xml:space="preserve">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 cette concession. Les clients sont invités à contacter leur responsable de compte Microsoft ou leur revendeur pour plus d’informations. Cette offre ne s’applique pas au renouvellement de la Software Assurance pour les Client ML System Center Client Management Suite et System Center Configuration Manager. </w:t>
      </w:r>
    </w:p>
    <w:p w:rsidR="001044E0" w:rsidRPr="001D5686" w:rsidRDefault="001044E0" w:rsidP="00AB7C12">
      <w:pPr>
        <w:spacing w:line="204" w:lineRule="auto"/>
        <w:rPr>
          <w:rFonts w:cs="Tahoma"/>
          <w:lang w:val="fr-FR"/>
        </w:rPr>
      </w:pPr>
    </w:p>
    <w:p w:rsidR="001044E0" w:rsidRPr="001D5686" w:rsidRDefault="001044E0" w:rsidP="00AB7C12">
      <w:pPr>
        <w:spacing w:line="204" w:lineRule="auto"/>
        <w:rPr>
          <w:rFonts w:cs="Tahoma"/>
          <w:lang w:val="fr-FR"/>
        </w:rPr>
      </w:pPr>
    </w:p>
    <w:p w:rsidR="001044E0" w:rsidRPr="001D5686" w:rsidRDefault="001044E0" w:rsidP="001044E0">
      <w:pPr>
        <w:pStyle w:val="Heading3"/>
        <w:rPr>
          <w:rFonts w:ascii="Tahoma" w:hAnsi="Tahoma" w:cs="Tahoma"/>
          <w:lang w:val="fr-FR"/>
        </w:rPr>
      </w:pPr>
      <w:bookmarkStart w:id="1552" w:name="_103_System_Center"/>
      <w:bookmarkStart w:id="1553" w:name="_91_System_Center"/>
      <w:bookmarkStart w:id="1554" w:name="_97_System_Center"/>
      <w:bookmarkStart w:id="1555" w:name="Srv_102SysCtr2012EndpointProt"/>
      <w:bookmarkStart w:id="1556" w:name="_Toc336338359"/>
      <w:bookmarkStart w:id="1557" w:name="_Toc368311408"/>
      <w:bookmarkEnd w:id="1552"/>
      <w:bookmarkEnd w:id="1553"/>
      <w:bookmarkEnd w:id="1554"/>
      <w:r w:rsidRPr="001D5686">
        <w:rPr>
          <w:rFonts w:ascii="Tahoma" w:hAnsi="Tahoma" w:cs="Tahoma"/>
          <w:caps/>
          <w:color w:val="F66400"/>
          <w:sz w:val="22"/>
          <w:szCs w:val="22"/>
          <w:vertAlign w:val="superscript"/>
          <w:lang w:val="fr-FR"/>
        </w:rPr>
        <w:t>97</w:t>
      </w:r>
      <w:r w:rsidRPr="001D5686">
        <w:rPr>
          <w:rFonts w:ascii="Tahoma" w:hAnsi="Tahoma" w:cs="Tahoma"/>
          <w:color w:val="F66400"/>
          <w:sz w:val="22"/>
          <w:szCs w:val="22"/>
          <w:lang w:val="fr-FR"/>
        </w:rPr>
        <w:t xml:space="preserve"> System Center 2012 Endpoint Protection</w:t>
      </w:r>
      <w:bookmarkEnd w:id="1555"/>
      <w:bookmarkEnd w:id="1556"/>
      <w:bookmarkEnd w:id="1557"/>
    </w:p>
    <w:p w:rsidR="001044E0" w:rsidRPr="001D5686" w:rsidRDefault="001044E0" w:rsidP="00AB7C12">
      <w:pPr>
        <w:spacing w:line="204" w:lineRule="auto"/>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Passage à une version ultérieure</w:t>
      </w:r>
      <w:r w:rsidR="005607EC">
        <w:rPr>
          <w:rFonts w:eastAsia="Calibri" w:cs="Tahoma"/>
          <w:b/>
          <w:szCs w:val="18"/>
          <w:lang w:val="fr-FR"/>
        </w:rPr>
        <w:t xml:space="preserve"> </w:t>
      </w:r>
      <w:r w:rsidRPr="001D5686">
        <w:rPr>
          <w:rFonts w:eastAsia="Calibri" w:cs="Tahoma"/>
          <w:b/>
          <w:szCs w:val="18"/>
          <w:lang w:val="fr-FR"/>
        </w:rPr>
        <w:t>/</w:t>
      </w:r>
      <w:r w:rsidR="005607EC">
        <w:rPr>
          <w:rFonts w:eastAsia="Calibri" w:cs="Tahoma"/>
          <w:b/>
          <w:szCs w:val="18"/>
          <w:lang w:val="fr-FR"/>
        </w:rPr>
        <w:t xml:space="preserve"> </w:t>
      </w:r>
      <w:r w:rsidRPr="001D5686">
        <w:rPr>
          <w:rFonts w:eastAsia="Calibri" w:cs="Tahoma"/>
          <w:b/>
          <w:szCs w:val="18"/>
          <w:lang w:val="fr-FR"/>
        </w:rPr>
        <w:t>antérieure</w:t>
      </w:r>
    </w:p>
    <w:p w:rsidR="001044E0" w:rsidRPr="001D5686" w:rsidRDefault="001044E0" w:rsidP="001044E0">
      <w:pPr>
        <w:ind w:left="720"/>
        <w:rPr>
          <w:rFonts w:cs="Tahoma"/>
          <w:lang w:val="fr-FR"/>
        </w:rPr>
      </w:pPr>
      <w:r w:rsidRPr="001D5686">
        <w:rPr>
          <w:rFonts w:eastAsia="Calibri" w:cs="Tahoma"/>
          <w:szCs w:val="18"/>
          <w:lang w:val="fr-FR"/>
        </w:rPr>
        <w:t>À compter du 1er avril 2012, Forefront Endpoint Protection est remplacé par System Center 2012 Endpoint Protection. System Center 2012 Endpoint Protection, une offre autonome, confère des droits d’utilisation uniquement dans le but de protéger les dispositifs clients. Il est indispensable d’acquérir des licences de gestion serveur System Center 2012 Standard ou Datacenter pour obtenir les droits d’utilisation permettant de protéger les dispositifs serveurs.</w:t>
      </w:r>
    </w:p>
    <w:p w:rsidR="001044E0" w:rsidRPr="001D5686" w:rsidRDefault="001044E0" w:rsidP="00AB7C12">
      <w:pPr>
        <w:spacing w:line="204" w:lineRule="auto"/>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rsidR="001044E0" w:rsidRPr="001D5686" w:rsidRDefault="001044E0" w:rsidP="00AB7C12">
      <w:pPr>
        <w:spacing w:line="204" w:lineRule="auto"/>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 xml:space="preserve">System Center 2012 Configuration Manager fait désormais office de console de gestion pour System Center 2012 Endpoint Protection. Les clients doivent disposer d’une licence pour System Center 2012 Configuration Manager pour gérer System Center 2012 Endpoint Protection. Toutefois, System Center 2012 Endpoint Protection peut également être utilisé sans console de gestion, auquel cas aucune licence System Center 2012 Configuration Manager n’est nécessaire. </w:t>
      </w:r>
    </w:p>
    <w:p w:rsidR="00D04C5D" w:rsidRDefault="00D04C5D" w:rsidP="001044E0">
      <w:pPr>
        <w:spacing w:after="60"/>
        <w:ind w:left="720"/>
        <w:rPr>
          <w:rFonts w:eastAsia="Calibri" w:cs="Tahoma"/>
          <w:b/>
          <w:szCs w:val="18"/>
          <w:lang w:val="fr-FR"/>
        </w:rPr>
      </w:pPr>
    </w:p>
    <w:p w:rsidR="00D04C5D" w:rsidRDefault="00D04C5D" w:rsidP="001044E0">
      <w:pPr>
        <w:spacing w:after="60"/>
        <w:ind w:left="720"/>
        <w:rPr>
          <w:rFonts w:eastAsia="Calibri" w:cs="Tahoma"/>
          <w:b/>
          <w:szCs w:val="18"/>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lastRenderedPageBreak/>
        <w:t>Utilisation à domicile</w:t>
      </w:r>
    </w:p>
    <w:p w:rsidR="001044E0" w:rsidRPr="001D5686" w:rsidRDefault="001044E0" w:rsidP="001044E0">
      <w:pPr>
        <w:ind w:left="720"/>
        <w:rPr>
          <w:rFonts w:cs="Tahoma"/>
          <w:lang w:val="fr-FR"/>
        </w:rPr>
      </w:pPr>
      <w:r w:rsidRPr="001D5686">
        <w:rPr>
          <w:rFonts w:eastAsia="Calibri" w:cs="Tahoma"/>
          <w:szCs w:val="18"/>
          <w:lang w:val="fr-FR"/>
        </w:rPr>
        <w:t>Les clients détenteurs de Licences d’Abonnement Utilisateur pour System Center 2012 Endpoint Protection sont éligibles au programme d’Utilisation à Domicile.</w:t>
      </w:r>
    </w:p>
    <w:p w:rsidR="001044E0" w:rsidRPr="001D5686" w:rsidRDefault="001044E0" w:rsidP="001044E0">
      <w:pPr>
        <w:rPr>
          <w:rFonts w:cs="Tahoma"/>
          <w:lang w:val="fr-FR"/>
        </w:rPr>
      </w:pPr>
    </w:p>
    <w:p w:rsidR="001044E0" w:rsidRPr="001D5686" w:rsidRDefault="001044E0" w:rsidP="001044E0">
      <w:pPr>
        <w:rPr>
          <w:rFonts w:cs="Tahoma"/>
          <w:lang w:val="fr-FR"/>
        </w:rPr>
      </w:pPr>
      <w:bookmarkStart w:id="1558" w:name="_91_TechNet_Plus"/>
      <w:bookmarkStart w:id="1559" w:name="_98_TechNet_Plus"/>
      <w:bookmarkEnd w:id="1542"/>
      <w:bookmarkEnd w:id="1558"/>
      <w:bookmarkEnd w:id="1559"/>
    </w:p>
    <w:p w:rsidR="001044E0" w:rsidRPr="001D5686" w:rsidRDefault="001044E0" w:rsidP="001044E0">
      <w:pPr>
        <w:pStyle w:val="Heading3"/>
        <w:rPr>
          <w:rFonts w:ascii="Tahoma" w:hAnsi="Tahoma" w:cs="Tahoma"/>
          <w:lang w:val="fr-FR"/>
        </w:rPr>
      </w:pPr>
      <w:bookmarkStart w:id="1560" w:name="_92_Visual_Studio"/>
      <w:bookmarkStart w:id="1561" w:name="_90_VDI_Standard"/>
      <w:bookmarkStart w:id="1562" w:name="_99_VDI_Standard"/>
      <w:bookmarkStart w:id="1563" w:name="_98_VDI_Standard"/>
      <w:bookmarkStart w:id="1564" w:name="_Toc336338361"/>
      <w:bookmarkStart w:id="1565" w:name="Srv_105VDIStandardandPremiumSuites"/>
      <w:bookmarkStart w:id="1566" w:name="Srv_94VSLoadTestVirtualUserPack10"/>
      <w:bookmarkStart w:id="1567" w:name="_Toc368311409"/>
      <w:bookmarkEnd w:id="1560"/>
      <w:bookmarkEnd w:id="1561"/>
      <w:bookmarkEnd w:id="1562"/>
      <w:bookmarkEnd w:id="1563"/>
      <w:r w:rsidRPr="001D5686">
        <w:rPr>
          <w:rFonts w:ascii="Tahoma" w:hAnsi="Tahoma" w:cs="Tahoma"/>
          <w:caps/>
          <w:color w:val="FF7415"/>
          <w:sz w:val="22"/>
          <w:szCs w:val="22"/>
          <w:vertAlign w:val="superscript"/>
          <w:lang w:val="fr-FR"/>
        </w:rPr>
        <w:t>98</w:t>
      </w:r>
      <w:r w:rsidRPr="00AB7C12">
        <w:rPr>
          <w:rFonts w:ascii="Tahoma" w:hAnsi="Tahoma" w:cs="Tahoma"/>
          <w:caps/>
          <w:color w:val="FF7415"/>
          <w:sz w:val="22"/>
          <w:szCs w:val="22"/>
          <w:lang w:val="fr-FR"/>
        </w:rPr>
        <w:t xml:space="preserve"> </w:t>
      </w:r>
      <w:r w:rsidRPr="001D5686">
        <w:rPr>
          <w:rFonts w:ascii="Tahoma" w:hAnsi="Tahoma" w:cs="Tahoma"/>
          <w:color w:val="FF7415"/>
          <w:sz w:val="22"/>
          <w:szCs w:val="22"/>
          <w:lang w:val="fr-FR"/>
        </w:rPr>
        <w:t>VDI Standard et Premium Suites</w:t>
      </w:r>
      <w:bookmarkEnd w:id="1564"/>
      <w:bookmarkEnd w:id="1567"/>
    </w:p>
    <w:bookmarkEnd w:id="1565"/>
    <w:p w:rsidR="001044E0" w:rsidRPr="001D5686" w:rsidRDefault="001044E0" w:rsidP="001044E0">
      <w:pPr>
        <w:rPr>
          <w:rFonts w:cs="Tahoma"/>
          <w:lang w:val="fr-FR"/>
        </w:rPr>
      </w:pPr>
    </w:p>
    <w:p w:rsidR="001044E0" w:rsidRPr="001D5686" w:rsidRDefault="001044E0" w:rsidP="00AB7C12">
      <w:pPr>
        <w:pStyle w:val="EndnoteText"/>
        <w:ind w:left="720"/>
        <w:rPr>
          <w:rFonts w:ascii="Tahoma" w:hAnsi="Tahoma" w:cs="Tahoma"/>
          <w:lang w:val="fr-FR"/>
        </w:rPr>
      </w:pPr>
      <w:r w:rsidRPr="001D5686">
        <w:rPr>
          <w:rFonts w:ascii="Tahoma" w:hAnsi="Tahoma" w:cs="Tahoma"/>
          <w:color w:val="000000"/>
          <w:sz w:val="18"/>
          <w:lang w:val="fr-FR"/>
        </w:rPr>
        <w:t>Ces produits sont en fin de vie et ne seront plus proposés. Pour obtenir des informations sur les droits d’utilisation, les clients ayant conclu un Contrat Entreprise peuvent se référer aux versions antérieures des</w:t>
      </w:r>
      <w:r w:rsidR="00AB7C12">
        <w:rPr>
          <w:rFonts w:ascii="Tahoma" w:hAnsi="Tahoma" w:cs="Tahoma"/>
          <w:color w:val="000000"/>
          <w:sz w:val="18"/>
          <w:lang w:val="fr-FR"/>
        </w:rPr>
        <w:t> </w:t>
      </w:r>
      <w:r w:rsidRPr="001D5686">
        <w:rPr>
          <w:rFonts w:ascii="Tahoma" w:hAnsi="Tahoma" w:cs="Tahoma"/>
          <w:color w:val="000000"/>
          <w:sz w:val="18"/>
          <w:lang w:val="fr-FR"/>
        </w:rPr>
        <w:t>Droits d’Utilisation des Logiciels.</w:t>
      </w:r>
    </w:p>
    <w:p w:rsidR="001044E0" w:rsidRPr="001D5686" w:rsidRDefault="001044E0" w:rsidP="001044E0">
      <w:pPr>
        <w:pStyle w:val="EndnoteText"/>
        <w:ind w:left="0"/>
        <w:rPr>
          <w:rFonts w:ascii="Tahoma" w:hAnsi="Tahoma" w:cs="Tahoma"/>
          <w:lang w:val="fr-FR"/>
        </w:rPr>
      </w:pPr>
      <w:bookmarkStart w:id="1568" w:name="_91_Vexcel_Server,"/>
      <w:bookmarkEnd w:id="1568"/>
    </w:p>
    <w:p w:rsidR="001044E0" w:rsidRPr="001D5686" w:rsidRDefault="001044E0" w:rsidP="001044E0">
      <w:pPr>
        <w:pStyle w:val="EndnoteText"/>
        <w:ind w:left="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1569" w:name="_105_Windows_Azure"/>
      <w:bookmarkStart w:id="1570" w:name="_100_Windows_Azure"/>
      <w:bookmarkStart w:id="1571" w:name="_99_Services_Windows"/>
      <w:bookmarkStart w:id="1572" w:name="_Toc336338362"/>
      <w:bookmarkStart w:id="1573" w:name="_Toc368311410"/>
      <w:bookmarkEnd w:id="1569"/>
      <w:bookmarkEnd w:id="1570"/>
      <w:bookmarkEnd w:id="1571"/>
      <w:r w:rsidRPr="001D5686">
        <w:rPr>
          <w:rFonts w:ascii="Tahoma" w:hAnsi="Tahoma" w:cs="Tahoma"/>
          <w:caps/>
          <w:color w:val="EE6000"/>
          <w:sz w:val="22"/>
          <w:szCs w:val="18"/>
          <w:vertAlign w:val="superscript"/>
          <w:lang w:val="fr-FR"/>
        </w:rPr>
        <w:t xml:space="preserve">99 </w:t>
      </w:r>
      <w:r w:rsidRPr="001D5686">
        <w:rPr>
          <w:rFonts w:ascii="Tahoma" w:hAnsi="Tahoma" w:cs="Tahoma"/>
          <w:color w:val="F8701C"/>
          <w:sz w:val="22"/>
          <w:szCs w:val="22"/>
          <w:lang w:val="fr-FR"/>
        </w:rPr>
        <w:t>Services Windows Azure</w:t>
      </w:r>
      <w:bookmarkEnd w:id="1572"/>
      <w:bookmarkEnd w:id="1573"/>
    </w:p>
    <w:p w:rsidR="001044E0" w:rsidRPr="001D5686" w:rsidRDefault="001044E0" w:rsidP="001044E0">
      <w:pPr>
        <w:widowControl w:val="0"/>
        <w:jc w:val="both"/>
        <w:rPr>
          <w:rFonts w:cs="Tahoma"/>
          <w:lang w:val="fr-FR"/>
        </w:rPr>
      </w:pPr>
    </w:p>
    <w:p w:rsidR="001044E0" w:rsidRPr="001D5686" w:rsidRDefault="001044E0" w:rsidP="001044E0">
      <w:pPr>
        <w:widowControl w:val="0"/>
        <w:spacing w:after="60"/>
        <w:ind w:left="720"/>
        <w:jc w:val="both"/>
        <w:rPr>
          <w:rFonts w:cs="Tahoma"/>
          <w:lang w:val="fr-FR"/>
        </w:rPr>
      </w:pPr>
      <w:r w:rsidRPr="001D5686">
        <w:rPr>
          <w:rFonts w:cs="Tahoma"/>
          <w:b/>
          <w:color w:val="000000"/>
          <w:lang w:val="fr-FR"/>
        </w:rPr>
        <w:t>Engagement de Ressources de Calcul Windows Azure</w:t>
      </w:r>
    </w:p>
    <w:p w:rsidR="001044E0" w:rsidRPr="001D5686" w:rsidRDefault="001044E0" w:rsidP="001044E0">
      <w:pPr>
        <w:widowControl w:val="0"/>
        <w:ind w:left="720"/>
        <w:jc w:val="both"/>
        <w:rPr>
          <w:rFonts w:cs="Tahoma"/>
          <w:lang w:val="fr-FR"/>
        </w:rPr>
      </w:pPr>
      <w:r w:rsidRPr="001D5686">
        <w:rPr>
          <w:rFonts w:cs="Tahoma"/>
          <w:lang w:val="fr-FR"/>
        </w:rPr>
        <w:t xml:space="preserve">Microsoft s’engage à fournir au client un Engagement de Ressources de Calcul pour le Service de Calcul Windows Azure. L’Engagement de Ressources de Calcul portera sur (1) </w:t>
      </w:r>
      <w:r w:rsidRPr="001D5686">
        <w:rPr>
          <w:rFonts w:eastAsia="Times New Roman" w:cs="Tahoma"/>
          <w:color w:val="000000"/>
          <w:lang w:val="fr-FR"/>
        </w:rPr>
        <w:t xml:space="preserve">50 petites instances de calcul simultanées par mois ou (2) </w:t>
      </w:r>
      <w:r w:rsidRPr="001D5686">
        <w:rPr>
          <w:rFonts w:cs="Tahoma"/>
          <w:lang w:val="fr-FR"/>
        </w:rPr>
        <w:t xml:space="preserve">125 % de l’Utilisation Estimée du Service de Calcul du client (calculée conformément aux dispositions ci-après), le plus grand des deux chiffres s’appliquant. </w:t>
      </w:r>
    </w:p>
    <w:p w:rsidR="001044E0" w:rsidRPr="001D5686" w:rsidRDefault="001044E0" w:rsidP="001044E0">
      <w:pPr>
        <w:widowControl w:val="0"/>
        <w:ind w:left="720"/>
        <w:jc w:val="both"/>
        <w:rPr>
          <w:rFonts w:cs="Tahoma"/>
          <w:lang w:val="fr-FR"/>
        </w:rPr>
      </w:pPr>
    </w:p>
    <w:p w:rsidR="001044E0" w:rsidRPr="001D5686" w:rsidRDefault="001044E0" w:rsidP="001044E0">
      <w:pPr>
        <w:widowControl w:val="0"/>
        <w:ind w:left="720"/>
        <w:jc w:val="both"/>
        <w:rPr>
          <w:rFonts w:cs="Tahoma"/>
          <w:lang w:val="fr-FR"/>
        </w:rPr>
      </w:pPr>
      <w:r w:rsidRPr="001D5686">
        <w:rPr>
          <w:rFonts w:cs="Tahoma"/>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1D5686">
        <w:rPr>
          <w:rFonts w:cs="Tahoma"/>
          <w:szCs w:val="18"/>
          <w:lang w:val="fr-FR"/>
        </w:rPr>
        <w:t>concomitante</w:t>
      </w:r>
      <w:r w:rsidRPr="001D5686">
        <w:rPr>
          <w:rFonts w:cs="Tahoma"/>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1044E0" w:rsidRPr="001D5686" w:rsidRDefault="001044E0" w:rsidP="001044E0">
      <w:pPr>
        <w:widowControl w:val="0"/>
        <w:ind w:left="720"/>
        <w:jc w:val="both"/>
        <w:rPr>
          <w:rFonts w:cs="Tahoma"/>
          <w:lang w:val="fr-FR"/>
        </w:rPr>
      </w:pPr>
    </w:p>
    <w:p w:rsidR="001044E0" w:rsidRPr="001D5686" w:rsidRDefault="001044E0" w:rsidP="001044E0">
      <w:pPr>
        <w:widowControl w:val="0"/>
        <w:ind w:left="720"/>
        <w:jc w:val="both"/>
        <w:rPr>
          <w:rFonts w:cs="Tahoma"/>
          <w:lang w:val="fr-FR"/>
        </w:rPr>
      </w:pPr>
      <w:r w:rsidRPr="001D5686">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ci-avant), l’entité aura pour recours exclusif d’obtenir le montant le plus élevé.</w:t>
      </w:r>
    </w:p>
    <w:p w:rsidR="001044E0" w:rsidRPr="001D5686" w:rsidRDefault="001044E0" w:rsidP="001044E0">
      <w:pPr>
        <w:widowControl w:val="0"/>
        <w:ind w:left="720"/>
        <w:jc w:val="both"/>
        <w:rPr>
          <w:rFonts w:cs="Tahoma"/>
          <w:lang w:val="fr-FR"/>
        </w:rPr>
      </w:pPr>
      <w:r w:rsidRPr="001D5686">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Heading2"/>
        <w:ind w:left="0"/>
        <w:rPr>
          <w:rFonts w:ascii="Tahoma" w:hAnsi="Tahoma" w:cs="Tahoma"/>
          <w:lang w:val="fr-FR"/>
        </w:rPr>
      </w:pPr>
      <w:bookmarkStart w:id="1574" w:name="_98_Windows_Embedded"/>
      <w:bookmarkStart w:id="1575" w:name="_101_Windows_Embedded"/>
      <w:bookmarkStart w:id="1576" w:name="_100_Windows_Embedded"/>
      <w:bookmarkStart w:id="1577" w:name="Srv_107WindowsEmbeddedDeviceMgr2011"/>
      <w:bookmarkStart w:id="1578" w:name="_Toc336338363"/>
      <w:bookmarkStart w:id="1579" w:name="Srv_93SBS2008PremiumEdition"/>
      <w:bookmarkStart w:id="1580" w:name="_Toc368311411"/>
      <w:bookmarkEnd w:id="1566"/>
      <w:bookmarkEnd w:id="1574"/>
      <w:bookmarkEnd w:id="1575"/>
      <w:bookmarkEnd w:id="1576"/>
      <w:r w:rsidRPr="001D5686">
        <w:rPr>
          <w:rFonts w:ascii="Tahoma" w:hAnsi="Tahoma" w:cs="Tahoma"/>
          <w:caps/>
          <w:color w:val="FF6600"/>
          <w:sz w:val="22"/>
          <w:vertAlign w:val="superscript"/>
          <w:lang w:val="fr-FR"/>
        </w:rPr>
        <w:t>100</w:t>
      </w:r>
      <w:r w:rsidRPr="001D5686">
        <w:rPr>
          <w:rFonts w:ascii="Tahoma" w:hAnsi="Tahoma" w:cs="Tahoma"/>
          <w:color w:val="FF6600"/>
          <w:lang w:val="fr-FR"/>
        </w:rPr>
        <w:t xml:space="preserve"> </w:t>
      </w:r>
      <w:r w:rsidRPr="001D5686">
        <w:rPr>
          <w:rFonts w:ascii="Tahoma" w:hAnsi="Tahoma" w:cs="Tahoma"/>
          <w:color w:val="FF6600"/>
          <w:sz w:val="22"/>
          <w:lang w:val="fr-FR"/>
        </w:rPr>
        <w:t>Windows Embedded Device Manager 2011 – Licence de Gestion Serveur</w:t>
      </w:r>
      <w:bookmarkEnd w:id="1577"/>
      <w:bookmarkEnd w:id="1578"/>
      <w:bookmarkEnd w:id="1580"/>
    </w:p>
    <w:p w:rsidR="001044E0" w:rsidRPr="001D5686" w:rsidRDefault="001044E0" w:rsidP="001044E0">
      <w:pPr>
        <w:rPr>
          <w:rFonts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Ce produit est en fin de vie et ne sera plus proposé.</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spacing w:after="60"/>
        <w:ind w:left="720"/>
        <w:rPr>
          <w:rFonts w:ascii="Tahoma" w:hAnsi="Tahoma" w:cs="Tahoma"/>
          <w:lang w:val="fr-FR"/>
        </w:rPr>
      </w:pPr>
      <w:r w:rsidRPr="001D5686">
        <w:rPr>
          <w:rFonts w:ascii="Tahoma" w:hAnsi="Tahoma" w:cs="Tahoma"/>
          <w:b/>
          <w:color w:val="000000"/>
          <w:sz w:val="18"/>
          <w:lang w:val="fr-FR"/>
        </w:rPr>
        <w:t>Concession de licence unique aux détenteurs de licences Windows Embedded Device Manager 2011 avec Software Assurance active</w:t>
      </w: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w:t>
      </w:r>
      <w:r w:rsidRPr="001D5686">
        <w:rPr>
          <w:rFonts w:ascii="Tahoma" w:hAnsi="Tahoma" w:cs="Tahoma"/>
          <w:color w:val="000000"/>
          <w:sz w:val="18"/>
          <w:szCs w:val="20"/>
          <w:lang w:val="fr-FR"/>
        </w:rPr>
        <w:t> :</w:t>
      </w:r>
    </w:p>
    <w:p w:rsidR="001044E0" w:rsidRPr="001D5686" w:rsidRDefault="001044E0" w:rsidP="001044E0">
      <w:pPr>
        <w:pStyle w:val="EndnoteText"/>
        <w:ind w:left="720"/>
        <w:rPr>
          <w:rFonts w:ascii="Tahoma" w:hAnsi="Tahoma"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3830"/>
      </w:tblGrid>
      <w:tr w:rsidR="001044E0" w:rsidRPr="00364A0D" w:rsidTr="00AB7C12">
        <w:tc>
          <w:tcPr>
            <w:tcW w:w="4180" w:type="dxa"/>
            <w:tcBorders>
              <w:top w:val="single" w:sz="4" w:space="0" w:color="000000"/>
              <w:bottom w:val="single" w:sz="6" w:space="0" w:color="000000"/>
            </w:tcBorders>
            <w:shd w:val="clear" w:color="auto" w:fill="FABF8F"/>
          </w:tcPr>
          <w:p w:rsidR="001044E0" w:rsidRPr="00364A0D" w:rsidRDefault="001044E0" w:rsidP="001A5AB0">
            <w:pPr>
              <w:jc w:val="center"/>
              <w:rPr>
                <w:rFonts w:cs="Tahoma"/>
                <w:b/>
                <w:color w:val="000000"/>
                <w:szCs w:val="20"/>
              </w:rPr>
            </w:pPr>
            <w:r w:rsidRPr="00364A0D">
              <w:rPr>
                <w:rFonts w:cs="Tahoma"/>
                <w:b/>
                <w:color w:val="000000"/>
                <w:szCs w:val="20"/>
              </w:rPr>
              <w:t>Licences éligibles</w:t>
            </w:r>
          </w:p>
        </w:tc>
        <w:tc>
          <w:tcPr>
            <w:tcW w:w="3830" w:type="dxa"/>
            <w:tcBorders>
              <w:top w:val="single" w:sz="4" w:space="0" w:color="000000"/>
              <w:bottom w:val="single" w:sz="6" w:space="0" w:color="000000"/>
            </w:tcBorders>
            <w:shd w:val="clear" w:color="auto" w:fill="FABF8F"/>
          </w:tcPr>
          <w:p w:rsidR="001044E0" w:rsidRPr="00364A0D" w:rsidRDefault="001044E0" w:rsidP="001A5AB0">
            <w:pPr>
              <w:jc w:val="center"/>
              <w:rPr>
                <w:rFonts w:cs="Tahoma"/>
                <w:b/>
                <w:color w:val="000000"/>
                <w:szCs w:val="20"/>
              </w:rPr>
            </w:pPr>
            <w:r w:rsidRPr="00AB7C12">
              <w:rPr>
                <w:rFonts w:cs="Tahoma"/>
                <w:b/>
                <w:color w:val="000000"/>
                <w:szCs w:val="20"/>
              </w:rPr>
              <w:t>Licences de Gestion Client Windows Embedded Device Manager 2011</w:t>
            </w:r>
          </w:p>
        </w:tc>
      </w:tr>
      <w:tr w:rsidR="001044E0" w:rsidRPr="00364A0D" w:rsidTr="00AB7C12">
        <w:tc>
          <w:tcPr>
            <w:tcW w:w="418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Licence Serveur Windows Embedded Device Manager 2011</w:t>
            </w:r>
          </w:p>
        </w:tc>
        <w:tc>
          <w:tcPr>
            <w:tcW w:w="3830" w:type="dxa"/>
            <w:tcBorders>
              <w:top w:val="single" w:sz="6" w:space="0" w:color="000000"/>
            </w:tcBorders>
            <w:shd w:val="clear" w:color="auto" w:fill="FFFFFF"/>
          </w:tcPr>
          <w:p w:rsidR="001044E0" w:rsidRPr="00364A0D" w:rsidRDefault="001044E0" w:rsidP="001A5AB0">
            <w:pPr>
              <w:rPr>
                <w:rFonts w:cs="Tahoma"/>
                <w:color w:val="000000"/>
                <w:szCs w:val="20"/>
              </w:rPr>
            </w:pPr>
            <w:r w:rsidRPr="00364A0D">
              <w:rPr>
                <w:rFonts w:cs="Tahoma"/>
                <w:color w:val="000000"/>
                <w:szCs w:val="20"/>
              </w:rPr>
              <w:t>13 Licences de Gestion Client Windows Embedded Device Manager 2011</w:t>
            </w:r>
          </w:p>
        </w:tc>
      </w:tr>
      <w:tr w:rsidR="001044E0" w:rsidRPr="00364A0D" w:rsidTr="00AB7C12">
        <w:tc>
          <w:tcPr>
            <w:tcW w:w="4180" w:type="dxa"/>
            <w:shd w:val="clear" w:color="auto" w:fill="FFFFFF"/>
          </w:tcPr>
          <w:p w:rsidR="001044E0" w:rsidRPr="001D5686" w:rsidRDefault="001044E0" w:rsidP="001A5AB0">
            <w:pPr>
              <w:rPr>
                <w:rFonts w:cs="Tahoma"/>
                <w:color w:val="000000"/>
                <w:szCs w:val="20"/>
                <w:lang w:val="fr-FR"/>
              </w:rPr>
            </w:pPr>
            <w:r w:rsidRPr="001D5686">
              <w:rPr>
                <w:rFonts w:cs="Tahoma"/>
                <w:color w:val="000000"/>
                <w:szCs w:val="20"/>
                <w:lang w:val="fr-FR"/>
              </w:rPr>
              <w:t>Licence Serveur Windows Embedded Device Manager 2011 avec technologie SQL Server 2008</w:t>
            </w:r>
          </w:p>
        </w:tc>
        <w:tc>
          <w:tcPr>
            <w:tcW w:w="3830" w:type="dxa"/>
            <w:shd w:val="clear" w:color="auto" w:fill="FFFFFF"/>
          </w:tcPr>
          <w:p w:rsidR="001044E0" w:rsidRPr="00364A0D" w:rsidRDefault="001044E0" w:rsidP="001A5AB0">
            <w:pPr>
              <w:rPr>
                <w:rFonts w:cs="Tahoma"/>
                <w:color w:val="000000"/>
                <w:szCs w:val="20"/>
              </w:rPr>
            </w:pPr>
            <w:r w:rsidRPr="00364A0D">
              <w:rPr>
                <w:rFonts w:cs="Tahoma"/>
                <w:color w:val="000000"/>
                <w:szCs w:val="20"/>
              </w:rPr>
              <w:t>30 Licences de Gestion Client Windows Embedded Device Manager 2011</w:t>
            </w:r>
          </w:p>
        </w:tc>
      </w:tr>
    </w:tbl>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lastRenderedPageBreak/>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1044E0" w:rsidRPr="001D5686" w:rsidRDefault="001044E0" w:rsidP="001044E0">
      <w:pPr>
        <w:pStyle w:val="EndnoteText"/>
        <w:ind w:left="720"/>
        <w:rPr>
          <w:rFonts w:ascii="Tahoma" w:hAnsi="Tahoma" w:cs="Tahoma"/>
          <w:lang w:val="fr-FR"/>
        </w:rPr>
      </w:pPr>
    </w:p>
    <w:p w:rsidR="001044E0" w:rsidRPr="001D5686" w:rsidRDefault="001044E0" w:rsidP="001044E0">
      <w:pPr>
        <w:ind w:left="720"/>
        <w:rPr>
          <w:rFonts w:cs="Tahoma"/>
          <w:lang w:val="fr-FR"/>
        </w:rPr>
      </w:pPr>
      <w:r w:rsidRPr="001D5686">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2"/>
        <w:keepNext/>
        <w:ind w:left="0"/>
        <w:rPr>
          <w:rFonts w:ascii="Tahoma" w:hAnsi="Tahoma" w:cs="Tahoma"/>
          <w:lang w:val="fr-FR"/>
        </w:rPr>
      </w:pPr>
      <w:bookmarkStart w:id="1581" w:name="_96_Windows_Embedded"/>
      <w:bookmarkStart w:id="1582" w:name="_99_Windows_Embedded"/>
      <w:bookmarkStart w:id="1583" w:name="_102_Windows_Embedded"/>
      <w:bookmarkStart w:id="1584" w:name="Srv_108EBS2008StandardPrem"/>
      <w:bookmarkStart w:id="1585" w:name="_Toc368311412"/>
      <w:bookmarkEnd w:id="1581"/>
      <w:bookmarkEnd w:id="1582"/>
      <w:bookmarkEnd w:id="1583"/>
      <w:r w:rsidRPr="001D5686">
        <w:rPr>
          <w:rFonts w:ascii="Tahoma" w:hAnsi="Tahoma" w:cs="Tahoma"/>
          <w:caps/>
          <w:color w:val="FF6600"/>
          <w:sz w:val="22"/>
          <w:vertAlign w:val="superscript"/>
          <w:lang w:val="fr-FR"/>
        </w:rPr>
        <w:t>101</w:t>
      </w:r>
      <w:r w:rsidRPr="001D5686">
        <w:rPr>
          <w:rFonts w:ascii="Tahoma" w:hAnsi="Tahoma" w:cs="Tahoma"/>
          <w:color w:val="FF6600"/>
          <w:lang w:val="fr-FR"/>
        </w:rPr>
        <w:t xml:space="preserve"> </w:t>
      </w:r>
      <w:r w:rsidRPr="001D5686">
        <w:rPr>
          <w:rFonts w:ascii="Tahoma" w:hAnsi="Tahoma" w:cs="Tahoma"/>
          <w:color w:val="FF6600"/>
          <w:sz w:val="22"/>
          <w:lang w:val="fr-FR"/>
        </w:rPr>
        <w:t>Windows Embedded Device Manager 2011 – Licence de Gestion Client</w:t>
      </w:r>
      <w:bookmarkEnd w:id="1585"/>
    </w:p>
    <w:p w:rsidR="001044E0" w:rsidRPr="001D5686" w:rsidRDefault="001044E0" w:rsidP="001044E0">
      <w:pPr>
        <w:keepNext/>
        <w:rPr>
          <w:rFonts w:cs="Tahoma"/>
          <w:lang w:val="fr-FR"/>
        </w:rPr>
      </w:pPr>
    </w:p>
    <w:p w:rsidR="001044E0" w:rsidRPr="001D5686" w:rsidRDefault="001044E0" w:rsidP="001044E0">
      <w:pPr>
        <w:pStyle w:val="EndnoteText"/>
        <w:keepNext/>
        <w:ind w:left="720"/>
        <w:rPr>
          <w:rFonts w:ascii="Tahoma" w:hAnsi="Tahoma" w:cs="Tahoma"/>
          <w:lang w:val="fr-FR"/>
        </w:rPr>
      </w:pPr>
      <w:r w:rsidRPr="001D5686">
        <w:rPr>
          <w:rFonts w:ascii="Tahoma" w:hAnsi="Tahoma" w:cs="Tahoma"/>
          <w:color w:val="000000"/>
          <w:sz w:val="18"/>
          <w:lang w:val="fr-FR"/>
        </w:rPr>
        <w:t>Ce produit est en fin de vie et ne sera plus proposé.</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spacing w:after="60"/>
        <w:ind w:left="720"/>
        <w:rPr>
          <w:rFonts w:ascii="Tahoma" w:hAnsi="Tahoma" w:cs="Tahoma"/>
          <w:lang w:val="fr-FR"/>
        </w:rPr>
      </w:pPr>
      <w:r w:rsidRPr="001D5686">
        <w:rPr>
          <w:rFonts w:ascii="Tahoma" w:hAnsi="Tahoma" w:cs="Tahoma"/>
          <w:b/>
          <w:color w:val="000000"/>
          <w:sz w:val="18"/>
          <w:lang w:val="fr-FR"/>
        </w:rPr>
        <w:t>Concession de licence unique aux détenteurs de Client ML Windows Embedded Device Manager 2011 avec Software Assurance active</w:t>
      </w:r>
    </w:p>
    <w:p w:rsidR="001044E0" w:rsidRPr="001D5686" w:rsidRDefault="001044E0" w:rsidP="00AB7C12">
      <w:pPr>
        <w:pStyle w:val="EndnoteText"/>
        <w:ind w:left="720"/>
        <w:rPr>
          <w:rFonts w:ascii="Tahoma" w:hAnsi="Tahoma" w:cs="Tahoma"/>
          <w:lang w:val="fr-FR"/>
        </w:rPr>
      </w:pPr>
      <w:r w:rsidRPr="001D5686">
        <w:rPr>
          <w:rFonts w:ascii="Tahoma" w:hAnsi="Tahoma" w:cs="Tahoma"/>
          <w:color w:val="000000"/>
          <w:sz w:val="18"/>
          <w:lang w:val="fr-FR"/>
        </w:rPr>
        <w:t>À titre d’exception unique, liée à l’interruption des Client ML Windows Embedded Device Manager 2011 (par</w:t>
      </w:r>
      <w:r w:rsidR="00AB7C12">
        <w:rPr>
          <w:rFonts w:ascii="Tahoma" w:hAnsi="Tahoma" w:cs="Tahoma"/>
          <w:color w:val="000000"/>
          <w:sz w:val="18"/>
          <w:lang w:val="fr-FR"/>
        </w:rPr>
        <w:t> </w:t>
      </w:r>
      <w:r w:rsidRPr="001D5686">
        <w:rPr>
          <w:rFonts w:ascii="Tahoma" w:hAnsi="Tahoma" w:cs="Tahoma"/>
          <w:color w:val="000000"/>
          <w:sz w:val="18"/>
          <w:lang w:val="fr-FR"/>
        </w:rPr>
        <w:t>OSE</w:t>
      </w:r>
      <w:r w:rsidR="005607EC">
        <w:rPr>
          <w:rFonts w:ascii="Tahoma" w:hAnsi="Tahoma" w:cs="Tahoma"/>
          <w:color w:val="000000"/>
          <w:sz w:val="18"/>
          <w:lang w:val="fr-FR"/>
        </w:rPr>
        <w:t xml:space="preserve"> </w:t>
      </w:r>
      <w:r w:rsidRPr="001D5686">
        <w:rPr>
          <w:rFonts w:ascii="Tahoma" w:hAnsi="Tahoma" w:cs="Tahoma"/>
          <w:color w:val="000000"/>
          <w:sz w:val="18"/>
          <w:lang w:val="fr-FR"/>
        </w:rPr>
        <w:t>/</w:t>
      </w:r>
      <w:r w:rsidR="005607EC">
        <w:rPr>
          <w:rFonts w:ascii="Tahoma" w:hAnsi="Tahoma" w:cs="Tahoma"/>
          <w:color w:val="000000"/>
          <w:sz w:val="18"/>
          <w:lang w:val="fr-FR"/>
        </w:rPr>
        <w:t xml:space="preserve"> </w:t>
      </w:r>
      <w:r w:rsidRPr="001D5686">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5607EC">
        <w:rPr>
          <w:rFonts w:ascii="Tahoma" w:hAnsi="Tahoma" w:cs="Tahoma"/>
          <w:color w:val="000000"/>
          <w:sz w:val="18"/>
          <w:lang w:val="fr-FR"/>
        </w:rPr>
        <w:t xml:space="preserve"> </w:t>
      </w:r>
      <w:r w:rsidRPr="001D5686">
        <w:rPr>
          <w:rFonts w:ascii="Tahoma" w:hAnsi="Tahoma" w:cs="Tahoma"/>
          <w:color w:val="000000"/>
          <w:sz w:val="18"/>
          <w:lang w:val="fr-FR"/>
        </w:rPr>
        <w:t>/</w:t>
      </w:r>
      <w:r w:rsidR="005607EC">
        <w:rPr>
          <w:rFonts w:ascii="Tahoma" w:hAnsi="Tahoma" w:cs="Tahoma"/>
          <w:color w:val="000000"/>
          <w:sz w:val="18"/>
          <w:lang w:val="fr-FR"/>
        </w:rPr>
        <w:t xml:space="preserve"> </w:t>
      </w:r>
      <w:r w:rsidRPr="001D5686">
        <w:rPr>
          <w:rFonts w:ascii="Tahoma" w:hAnsi="Tahoma" w:cs="Tahoma"/>
          <w:color w:val="000000"/>
          <w:sz w:val="18"/>
          <w:lang w:val="fr-FR"/>
        </w:rPr>
        <w:t>Utilisateur).</w:t>
      </w:r>
    </w:p>
    <w:p w:rsidR="001044E0" w:rsidRPr="001D5686" w:rsidRDefault="001044E0" w:rsidP="001044E0">
      <w:pPr>
        <w:pStyle w:val="EndnoteText"/>
        <w:ind w:left="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rsidR="001044E0" w:rsidRPr="001D5686" w:rsidRDefault="001044E0" w:rsidP="001044E0">
      <w:pPr>
        <w:pStyle w:val="EndnoteText"/>
        <w:ind w:left="720"/>
        <w:rPr>
          <w:rFonts w:ascii="Tahoma" w:hAnsi="Tahoma" w:cs="Tahoma"/>
          <w:lang w:val="fr-FR"/>
        </w:rPr>
      </w:pPr>
    </w:p>
    <w:p w:rsidR="001044E0" w:rsidRPr="001D5686" w:rsidRDefault="001044E0" w:rsidP="001044E0">
      <w:pPr>
        <w:pStyle w:val="EndnoteText"/>
        <w:ind w:left="720"/>
        <w:rPr>
          <w:rFonts w:ascii="Tahoma" w:hAnsi="Tahoma" w:cs="Tahoma"/>
          <w:lang w:val="fr-FR"/>
        </w:rPr>
      </w:pPr>
      <w:r w:rsidRPr="001D5686">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de Gestion Client Windows Embedded Device Manager 2011 éligible. La preuve des licences éligibles et cette note relative au produit octroient au client le 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1044E0" w:rsidRPr="001D5686" w:rsidRDefault="001044E0" w:rsidP="001044E0">
      <w:pPr>
        <w:pStyle w:val="EndnoteText"/>
        <w:ind w:left="720"/>
        <w:rPr>
          <w:rFonts w:ascii="Tahoma" w:hAnsi="Tahoma" w:cs="Tahoma"/>
          <w:lang w:val="fr-FR"/>
        </w:rPr>
      </w:pPr>
    </w:p>
    <w:p w:rsidR="001044E0" w:rsidRPr="001D5686" w:rsidRDefault="001044E0" w:rsidP="00AB7C12">
      <w:pPr>
        <w:ind w:left="720"/>
        <w:rPr>
          <w:rFonts w:cs="Tahoma"/>
          <w:lang w:val="fr-FR"/>
        </w:rPr>
      </w:pPr>
      <w:r w:rsidRPr="001D5686">
        <w:rPr>
          <w:rFonts w:cs="Tahoma"/>
          <w:color w:val="000000"/>
          <w:szCs w:val="24"/>
          <w:lang w:val="fr-FR"/>
        </w:rPr>
        <w:t>Les Client ML Windows Embedded Device Manager 2011 acquises après le 1er janvier 2013 dans le cadre de</w:t>
      </w:r>
      <w:r w:rsidR="00AB7C12">
        <w:rPr>
          <w:rFonts w:cs="Tahoma"/>
          <w:color w:val="000000"/>
          <w:szCs w:val="24"/>
          <w:lang w:val="fr-FR"/>
        </w:rPr>
        <w:t> </w:t>
      </w:r>
      <w:r w:rsidRPr="001D5686">
        <w:rPr>
          <w:rFonts w:cs="Tahoma"/>
          <w:color w:val="000000"/>
          <w:szCs w:val="24"/>
          <w:lang w:val="fr-FR"/>
        </w:rPr>
        <w:t>la procédure de régularisation annuelle pour les Accords de Mise en Œuvre Entreprise au titre desquels les Client ML Windows Embedded Device Manager 2011 ont été initialement acquises avant le 1er janvier 2013 sont également éligibles pour des Client ML System Center 2012 Configuration Manager au</w:t>
      </w:r>
      <w:r w:rsidR="00AB7C12">
        <w:rPr>
          <w:rFonts w:cs="Tahoma"/>
          <w:color w:val="000000"/>
          <w:szCs w:val="24"/>
          <w:lang w:val="fr-FR"/>
        </w:rPr>
        <w:t> </w:t>
      </w:r>
      <w:r w:rsidRPr="001D5686">
        <w:rPr>
          <w:rFonts w:cs="Tahoma"/>
          <w:color w:val="000000"/>
          <w:szCs w:val="24"/>
          <w:lang w:val="fr-FR"/>
        </w:rPr>
        <w:t>titre de cette offre.</w:t>
      </w:r>
    </w:p>
    <w:p w:rsidR="001044E0" w:rsidRDefault="001044E0" w:rsidP="001044E0">
      <w:pPr>
        <w:ind w:left="720"/>
        <w:rPr>
          <w:rFonts w:cs="Tahoma"/>
          <w:lang w:val="fr-FR"/>
        </w:rPr>
      </w:pPr>
    </w:p>
    <w:p w:rsidR="00AB7C12" w:rsidRPr="001D5686" w:rsidRDefault="00AB7C12"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4"/>
          <w:lang w:val="fr-FR"/>
        </w:rPr>
        <w:lastRenderedPageBreak/>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 Ces avantages ne deviennent permanents qu’à l’exercice de l’option d’achat et restent régis par les conditions générales du contrat de licence du client.</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24"/>
          <w:lang w:val="fr-FR"/>
        </w:rPr>
        <w:t>Les droits d’utilisation des versions antérieures s’appliquent à toutes les Client ML System Center 2012 Configuration Manager.</w:t>
      </w:r>
    </w:p>
    <w:p w:rsidR="001044E0" w:rsidRPr="001D5686" w:rsidRDefault="001044E0" w:rsidP="001044E0">
      <w:pPr>
        <w:ind w:left="900"/>
        <w:rPr>
          <w:rFonts w:cs="Tahoma"/>
          <w:lang w:val="fr-FR"/>
        </w:rPr>
      </w:pPr>
    </w:p>
    <w:p w:rsidR="001044E0" w:rsidRPr="001D5686" w:rsidRDefault="001044E0" w:rsidP="001044E0">
      <w:pPr>
        <w:ind w:left="900"/>
        <w:rPr>
          <w:rFonts w:cs="Tahoma"/>
          <w:lang w:val="fr-FR"/>
        </w:rPr>
      </w:pPr>
    </w:p>
    <w:p w:rsidR="001044E0" w:rsidRPr="001D5686" w:rsidRDefault="001044E0" w:rsidP="001044E0">
      <w:pPr>
        <w:pStyle w:val="Heading3"/>
        <w:rPr>
          <w:rFonts w:ascii="Tahoma" w:hAnsi="Tahoma" w:cs="Tahoma"/>
          <w:lang w:val="de-DE"/>
        </w:rPr>
      </w:pPr>
      <w:bookmarkStart w:id="1586" w:name="_100_Windows_EBS"/>
      <w:bookmarkStart w:id="1587" w:name="_103_Windows_EBS"/>
      <w:bookmarkStart w:id="1588" w:name="_102_Windows_EBS"/>
      <w:bookmarkStart w:id="1589" w:name="_Toc336338364"/>
      <w:bookmarkStart w:id="1590" w:name="Srv_101WindowsEssBusSvrStdPrem"/>
      <w:bookmarkStart w:id="1591" w:name="_Toc368311413"/>
      <w:bookmarkEnd w:id="1586"/>
      <w:bookmarkEnd w:id="1587"/>
      <w:bookmarkEnd w:id="1588"/>
      <w:r w:rsidRPr="001D5686">
        <w:rPr>
          <w:rFonts w:ascii="Tahoma" w:hAnsi="Tahoma" w:cs="Tahoma"/>
          <w:caps/>
          <w:color w:val="FF6600"/>
          <w:sz w:val="22"/>
          <w:szCs w:val="24"/>
          <w:vertAlign w:val="superscript"/>
          <w:lang w:val="de-DE"/>
        </w:rPr>
        <w:t>102</w:t>
      </w:r>
      <w:r w:rsidRPr="00AB7C12">
        <w:rPr>
          <w:rFonts w:ascii="Tahoma" w:hAnsi="Tahoma" w:cs="Tahoma"/>
          <w:caps/>
          <w:color w:val="F66400"/>
          <w:sz w:val="24"/>
          <w:lang w:val="de-DE"/>
        </w:rPr>
        <w:t xml:space="preserve"> </w:t>
      </w:r>
      <w:r w:rsidRPr="001D5686">
        <w:rPr>
          <w:rFonts w:ascii="Tahoma" w:hAnsi="Tahoma" w:cs="Tahoma"/>
          <w:color w:val="F66400"/>
          <w:sz w:val="22"/>
          <w:szCs w:val="22"/>
          <w:lang w:val="de-DE"/>
        </w:rPr>
        <w:t>Windows EBS 2008 Standard et EBS 2008 Premium</w:t>
      </w:r>
      <w:bookmarkEnd w:id="1584"/>
      <w:bookmarkEnd w:id="1589"/>
      <w:bookmarkEnd w:id="1591"/>
    </w:p>
    <w:bookmarkEnd w:id="1579"/>
    <w:bookmarkEnd w:id="1590"/>
    <w:p w:rsidR="001044E0" w:rsidRPr="001D5686" w:rsidRDefault="001044E0" w:rsidP="001044E0">
      <w:pPr>
        <w:rPr>
          <w:rFonts w:cs="Tahoma"/>
          <w:lang w:val="de-DE"/>
        </w:rPr>
      </w:pPr>
    </w:p>
    <w:p w:rsidR="001044E0" w:rsidRPr="001D5686" w:rsidRDefault="001044E0" w:rsidP="001044E0">
      <w:pPr>
        <w:pStyle w:val="EndnoteText"/>
        <w:ind w:left="720"/>
        <w:rPr>
          <w:rFonts w:ascii="Tahoma" w:hAnsi="Tahoma" w:cs="Tahoma"/>
          <w:lang w:val="fr-FR"/>
        </w:rPr>
      </w:pPr>
      <w:r w:rsidRPr="001D5686">
        <w:rPr>
          <w:rFonts w:ascii="Tahoma" w:hAnsi="Tahoma" w:cs="Tahoma"/>
          <w:sz w:val="18"/>
          <w:szCs w:val="18"/>
          <w:lang w:val="fr-FR"/>
        </w:rPr>
        <w:t>Ces produits sont en fin de vie et ne seront plus proposés.</w:t>
      </w:r>
    </w:p>
    <w:p w:rsidR="001044E0" w:rsidRPr="00E1342B" w:rsidRDefault="001044E0" w:rsidP="001044E0">
      <w:pPr>
        <w:pStyle w:val="EndnoteText"/>
        <w:ind w:left="720"/>
        <w:rPr>
          <w:rFonts w:ascii="Tahoma" w:hAnsi="Tahoma" w:cs="Tahoma"/>
          <w:sz w:val="18"/>
          <w:szCs w:val="18"/>
          <w:lang w:val="fr-FR"/>
        </w:rPr>
      </w:pPr>
    </w:p>
    <w:p w:rsidR="001044E0" w:rsidRPr="00E1342B" w:rsidRDefault="001044E0" w:rsidP="001044E0">
      <w:pPr>
        <w:pStyle w:val="EndnoteText"/>
        <w:spacing w:after="60"/>
        <w:ind w:left="720"/>
        <w:rPr>
          <w:rFonts w:ascii="Tahoma" w:hAnsi="Tahoma" w:cs="Tahoma"/>
          <w:sz w:val="18"/>
          <w:szCs w:val="18"/>
          <w:lang w:val="fr-FR"/>
        </w:rPr>
      </w:pPr>
      <w:r w:rsidRPr="00E1342B">
        <w:rPr>
          <w:rFonts w:ascii="Tahoma" w:hAnsi="Tahoma" w:cs="Tahoma"/>
          <w:b/>
          <w:sz w:val="18"/>
          <w:szCs w:val="18"/>
          <w:lang w:val="fr-FR"/>
        </w:rPr>
        <w:t>Concession de licence unique aux détenteurs de licences EBS 2008 Standard et EBS 2008 Premium</w:t>
      </w:r>
    </w:p>
    <w:p w:rsidR="001044E0" w:rsidRPr="00E1342B" w:rsidRDefault="001044E0" w:rsidP="001044E0">
      <w:pPr>
        <w:pStyle w:val="ListParagraph"/>
        <w:contextualSpacing w:val="0"/>
        <w:rPr>
          <w:rFonts w:ascii="Tahoma" w:hAnsi="Tahoma" w:cs="Tahoma"/>
          <w:sz w:val="18"/>
          <w:szCs w:val="18"/>
          <w:lang w:val="fr-FR"/>
        </w:rPr>
      </w:pPr>
      <w:r w:rsidRPr="00E1342B">
        <w:rPr>
          <w:rFonts w:ascii="Tahoma" w:hAnsi="Tahoma" w:cs="Tahoma"/>
          <w:sz w:val="18"/>
          <w:szCs w:val="18"/>
          <w:u w:val="single"/>
          <w:lang w:val="fr-FR"/>
        </w:rPr>
        <w:t>Tous les clients participant à un programme de licence en volume Windows Essential Business Server 2008 (EBS) Standard et Premium</w:t>
      </w:r>
      <w:r w:rsidRPr="00E1342B">
        <w:rPr>
          <w:rFonts w:ascii="Tahoma" w:hAnsi="Tahoma" w:cs="Tahoma"/>
          <w:bCs/>
          <w:sz w:val="18"/>
          <w:szCs w:val="18"/>
          <w:lang w:val="fr-FR"/>
        </w:rPr>
        <w:t xml:space="preserve"> </w:t>
      </w:r>
      <w:r w:rsidRPr="00E1342B">
        <w:rPr>
          <w:rFonts w:ascii="Tahoma" w:hAnsi="Tahoma" w:cs="Tahoma"/>
          <w:sz w:val="18"/>
          <w:szCs w:val="18"/>
          <w:lang w:val="fr-FR"/>
        </w:rPr>
        <w:t>seront éligibles aux licences complémentaires suivantes pour chaque licence EBS 2008 Standard ou Premium dont ils disposent en date du 1er juillet 2010 :</w:t>
      </w:r>
    </w:p>
    <w:p w:rsidR="001044E0" w:rsidRPr="00E1342B" w:rsidRDefault="001044E0" w:rsidP="001044E0">
      <w:pPr>
        <w:pStyle w:val="ListParagraph"/>
        <w:ind w:left="1260"/>
        <w:contextualSpacing w:val="0"/>
        <w:rPr>
          <w:rFonts w:ascii="Tahoma" w:hAnsi="Tahoma" w:cs="Tahoma"/>
          <w:sz w:val="18"/>
          <w:szCs w:val="18"/>
          <w:lang w:val="fr-FR"/>
        </w:rPr>
      </w:pPr>
    </w:p>
    <w:p w:rsidR="001044E0" w:rsidRPr="00E1342B" w:rsidRDefault="001044E0" w:rsidP="001044E0">
      <w:pPr>
        <w:pStyle w:val="ListParagraph"/>
        <w:numPr>
          <w:ilvl w:val="0"/>
          <w:numId w:val="24"/>
        </w:numPr>
        <w:spacing w:after="60"/>
        <w:ind w:left="1440"/>
        <w:contextualSpacing w:val="0"/>
        <w:rPr>
          <w:rFonts w:ascii="Tahoma" w:hAnsi="Tahoma" w:cs="Tahoma"/>
          <w:sz w:val="18"/>
          <w:szCs w:val="18"/>
          <w:lang w:val="fr-FR"/>
        </w:rPr>
      </w:pPr>
      <w:r w:rsidRPr="00E1342B">
        <w:rPr>
          <w:rFonts w:ascii="Tahoma" w:hAnsi="Tahoma" w:cs="Tahoma"/>
          <w:sz w:val="18"/>
          <w:szCs w:val="18"/>
          <w:lang w:val="fr-FR"/>
        </w:rPr>
        <w:t>3 licences logicielles pour Windows Server 2008 Standard</w:t>
      </w:r>
    </w:p>
    <w:p w:rsidR="001044E0" w:rsidRPr="00E1342B" w:rsidRDefault="001044E0" w:rsidP="001044E0">
      <w:pPr>
        <w:pStyle w:val="ListParagraph"/>
        <w:numPr>
          <w:ilvl w:val="0"/>
          <w:numId w:val="24"/>
        </w:numPr>
        <w:spacing w:after="60"/>
        <w:ind w:left="1440"/>
        <w:contextualSpacing w:val="0"/>
        <w:rPr>
          <w:rFonts w:ascii="Tahoma" w:hAnsi="Tahoma" w:cs="Tahoma"/>
          <w:sz w:val="18"/>
          <w:szCs w:val="18"/>
          <w:lang w:val="fr-FR"/>
        </w:rPr>
      </w:pPr>
      <w:r w:rsidRPr="00E1342B">
        <w:rPr>
          <w:rFonts w:ascii="Tahoma" w:hAnsi="Tahoma" w:cs="Tahoma"/>
          <w:sz w:val="18"/>
          <w:szCs w:val="18"/>
          <w:lang w:val="fr-FR"/>
        </w:rPr>
        <w:t>2 licences logicielles pour Exchange Server 2007 Standard</w:t>
      </w:r>
    </w:p>
    <w:p w:rsidR="001044E0" w:rsidRPr="00E1342B" w:rsidRDefault="001044E0" w:rsidP="00AB7C12">
      <w:pPr>
        <w:pStyle w:val="ListParagraph"/>
        <w:numPr>
          <w:ilvl w:val="0"/>
          <w:numId w:val="24"/>
        </w:numPr>
        <w:spacing w:after="60"/>
        <w:ind w:left="1440"/>
        <w:contextualSpacing w:val="0"/>
        <w:rPr>
          <w:rFonts w:ascii="Tahoma" w:hAnsi="Tahoma" w:cs="Tahoma"/>
          <w:sz w:val="18"/>
          <w:szCs w:val="18"/>
          <w:lang w:val="fr-FR"/>
        </w:rPr>
      </w:pPr>
      <w:r w:rsidRPr="00E1342B">
        <w:rPr>
          <w:rFonts w:ascii="Tahoma" w:hAnsi="Tahoma" w:cs="Tahoma"/>
          <w:sz w:val="18"/>
          <w:szCs w:val="18"/>
          <w:lang w:val="fr-FR"/>
        </w:rPr>
        <w:t>1 licence logicielle pour System Center Essentials 2007, 10 licences de gestion serveur et 50</w:t>
      </w:r>
      <w:r w:rsidR="00AB7C12" w:rsidRPr="00E1342B">
        <w:rPr>
          <w:rFonts w:ascii="Tahoma" w:hAnsi="Tahoma" w:cs="Tahoma"/>
          <w:sz w:val="18"/>
          <w:szCs w:val="18"/>
          <w:lang w:val="fr-FR"/>
        </w:rPr>
        <w:t> </w:t>
      </w:r>
      <w:r w:rsidRPr="00E1342B">
        <w:rPr>
          <w:rFonts w:ascii="Tahoma" w:hAnsi="Tahoma" w:cs="Tahoma"/>
          <w:sz w:val="18"/>
          <w:szCs w:val="18"/>
          <w:lang w:val="fr-FR"/>
        </w:rPr>
        <w:t>licences de gestion client</w:t>
      </w:r>
    </w:p>
    <w:p w:rsidR="001044E0" w:rsidRPr="00E1342B" w:rsidRDefault="001044E0" w:rsidP="001044E0">
      <w:pPr>
        <w:ind w:left="1260"/>
        <w:rPr>
          <w:rFonts w:cs="Tahoma"/>
          <w:szCs w:val="18"/>
          <w:lang w:val="fr-FR"/>
        </w:rPr>
      </w:pPr>
    </w:p>
    <w:p w:rsidR="001044E0" w:rsidRPr="00E1342B" w:rsidRDefault="001044E0" w:rsidP="00AB7C12">
      <w:pPr>
        <w:ind w:left="720"/>
        <w:rPr>
          <w:rFonts w:cs="Tahoma"/>
          <w:szCs w:val="18"/>
          <w:lang w:val="fr-FR"/>
        </w:rPr>
      </w:pPr>
      <w:r w:rsidRPr="00E1342B">
        <w:rPr>
          <w:rFonts w:cs="Tahoma"/>
          <w:szCs w:val="18"/>
          <w:lang w:val="fr-FR"/>
        </w:rPr>
        <w:t>Le contrat de licence en volume de l’utilisateur et cette note relative au produit sont la preuve de ces licences complémentaires. L’utilisation du logiciel au titre des licences complémentaires est soumise aux</w:t>
      </w:r>
      <w:r w:rsidR="00AB7C12" w:rsidRPr="00E1342B">
        <w:rPr>
          <w:rFonts w:cs="Tahoma"/>
          <w:szCs w:val="18"/>
          <w:lang w:val="fr-FR"/>
        </w:rPr>
        <w:t> </w:t>
      </w:r>
      <w:r w:rsidRPr="00E1342B">
        <w:rPr>
          <w:rFonts w:cs="Tahoma"/>
          <w:szCs w:val="18"/>
          <w:lang w:val="fr-FR"/>
        </w:rPr>
        <w:t>conditions générales du contrat de l’utilisateur et aux droits d’utilisation des logiciels des produits individuels. Le droit d’utiliser le logiciel au titre des licences complémentaires expire à l’expiration du droit</w:t>
      </w:r>
      <w:r w:rsidR="00AB7C12" w:rsidRPr="00E1342B">
        <w:rPr>
          <w:rFonts w:cs="Tahoma"/>
          <w:szCs w:val="18"/>
          <w:lang w:val="fr-FR"/>
        </w:rPr>
        <w:t> </w:t>
      </w:r>
      <w:r w:rsidRPr="00E1342B">
        <w:rPr>
          <w:rFonts w:cs="Tahoma"/>
          <w:szCs w:val="18"/>
          <w:lang w:val="fr-FR"/>
        </w:rPr>
        <w:t>d’utiliser le logiciel au titre des licences éligibles. Les licences complémentaires ne peuvent pas être transférées séparément des licences éligibles.</w:t>
      </w:r>
    </w:p>
    <w:p w:rsidR="001044E0" w:rsidRPr="00E1342B" w:rsidRDefault="001044E0" w:rsidP="001044E0">
      <w:pPr>
        <w:ind w:left="720"/>
        <w:rPr>
          <w:rFonts w:cs="Tahoma"/>
          <w:szCs w:val="18"/>
          <w:lang w:val="fr-FR"/>
        </w:rPr>
      </w:pPr>
    </w:p>
    <w:p w:rsidR="001044E0" w:rsidRPr="00E1342B" w:rsidRDefault="001044E0" w:rsidP="001044E0">
      <w:pPr>
        <w:pStyle w:val="ListParagraph"/>
        <w:contextualSpacing w:val="0"/>
        <w:rPr>
          <w:rFonts w:ascii="Tahoma" w:hAnsi="Tahoma" w:cs="Tahoma"/>
          <w:sz w:val="18"/>
          <w:szCs w:val="18"/>
          <w:lang w:val="fr-FR"/>
        </w:rPr>
      </w:pPr>
      <w:r w:rsidRPr="00E1342B">
        <w:rPr>
          <w:rFonts w:ascii="Tahoma" w:hAnsi="Tahoma" w:cs="Tahoma"/>
          <w:sz w:val="18"/>
          <w:szCs w:val="18"/>
          <w:u w:val="single"/>
          <w:lang w:val="fr-FR"/>
        </w:rPr>
        <w:t>Les clients participant à un programme de licence en volume Windows Essential Business Server (EBS) 2008 Standard</w:t>
      </w:r>
      <w:r w:rsidRPr="00E1342B">
        <w:rPr>
          <w:rFonts w:ascii="Tahoma" w:hAnsi="Tahoma" w:cs="Tahoma"/>
          <w:bCs/>
          <w:sz w:val="18"/>
          <w:szCs w:val="18"/>
          <w:lang w:val="fr-FR"/>
        </w:rPr>
        <w:t xml:space="preserve"> </w:t>
      </w:r>
      <w:r w:rsidRPr="00E1342B">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rsidR="001044E0" w:rsidRPr="00E1342B" w:rsidRDefault="001044E0" w:rsidP="001044E0">
      <w:pPr>
        <w:pStyle w:val="ListParagraph"/>
        <w:ind w:left="1260"/>
        <w:contextualSpacing w:val="0"/>
        <w:rPr>
          <w:rFonts w:ascii="Tahoma" w:hAnsi="Tahoma" w:cs="Tahoma"/>
          <w:sz w:val="18"/>
          <w:szCs w:val="18"/>
          <w:lang w:val="fr-FR"/>
        </w:rPr>
      </w:pPr>
    </w:p>
    <w:p w:rsidR="001044E0" w:rsidRPr="00E1342B" w:rsidRDefault="001044E0" w:rsidP="001044E0">
      <w:pPr>
        <w:pStyle w:val="ListParagraph"/>
        <w:numPr>
          <w:ilvl w:val="0"/>
          <w:numId w:val="25"/>
        </w:numPr>
        <w:spacing w:after="60"/>
        <w:ind w:left="1440"/>
        <w:contextualSpacing w:val="0"/>
        <w:rPr>
          <w:rFonts w:ascii="Tahoma" w:hAnsi="Tahoma" w:cs="Tahoma"/>
          <w:sz w:val="18"/>
          <w:szCs w:val="18"/>
          <w:lang w:val="fr-FR"/>
        </w:rPr>
      </w:pPr>
      <w:r w:rsidRPr="00E1342B">
        <w:rPr>
          <w:rFonts w:ascii="Tahoma" w:hAnsi="Tahoma" w:cs="Tahoma"/>
          <w:sz w:val="18"/>
          <w:szCs w:val="18"/>
          <w:lang w:val="fr-FR"/>
        </w:rPr>
        <w:t>3 licences logicielles pour Windows Server 2008 R2 Standard</w:t>
      </w:r>
    </w:p>
    <w:p w:rsidR="001044E0" w:rsidRPr="00E1342B" w:rsidRDefault="001044E0" w:rsidP="001044E0">
      <w:pPr>
        <w:pStyle w:val="ListParagraph"/>
        <w:numPr>
          <w:ilvl w:val="0"/>
          <w:numId w:val="25"/>
        </w:numPr>
        <w:spacing w:after="60"/>
        <w:ind w:left="1440"/>
        <w:contextualSpacing w:val="0"/>
        <w:rPr>
          <w:rFonts w:ascii="Tahoma" w:hAnsi="Tahoma" w:cs="Tahoma"/>
          <w:sz w:val="18"/>
          <w:szCs w:val="18"/>
          <w:lang w:val="fr-FR"/>
        </w:rPr>
      </w:pPr>
      <w:r w:rsidRPr="00E1342B">
        <w:rPr>
          <w:rFonts w:ascii="Tahoma" w:hAnsi="Tahoma" w:cs="Tahoma"/>
          <w:sz w:val="18"/>
          <w:szCs w:val="18"/>
          <w:lang w:val="fr-FR"/>
        </w:rPr>
        <w:t>1 licence logicielle pour Exchange Server 2010 Standard</w:t>
      </w:r>
    </w:p>
    <w:p w:rsidR="001044E0" w:rsidRPr="00E1342B" w:rsidRDefault="001044E0" w:rsidP="00AB7C12">
      <w:pPr>
        <w:pStyle w:val="ListParagraph"/>
        <w:numPr>
          <w:ilvl w:val="0"/>
          <w:numId w:val="25"/>
        </w:numPr>
        <w:spacing w:after="60"/>
        <w:ind w:left="1440"/>
        <w:contextualSpacing w:val="0"/>
        <w:rPr>
          <w:rFonts w:ascii="Tahoma" w:hAnsi="Tahoma" w:cs="Tahoma"/>
          <w:sz w:val="18"/>
          <w:szCs w:val="18"/>
          <w:lang w:val="fr-FR"/>
        </w:rPr>
      </w:pPr>
      <w:r w:rsidRPr="00E1342B">
        <w:rPr>
          <w:rFonts w:ascii="Tahoma" w:hAnsi="Tahoma" w:cs="Tahoma"/>
          <w:sz w:val="18"/>
          <w:szCs w:val="18"/>
          <w:lang w:val="fr-FR"/>
        </w:rPr>
        <w:t>1 licence logicielle pour System Center Essentials 2010, 10 licences de gestion serveur et 50</w:t>
      </w:r>
      <w:r w:rsidR="00AB7C12" w:rsidRPr="00E1342B">
        <w:rPr>
          <w:rFonts w:ascii="Tahoma" w:hAnsi="Tahoma" w:cs="Tahoma"/>
          <w:sz w:val="18"/>
          <w:szCs w:val="18"/>
          <w:lang w:val="fr-FR"/>
        </w:rPr>
        <w:t> </w:t>
      </w:r>
      <w:r w:rsidRPr="00E1342B">
        <w:rPr>
          <w:rFonts w:ascii="Tahoma" w:hAnsi="Tahoma" w:cs="Tahoma"/>
          <w:sz w:val="18"/>
          <w:szCs w:val="18"/>
          <w:lang w:val="fr-FR"/>
        </w:rPr>
        <w:t>licences de gestion client</w:t>
      </w:r>
    </w:p>
    <w:p w:rsidR="001044E0" w:rsidRPr="00E1342B" w:rsidRDefault="001044E0" w:rsidP="001044E0">
      <w:pPr>
        <w:pStyle w:val="ListParagraph"/>
        <w:numPr>
          <w:ilvl w:val="0"/>
          <w:numId w:val="25"/>
        </w:numPr>
        <w:spacing w:after="60"/>
        <w:ind w:left="1440"/>
        <w:contextualSpacing w:val="0"/>
        <w:rPr>
          <w:rFonts w:ascii="Tahoma" w:hAnsi="Tahoma" w:cs="Tahoma"/>
          <w:sz w:val="18"/>
          <w:szCs w:val="18"/>
        </w:rPr>
      </w:pPr>
      <w:r w:rsidRPr="00E1342B">
        <w:rPr>
          <w:rFonts w:ascii="Tahoma" w:hAnsi="Tahoma" w:cs="Tahoma"/>
          <w:sz w:val="18"/>
          <w:szCs w:val="18"/>
        </w:rPr>
        <w:t>1 licence logicielle pour Forefront Threat Management Gateway Medium Business Edition 2010</w:t>
      </w:r>
    </w:p>
    <w:p w:rsidR="001044E0" w:rsidRPr="00E1342B" w:rsidRDefault="001044E0" w:rsidP="001044E0">
      <w:pPr>
        <w:pStyle w:val="ListParagraph"/>
        <w:ind w:left="1260"/>
        <w:rPr>
          <w:rFonts w:ascii="Tahoma" w:hAnsi="Tahoma" w:cs="Tahoma"/>
          <w:sz w:val="18"/>
          <w:szCs w:val="18"/>
        </w:rPr>
      </w:pPr>
    </w:p>
    <w:p w:rsidR="001044E0" w:rsidRPr="00E1342B" w:rsidRDefault="001044E0" w:rsidP="001044E0">
      <w:pPr>
        <w:pStyle w:val="ListParagraph"/>
        <w:rPr>
          <w:rFonts w:ascii="Tahoma" w:hAnsi="Tahoma" w:cs="Tahoma"/>
          <w:sz w:val="18"/>
          <w:szCs w:val="18"/>
          <w:lang w:val="fr-FR"/>
        </w:rPr>
      </w:pPr>
      <w:r w:rsidRPr="00E1342B">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ci-dessus).</w:t>
      </w:r>
    </w:p>
    <w:p w:rsidR="001044E0" w:rsidRPr="00E1342B" w:rsidRDefault="001044E0" w:rsidP="001044E0">
      <w:pPr>
        <w:pStyle w:val="ListParagraph"/>
        <w:rPr>
          <w:rFonts w:ascii="Tahoma" w:hAnsi="Tahoma" w:cs="Tahoma"/>
          <w:sz w:val="18"/>
          <w:szCs w:val="18"/>
          <w:lang w:val="fr-FR"/>
        </w:rPr>
      </w:pPr>
    </w:p>
    <w:p w:rsidR="001044E0" w:rsidRPr="00E1342B" w:rsidRDefault="001044E0" w:rsidP="00AB7C12">
      <w:pPr>
        <w:ind w:left="720"/>
        <w:rPr>
          <w:rFonts w:cs="Tahoma"/>
          <w:szCs w:val="18"/>
          <w:lang w:val="fr-FR"/>
        </w:rPr>
      </w:pPr>
      <w:r w:rsidRPr="00E1342B">
        <w:rPr>
          <w:rFonts w:cs="Tahoma"/>
          <w:szCs w:val="18"/>
          <w:lang w:val="fr-FR"/>
        </w:rPr>
        <w:t>Le contrat de Licence en Volume du client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w:t>
      </w:r>
      <w:r w:rsidR="00AB7C12" w:rsidRPr="00E1342B">
        <w:rPr>
          <w:rFonts w:cs="Tahoma"/>
          <w:szCs w:val="18"/>
          <w:lang w:val="fr-FR"/>
        </w:rPr>
        <w:t> </w:t>
      </w:r>
      <w:r w:rsidRPr="00E1342B">
        <w:rPr>
          <w:rFonts w:cs="Tahoma"/>
          <w:szCs w:val="18"/>
          <w:lang w:val="fr-FR"/>
        </w:rPr>
        <w:t>l’exception du cas de Forefront Protection pour Exchange Server 2010, le droit d’utiliser le logiciel au titre</w:t>
      </w:r>
      <w:r w:rsidR="00AB7C12" w:rsidRPr="00E1342B">
        <w:rPr>
          <w:rFonts w:cs="Tahoma"/>
          <w:szCs w:val="18"/>
          <w:lang w:val="fr-FR"/>
        </w:rPr>
        <w:t> </w:t>
      </w:r>
      <w:r w:rsidRPr="00E1342B">
        <w:rPr>
          <w:rFonts w:cs="Tahoma"/>
          <w:szCs w:val="18"/>
          <w:lang w:val="fr-FR"/>
        </w:rPr>
        <w:t>des licences complémentaires expire à l’expiration du droit d’utilisation des logiciels au titre des licences</w:t>
      </w:r>
      <w:r w:rsidR="00AB7C12" w:rsidRPr="00E1342B">
        <w:rPr>
          <w:rFonts w:cs="Tahoma"/>
          <w:szCs w:val="18"/>
          <w:lang w:val="fr-FR"/>
        </w:rPr>
        <w:t> </w:t>
      </w:r>
      <w:r w:rsidRPr="00E1342B">
        <w:rPr>
          <w:rFonts w:cs="Tahoma"/>
          <w:szCs w:val="18"/>
          <w:lang w:val="fr-FR"/>
        </w:rPr>
        <w:t>éligibles. Le droit d’utiliser Forefront Protection pour Exchange 2010 expire à l’expiration de la police</w:t>
      </w:r>
      <w:r w:rsidR="00AB7C12" w:rsidRPr="00E1342B">
        <w:rPr>
          <w:rFonts w:cs="Tahoma"/>
          <w:szCs w:val="18"/>
          <w:lang w:val="fr-FR"/>
        </w:rPr>
        <w:t> </w:t>
      </w:r>
      <w:r w:rsidRPr="00E1342B">
        <w:rPr>
          <w:rFonts w:cs="Tahoma"/>
          <w:szCs w:val="18"/>
          <w:lang w:val="fr-FR"/>
        </w:rPr>
        <w:t>Software Assurance des licences éligibles. Dans tous les cas, les licences complémentaires ne peuvent pas</w:t>
      </w:r>
      <w:r w:rsidR="00AB7C12" w:rsidRPr="00E1342B">
        <w:rPr>
          <w:rFonts w:cs="Tahoma"/>
          <w:szCs w:val="18"/>
          <w:lang w:val="fr-FR"/>
        </w:rPr>
        <w:t> </w:t>
      </w:r>
      <w:r w:rsidRPr="00E1342B">
        <w:rPr>
          <w:rFonts w:cs="Tahoma"/>
          <w:szCs w:val="18"/>
          <w:lang w:val="fr-FR"/>
        </w:rPr>
        <w:t>être transférées séparément des licences éligibles.</w:t>
      </w:r>
    </w:p>
    <w:p w:rsidR="001044E0" w:rsidRPr="00E1342B" w:rsidRDefault="001044E0" w:rsidP="001044E0">
      <w:pPr>
        <w:tabs>
          <w:tab w:val="left" w:pos="1260"/>
        </w:tabs>
        <w:ind w:left="720"/>
        <w:rPr>
          <w:rFonts w:cs="Tahoma"/>
          <w:szCs w:val="18"/>
          <w:lang w:val="fr-FR"/>
        </w:rPr>
      </w:pPr>
      <w:r w:rsidRPr="00E1342B">
        <w:rPr>
          <w:rFonts w:cs="Tahoma"/>
          <w:szCs w:val="18"/>
          <w:u w:val="single"/>
          <w:lang w:val="fr-FR"/>
        </w:rPr>
        <w:lastRenderedPageBreak/>
        <w:t>Les clients participant à un programme de licence en volume Windows Essential Business Server (EBS) 2008 Premium</w:t>
      </w:r>
      <w:r w:rsidRPr="00E1342B">
        <w:rPr>
          <w:rFonts w:cs="Tahoma"/>
          <w:szCs w:val="18"/>
          <w:lang w:val="fr-FR"/>
        </w:rPr>
        <w:t xml:space="preserve"> seront éligibles pour les licences complémentaires suivantes pour chaque licence d’EBS 2008 Premium avec police Software Assurance active qu’ils ont en date du 1er juillet 2010 :</w:t>
      </w:r>
    </w:p>
    <w:p w:rsidR="001044E0" w:rsidRPr="00E1342B" w:rsidRDefault="001044E0" w:rsidP="00AB7C12">
      <w:pPr>
        <w:pStyle w:val="ListParagraph"/>
        <w:ind w:left="1620"/>
        <w:contextualSpacing w:val="0"/>
        <w:rPr>
          <w:rFonts w:ascii="Tahoma" w:hAnsi="Tahoma" w:cs="Tahoma"/>
          <w:sz w:val="18"/>
          <w:szCs w:val="18"/>
          <w:lang w:val="fr-FR"/>
        </w:rPr>
      </w:pPr>
    </w:p>
    <w:p w:rsidR="001044E0" w:rsidRPr="00E1342B" w:rsidRDefault="001044E0" w:rsidP="001044E0">
      <w:pPr>
        <w:pStyle w:val="ListParagraph"/>
        <w:numPr>
          <w:ilvl w:val="0"/>
          <w:numId w:val="26"/>
        </w:numPr>
        <w:spacing w:after="60"/>
        <w:contextualSpacing w:val="0"/>
        <w:rPr>
          <w:rFonts w:ascii="Tahoma" w:hAnsi="Tahoma" w:cs="Tahoma"/>
          <w:sz w:val="18"/>
          <w:szCs w:val="18"/>
          <w:lang w:val="fr-FR"/>
        </w:rPr>
      </w:pPr>
      <w:r w:rsidRPr="00E1342B">
        <w:rPr>
          <w:rFonts w:ascii="Tahoma" w:hAnsi="Tahoma" w:cs="Tahoma"/>
          <w:sz w:val="18"/>
          <w:szCs w:val="18"/>
          <w:lang w:val="fr-FR"/>
        </w:rPr>
        <w:t>4 licences logicielles pour Windows Server 2008 R2 Standard</w:t>
      </w:r>
    </w:p>
    <w:p w:rsidR="001044E0" w:rsidRPr="00E1342B" w:rsidRDefault="001044E0" w:rsidP="001044E0">
      <w:pPr>
        <w:pStyle w:val="ListParagraph"/>
        <w:numPr>
          <w:ilvl w:val="0"/>
          <w:numId w:val="26"/>
        </w:numPr>
        <w:spacing w:after="60"/>
        <w:contextualSpacing w:val="0"/>
        <w:rPr>
          <w:rFonts w:ascii="Tahoma" w:hAnsi="Tahoma" w:cs="Tahoma"/>
          <w:sz w:val="18"/>
          <w:szCs w:val="18"/>
          <w:lang w:val="fr-FR"/>
        </w:rPr>
      </w:pPr>
      <w:r w:rsidRPr="00E1342B">
        <w:rPr>
          <w:rFonts w:ascii="Tahoma" w:hAnsi="Tahoma" w:cs="Tahoma"/>
          <w:sz w:val="18"/>
          <w:szCs w:val="18"/>
          <w:lang w:val="fr-FR"/>
        </w:rPr>
        <w:t>1 licence logicielle pour SQL Server 2008 R2 Standard</w:t>
      </w:r>
    </w:p>
    <w:p w:rsidR="001044E0" w:rsidRPr="00E1342B" w:rsidRDefault="001044E0" w:rsidP="001044E0">
      <w:pPr>
        <w:pStyle w:val="ListParagraph"/>
        <w:numPr>
          <w:ilvl w:val="0"/>
          <w:numId w:val="26"/>
        </w:numPr>
        <w:spacing w:after="60"/>
        <w:contextualSpacing w:val="0"/>
        <w:rPr>
          <w:rFonts w:ascii="Tahoma" w:hAnsi="Tahoma" w:cs="Tahoma"/>
          <w:sz w:val="18"/>
          <w:szCs w:val="18"/>
          <w:lang w:val="fr-FR"/>
        </w:rPr>
      </w:pPr>
      <w:r w:rsidRPr="00E1342B">
        <w:rPr>
          <w:rFonts w:ascii="Tahoma" w:hAnsi="Tahoma" w:cs="Tahoma"/>
          <w:sz w:val="18"/>
          <w:szCs w:val="18"/>
          <w:lang w:val="fr-FR"/>
        </w:rPr>
        <w:t>2 licences logicielles pour Exchange Server 2010 Standard</w:t>
      </w:r>
    </w:p>
    <w:p w:rsidR="001044E0" w:rsidRPr="00E1342B" w:rsidRDefault="001044E0" w:rsidP="00AB7C12">
      <w:pPr>
        <w:pStyle w:val="ListParagraph"/>
        <w:numPr>
          <w:ilvl w:val="0"/>
          <w:numId w:val="26"/>
        </w:numPr>
        <w:spacing w:after="60"/>
        <w:contextualSpacing w:val="0"/>
        <w:rPr>
          <w:rFonts w:ascii="Tahoma" w:hAnsi="Tahoma" w:cs="Tahoma"/>
          <w:sz w:val="18"/>
          <w:szCs w:val="18"/>
          <w:lang w:val="fr-FR"/>
        </w:rPr>
      </w:pPr>
      <w:r w:rsidRPr="00E1342B">
        <w:rPr>
          <w:rFonts w:ascii="Tahoma" w:hAnsi="Tahoma" w:cs="Tahoma"/>
          <w:sz w:val="18"/>
          <w:szCs w:val="18"/>
          <w:lang w:val="fr-FR"/>
        </w:rPr>
        <w:t>1 licence logicielle pour System Center Essentials 2010, 10 licences de gestion serveur et 50</w:t>
      </w:r>
      <w:r w:rsidR="00AB7C12" w:rsidRPr="00E1342B">
        <w:rPr>
          <w:rFonts w:ascii="Tahoma" w:hAnsi="Tahoma" w:cs="Tahoma"/>
          <w:sz w:val="18"/>
          <w:szCs w:val="18"/>
          <w:lang w:val="fr-FR"/>
        </w:rPr>
        <w:t> </w:t>
      </w:r>
      <w:r w:rsidRPr="00E1342B">
        <w:rPr>
          <w:rFonts w:ascii="Tahoma" w:hAnsi="Tahoma" w:cs="Tahoma"/>
          <w:sz w:val="18"/>
          <w:szCs w:val="18"/>
          <w:lang w:val="fr-FR"/>
        </w:rPr>
        <w:t>licences de gestion client</w:t>
      </w:r>
    </w:p>
    <w:p w:rsidR="001044E0" w:rsidRPr="00E1342B" w:rsidRDefault="001044E0" w:rsidP="001044E0">
      <w:pPr>
        <w:pStyle w:val="ListParagraph"/>
        <w:numPr>
          <w:ilvl w:val="0"/>
          <w:numId w:val="26"/>
        </w:numPr>
        <w:spacing w:after="60"/>
        <w:contextualSpacing w:val="0"/>
        <w:rPr>
          <w:rFonts w:ascii="Tahoma" w:hAnsi="Tahoma" w:cs="Tahoma"/>
          <w:sz w:val="18"/>
          <w:szCs w:val="18"/>
        </w:rPr>
      </w:pPr>
      <w:r w:rsidRPr="00E1342B">
        <w:rPr>
          <w:rFonts w:ascii="Tahoma" w:hAnsi="Tahoma" w:cs="Tahoma"/>
          <w:sz w:val="18"/>
          <w:szCs w:val="18"/>
        </w:rPr>
        <w:t>1 licence logicielle pour Forefront Threat Management Gateway Medium Business 2010</w:t>
      </w:r>
    </w:p>
    <w:p w:rsidR="001044E0" w:rsidRPr="00E1342B" w:rsidRDefault="001044E0" w:rsidP="00AB7C12">
      <w:pPr>
        <w:pStyle w:val="ListParagraph"/>
        <w:ind w:left="1620"/>
        <w:rPr>
          <w:rFonts w:ascii="Tahoma" w:hAnsi="Tahoma" w:cs="Tahoma"/>
          <w:sz w:val="18"/>
          <w:szCs w:val="18"/>
        </w:rPr>
      </w:pPr>
    </w:p>
    <w:p w:rsidR="001044E0" w:rsidRPr="00E1342B" w:rsidRDefault="001044E0" w:rsidP="001044E0">
      <w:pPr>
        <w:pStyle w:val="ListParagraph"/>
        <w:rPr>
          <w:rFonts w:ascii="Tahoma" w:hAnsi="Tahoma" w:cs="Tahoma"/>
          <w:sz w:val="18"/>
          <w:szCs w:val="18"/>
          <w:lang w:val="fr-FR"/>
        </w:rPr>
      </w:pPr>
      <w:r w:rsidRPr="00E1342B">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la licence EBS 2008 Premium, le client sera éligible pour utiliser cette nouvelle version à la place de la version spécifiée ci-dessus).</w:t>
      </w:r>
    </w:p>
    <w:p w:rsidR="001044E0" w:rsidRPr="00E1342B" w:rsidRDefault="001044E0" w:rsidP="00AB7C12">
      <w:pPr>
        <w:pStyle w:val="ListParagraph"/>
        <w:ind w:left="1260"/>
        <w:rPr>
          <w:rFonts w:ascii="Tahoma" w:hAnsi="Tahoma" w:cs="Tahoma"/>
          <w:sz w:val="18"/>
          <w:szCs w:val="18"/>
          <w:lang w:val="fr-FR"/>
        </w:rPr>
      </w:pPr>
    </w:p>
    <w:p w:rsidR="001044E0" w:rsidRPr="00E1342B" w:rsidRDefault="001044E0" w:rsidP="001044E0">
      <w:pPr>
        <w:ind w:left="720"/>
        <w:rPr>
          <w:rFonts w:cs="Tahoma"/>
          <w:szCs w:val="18"/>
          <w:lang w:val="fr-FR"/>
        </w:rPr>
      </w:pPr>
      <w:r w:rsidRPr="00E1342B">
        <w:rPr>
          <w:rFonts w:cs="Tahoma"/>
          <w:szCs w:val="18"/>
          <w:lang w:val="fr-FR"/>
        </w:rPr>
        <w:t>Le contrat de licence en volume de l’utilisateur et cette note relative au produit sont la preuve de ces licences complémentaires. L’utilisation du logiciel au titre des licences complémentaires est soumise aux conditions générales du contrat de l’utilisateur et aux droits d’utilisation des logiciels des produits individuels. À l’exception du cas de Forefront Protection pour Exchange Server 2010, le droit d’utiliser le logiciel au titre des licences complémentaires expire à l’expiration du droit d’utilisation des logiciels au titre des licences éligibles. Le droit d’utiliser Forefront Protection pour Exchange 2010 expire à l’expiration de la police Software Assurance des licences éligibles. Dans tous les cas, les licences complémentaires ne peuvent pas être transférées séparément des licences éligibles.</w:t>
      </w:r>
    </w:p>
    <w:p w:rsidR="001044E0" w:rsidRPr="00E1342B" w:rsidRDefault="001044E0" w:rsidP="00AB7C12">
      <w:pPr>
        <w:rPr>
          <w:rFonts w:cs="Tahoma"/>
          <w:szCs w:val="18"/>
          <w:lang w:val="fr-FR"/>
        </w:rPr>
      </w:pPr>
    </w:p>
    <w:p w:rsidR="001044E0" w:rsidRPr="00E1342B" w:rsidRDefault="001044E0" w:rsidP="001044E0">
      <w:pPr>
        <w:pStyle w:val="ListParagraph"/>
        <w:spacing w:after="60"/>
        <w:contextualSpacing w:val="0"/>
        <w:rPr>
          <w:rFonts w:ascii="Tahoma" w:hAnsi="Tahoma" w:cs="Tahoma"/>
          <w:sz w:val="18"/>
          <w:szCs w:val="18"/>
          <w:lang w:val="fr-FR"/>
        </w:rPr>
      </w:pPr>
      <w:r w:rsidRPr="00E1342B">
        <w:rPr>
          <w:rFonts w:ascii="Tahoma" w:hAnsi="Tahoma" w:cs="Tahoma"/>
          <w:b/>
          <w:sz w:val="18"/>
          <w:szCs w:val="18"/>
          <w:lang w:val="fr-FR"/>
        </w:rPr>
        <w:t>Droits d’utilisation supplémentaires pour CAL Windows Essential Business Server (EBS) 2008</w:t>
      </w:r>
    </w:p>
    <w:p w:rsidR="001044E0" w:rsidRPr="00E1342B" w:rsidRDefault="001044E0" w:rsidP="001044E0">
      <w:pPr>
        <w:ind w:left="720"/>
        <w:rPr>
          <w:rFonts w:cs="Tahoma"/>
          <w:szCs w:val="18"/>
          <w:lang w:val="fr-FR"/>
        </w:rPr>
      </w:pPr>
      <w:r w:rsidRPr="00E1342B">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rsidR="001044E0" w:rsidRPr="00E1342B" w:rsidRDefault="001044E0" w:rsidP="00AB7C12">
      <w:pPr>
        <w:tabs>
          <w:tab w:val="left" w:pos="1260"/>
        </w:tabs>
        <w:ind w:left="1260"/>
        <w:rPr>
          <w:rFonts w:cs="Tahoma"/>
          <w:szCs w:val="18"/>
          <w:lang w:val="fr-FR"/>
        </w:rPr>
      </w:pPr>
    </w:p>
    <w:p w:rsidR="001044E0" w:rsidRPr="00E1342B" w:rsidRDefault="001044E0" w:rsidP="001044E0">
      <w:pPr>
        <w:tabs>
          <w:tab w:val="left" w:pos="1260"/>
        </w:tabs>
        <w:ind w:left="720"/>
        <w:rPr>
          <w:rFonts w:cs="Tahoma"/>
          <w:szCs w:val="18"/>
          <w:lang w:val="fr-FR"/>
        </w:rPr>
      </w:pPr>
      <w:r w:rsidRPr="00E1342B">
        <w:rPr>
          <w:rFonts w:cs="Tahoma"/>
          <w:szCs w:val="18"/>
          <w:lang w:val="fr-FR"/>
        </w:rPr>
        <w:t>Pour les clients qui ont souscrit une Software Assurance pour des CAL Windows Essential Business Server (EBS) 2008 active en date du 1</w:t>
      </w:r>
      <w:r w:rsidRPr="00E1342B">
        <w:rPr>
          <w:rFonts w:cs="Tahoma"/>
          <w:szCs w:val="18"/>
          <w:vertAlign w:val="superscript"/>
          <w:lang w:val="fr-FR"/>
        </w:rPr>
        <w:t>er</w:t>
      </w:r>
      <w:r w:rsidRPr="00E1342B">
        <w:rPr>
          <w:rFonts w:cs="Tahoma"/>
          <w:szCs w:val="18"/>
          <w:lang w:val="fr-FR"/>
        </w:rPr>
        <w:t xml:space="preserve"> juillet 2010 :</w:t>
      </w:r>
    </w:p>
    <w:p w:rsidR="001044E0" w:rsidRPr="00E1342B" w:rsidRDefault="001044E0" w:rsidP="00AB7C12">
      <w:pPr>
        <w:pStyle w:val="ListParagraph"/>
        <w:tabs>
          <w:tab w:val="left" w:pos="1260"/>
        </w:tabs>
        <w:ind w:left="1260"/>
        <w:contextualSpacing w:val="0"/>
        <w:rPr>
          <w:rFonts w:ascii="Tahoma" w:hAnsi="Tahoma" w:cs="Tahoma"/>
          <w:sz w:val="18"/>
          <w:szCs w:val="18"/>
          <w:lang w:val="fr-FR"/>
        </w:rPr>
      </w:pPr>
    </w:p>
    <w:p w:rsidR="001044E0" w:rsidRPr="00E1342B" w:rsidRDefault="001044E0" w:rsidP="001044E0">
      <w:pPr>
        <w:pStyle w:val="ListParagraph"/>
        <w:numPr>
          <w:ilvl w:val="0"/>
          <w:numId w:val="120"/>
        </w:numPr>
        <w:tabs>
          <w:tab w:val="left" w:pos="1440"/>
        </w:tabs>
        <w:spacing w:after="60"/>
        <w:contextualSpacing w:val="0"/>
        <w:rPr>
          <w:rFonts w:ascii="Tahoma" w:hAnsi="Tahoma" w:cs="Tahoma"/>
          <w:sz w:val="18"/>
          <w:szCs w:val="18"/>
          <w:lang w:val="fr-FR"/>
        </w:rPr>
      </w:pPr>
      <w:r w:rsidRPr="00E1342B">
        <w:rPr>
          <w:rFonts w:ascii="Tahoma" w:hAnsi="Tahoma" w:cs="Tahoma"/>
          <w:sz w:val="18"/>
          <w:szCs w:val="18"/>
          <w:lang w:val="fr-FR"/>
        </w:rPr>
        <w:t>Pour chaque EBS 2008 CAL Suite avec Software Assurance active en date du 1</w:t>
      </w:r>
      <w:r w:rsidRPr="00E1342B">
        <w:rPr>
          <w:rFonts w:ascii="Tahoma" w:hAnsi="Tahoma" w:cs="Tahoma"/>
          <w:sz w:val="18"/>
          <w:szCs w:val="18"/>
          <w:vertAlign w:val="superscript"/>
          <w:lang w:val="fr-FR"/>
        </w:rPr>
        <w:t>er</w:t>
      </w:r>
      <w:r w:rsidRPr="00E1342B">
        <w:rPr>
          <w:rFonts w:ascii="Tahoma" w:hAnsi="Tahoma" w:cs="Tahoma"/>
          <w:sz w:val="18"/>
          <w:szCs w:val="18"/>
          <w:lang w:val="fr-FR"/>
        </w:rPr>
        <w:t xml:space="preserve"> juillet 2010 possédée par un client, ce dernier sera éligible pour les licences complémentaires suivantes :</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rPr>
      </w:pPr>
      <w:r w:rsidRPr="00E1342B">
        <w:rPr>
          <w:rFonts w:ascii="Tahoma" w:hAnsi="Tahoma" w:cs="Tahoma"/>
          <w:sz w:val="18"/>
          <w:szCs w:val="18"/>
        </w:rPr>
        <w:t>1 CAL Windows Server 2008</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rPr>
      </w:pPr>
      <w:r w:rsidRPr="00E1342B">
        <w:rPr>
          <w:rFonts w:ascii="Tahoma" w:hAnsi="Tahoma" w:cs="Tahoma"/>
          <w:sz w:val="18"/>
          <w:szCs w:val="18"/>
        </w:rPr>
        <w:t>1 CAL Exchange Server 2010 Standard</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lang w:val="fr-FR"/>
        </w:rPr>
      </w:pPr>
      <w:r w:rsidRPr="00E1342B">
        <w:rPr>
          <w:rFonts w:ascii="Tahoma" w:hAnsi="Tahoma" w:cs="Tahoma"/>
          <w:sz w:val="18"/>
          <w:szCs w:val="18"/>
          <w:lang w:val="fr-FR"/>
        </w:rPr>
        <w:t>1 licence d’abonnement dispositif ou utilisateur pour Forefront Protection pour Exchange Server 2010</w:t>
      </w:r>
    </w:p>
    <w:p w:rsidR="001044E0" w:rsidRPr="00E1342B" w:rsidRDefault="001044E0" w:rsidP="00AB7C12">
      <w:pPr>
        <w:pStyle w:val="ListParagraph"/>
        <w:tabs>
          <w:tab w:val="num" w:pos="1800"/>
        </w:tabs>
        <w:ind w:left="1800"/>
        <w:contextualSpacing w:val="0"/>
        <w:rPr>
          <w:rFonts w:ascii="Tahoma" w:hAnsi="Tahoma" w:cs="Tahoma"/>
          <w:sz w:val="18"/>
          <w:szCs w:val="18"/>
          <w:lang w:val="fr-FR"/>
        </w:rPr>
      </w:pPr>
    </w:p>
    <w:p w:rsidR="001044E0" w:rsidRPr="00E1342B" w:rsidRDefault="001044E0" w:rsidP="001044E0">
      <w:pPr>
        <w:pStyle w:val="ListParagraph"/>
        <w:numPr>
          <w:ilvl w:val="0"/>
          <w:numId w:val="120"/>
        </w:numPr>
        <w:tabs>
          <w:tab w:val="left" w:pos="1440"/>
        </w:tabs>
        <w:spacing w:after="60"/>
        <w:contextualSpacing w:val="0"/>
        <w:rPr>
          <w:rFonts w:ascii="Tahoma" w:hAnsi="Tahoma" w:cs="Tahoma"/>
          <w:sz w:val="18"/>
          <w:szCs w:val="18"/>
          <w:lang w:val="fr-FR"/>
        </w:rPr>
      </w:pPr>
      <w:r w:rsidRPr="00E1342B">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rPr>
      </w:pPr>
      <w:r w:rsidRPr="00E1342B">
        <w:rPr>
          <w:rFonts w:ascii="Tahoma" w:hAnsi="Tahoma" w:cs="Tahoma"/>
          <w:sz w:val="18"/>
          <w:szCs w:val="18"/>
        </w:rPr>
        <w:t>CAL Windows Server 2008</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rPr>
      </w:pPr>
      <w:r w:rsidRPr="00E1342B">
        <w:rPr>
          <w:rFonts w:ascii="Tahoma" w:hAnsi="Tahoma" w:cs="Tahoma"/>
          <w:sz w:val="18"/>
          <w:szCs w:val="18"/>
        </w:rPr>
        <w:t>CAL Exchange Server 2010 Standard</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rPr>
      </w:pPr>
      <w:r w:rsidRPr="00E1342B">
        <w:rPr>
          <w:rFonts w:ascii="Tahoma" w:hAnsi="Tahoma" w:cs="Tahoma"/>
          <w:sz w:val="18"/>
          <w:szCs w:val="18"/>
        </w:rPr>
        <w:t>CAL SQL Server 2008 R2</w:t>
      </w:r>
    </w:p>
    <w:p w:rsidR="001044E0" w:rsidRPr="00E1342B" w:rsidRDefault="001044E0" w:rsidP="001044E0">
      <w:pPr>
        <w:pStyle w:val="ListParagraph"/>
        <w:numPr>
          <w:ilvl w:val="1"/>
          <w:numId w:val="121"/>
        </w:numPr>
        <w:tabs>
          <w:tab w:val="clear" w:pos="720"/>
        </w:tabs>
        <w:spacing w:after="60"/>
        <w:ind w:left="1980"/>
        <w:contextualSpacing w:val="0"/>
        <w:rPr>
          <w:rFonts w:ascii="Tahoma" w:hAnsi="Tahoma" w:cs="Tahoma"/>
          <w:sz w:val="18"/>
          <w:szCs w:val="18"/>
          <w:lang w:val="fr-FR"/>
        </w:rPr>
      </w:pPr>
      <w:r w:rsidRPr="00E1342B">
        <w:rPr>
          <w:rFonts w:ascii="Tahoma" w:hAnsi="Tahoma" w:cs="Tahoma"/>
          <w:sz w:val="18"/>
          <w:szCs w:val="18"/>
          <w:lang w:val="fr-FR"/>
        </w:rPr>
        <w:t>1 licence d’abonnement dispositif ou utilisateur pour Forefront Protection pour Exchange Server 2010</w:t>
      </w:r>
    </w:p>
    <w:p w:rsidR="00AB7C12" w:rsidRPr="00AB7C12" w:rsidRDefault="00AB7C12" w:rsidP="00AB7C12">
      <w:pPr>
        <w:spacing w:after="60"/>
        <w:rPr>
          <w:rFonts w:cs="Tahoma"/>
          <w:lang w:val="fr-FR"/>
        </w:rPr>
      </w:pPr>
    </w:p>
    <w:p w:rsidR="001044E0" w:rsidRPr="001D5686" w:rsidRDefault="001044E0" w:rsidP="001044E0">
      <w:pPr>
        <w:pStyle w:val="ListParagraph"/>
        <w:spacing w:after="60"/>
        <w:ind w:left="1980"/>
        <w:contextualSpacing w:val="0"/>
        <w:rPr>
          <w:rFonts w:ascii="Tahoma" w:hAnsi="Tahoma" w:cs="Tahoma"/>
          <w:lang w:val="fr-FR"/>
        </w:rPr>
      </w:pPr>
      <w:r w:rsidRPr="001D5686">
        <w:rPr>
          <w:rFonts w:ascii="Tahoma" w:hAnsi="Tahoma" w:cs="Tahoma"/>
          <w:sz w:val="18"/>
          <w:szCs w:val="18"/>
          <w:lang w:val="fr-FR"/>
        </w:rPr>
        <w:lastRenderedPageBreak/>
        <w:t>(Si une nouvelle version de ces produits est disponible au titre d’un Programme de Licence en Volume dans le cadre duquel un client a acheté les licences éligibles avant la fin de la Software Assurance active pour ses licences CAL EBS 2008 éligibles, le client sera éligible pour des licences CAL correspondant à cette version).</w:t>
      </w:r>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szCs w:val="18"/>
          <w:lang w:val="fr-FR"/>
        </w:rPr>
        <w:t>Le contrat de licence en volume de l’utilisateur et cette note relative au produit sont la preuve de ces licences CAL complémentaires. L’utilisation du logiciel au titre des licences CAL complémentaires est soumise aux conditions générales du contrat de l’utilisateur et aux droits d’utilisation des logiciels des produits individuels. Le droit d’utiliser le logiciel au titre des licences CAL complémentaires expire à l’expiration du droit d’utiliser le logiciel au titre des licences CAL éligibles. Dans tous les cas, les licences CAL complémentaires ne peuvent pas être transférées séparément des licences CAL éligibles.</w:t>
      </w:r>
      <w:bookmarkStart w:id="1592" w:name="_107_Windows_Azure"/>
      <w:bookmarkEnd w:id="1592"/>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593" w:name="_104_Windows_HPC"/>
      <w:bookmarkStart w:id="1594" w:name="_103_Windows_HPC"/>
      <w:bookmarkStart w:id="1595" w:name="Srv_109HPCServer2008_R2Suite"/>
      <w:bookmarkStart w:id="1596" w:name="_Toc336338365"/>
      <w:bookmarkStart w:id="1597" w:name="Srv_96WindowsHighPerfCompSvr08"/>
      <w:bookmarkStart w:id="1598" w:name="Srv_94HPCServer2008_R2Suite"/>
      <w:bookmarkStart w:id="1599" w:name="Srv_106HPCServer2008_R2Suite"/>
      <w:bookmarkStart w:id="1600" w:name="_Toc368311414"/>
      <w:bookmarkEnd w:id="1593"/>
      <w:bookmarkEnd w:id="1594"/>
      <w:r w:rsidRPr="001D5686">
        <w:rPr>
          <w:rFonts w:ascii="Tahoma" w:hAnsi="Tahoma" w:cs="Tahoma"/>
          <w:caps/>
          <w:color w:val="F66400"/>
          <w:sz w:val="22"/>
          <w:vertAlign w:val="superscript"/>
          <w:lang w:val="fr-FR"/>
        </w:rPr>
        <w:t>103</w:t>
      </w:r>
      <w:r w:rsidRPr="00AB7C12">
        <w:rPr>
          <w:rFonts w:ascii="Tahoma" w:hAnsi="Tahoma" w:cs="Tahoma"/>
          <w:caps/>
          <w:color w:val="F66400"/>
          <w:sz w:val="22"/>
          <w:lang w:val="fr-FR"/>
        </w:rPr>
        <w:t xml:space="preserve"> </w:t>
      </w:r>
      <w:r w:rsidRPr="001D5686">
        <w:rPr>
          <w:rFonts w:ascii="Tahoma" w:hAnsi="Tahoma" w:cs="Tahoma"/>
          <w:color w:val="F66400"/>
          <w:sz w:val="22"/>
          <w:lang w:val="fr-FR"/>
        </w:rPr>
        <w:t>Windows HPC Server 2008 R2 Suite</w:t>
      </w:r>
      <w:bookmarkEnd w:id="1595"/>
      <w:bookmarkEnd w:id="1596"/>
      <w:bookmarkEnd w:id="1600"/>
    </w:p>
    <w:bookmarkEnd w:id="1597"/>
    <w:bookmarkEnd w:id="1598"/>
    <w:bookmarkEnd w:id="1599"/>
    <w:p w:rsidR="001044E0" w:rsidRPr="001D5686" w:rsidRDefault="001044E0" w:rsidP="001044E0">
      <w:pPr>
        <w:pStyle w:val="EndnoteText"/>
        <w:rPr>
          <w:rFonts w:ascii="Tahoma" w:hAnsi="Tahoma"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l’édition HPC Server Suite</w:t>
      </w:r>
    </w:p>
    <w:p w:rsidR="001044E0" w:rsidRPr="001D5686" w:rsidRDefault="001044E0" w:rsidP="00854DFD">
      <w:pPr>
        <w:ind w:left="720"/>
        <w:rPr>
          <w:rFonts w:cs="Tahoma"/>
          <w:lang w:val="fr-FR"/>
        </w:rPr>
      </w:pPr>
      <w:r w:rsidRPr="001D5686">
        <w:rPr>
          <w:rFonts w:cs="Tahoma"/>
          <w:color w:val="000000"/>
          <w:lang w:val="fr-FR"/>
        </w:rPr>
        <w:t>HPC Server Suite 2008 R2 constituera la dernière version de l’édition HPC Server Suite. Les clients détenteurs de licences HPC Server Suite couvertes par une Software Assurance active et acquises dans le cadre d’un programme de Licence en Volume au 1er septembre 2012 ou à la date de disponibilité initiale en</w:t>
      </w:r>
      <w:r w:rsidR="00854DFD">
        <w:rPr>
          <w:rFonts w:cs="Tahoma"/>
          <w:color w:val="000000"/>
          <w:lang w:val="fr-FR"/>
        </w:rPr>
        <w:t> </w:t>
      </w:r>
      <w:r w:rsidRPr="001D5686">
        <w:rPr>
          <w:rFonts w:cs="Tahoma"/>
          <w:color w:val="000000"/>
          <w:lang w:val="fr-FR"/>
        </w:rPr>
        <w:t>téléchargement de Windows Server 2012 sur le site Volume Licensing Service Center (les « Licences Éligibles »), la première échéance prévalant, seront autorisés à</w:t>
      </w:r>
      <w:r w:rsidRPr="001D5686">
        <w:rPr>
          <w:rFonts w:eastAsia="Calibri" w:cs="Tahoma"/>
          <w:szCs w:val="18"/>
          <w:lang w:val="fr-FR"/>
        </w:rPr>
        <w:t xml:space="preserve"> effectuer une mise à jour vers le logiciel Windows Server 2012 Standard et à l’utiliser à la place de HPC Server Suite. Pour ce faire ils pourront, dès la disponibilité de Windows Server 2012, obtenir une (1) licence par processeur Windows Server 2012 Standard pour chaque Licence Éligible dont ils disposent.</w:t>
      </w:r>
    </w:p>
    <w:p w:rsidR="001044E0" w:rsidRPr="001D5686" w:rsidRDefault="001044E0" w:rsidP="001044E0">
      <w:pPr>
        <w:ind w:left="720"/>
        <w:rPr>
          <w:rFonts w:cs="Tahoma"/>
          <w:lang w:val="fr-FR"/>
        </w:rPr>
      </w:pPr>
    </w:p>
    <w:p w:rsidR="001044E0" w:rsidRPr="001D5686" w:rsidRDefault="001044E0" w:rsidP="001044E0">
      <w:pPr>
        <w:numPr>
          <w:ilvl w:val="0"/>
          <w:numId w:val="52"/>
        </w:numPr>
        <w:tabs>
          <w:tab w:val="left" w:pos="1440"/>
        </w:tabs>
        <w:spacing w:after="60"/>
        <w:ind w:left="1440"/>
        <w:rPr>
          <w:rFonts w:cs="Tahoma"/>
          <w:lang w:val="fr-FR"/>
        </w:rPr>
      </w:pPr>
      <w:r w:rsidRPr="001D5686">
        <w:rPr>
          <w:rFonts w:eastAsia="Calibri" w:cs="Tahoma"/>
          <w:szCs w:val="18"/>
          <w:lang w:val="fr-FR"/>
        </w:rPr>
        <w:t>Les licences concédées au titre de cette offre incluront la Software Assurance. Cette couverture prendra fin à l’expiration de la couverture des Licences Éligibles correspondante.</w:t>
      </w:r>
    </w:p>
    <w:p w:rsidR="001044E0" w:rsidRPr="001D5686" w:rsidRDefault="001044E0" w:rsidP="001044E0">
      <w:pPr>
        <w:numPr>
          <w:ilvl w:val="0"/>
          <w:numId w:val="52"/>
        </w:numPr>
        <w:tabs>
          <w:tab w:val="left" w:pos="1440"/>
        </w:tabs>
        <w:spacing w:after="60"/>
        <w:ind w:left="1440"/>
        <w:rPr>
          <w:rFonts w:cs="Tahoma"/>
          <w:lang w:val="fr-FR"/>
        </w:rPr>
      </w:pPr>
      <w:r w:rsidRPr="001D5686">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numPr>
          <w:ilvl w:val="0"/>
          <w:numId w:val="52"/>
        </w:numPr>
        <w:tabs>
          <w:tab w:val="left" w:pos="1440"/>
        </w:tabs>
        <w:spacing w:after="60"/>
        <w:ind w:left="1440"/>
        <w:rPr>
          <w:rFonts w:cs="Tahoma"/>
          <w:lang w:val="fr-FR"/>
        </w:rPr>
      </w:pPr>
      <w:r w:rsidRPr="001D5686">
        <w:rPr>
          <w:rFonts w:eastAsia="Calibri" w:cs="Tahoma"/>
          <w:szCs w:val="18"/>
          <w:lang w:val="fr-FR"/>
        </w:rPr>
        <w:t>Les Licences Éligibles HPC Server Suite des clients ne seront plus valables à compter de la mise à jour vers Windows Server 2012 Standard au titre de cette offre.</w:t>
      </w:r>
    </w:p>
    <w:p w:rsidR="001044E0" w:rsidRPr="001D5686" w:rsidRDefault="001044E0" w:rsidP="001044E0">
      <w:pPr>
        <w:numPr>
          <w:ilvl w:val="0"/>
          <w:numId w:val="56"/>
        </w:numPr>
        <w:tabs>
          <w:tab w:val="left" w:pos="1440"/>
        </w:tabs>
        <w:spacing w:after="60"/>
        <w:ind w:left="1440"/>
        <w:rPr>
          <w:rFonts w:cs="Tahoma"/>
          <w:lang w:val="fr-FR"/>
        </w:rPr>
      </w:pPr>
      <w:r w:rsidRPr="001D5686">
        <w:rPr>
          <w:rFonts w:cs="Tahoma"/>
          <w:lang w:val="fr-FR"/>
        </w:rPr>
        <w:t xml:space="preserve">Les licences </w:t>
      </w:r>
      <w:r w:rsidRPr="001D5686">
        <w:rPr>
          <w:rFonts w:cs="Tahoma"/>
          <w:color w:val="000000"/>
          <w:lang w:val="fr-FR"/>
        </w:rPr>
        <w:t xml:space="preserve">HPC Server Suite </w:t>
      </w:r>
      <w:r w:rsidRPr="001D5686">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044E0" w:rsidRPr="001D5686" w:rsidRDefault="001044E0" w:rsidP="00AB7C12">
      <w:pPr>
        <w:numPr>
          <w:ilvl w:val="0"/>
          <w:numId w:val="56"/>
        </w:numPr>
        <w:tabs>
          <w:tab w:val="left" w:pos="1440"/>
        </w:tabs>
        <w:spacing w:after="60"/>
        <w:ind w:left="1440"/>
        <w:rPr>
          <w:rFonts w:cs="Tahoma"/>
          <w:lang w:val="fr-FR"/>
        </w:rPr>
      </w:pPr>
      <w:r w:rsidRPr="001D5686">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AB7C12">
        <w:rPr>
          <w:rFonts w:cs="Tahoma"/>
          <w:bCs/>
          <w:color w:val="000000"/>
          <w:szCs w:val="18"/>
          <w:lang w:val="fr-FR"/>
        </w:rPr>
        <w:t> </w:t>
      </w:r>
      <w:r w:rsidRPr="001D5686">
        <w:rPr>
          <w:rFonts w:cs="Tahoma"/>
          <w:bCs/>
          <w:color w:val="000000"/>
          <w:szCs w:val="18"/>
          <w:lang w:val="fr-FR"/>
        </w:rPr>
        <w:t>de la couverture restent pleinement en vigueur et de plein effet.</w:t>
      </w:r>
    </w:p>
    <w:p w:rsidR="001044E0" w:rsidRPr="001D5686" w:rsidRDefault="001044E0" w:rsidP="001044E0">
      <w:pPr>
        <w:numPr>
          <w:ilvl w:val="0"/>
          <w:numId w:val="56"/>
        </w:numPr>
        <w:tabs>
          <w:tab w:val="left" w:pos="1440"/>
        </w:tabs>
        <w:spacing w:after="60"/>
        <w:ind w:left="1440"/>
        <w:rPr>
          <w:rFonts w:cs="Tahoma"/>
          <w:lang w:val="fr-FR"/>
        </w:rPr>
      </w:pPr>
      <w:r w:rsidRPr="001D5686">
        <w:rPr>
          <w:rFonts w:cs="Tahoma"/>
          <w:bCs/>
          <w:color w:val="000000"/>
          <w:szCs w:val="18"/>
          <w:lang w:val="fr-FR"/>
        </w:rPr>
        <w:t>Reportez-vous également aux notes de la liste des produits relatives à Windows Server 2008 R2 HPC Edition et HPC Pack 2008 R2 Enterprise.</w:t>
      </w:r>
      <w:bookmarkStart w:id="1601" w:name="_109_Windows®_Intune"/>
      <w:bookmarkEnd w:id="1601"/>
    </w:p>
    <w:p w:rsidR="001044E0" w:rsidRPr="001D5686" w:rsidRDefault="001044E0" w:rsidP="001044E0">
      <w:pPr>
        <w:tabs>
          <w:tab w:val="left" w:pos="1440"/>
        </w:tabs>
        <w:ind w:left="1080"/>
        <w:contextualSpacing/>
        <w:rPr>
          <w:rFonts w:cs="Tahoma"/>
          <w:lang w:val="fr-FR"/>
        </w:rPr>
      </w:pPr>
    </w:p>
    <w:p w:rsidR="001044E0" w:rsidRPr="001D5686" w:rsidRDefault="001044E0" w:rsidP="001044E0">
      <w:pPr>
        <w:ind w:left="720"/>
        <w:rPr>
          <w:rFonts w:cs="Tahoma"/>
          <w:lang w:val="fr-FR"/>
        </w:rPr>
      </w:pPr>
    </w:p>
    <w:p w:rsidR="001044E0" w:rsidRPr="001D5686" w:rsidRDefault="001044E0" w:rsidP="001044E0">
      <w:pPr>
        <w:pStyle w:val="Heading2"/>
        <w:ind w:left="0"/>
        <w:rPr>
          <w:rFonts w:ascii="Tahoma" w:hAnsi="Tahoma" w:cs="Tahoma"/>
          <w:lang w:val="fr-FR"/>
        </w:rPr>
      </w:pPr>
      <w:bookmarkStart w:id="1602" w:name="_105_Windows_Multipoint"/>
      <w:bookmarkStart w:id="1603" w:name="_104_Windows_Multipoint"/>
      <w:bookmarkStart w:id="1604" w:name="_Toc336338367"/>
      <w:bookmarkStart w:id="1605" w:name="_Toc368311415"/>
      <w:bookmarkEnd w:id="1602"/>
      <w:bookmarkEnd w:id="1603"/>
      <w:r w:rsidRPr="001D5686">
        <w:rPr>
          <w:rFonts w:ascii="Tahoma" w:hAnsi="Tahoma" w:cs="Tahoma"/>
          <w:caps/>
          <w:color w:val="FA6500"/>
          <w:sz w:val="22"/>
          <w:vertAlign w:val="superscript"/>
          <w:lang w:val="fr-FR"/>
        </w:rPr>
        <w:t>104</w:t>
      </w:r>
      <w:r w:rsidRPr="00AB7C12">
        <w:rPr>
          <w:rFonts w:ascii="Tahoma" w:hAnsi="Tahoma" w:cs="Tahoma"/>
          <w:caps/>
          <w:color w:val="FA6500"/>
          <w:sz w:val="22"/>
          <w:lang w:val="fr-FR"/>
        </w:rPr>
        <w:t xml:space="preserve"> </w:t>
      </w:r>
      <w:r w:rsidRPr="001D5686">
        <w:rPr>
          <w:rFonts w:ascii="Tahoma" w:hAnsi="Tahoma" w:cs="Tahoma"/>
          <w:color w:val="FA6500"/>
          <w:sz w:val="22"/>
          <w:lang w:val="fr-FR"/>
        </w:rPr>
        <w:t xml:space="preserve">Windows Multipoint Server </w:t>
      </w:r>
      <w:bookmarkEnd w:id="1604"/>
      <w:r w:rsidRPr="001D5686">
        <w:rPr>
          <w:rFonts w:ascii="Tahoma" w:hAnsi="Tahoma" w:cs="Tahoma"/>
          <w:color w:val="FA6500"/>
          <w:sz w:val="22"/>
          <w:lang w:val="fr-FR"/>
        </w:rPr>
        <w:t>2012 Standard</w:t>
      </w:r>
      <w:bookmarkEnd w:id="1605"/>
      <w:r w:rsidRPr="001D5686">
        <w:rPr>
          <w:rFonts w:ascii="Tahoma" w:hAnsi="Tahoma" w:cs="Tahoma"/>
          <w:color w:val="FA6500"/>
          <w:sz w:val="22"/>
          <w:lang w:val="fr-FR"/>
        </w:rPr>
        <w:t xml:space="preserve"> </w:t>
      </w:r>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Windows Multipoint Server 2012 Standard est la version suivante de Windows Multipoint Server 2011 Standard.</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2"/>
        <w:ind w:left="0"/>
        <w:rPr>
          <w:rFonts w:ascii="Tahoma" w:hAnsi="Tahoma" w:cs="Tahoma"/>
          <w:lang w:val="fr-FR"/>
        </w:rPr>
      </w:pPr>
      <w:bookmarkStart w:id="1606" w:name="_106_Windows_Multipoint"/>
      <w:bookmarkStart w:id="1607" w:name="_Toc336338368"/>
      <w:bookmarkStart w:id="1608" w:name="Srv_103WinMultipointSvr2011Premium"/>
      <w:bookmarkStart w:id="1609" w:name="Srv_107WinMultipointSvr2011Premium"/>
      <w:bookmarkStart w:id="1610" w:name="Srv_111WinMultipointSvr2011Premium"/>
      <w:bookmarkStart w:id="1611" w:name="_Toc368311416"/>
      <w:bookmarkEnd w:id="1606"/>
      <w:r w:rsidRPr="001D5686">
        <w:rPr>
          <w:rFonts w:ascii="Tahoma" w:hAnsi="Tahoma" w:cs="Tahoma"/>
          <w:caps/>
          <w:color w:val="FA6500"/>
          <w:sz w:val="22"/>
          <w:szCs w:val="22"/>
          <w:vertAlign w:val="superscript"/>
          <w:lang w:val="fr-FR"/>
        </w:rPr>
        <w:t>105</w:t>
      </w:r>
      <w:r w:rsidRPr="00AB7C12">
        <w:rPr>
          <w:rFonts w:ascii="Tahoma" w:hAnsi="Tahoma" w:cs="Tahoma"/>
          <w:caps/>
          <w:color w:val="FA6500"/>
          <w:sz w:val="22"/>
          <w:lang w:val="fr-FR"/>
        </w:rPr>
        <w:t xml:space="preserve"> </w:t>
      </w:r>
      <w:r w:rsidRPr="001D5686">
        <w:rPr>
          <w:rFonts w:ascii="Tahoma" w:hAnsi="Tahoma" w:cs="Tahoma"/>
          <w:color w:val="FA6500"/>
          <w:sz w:val="22"/>
          <w:lang w:val="fr-FR"/>
        </w:rPr>
        <w:t xml:space="preserve">Windows Multipoint Server </w:t>
      </w:r>
      <w:bookmarkEnd w:id="1607"/>
      <w:r w:rsidRPr="001D5686">
        <w:rPr>
          <w:rFonts w:ascii="Tahoma" w:hAnsi="Tahoma" w:cs="Tahoma"/>
          <w:color w:val="FA6500"/>
          <w:sz w:val="22"/>
          <w:lang w:val="fr-FR"/>
        </w:rPr>
        <w:t>2012 Premium</w:t>
      </w:r>
      <w:bookmarkEnd w:id="1611"/>
      <w:r w:rsidRPr="001D5686">
        <w:rPr>
          <w:rFonts w:ascii="Tahoma" w:hAnsi="Tahoma" w:cs="Tahoma"/>
          <w:color w:val="FA6500"/>
          <w:sz w:val="22"/>
          <w:lang w:val="fr-FR"/>
        </w:rPr>
        <w:t xml:space="preserve"> </w:t>
      </w:r>
      <w:bookmarkEnd w:id="1608"/>
      <w:bookmarkEnd w:id="1609"/>
      <w:bookmarkEnd w:id="1610"/>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Windows Multipoint Server 2012 Premium est la version suivante de Windows Multipoint Server 2011 Premium.</w:t>
      </w:r>
      <w:bookmarkStart w:id="1612" w:name="_Toc280612355"/>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2"/>
        <w:ind w:left="0"/>
        <w:rPr>
          <w:rFonts w:ascii="Tahoma" w:hAnsi="Tahoma" w:cs="Tahoma"/>
          <w:lang w:val="fr-FR"/>
        </w:rPr>
      </w:pPr>
      <w:bookmarkStart w:id="1613" w:name="_106_CAL_Windows"/>
      <w:bookmarkStart w:id="1614" w:name="Srv_104WinMultipointSvr2011CAL"/>
      <w:bookmarkStart w:id="1615" w:name="Srv_108WinMultipointSvr2011CAL"/>
      <w:bookmarkStart w:id="1616" w:name="Srv_112WinMultipointSvr2011CAL"/>
      <w:bookmarkStart w:id="1617" w:name="_Toc368311417"/>
      <w:bookmarkEnd w:id="1613"/>
      <w:r w:rsidRPr="001D5686">
        <w:rPr>
          <w:rFonts w:ascii="Tahoma" w:hAnsi="Tahoma" w:cs="Tahoma"/>
          <w:caps/>
          <w:color w:val="FA6500"/>
          <w:sz w:val="22"/>
          <w:szCs w:val="22"/>
          <w:vertAlign w:val="superscript"/>
          <w:lang w:val="fr-FR"/>
        </w:rPr>
        <w:lastRenderedPageBreak/>
        <w:t>106</w:t>
      </w:r>
      <w:r w:rsidRPr="001D5686">
        <w:rPr>
          <w:rFonts w:ascii="Tahoma" w:hAnsi="Tahoma" w:cs="Tahoma"/>
          <w:color w:val="FA6500"/>
          <w:sz w:val="22"/>
          <w:szCs w:val="22"/>
          <w:lang w:val="fr-FR"/>
        </w:rPr>
        <w:t xml:space="preserve"> CAL Windows </w:t>
      </w:r>
      <w:bookmarkEnd w:id="1612"/>
      <w:r w:rsidRPr="001D5686">
        <w:rPr>
          <w:rFonts w:ascii="Tahoma" w:hAnsi="Tahoma" w:cs="Tahoma"/>
          <w:color w:val="FA6500"/>
          <w:sz w:val="22"/>
          <w:szCs w:val="22"/>
          <w:lang w:val="fr-FR"/>
        </w:rPr>
        <w:t>Multipoint Server 2012</w:t>
      </w:r>
      <w:bookmarkEnd w:id="1617"/>
    </w:p>
    <w:bookmarkEnd w:id="1614"/>
    <w:bookmarkEnd w:id="1615"/>
    <w:bookmarkEnd w:id="1616"/>
    <w:p w:rsidR="001044E0" w:rsidRPr="001D5686" w:rsidRDefault="001044E0" w:rsidP="001044E0">
      <w:pPr>
        <w:ind w:firstLine="360"/>
        <w:rPr>
          <w:rFonts w:cs="Tahoma"/>
          <w:lang w:val="fr-FR"/>
        </w:rPr>
      </w:pPr>
    </w:p>
    <w:p w:rsidR="001044E0" w:rsidRPr="001D5686" w:rsidRDefault="001044E0" w:rsidP="001044E0">
      <w:pPr>
        <w:ind w:left="720"/>
        <w:rPr>
          <w:rFonts w:cs="Tahoma"/>
          <w:lang w:val="fr-FR"/>
        </w:rPr>
      </w:pPr>
      <w:r w:rsidRPr="001D5686">
        <w:rPr>
          <w:rFonts w:eastAsia="Calibri" w:cs="Tahoma"/>
          <w:color w:val="000000"/>
          <w:szCs w:val="18"/>
          <w:lang w:val="fr-FR"/>
        </w:rPr>
        <w:t>La CAL Windows Multipoint Server 2012 est la version suivante de la CAL Windows Multipoint Server 2011.</w:t>
      </w:r>
    </w:p>
    <w:p w:rsidR="001044E0" w:rsidRPr="001D5686" w:rsidRDefault="001044E0" w:rsidP="001044E0">
      <w:pPr>
        <w:rPr>
          <w:rFonts w:cs="Tahoma"/>
          <w:lang w:val="fr-FR"/>
        </w:rPr>
      </w:pPr>
    </w:p>
    <w:p w:rsidR="001044E0" w:rsidRPr="001D5686" w:rsidRDefault="001044E0" w:rsidP="001044E0">
      <w:pPr>
        <w:rPr>
          <w:rFonts w:cs="Tahoma"/>
          <w:lang w:val="fr-FR"/>
        </w:rPr>
      </w:pPr>
    </w:p>
    <w:p w:rsidR="001044E0" w:rsidRPr="001D5686" w:rsidRDefault="001044E0" w:rsidP="001044E0">
      <w:pPr>
        <w:pStyle w:val="Heading3"/>
        <w:ind w:left="360" w:hanging="360"/>
        <w:rPr>
          <w:rFonts w:ascii="Tahoma" w:hAnsi="Tahoma" w:cs="Tahoma"/>
          <w:lang w:val="fr-FR"/>
        </w:rPr>
      </w:pPr>
      <w:bookmarkStart w:id="1618" w:name="_108_Windows_Server"/>
      <w:bookmarkStart w:id="1619" w:name="_107_Windows_Server"/>
      <w:bookmarkStart w:id="1620" w:name="_Toc336338369"/>
      <w:bookmarkStart w:id="1621" w:name="Srv_97WinSvr08HighPerfCompandHyperV"/>
      <w:bookmarkStart w:id="1622" w:name="Srv_98WinSvr08HighPerfCompandHyperV"/>
      <w:bookmarkStart w:id="1623" w:name="Srv_110WinSvr08R2HPC"/>
      <w:bookmarkStart w:id="1624" w:name="Srv_114WinSvr08R2HPC"/>
      <w:bookmarkStart w:id="1625" w:name="_Toc368311418"/>
      <w:bookmarkEnd w:id="1618"/>
      <w:bookmarkEnd w:id="1619"/>
      <w:r w:rsidRPr="001D5686">
        <w:rPr>
          <w:rFonts w:ascii="Tahoma" w:hAnsi="Tahoma" w:cs="Tahoma"/>
          <w:caps/>
          <w:color w:val="F66400"/>
          <w:sz w:val="22"/>
          <w:vertAlign w:val="superscript"/>
          <w:lang w:val="fr-FR"/>
        </w:rPr>
        <w:t>107</w:t>
      </w:r>
      <w:r w:rsidRPr="001D5686">
        <w:rPr>
          <w:rFonts w:ascii="Tahoma" w:hAnsi="Tahoma" w:cs="Tahoma"/>
          <w:color w:val="F66400"/>
          <w:sz w:val="22"/>
          <w:lang w:val="fr-FR"/>
        </w:rPr>
        <w:t xml:space="preserve"> Windows Server 2008 R2 HPC</w:t>
      </w:r>
      <w:r w:rsidRPr="001D5686">
        <w:rPr>
          <w:rStyle w:val="Heading3Char"/>
          <w:rFonts w:ascii="Tahoma" w:hAnsi="Tahoma" w:cs="Tahoma"/>
          <w:b/>
          <w:color w:val="F66400"/>
          <w:sz w:val="22"/>
          <w:lang w:val="fr-FR"/>
        </w:rPr>
        <w:t xml:space="preserve"> Edition</w:t>
      </w:r>
      <w:bookmarkEnd w:id="1620"/>
      <w:bookmarkEnd w:id="1625"/>
      <w:r w:rsidRPr="001D5686">
        <w:rPr>
          <w:rStyle w:val="Heading3Char"/>
          <w:rFonts w:ascii="Tahoma" w:hAnsi="Tahoma" w:cs="Tahoma"/>
          <w:b/>
          <w:color w:val="F66400"/>
          <w:sz w:val="22"/>
          <w:lang w:val="fr-FR"/>
        </w:rPr>
        <w:t xml:space="preserve"> </w:t>
      </w:r>
    </w:p>
    <w:bookmarkEnd w:id="1621"/>
    <w:bookmarkEnd w:id="1622"/>
    <w:bookmarkEnd w:id="1623"/>
    <w:bookmarkEnd w:id="1624"/>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Windows Server HPC Edition</w:t>
      </w:r>
    </w:p>
    <w:p w:rsidR="001044E0" w:rsidRPr="001D5686" w:rsidRDefault="001044E0" w:rsidP="001044E0">
      <w:pPr>
        <w:ind w:left="720"/>
        <w:rPr>
          <w:rFonts w:cs="Tahoma"/>
          <w:lang w:val="fr-FR"/>
        </w:rPr>
      </w:pPr>
      <w:r w:rsidRPr="001D5686">
        <w:rPr>
          <w:rFonts w:cs="Tahoma"/>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1D5686">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1044E0" w:rsidRPr="001D5686" w:rsidRDefault="001044E0" w:rsidP="001044E0">
      <w:pPr>
        <w:ind w:left="720"/>
        <w:rPr>
          <w:rFonts w:cs="Tahoma"/>
          <w:lang w:val="fr-FR"/>
        </w:rPr>
      </w:pPr>
    </w:p>
    <w:p w:rsidR="001044E0" w:rsidRPr="001D5686" w:rsidRDefault="001044E0" w:rsidP="00AB7C12">
      <w:pPr>
        <w:numPr>
          <w:ilvl w:val="0"/>
          <w:numId w:val="56"/>
        </w:numPr>
        <w:tabs>
          <w:tab w:val="clear" w:pos="360"/>
          <w:tab w:val="num" w:pos="1440"/>
        </w:tabs>
        <w:spacing w:after="60"/>
        <w:ind w:left="1440"/>
        <w:rPr>
          <w:rFonts w:cs="Tahoma"/>
          <w:lang w:val="fr-FR"/>
        </w:rPr>
      </w:pPr>
      <w:r w:rsidRPr="001D5686">
        <w:rPr>
          <w:rFonts w:cs="Tahoma"/>
          <w:color w:val="000000"/>
          <w:lang w:val="fr-FR"/>
        </w:rPr>
        <w:t>Les clients détenant un nombre impair de licences Windows Server HPC Edition devront arrondir au</w:t>
      </w:r>
      <w:r w:rsidR="00AB7C12">
        <w:rPr>
          <w:rFonts w:cs="Tahoma"/>
          <w:color w:val="000000"/>
          <w:lang w:val="fr-FR"/>
        </w:rPr>
        <w:t> </w:t>
      </w:r>
      <w:r w:rsidRPr="001D5686">
        <w:rPr>
          <w:rFonts w:cs="Tahoma"/>
          <w:color w:val="000000"/>
          <w:lang w:val="fr-FR"/>
        </w:rPr>
        <w:t>nombre pair supérieur pour calculer la quantité de licences Windows Server 2012 Standard à laquelle ils pourront prétendre. Par exemple, un client détenant 3 licences Windows Server HPC Edition pourra prétendre à 2 licences Windows Server 2012 Standard au total.</w:t>
      </w:r>
    </w:p>
    <w:p w:rsidR="001044E0" w:rsidRPr="001D5686" w:rsidRDefault="001044E0" w:rsidP="001044E0">
      <w:pPr>
        <w:pStyle w:val="ListParagraph"/>
        <w:numPr>
          <w:ilvl w:val="0"/>
          <w:numId w:val="56"/>
        </w:numPr>
        <w:tabs>
          <w:tab w:val="clear" w:pos="360"/>
          <w:tab w:val="num" w:pos="1440"/>
        </w:tabs>
        <w:spacing w:after="60"/>
        <w:ind w:left="1440"/>
        <w:contextualSpacing w:val="0"/>
        <w:rPr>
          <w:rFonts w:ascii="Tahoma" w:hAnsi="Tahoma" w:cs="Tahoma"/>
          <w:lang w:val="fr-FR"/>
        </w:rPr>
      </w:pPr>
      <w:r w:rsidRPr="001D5686">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1044E0" w:rsidRPr="001D5686" w:rsidRDefault="001044E0" w:rsidP="00AB7C12">
      <w:pPr>
        <w:pStyle w:val="ListParagraph"/>
        <w:numPr>
          <w:ilvl w:val="0"/>
          <w:numId w:val="56"/>
        </w:numPr>
        <w:tabs>
          <w:tab w:val="clear" w:pos="360"/>
          <w:tab w:val="num" w:pos="1440"/>
        </w:tabs>
        <w:spacing w:after="60"/>
        <w:ind w:left="1440"/>
        <w:contextualSpacing w:val="0"/>
        <w:rPr>
          <w:rFonts w:ascii="Tahoma" w:hAnsi="Tahoma" w:cs="Tahoma"/>
          <w:lang w:val="fr-FR"/>
        </w:rPr>
      </w:pPr>
      <w:r w:rsidRPr="001D5686">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w:t>
      </w:r>
      <w:r w:rsidR="00AB7C12">
        <w:rPr>
          <w:rFonts w:ascii="Tahoma" w:eastAsia="Calibri" w:hAnsi="Tahoma" w:cs="Tahoma"/>
          <w:sz w:val="18"/>
          <w:szCs w:val="18"/>
          <w:lang w:val="fr-FR"/>
        </w:rPr>
        <w:t> </w:t>
      </w:r>
      <w:r w:rsidRPr="001D5686">
        <w:rPr>
          <w:rFonts w:ascii="Tahoma" w:eastAsia="Calibri" w:hAnsi="Tahoma" w:cs="Tahoma"/>
          <w:sz w:val="18"/>
          <w:szCs w:val="18"/>
          <w:lang w:val="fr-FR"/>
        </w:rPr>
        <w:t>vertu de cette offre. Dans le cas contraire, les licences acquises en vertu de cette offre prennent fin à la date d’expiration des Licences Éligibles correspondantes.</w:t>
      </w:r>
    </w:p>
    <w:p w:rsidR="001044E0" w:rsidRPr="001D5686" w:rsidRDefault="001044E0" w:rsidP="00AB7C12">
      <w:pPr>
        <w:numPr>
          <w:ilvl w:val="0"/>
          <w:numId w:val="56"/>
        </w:numPr>
        <w:tabs>
          <w:tab w:val="clear" w:pos="360"/>
          <w:tab w:val="num" w:pos="1440"/>
          <w:tab w:val="left" w:pos="2160"/>
        </w:tabs>
        <w:spacing w:after="60"/>
        <w:ind w:left="1440"/>
        <w:rPr>
          <w:rFonts w:cs="Tahoma"/>
          <w:lang w:val="fr-FR"/>
        </w:rPr>
      </w:pPr>
      <w:r w:rsidRPr="001D5686">
        <w:rPr>
          <w:rFonts w:eastAsia="Calibri" w:cs="Tahoma"/>
          <w:szCs w:val="18"/>
          <w:lang w:val="fr-FR"/>
        </w:rPr>
        <w:t xml:space="preserve">Les licences </w:t>
      </w:r>
      <w:r w:rsidRPr="001D5686">
        <w:rPr>
          <w:rFonts w:cs="Tahoma"/>
          <w:color w:val="000000"/>
          <w:lang w:val="fr-FR"/>
        </w:rPr>
        <w:t>Windows Server 2008 R2 HPC Edition</w:t>
      </w:r>
      <w:r w:rsidRPr="001D5686">
        <w:rPr>
          <w:rFonts w:eastAsia="Calibri" w:cs="Tahoma"/>
          <w:szCs w:val="18"/>
          <w:lang w:val="fr-FR"/>
        </w:rPr>
        <w:t xml:space="preserve"> existantes des clients restent valables après la</w:t>
      </w:r>
      <w:r w:rsidR="00AB7C12">
        <w:rPr>
          <w:rFonts w:eastAsia="Calibri" w:cs="Tahoma"/>
          <w:szCs w:val="18"/>
          <w:lang w:val="fr-FR"/>
        </w:rPr>
        <w:t> </w:t>
      </w:r>
      <w:r w:rsidRPr="001D5686">
        <w:rPr>
          <w:rFonts w:eastAsia="Calibri" w:cs="Tahoma"/>
          <w:szCs w:val="18"/>
          <w:lang w:val="fr-FR"/>
        </w:rPr>
        <w:t>mise à jour vers Windows Server 2012 Standard au titre de cette offre.</w:t>
      </w:r>
    </w:p>
    <w:p w:rsidR="001044E0" w:rsidRPr="001D5686" w:rsidRDefault="001044E0" w:rsidP="001044E0">
      <w:pPr>
        <w:numPr>
          <w:ilvl w:val="0"/>
          <w:numId w:val="56"/>
        </w:numPr>
        <w:tabs>
          <w:tab w:val="clear" w:pos="360"/>
          <w:tab w:val="num" w:pos="1440"/>
        </w:tabs>
        <w:spacing w:after="60"/>
        <w:ind w:left="1440"/>
        <w:rPr>
          <w:rFonts w:cs="Tahoma"/>
          <w:lang w:val="fr-FR"/>
        </w:rPr>
      </w:pPr>
      <w:r w:rsidRPr="001D5686">
        <w:rPr>
          <w:rFonts w:cs="Tahoma"/>
          <w:lang w:val="fr-FR"/>
        </w:rPr>
        <w:t xml:space="preserve">Les licences </w:t>
      </w:r>
      <w:r w:rsidRPr="001D5686">
        <w:rPr>
          <w:rFonts w:cs="Tahoma"/>
          <w:color w:val="000000"/>
          <w:lang w:val="fr-FR"/>
        </w:rPr>
        <w:t xml:space="preserve">Windows Server 2008 R2 HPC Edition </w:t>
      </w:r>
      <w:r w:rsidRPr="001D5686">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044E0" w:rsidRPr="001D5686" w:rsidRDefault="001044E0" w:rsidP="00AB7C12">
      <w:pPr>
        <w:numPr>
          <w:ilvl w:val="0"/>
          <w:numId w:val="56"/>
        </w:numPr>
        <w:tabs>
          <w:tab w:val="clear" w:pos="360"/>
          <w:tab w:val="num" w:pos="1440"/>
        </w:tabs>
        <w:spacing w:after="60"/>
        <w:ind w:left="1440"/>
        <w:rPr>
          <w:rFonts w:cs="Tahoma"/>
          <w:lang w:val="fr-FR"/>
        </w:rPr>
      </w:pPr>
      <w:r w:rsidRPr="001D5686">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AB7C12">
        <w:rPr>
          <w:rFonts w:cs="Tahoma"/>
          <w:bCs/>
          <w:color w:val="000000"/>
          <w:szCs w:val="18"/>
          <w:lang w:val="fr-FR"/>
        </w:rPr>
        <w:t> </w:t>
      </w:r>
      <w:r w:rsidRPr="001D5686">
        <w:rPr>
          <w:rFonts w:cs="Tahoma"/>
          <w:bCs/>
          <w:color w:val="000000"/>
          <w:szCs w:val="18"/>
          <w:lang w:val="fr-FR"/>
        </w:rPr>
        <w:t>de la couverture restent pleinement en vigueur et de plein effet.</w:t>
      </w:r>
    </w:p>
    <w:p w:rsidR="001044E0" w:rsidRPr="001D5686" w:rsidRDefault="001044E0" w:rsidP="001044E0">
      <w:pPr>
        <w:contextualSpacing/>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Informations supplémentaires sur l’utilisation de Windows Server 2012 à des fins de Calculs Complexes (HPC)</w:t>
      </w:r>
    </w:p>
    <w:p w:rsidR="001044E0" w:rsidRPr="001D5686" w:rsidRDefault="001044E0" w:rsidP="001044E0">
      <w:pPr>
        <w:ind w:left="720"/>
        <w:contextualSpacing/>
        <w:rPr>
          <w:rFonts w:cs="Tahoma"/>
          <w:lang w:val="fr-FR"/>
        </w:rPr>
      </w:pPr>
      <w:r w:rsidRPr="001D5686">
        <w:rPr>
          <w:rFonts w:eastAsia="Calibri" w:cs="Tahoma"/>
          <w:szCs w:val="18"/>
          <w:lang w:val="fr-FR"/>
        </w:rPr>
        <w:t>Les clients utilisant Windows Server 2012 Standard ou Datacenter à des fins de Calculs Complexes n’ont pas besoin de CAL pour accéder au logiciel. Une « </w:t>
      </w:r>
      <w:r w:rsidRPr="001D5686">
        <w:rPr>
          <w:rFonts w:cs="Tahoma"/>
          <w:lang w:val="fr-FR"/>
        </w:rPr>
        <w:t>Charge de Travail de Calcul Complexe (HPC) »</w:t>
      </w:r>
      <w:r w:rsidRPr="001D5686">
        <w:rPr>
          <w:rFonts w:cs="Tahoma"/>
          <w:b/>
          <w:bCs/>
          <w:lang w:val="fr-FR"/>
        </w:rPr>
        <w:t xml:space="preserve"> </w:t>
      </w:r>
      <w:r w:rsidRPr="001D5686">
        <w:rPr>
          <w:rFonts w:cs="Tahoma"/>
          <w:lang w:val="fr-FR"/>
        </w:rPr>
        <w:t xml:space="preserve">désigne une charge de travail au sein de laquelle le logiciel serveur </w:t>
      </w:r>
      <w:r w:rsidRPr="001D5686">
        <w:rPr>
          <w:rFonts w:cs="Tahoma"/>
          <w:u w:val="single"/>
          <w:lang w:val="fr-FR"/>
        </w:rPr>
        <w:t xml:space="preserve">sert à </w:t>
      </w:r>
      <w:r w:rsidRPr="001D5686">
        <w:rPr>
          <w:rFonts w:cs="Tahoma"/>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1D5686">
        <w:rPr>
          <w:rFonts w:eastAsia="Calibri" w:cs="Tahoma"/>
          <w:szCs w:val="18"/>
          <w:lang w:val="fr-FR"/>
        </w:rPr>
        <w:t xml:space="preserve"> Pour plus d’informations, reportez-vous aux Droits d’Utilisation des Logiciels.</w:t>
      </w:r>
      <w:bookmarkStart w:id="1626" w:name="Srv_1120WinSvr08R2Enterprise"/>
    </w:p>
    <w:p w:rsidR="001044E0" w:rsidRPr="001D5686" w:rsidRDefault="001044E0" w:rsidP="001044E0">
      <w:pPr>
        <w:contextualSpacing/>
        <w:rPr>
          <w:rFonts w:cs="Tahoma"/>
          <w:lang w:val="fr-FR"/>
        </w:rPr>
      </w:pPr>
    </w:p>
    <w:p w:rsidR="001044E0" w:rsidRDefault="001044E0" w:rsidP="001044E0">
      <w:pPr>
        <w:rPr>
          <w:rFonts w:cs="Tahoma"/>
          <w:lang w:val="fr-FR"/>
        </w:rPr>
      </w:pPr>
      <w:bookmarkStart w:id="1627" w:name="_97_Windows_Server"/>
      <w:bookmarkStart w:id="1628" w:name="_98_Windows_Server"/>
      <w:bookmarkStart w:id="1629" w:name="_Toc336338370"/>
      <w:bookmarkStart w:id="1630" w:name="Srv_116WinSvr08R2Enterprise"/>
      <w:bookmarkStart w:id="1631" w:name="Srv_100WinSvr08R2Enterprise"/>
      <w:bookmarkEnd w:id="1627"/>
      <w:bookmarkEnd w:id="1628"/>
    </w:p>
    <w:p w:rsidR="00AB7C12" w:rsidRDefault="00AB7C12" w:rsidP="001044E0">
      <w:pPr>
        <w:rPr>
          <w:rFonts w:cs="Tahoma"/>
          <w:lang w:val="fr-FR"/>
        </w:rPr>
      </w:pPr>
    </w:p>
    <w:p w:rsidR="00AB7C12" w:rsidRDefault="00AB7C12" w:rsidP="001044E0">
      <w:pPr>
        <w:rPr>
          <w:rFonts w:cs="Tahoma"/>
          <w:lang w:val="fr-FR"/>
        </w:rPr>
      </w:pPr>
    </w:p>
    <w:p w:rsidR="00AB7C12" w:rsidRDefault="00AB7C12" w:rsidP="001044E0">
      <w:pPr>
        <w:rPr>
          <w:rFonts w:cs="Tahoma"/>
          <w:lang w:val="fr-FR"/>
        </w:rPr>
      </w:pPr>
    </w:p>
    <w:p w:rsidR="00AB7C12" w:rsidRDefault="00AB7C12" w:rsidP="001044E0">
      <w:pPr>
        <w:rPr>
          <w:rFonts w:cs="Tahoma"/>
          <w:lang w:val="fr-FR"/>
        </w:rPr>
      </w:pPr>
    </w:p>
    <w:p w:rsidR="00AB7C12" w:rsidRDefault="00AB7C12" w:rsidP="001044E0">
      <w:pPr>
        <w:rPr>
          <w:rFonts w:cs="Tahoma"/>
          <w:lang w:val="fr-FR"/>
        </w:rPr>
      </w:pPr>
    </w:p>
    <w:p w:rsidR="00AB7C12" w:rsidRDefault="00AB7C12" w:rsidP="001044E0">
      <w:pPr>
        <w:rPr>
          <w:rFonts w:cs="Tahoma"/>
          <w:lang w:val="fr-FR"/>
        </w:rPr>
      </w:pPr>
    </w:p>
    <w:p w:rsidR="00AB7C12" w:rsidRPr="001D5686" w:rsidRDefault="00AB7C12" w:rsidP="001044E0">
      <w:pPr>
        <w:rPr>
          <w:rFonts w:cs="Tahoma"/>
          <w:lang w:val="fr-FR"/>
        </w:rPr>
      </w:pPr>
    </w:p>
    <w:p w:rsidR="001044E0" w:rsidRPr="001D5686" w:rsidRDefault="001044E0" w:rsidP="001044E0">
      <w:pPr>
        <w:pStyle w:val="Heading3"/>
        <w:keepNext/>
        <w:ind w:left="360" w:hanging="360"/>
        <w:rPr>
          <w:rFonts w:ascii="Tahoma" w:hAnsi="Tahoma" w:cs="Tahoma"/>
          <w:lang w:val="fr-FR"/>
        </w:rPr>
      </w:pPr>
      <w:bookmarkStart w:id="1632" w:name="_109_Windows_Server"/>
      <w:bookmarkStart w:id="1633" w:name="_Toc368311419"/>
      <w:bookmarkEnd w:id="1632"/>
      <w:r w:rsidRPr="001D5686">
        <w:rPr>
          <w:rFonts w:ascii="Tahoma" w:hAnsi="Tahoma" w:cs="Tahoma"/>
          <w:caps/>
          <w:color w:val="F66400"/>
          <w:sz w:val="22"/>
          <w:vertAlign w:val="superscript"/>
          <w:lang w:val="fr-FR"/>
        </w:rPr>
        <w:lastRenderedPageBreak/>
        <w:t>108</w:t>
      </w:r>
      <w:r w:rsidRPr="001D5686">
        <w:rPr>
          <w:rFonts w:ascii="Tahoma" w:hAnsi="Tahoma" w:cs="Tahoma"/>
          <w:color w:val="F66400"/>
          <w:sz w:val="22"/>
          <w:lang w:val="fr-FR"/>
        </w:rPr>
        <w:t xml:space="preserve"> Windows Server 2008 R2 Entreprise</w:t>
      </w:r>
      <w:bookmarkEnd w:id="1629"/>
      <w:bookmarkEnd w:id="1633"/>
      <w:r w:rsidRPr="001D5686">
        <w:rPr>
          <w:rFonts w:ascii="Tahoma" w:hAnsi="Tahoma" w:cs="Tahoma"/>
          <w:color w:val="F66400"/>
          <w:sz w:val="22"/>
          <w:lang w:val="fr-FR"/>
        </w:rPr>
        <w:t xml:space="preserve"> </w:t>
      </w:r>
      <w:bookmarkEnd w:id="1630"/>
    </w:p>
    <w:bookmarkEnd w:id="1626"/>
    <w:bookmarkEnd w:id="1631"/>
    <w:p w:rsidR="001044E0" w:rsidRPr="001D5686" w:rsidRDefault="001044E0" w:rsidP="001044E0">
      <w:pPr>
        <w:ind w:left="900"/>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Windows Server Enterprise</w:t>
      </w:r>
    </w:p>
    <w:p w:rsidR="001044E0" w:rsidRPr="001D5686" w:rsidRDefault="001044E0" w:rsidP="00AB7C12">
      <w:pPr>
        <w:ind w:left="720"/>
        <w:rPr>
          <w:rFonts w:cs="Tahoma"/>
          <w:lang w:val="fr-FR"/>
        </w:rPr>
      </w:pPr>
      <w:r w:rsidRPr="001D5686">
        <w:rPr>
          <w:rFonts w:cs="Tahoma"/>
          <w:color w:val="000000"/>
          <w:lang w:val="fr-FR"/>
        </w:rPr>
        <w:t>Windows Server 2008 R2 constituera la dernière version de Windows Server Enterprise. Les clients détenteurs de licences Windows Server 2008 R2 Enterprise couvertes par une Software Assurance active et</w:t>
      </w:r>
      <w:r w:rsidR="00AB7C12">
        <w:rPr>
          <w:rFonts w:cs="Tahoma"/>
          <w:color w:val="000000"/>
          <w:lang w:val="fr-FR"/>
        </w:rPr>
        <w:t> </w:t>
      </w:r>
      <w:r w:rsidRPr="001D5686">
        <w:rPr>
          <w:rFonts w:cs="Tahoma"/>
          <w:color w:val="000000"/>
          <w:lang w:val="fr-FR"/>
        </w:rPr>
        <w:t>acquises dans le cadre d’un programme de Licence en Volume au 1</w:t>
      </w:r>
      <w:r w:rsidRPr="001D5686">
        <w:rPr>
          <w:rFonts w:cs="Tahoma"/>
          <w:color w:val="000000"/>
          <w:vertAlign w:val="superscript"/>
          <w:lang w:val="fr-FR"/>
        </w:rPr>
        <w:t>er</w:t>
      </w:r>
      <w:r w:rsidRPr="001D5686">
        <w:rPr>
          <w:rFonts w:cs="Tahoma"/>
          <w:color w:val="000000"/>
          <w:lang w:val="fr-FR"/>
        </w:rPr>
        <w:t xml:space="preserve"> septembre 2012, ou à la date de disponibilité initiale en téléchargement de Windows Server 2012 sur le site Volume Licensing Service Center (les « Licences Éligibles »), </w:t>
      </w:r>
      <w:r w:rsidRPr="001D5686">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rsidR="001044E0" w:rsidRPr="001D5686" w:rsidRDefault="001044E0" w:rsidP="001044E0">
      <w:pPr>
        <w:spacing w:after="60"/>
        <w:ind w:left="720"/>
        <w:rPr>
          <w:rFonts w:cs="Tahoma"/>
          <w:lang w:val="fr-FR"/>
        </w:rPr>
      </w:pPr>
    </w:p>
    <w:p w:rsidR="001044E0" w:rsidRPr="00364A0D" w:rsidRDefault="00AB7C12" w:rsidP="001044E0">
      <w:pPr>
        <w:numPr>
          <w:ilvl w:val="0"/>
          <w:numId w:val="52"/>
        </w:numPr>
        <w:spacing w:after="60"/>
        <w:ind w:left="1440"/>
        <w:rPr>
          <w:rFonts w:cs="Tahoma"/>
        </w:rPr>
      </w:pPr>
      <w:r>
        <w:rPr>
          <w:rFonts w:eastAsia="Calibri" w:cs="Tahoma"/>
          <w:szCs w:val="18"/>
        </w:rPr>
        <w:t>D</w:t>
      </w:r>
      <w:r w:rsidR="001044E0" w:rsidRPr="00364A0D">
        <w:rPr>
          <w:rFonts w:eastAsia="Calibri" w:cs="Tahoma"/>
          <w:szCs w:val="18"/>
        </w:rPr>
        <w:t>eux (2) licences Windows Server 2012 Standard, OU</w:t>
      </w:r>
    </w:p>
    <w:p w:rsidR="001044E0" w:rsidRPr="001D5686" w:rsidRDefault="00AB7C12" w:rsidP="001044E0">
      <w:pPr>
        <w:numPr>
          <w:ilvl w:val="0"/>
          <w:numId w:val="52"/>
        </w:numPr>
        <w:spacing w:after="60"/>
        <w:ind w:left="1440"/>
        <w:rPr>
          <w:rFonts w:cs="Tahoma"/>
          <w:lang w:val="fr-FR"/>
        </w:rPr>
      </w:pPr>
      <w:r>
        <w:rPr>
          <w:rFonts w:eastAsia="Calibri" w:cs="Tahoma"/>
          <w:szCs w:val="18"/>
          <w:lang w:val="fr-FR"/>
        </w:rPr>
        <w:t>T</w:t>
      </w:r>
      <w:r w:rsidR="001044E0" w:rsidRPr="001D5686">
        <w:rPr>
          <w:rFonts w:eastAsia="Calibri" w:cs="Tahoma"/>
          <w:szCs w:val="18"/>
          <w:lang w:val="fr-FR"/>
        </w:rPr>
        <w:t>rois (3) licences Windows Server 2012 Standard, pour les Licences Éligibles acquises avec une SA ou renouvelées entre le 1er avril 2012 et le 31 août 2012, OU</w:t>
      </w:r>
    </w:p>
    <w:p w:rsidR="001044E0" w:rsidRPr="001D5686" w:rsidRDefault="00AB7C12" w:rsidP="001044E0">
      <w:pPr>
        <w:numPr>
          <w:ilvl w:val="0"/>
          <w:numId w:val="52"/>
        </w:numPr>
        <w:spacing w:after="60"/>
        <w:ind w:left="1440"/>
        <w:rPr>
          <w:rFonts w:cs="Tahoma"/>
          <w:lang w:val="fr-FR"/>
        </w:rPr>
      </w:pPr>
      <w:r>
        <w:rPr>
          <w:rFonts w:eastAsia="Calibri" w:cs="Tahoma"/>
          <w:szCs w:val="18"/>
          <w:lang w:val="fr-FR"/>
        </w:rPr>
        <w:t>Q</w:t>
      </w:r>
      <w:r w:rsidR="001044E0" w:rsidRPr="001D5686">
        <w:rPr>
          <w:rFonts w:eastAsia="Calibri" w:cs="Tahoma"/>
          <w:szCs w:val="18"/>
          <w:lang w:val="fr-FR"/>
        </w:rPr>
        <w:t>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rsidR="001044E0" w:rsidRPr="001D5686" w:rsidRDefault="001044E0" w:rsidP="001044E0">
      <w:pPr>
        <w:numPr>
          <w:ilvl w:val="0"/>
          <w:numId w:val="52"/>
        </w:numPr>
        <w:spacing w:after="60"/>
        <w:ind w:left="1440"/>
        <w:rPr>
          <w:rFonts w:cs="Tahoma"/>
          <w:lang w:val="fr-FR"/>
        </w:rPr>
      </w:pPr>
      <w:r w:rsidRPr="001D5686">
        <w:rPr>
          <w:rFonts w:eastAsia="Calibri" w:cs="Tahoma"/>
          <w:szCs w:val="18"/>
          <w:lang w:val="fr-FR"/>
        </w:rPr>
        <w:t>Les licences concédées au titre de cette offre incluront la Software Assurance. Cette couverture prendra fin à l’expiration de la couverture des Licences Éligibles correspondante.</w:t>
      </w:r>
    </w:p>
    <w:p w:rsidR="001044E0" w:rsidRPr="001D5686" w:rsidRDefault="001044E0" w:rsidP="001044E0">
      <w:pPr>
        <w:numPr>
          <w:ilvl w:val="0"/>
          <w:numId w:val="52"/>
        </w:numPr>
        <w:spacing w:after="60"/>
        <w:ind w:left="1440"/>
        <w:rPr>
          <w:rFonts w:cs="Tahoma"/>
          <w:lang w:val="fr-FR"/>
        </w:rPr>
      </w:pPr>
      <w:r w:rsidRPr="001D5686">
        <w:rPr>
          <w:rFonts w:eastAsia="Calibri" w:cs="Tahoma"/>
          <w:szCs w:val="18"/>
          <w:lang w:val="fr-FR"/>
        </w:rPr>
        <w:t xml:space="preserve">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 </w:t>
      </w:r>
    </w:p>
    <w:p w:rsidR="001044E0" w:rsidRPr="001D5686" w:rsidRDefault="001044E0" w:rsidP="001044E0">
      <w:pPr>
        <w:numPr>
          <w:ilvl w:val="0"/>
          <w:numId w:val="52"/>
        </w:numPr>
        <w:spacing w:after="60"/>
        <w:ind w:left="1440"/>
        <w:rPr>
          <w:rFonts w:cs="Tahoma"/>
          <w:lang w:val="fr-FR"/>
        </w:rPr>
      </w:pPr>
      <w:r w:rsidRPr="001D5686">
        <w:rPr>
          <w:rFonts w:eastAsia="Calibri" w:cs="Tahoma"/>
          <w:szCs w:val="18"/>
          <w:lang w:val="fr-FR"/>
        </w:rPr>
        <w:t>Les Licences Éligibles Windows Server Enterprise des clients ne seront plus valables à compter de la mise à jour vers Windows Server 2012 Standard au titre de cette offre.</w:t>
      </w:r>
    </w:p>
    <w:p w:rsidR="001044E0" w:rsidRPr="001D5686" w:rsidRDefault="001044E0" w:rsidP="001044E0">
      <w:pPr>
        <w:numPr>
          <w:ilvl w:val="0"/>
          <w:numId w:val="52"/>
        </w:numPr>
        <w:spacing w:after="60"/>
        <w:ind w:left="1440"/>
        <w:rPr>
          <w:rFonts w:cs="Tahoma"/>
          <w:lang w:val="fr-FR"/>
        </w:rPr>
      </w:pPr>
      <w:r w:rsidRPr="001D5686">
        <w:rPr>
          <w:rFonts w:eastAsia="Calibri" w:cs="Tahoma"/>
          <w:szCs w:val="18"/>
          <w:lang w:val="fr-FR"/>
        </w:rPr>
        <w:t xml:space="preserve">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044E0" w:rsidRPr="001D5686" w:rsidRDefault="001044E0" w:rsidP="001044E0">
      <w:pPr>
        <w:numPr>
          <w:ilvl w:val="0"/>
          <w:numId w:val="52"/>
        </w:numPr>
        <w:spacing w:after="60"/>
        <w:ind w:left="1440"/>
        <w:rPr>
          <w:rFonts w:cs="Tahoma"/>
          <w:lang w:val="fr-FR"/>
        </w:rPr>
      </w:pPr>
      <w:r w:rsidRPr="001D5686">
        <w:rPr>
          <w:rFonts w:eastAsia="Calibri" w:cs="Tahoma"/>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rsidR="001044E0" w:rsidRPr="001D5686" w:rsidRDefault="001044E0" w:rsidP="001044E0">
      <w:pPr>
        <w:pStyle w:val="EndnoteText"/>
        <w:ind w:left="0"/>
        <w:rPr>
          <w:rFonts w:ascii="Tahoma" w:hAnsi="Tahoma" w:cs="Tahoma"/>
          <w:lang w:val="fr-FR"/>
        </w:rPr>
      </w:pPr>
    </w:p>
    <w:p w:rsidR="001044E0" w:rsidRPr="001D5686" w:rsidRDefault="001044E0" w:rsidP="001044E0">
      <w:pPr>
        <w:pStyle w:val="EndnoteText"/>
        <w:ind w:left="0"/>
        <w:rPr>
          <w:rFonts w:ascii="Tahoma" w:hAnsi="Tahoma" w:cs="Tahoma"/>
          <w:lang w:val="fr-FR"/>
        </w:rPr>
      </w:pPr>
    </w:p>
    <w:p w:rsidR="001044E0" w:rsidRPr="001D5686" w:rsidRDefault="001044E0" w:rsidP="00AB7C12">
      <w:pPr>
        <w:pStyle w:val="Heading3"/>
        <w:keepNext/>
        <w:ind w:left="360" w:hanging="360"/>
        <w:rPr>
          <w:rFonts w:ascii="Tahoma" w:hAnsi="Tahoma" w:cs="Tahoma"/>
          <w:lang w:val="fr-FR"/>
        </w:rPr>
      </w:pPr>
      <w:bookmarkStart w:id="1634" w:name="_110_Windows_Server_1"/>
      <w:bookmarkStart w:id="1635" w:name="Srv_1102WinSvr08R2Itanium"/>
      <w:bookmarkStart w:id="1636" w:name="_Toc336338371"/>
      <w:bookmarkStart w:id="1637" w:name="Srv_1132WinSvr08R2Itanium"/>
      <w:bookmarkStart w:id="1638" w:name="Srv_117WinSvr08R2Itanium"/>
      <w:bookmarkStart w:id="1639" w:name="Srv_98WinSvr08StdandHyperV"/>
      <w:bookmarkStart w:id="1640" w:name="Srv_99WinSvr08StdandHyperV"/>
      <w:bookmarkStart w:id="1641" w:name="_Toc368311420"/>
      <w:bookmarkEnd w:id="1634"/>
      <w:r w:rsidRPr="001D5686">
        <w:rPr>
          <w:rFonts w:ascii="Tahoma" w:hAnsi="Tahoma" w:cs="Tahoma"/>
          <w:caps/>
          <w:color w:val="F66400"/>
          <w:sz w:val="22"/>
          <w:vertAlign w:val="superscript"/>
          <w:lang w:val="fr-FR"/>
        </w:rPr>
        <w:t>109</w:t>
      </w:r>
      <w:r w:rsidR="00AB7C12" w:rsidRPr="001D5686">
        <w:rPr>
          <w:rFonts w:ascii="Tahoma" w:hAnsi="Tahoma" w:cs="Tahoma"/>
          <w:color w:val="F66400"/>
          <w:sz w:val="22"/>
          <w:lang w:val="fr-FR"/>
        </w:rPr>
        <w:t xml:space="preserve"> </w:t>
      </w:r>
      <w:r w:rsidRPr="001D5686">
        <w:rPr>
          <w:rFonts w:ascii="Tahoma" w:hAnsi="Tahoma" w:cs="Tahoma"/>
          <w:color w:val="F66400"/>
          <w:sz w:val="22"/>
          <w:lang w:val="fr-FR"/>
        </w:rPr>
        <w:t>Windows Server 2008 R2 pour systèmes Itanium</w:t>
      </w:r>
      <w:bookmarkEnd w:id="1635"/>
      <w:bookmarkEnd w:id="1636"/>
      <w:bookmarkEnd w:id="1641"/>
    </w:p>
    <w:bookmarkEnd w:id="1637"/>
    <w:bookmarkEnd w:id="1638"/>
    <w:p w:rsidR="001044E0" w:rsidRPr="001D5686" w:rsidRDefault="001044E0" w:rsidP="001044E0">
      <w:pPr>
        <w:ind w:left="360"/>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Windows Server pour systèmes Itanium</w:t>
      </w:r>
    </w:p>
    <w:p w:rsidR="001044E0" w:rsidRPr="001D5686" w:rsidRDefault="001044E0" w:rsidP="00AB7C12">
      <w:pPr>
        <w:ind w:left="720"/>
        <w:rPr>
          <w:rFonts w:cs="Tahoma"/>
          <w:lang w:val="fr-FR"/>
        </w:rPr>
      </w:pPr>
      <w:r w:rsidRPr="001D5686">
        <w:rPr>
          <w:rFonts w:cs="Tahoma"/>
          <w:color w:val="000000"/>
          <w:lang w:val="fr-FR"/>
        </w:rPr>
        <w:t>Windows Server 2008 R2 constituera la dernière version de Windows Server pour systèmes Itanium. Les</w:t>
      </w:r>
      <w:r w:rsidR="00AB7C12">
        <w:rPr>
          <w:rFonts w:cs="Tahoma"/>
          <w:color w:val="000000"/>
          <w:lang w:val="fr-FR"/>
        </w:rPr>
        <w:t> </w:t>
      </w:r>
      <w:r w:rsidRPr="001D5686">
        <w:rPr>
          <w:rFonts w:cs="Tahoma"/>
          <w:color w:val="000000"/>
          <w:lang w:val="fr-FR"/>
        </w:rPr>
        <w:t>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w:t>
      </w:r>
      <w:r w:rsidR="00AB7C12">
        <w:rPr>
          <w:rFonts w:cs="Tahoma"/>
          <w:color w:val="000000"/>
          <w:lang w:val="fr-FR"/>
        </w:rPr>
        <w:t> </w:t>
      </w:r>
      <w:r w:rsidRPr="001D5686">
        <w:rPr>
          <w:rFonts w:cs="Tahoma"/>
          <w:color w:val="000000"/>
          <w:lang w:val="fr-FR"/>
        </w:rPr>
        <w:t xml:space="preserve">site Volume Licensing Service Center (les « Licences Éligibles »), la première échéance prévalant, seront autorisés à effectuer </w:t>
      </w:r>
      <w:r w:rsidRPr="001D5686">
        <w:rPr>
          <w:rFonts w:eastAsia="Calibri" w:cs="Tahoma"/>
          <w:szCs w:val="18"/>
          <w:lang w:val="fr-FR"/>
        </w:rPr>
        <w:t>une mise à jour vers le logiciel Windows Server 2012 Datacenter et à l’utiliser à la place de Windows Server 2008 R2 pour systèmes Itanium. Pour ce faire ils pourront, dès la disponibilité de</w:t>
      </w:r>
      <w:r w:rsidR="00AB7C12">
        <w:rPr>
          <w:rFonts w:eastAsia="Calibri" w:cs="Tahoma"/>
          <w:szCs w:val="18"/>
          <w:lang w:val="fr-FR"/>
        </w:rPr>
        <w:t> </w:t>
      </w:r>
      <w:r w:rsidRPr="001D5686">
        <w:rPr>
          <w:rFonts w:eastAsia="Calibri" w:cs="Tahoma"/>
          <w:szCs w:val="18"/>
          <w:lang w:val="fr-FR"/>
        </w:rPr>
        <w:t>Windows Server 2012, obtenir une (1) licence processeur Windows Server 2012 Datacenter pour chaque paire (2) de Licences Éligibles dont ils disposent.</w:t>
      </w:r>
    </w:p>
    <w:p w:rsidR="001044E0" w:rsidRPr="001D5686" w:rsidRDefault="001044E0" w:rsidP="001044E0">
      <w:pPr>
        <w:ind w:left="720"/>
        <w:rPr>
          <w:rFonts w:cs="Tahoma"/>
          <w:lang w:val="fr-FR"/>
        </w:rPr>
      </w:pPr>
    </w:p>
    <w:p w:rsidR="001044E0" w:rsidRPr="001D5686" w:rsidRDefault="001044E0" w:rsidP="00AB7C12">
      <w:pPr>
        <w:numPr>
          <w:ilvl w:val="0"/>
          <w:numId w:val="56"/>
        </w:numPr>
        <w:tabs>
          <w:tab w:val="clear" w:pos="360"/>
          <w:tab w:val="num" w:pos="1440"/>
        </w:tabs>
        <w:spacing w:after="60"/>
        <w:ind w:left="1440"/>
        <w:rPr>
          <w:rFonts w:cs="Tahoma"/>
          <w:lang w:val="fr-FR"/>
        </w:rPr>
      </w:pPr>
      <w:r w:rsidRPr="001D5686">
        <w:rPr>
          <w:rFonts w:cs="Tahoma"/>
          <w:color w:val="000000"/>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w:t>
      </w:r>
      <w:r w:rsidR="00AB7C12">
        <w:rPr>
          <w:rFonts w:cs="Tahoma"/>
          <w:color w:val="000000"/>
          <w:lang w:val="fr-FR"/>
        </w:rPr>
        <w:t> </w:t>
      </w:r>
      <w:r w:rsidRPr="001D5686">
        <w:rPr>
          <w:rFonts w:cs="Tahoma"/>
          <w:color w:val="000000"/>
          <w:lang w:val="fr-FR"/>
        </w:rPr>
        <w:t xml:space="preserve">licence Windows Server 2012 Datacenter au total. </w:t>
      </w:r>
    </w:p>
    <w:p w:rsidR="001044E0" w:rsidRPr="001D5686" w:rsidRDefault="001044E0" w:rsidP="001044E0">
      <w:pPr>
        <w:pStyle w:val="ListParagraph"/>
        <w:numPr>
          <w:ilvl w:val="0"/>
          <w:numId w:val="56"/>
        </w:numPr>
        <w:tabs>
          <w:tab w:val="clear" w:pos="360"/>
          <w:tab w:val="num" w:pos="1440"/>
        </w:tabs>
        <w:spacing w:after="60"/>
        <w:ind w:left="1440"/>
        <w:contextualSpacing w:val="0"/>
        <w:rPr>
          <w:rFonts w:ascii="Tahoma" w:hAnsi="Tahoma" w:cs="Tahoma"/>
          <w:lang w:val="fr-FR"/>
        </w:rPr>
      </w:pPr>
      <w:r w:rsidRPr="001D5686">
        <w:rPr>
          <w:rFonts w:ascii="Tahoma" w:eastAsia="Calibri" w:hAnsi="Tahoma" w:cs="Tahoma"/>
          <w:sz w:val="18"/>
          <w:szCs w:val="18"/>
          <w:lang w:val="fr-FR"/>
        </w:rPr>
        <w:lastRenderedPageBreak/>
        <w:t>Les licences concédées au titre de cette offre incluront la Software Assurance. Cette couverture prendra fin à l’expiration de la couverture des Licences Éligibles correspondante.</w:t>
      </w:r>
    </w:p>
    <w:p w:rsidR="001044E0" w:rsidRPr="001D5686" w:rsidRDefault="001044E0" w:rsidP="001044E0">
      <w:pPr>
        <w:pStyle w:val="ListParagraph"/>
        <w:numPr>
          <w:ilvl w:val="0"/>
          <w:numId w:val="56"/>
        </w:numPr>
        <w:tabs>
          <w:tab w:val="clear" w:pos="360"/>
          <w:tab w:val="num" w:pos="1440"/>
        </w:tabs>
        <w:spacing w:after="60"/>
        <w:ind w:left="1440"/>
        <w:contextualSpacing w:val="0"/>
        <w:rPr>
          <w:rFonts w:ascii="Tahoma" w:hAnsi="Tahoma" w:cs="Tahoma"/>
          <w:lang w:val="fr-FR"/>
        </w:rPr>
      </w:pPr>
      <w:r w:rsidRPr="001D5686">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numPr>
          <w:ilvl w:val="0"/>
          <w:numId w:val="56"/>
        </w:numPr>
        <w:tabs>
          <w:tab w:val="clear" w:pos="360"/>
          <w:tab w:val="num" w:pos="1440"/>
        </w:tabs>
        <w:spacing w:after="60"/>
        <w:ind w:left="1440"/>
        <w:rPr>
          <w:rFonts w:cs="Tahoma"/>
          <w:lang w:val="fr-FR"/>
        </w:rPr>
      </w:pPr>
      <w:r w:rsidRPr="001D5686">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rsidR="001044E0" w:rsidRPr="001D5686" w:rsidRDefault="001044E0" w:rsidP="002763A5">
      <w:pPr>
        <w:numPr>
          <w:ilvl w:val="0"/>
          <w:numId w:val="56"/>
        </w:numPr>
        <w:tabs>
          <w:tab w:val="clear" w:pos="360"/>
          <w:tab w:val="num" w:pos="1440"/>
        </w:tabs>
        <w:spacing w:after="60"/>
        <w:ind w:left="1440"/>
        <w:rPr>
          <w:rFonts w:cs="Tahoma"/>
          <w:lang w:val="fr-FR"/>
        </w:rPr>
      </w:pPr>
      <w:r w:rsidRPr="001D5686">
        <w:rPr>
          <w:rFonts w:cs="Tahoma"/>
          <w:color w:val="000000"/>
          <w:lang w:val="fr-FR"/>
        </w:rPr>
        <w:t xml:space="preserve">Les licences Windows Server 2008 R2 pour systèmes Itanium </w:t>
      </w:r>
      <w:r w:rsidRPr="001D5686">
        <w:rPr>
          <w:rFonts w:cs="Tahoma"/>
          <w:bCs/>
          <w:color w:val="000000"/>
          <w:szCs w:val="18"/>
          <w:lang w:val="fr-FR"/>
        </w:rPr>
        <w:t>acquises ultérieurement en vertu du</w:t>
      </w:r>
      <w:r w:rsidR="002763A5">
        <w:rPr>
          <w:rFonts w:cs="Tahoma"/>
          <w:bCs/>
          <w:color w:val="000000"/>
          <w:szCs w:val="18"/>
          <w:lang w:val="fr-FR"/>
        </w:rPr>
        <w:t> </w:t>
      </w:r>
      <w:r w:rsidRPr="001D5686">
        <w:rPr>
          <w:rFonts w:cs="Tahoma"/>
          <w:bCs/>
          <w:color w:val="000000"/>
          <w:szCs w:val="18"/>
          <w:lang w:val="fr-FR"/>
        </w:rPr>
        <w:t xml:space="preserve">même accord de mise en œuvre dans le cadre d’une procédure de régularisation prévue d’un contrat Entreprise, Souscription Entreprise, Open Value Souscription ou EES constituent également des Licences Éligibles à l’offre susmentionnée. </w:t>
      </w:r>
    </w:p>
    <w:p w:rsidR="001044E0" w:rsidRPr="001D5686" w:rsidRDefault="001044E0" w:rsidP="002763A5">
      <w:pPr>
        <w:numPr>
          <w:ilvl w:val="0"/>
          <w:numId w:val="56"/>
        </w:numPr>
        <w:tabs>
          <w:tab w:val="clear" w:pos="360"/>
          <w:tab w:val="num" w:pos="1440"/>
        </w:tabs>
        <w:spacing w:after="60"/>
        <w:ind w:left="1440"/>
        <w:rPr>
          <w:rFonts w:cs="Tahoma"/>
          <w:lang w:val="fr-FR"/>
        </w:rPr>
      </w:pPr>
      <w:r w:rsidRPr="001D5686">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2763A5">
        <w:rPr>
          <w:rFonts w:cs="Tahoma"/>
          <w:bCs/>
          <w:color w:val="000000"/>
          <w:szCs w:val="18"/>
          <w:lang w:val="fr-FR"/>
        </w:rPr>
        <w:t> </w:t>
      </w:r>
      <w:r w:rsidRPr="001D5686">
        <w:rPr>
          <w:rFonts w:cs="Tahoma"/>
          <w:bCs/>
          <w:color w:val="000000"/>
          <w:szCs w:val="18"/>
          <w:lang w:val="fr-FR"/>
        </w:rPr>
        <w:t>de la couverture restent pleinement en vigueur et de plein effet.</w:t>
      </w:r>
    </w:p>
    <w:p w:rsidR="001044E0" w:rsidRPr="001D5686" w:rsidRDefault="001044E0" w:rsidP="001044E0">
      <w:pPr>
        <w:rPr>
          <w:rFonts w:cs="Tahoma"/>
          <w:lang w:val="fr-FR"/>
        </w:rPr>
      </w:pPr>
      <w:bookmarkStart w:id="1642" w:name="_117_Windows_Server"/>
      <w:bookmarkEnd w:id="1639"/>
      <w:bookmarkEnd w:id="1640"/>
      <w:bookmarkEnd w:id="1642"/>
    </w:p>
    <w:p w:rsidR="001044E0" w:rsidRPr="001D5686" w:rsidRDefault="001044E0" w:rsidP="001044E0">
      <w:pPr>
        <w:rPr>
          <w:rFonts w:cs="Tahoma"/>
          <w:lang w:val="fr-FR"/>
        </w:rPr>
      </w:pPr>
    </w:p>
    <w:p w:rsidR="001044E0" w:rsidRPr="001D5686" w:rsidRDefault="001044E0" w:rsidP="001044E0">
      <w:pPr>
        <w:pStyle w:val="Heading3"/>
        <w:rPr>
          <w:rFonts w:ascii="Tahoma" w:hAnsi="Tahoma" w:cs="Tahoma"/>
          <w:lang w:val="fr-FR"/>
        </w:rPr>
      </w:pPr>
      <w:bookmarkStart w:id="1643" w:name="_116_Windows_Server"/>
      <w:bookmarkStart w:id="1644" w:name="_111_Windows_Server"/>
      <w:bookmarkStart w:id="1645" w:name="_110_CAL_Windows"/>
      <w:bookmarkStart w:id="1646" w:name="_Toc336338372"/>
      <w:bookmarkStart w:id="1647" w:name="Srv_101Win2008RemoteCALandExtConn"/>
      <w:bookmarkStart w:id="1648" w:name="Srv_115Win2008RemoteCALandExtConn"/>
      <w:bookmarkStart w:id="1649" w:name="Srv_119Win2008RemoteCALandExtConn"/>
      <w:bookmarkStart w:id="1650" w:name="Srv_101WindowsSvr2008RemoteDesktop"/>
      <w:bookmarkStart w:id="1651" w:name="_Toc368311421"/>
      <w:bookmarkEnd w:id="1643"/>
      <w:bookmarkEnd w:id="1644"/>
      <w:bookmarkEnd w:id="1645"/>
      <w:r w:rsidRPr="001D5686">
        <w:rPr>
          <w:rStyle w:val="Heading3Char"/>
          <w:rFonts w:ascii="Tahoma" w:hAnsi="Tahoma" w:cs="Tahoma"/>
          <w:b/>
          <w:caps/>
          <w:color w:val="F66400"/>
          <w:sz w:val="22"/>
          <w:vertAlign w:val="superscript"/>
          <w:lang w:val="fr-FR"/>
        </w:rPr>
        <w:t>110</w:t>
      </w:r>
      <w:r w:rsidRPr="002763A5">
        <w:rPr>
          <w:rStyle w:val="Heading3Char"/>
          <w:rFonts w:ascii="Tahoma" w:hAnsi="Tahoma" w:cs="Tahoma"/>
          <w:b/>
          <w:caps/>
          <w:color w:val="F66400"/>
          <w:sz w:val="22"/>
          <w:lang w:val="fr-FR"/>
        </w:rPr>
        <w:t xml:space="preserve"> </w:t>
      </w:r>
      <w:r w:rsidRPr="001D5686">
        <w:rPr>
          <w:rFonts w:ascii="Tahoma" w:hAnsi="Tahoma" w:cs="Tahoma"/>
          <w:color w:val="F66400"/>
          <w:sz w:val="22"/>
          <w:lang w:val="fr-FR"/>
        </w:rPr>
        <w:t>CAL Windows Server 2012</w:t>
      </w:r>
      <w:bookmarkEnd w:id="1646"/>
      <w:bookmarkEnd w:id="1651"/>
    </w:p>
    <w:p w:rsidR="001044E0" w:rsidRPr="001D5686" w:rsidRDefault="001044E0" w:rsidP="001044E0">
      <w:pPr>
        <w:rPr>
          <w:rFonts w:cs="Tahoma"/>
          <w:lang w:val="fr-FR"/>
        </w:rPr>
      </w:pPr>
    </w:p>
    <w:p w:rsidR="001044E0" w:rsidRPr="001D5686" w:rsidRDefault="001044E0" w:rsidP="001044E0">
      <w:pPr>
        <w:ind w:left="720"/>
        <w:rPr>
          <w:rFonts w:cs="Tahoma"/>
          <w:lang w:val="fr-FR"/>
        </w:rPr>
      </w:pPr>
      <w:r w:rsidRPr="001D5686">
        <w:rPr>
          <w:rFonts w:cs="Tahoma"/>
          <w:szCs w:val="18"/>
          <w:lang w:val="fr-FR"/>
        </w:rPr>
        <w:t>La CAL Windows Server 2012 est la version qui suit la CAL Windows Server 2008.</w:t>
      </w:r>
    </w:p>
    <w:p w:rsidR="001044E0" w:rsidRPr="001D5686" w:rsidRDefault="001044E0" w:rsidP="001044E0">
      <w:pPr>
        <w:ind w:left="720"/>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Utilisation de Windows Server 2012 à des fins d’hébergement Web</w:t>
      </w:r>
    </w:p>
    <w:p w:rsidR="001044E0" w:rsidRPr="001D5686" w:rsidRDefault="001044E0" w:rsidP="001044E0">
      <w:pPr>
        <w:ind w:left="720"/>
        <w:rPr>
          <w:rFonts w:cs="Tahoma"/>
          <w:lang w:val="fr-FR"/>
        </w:rPr>
      </w:pPr>
      <w:r w:rsidRPr="001D5686">
        <w:rPr>
          <w:rFonts w:cs="Tahoma"/>
          <w:color w:val="000000"/>
          <w:szCs w:val="18"/>
          <w:lang w:val="fr-FR"/>
        </w:rPr>
        <w:t xml:space="preserve">Les clients utilisant Windows Server 2012 Standard ou Datacenter à des fins d’Hébergement Web n’ont pas besoin de CAL pour accéder au logiciel. Définition de </w:t>
      </w:r>
    </w:p>
    <w:p w:rsidR="001044E0" w:rsidRPr="001D5686" w:rsidRDefault="001044E0" w:rsidP="001044E0">
      <w:pPr>
        <w:pStyle w:val="PURBody-Indented"/>
        <w:spacing w:after="0"/>
        <w:ind w:left="720"/>
        <w:rPr>
          <w:rFonts w:ascii="Tahoma" w:hAnsi="Tahoma" w:cs="Tahoma"/>
          <w:lang w:val="fr-FR"/>
        </w:rPr>
      </w:pPr>
    </w:p>
    <w:p w:rsidR="001044E0" w:rsidRPr="001D5686" w:rsidRDefault="001044E0" w:rsidP="001044E0">
      <w:pPr>
        <w:pStyle w:val="PURBody-Indented"/>
        <w:spacing w:after="60"/>
        <w:ind w:left="720"/>
        <w:rPr>
          <w:rFonts w:ascii="Tahoma" w:hAnsi="Tahoma" w:cs="Tahoma"/>
          <w:lang w:val="fr-FR"/>
        </w:rPr>
      </w:pPr>
      <w:r w:rsidRPr="001D5686">
        <w:rPr>
          <w:rFonts w:ascii="Tahoma" w:hAnsi="Tahoma" w:cs="Tahoma"/>
          <w:b/>
          <w:bCs/>
          <w:sz w:val="18"/>
          <w:szCs w:val="18"/>
          <w:lang w:val="fr-FR"/>
        </w:rPr>
        <w:t>Charge de Travail Web</w:t>
      </w:r>
      <w:r w:rsidRPr="001D5686">
        <w:rPr>
          <w:rFonts w:ascii="Tahoma" w:hAnsi="Tahoma" w:cs="Tahoma"/>
          <w:b/>
          <w:sz w:val="18"/>
          <w:szCs w:val="18"/>
          <w:lang w:val="fr-FR"/>
        </w:rPr>
        <w:t xml:space="preserve"> (solutions Web Internet)</w:t>
      </w:r>
    </w:p>
    <w:p w:rsidR="001044E0" w:rsidRPr="001D5686" w:rsidRDefault="001044E0" w:rsidP="001044E0">
      <w:pPr>
        <w:pStyle w:val="PURBody-Indented"/>
        <w:spacing w:after="0"/>
        <w:ind w:left="720"/>
        <w:rPr>
          <w:rFonts w:ascii="Tahoma" w:hAnsi="Tahoma" w:cs="Tahoma"/>
          <w:lang w:val="fr-FR"/>
        </w:rPr>
      </w:pPr>
      <w:r w:rsidRPr="001D5686">
        <w:rPr>
          <w:rFonts w:ascii="Tahoma" w:hAnsi="Tahoma" w:cs="Tahoma"/>
          <w:sz w:val="18"/>
          <w:szCs w:val="18"/>
          <w:lang w:val="fr-FR"/>
        </w:rPr>
        <w:t>Les « solutions Web Internet » sont accessibles au public et sont uniquement constituées de pages Web, sites Web, applications Web, services Web et</w:t>
      </w:r>
      <w:r w:rsidR="005607EC">
        <w:rPr>
          <w:rFonts w:ascii="Tahoma" w:hAnsi="Tahoma" w:cs="Tahoma"/>
          <w:sz w:val="18"/>
          <w:szCs w:val="18"/>
          <w:lang w:val="fr-FR"/>
        </w:rPr>
        <w:t xml:space="preserve"> </w:t>
      </w:r>
      <w:r w:rsidRPr="001D5686">
        <w:rPr>
          <w:rFonts w:ascii="Tahoma" w:hAnsi="Tahoma" w:cs="Tahoma"/>
          <w:sz w:val="18"/>
          <w:szCs w:val="18"/>
          <w:lang w:val="fr-FR"/>
        </w:rPr>
        <w:t>/</w:t>
      </w:r>
      <w:r w:rsidR="005607EC">
        <w:rPr>
          <w:rFonts w:ascii="Tahoma" w:hAnsi="Tahoma" w:cs="Tahoma"/>
          <w:sz w:val="18"/>
          <w:szCs w:val="18"/>
          <w:lang w:val="fr-FR"/>
        </w:rPr>
        <w:t xml:space="preserve"> </w:t>
      </w:r>
      <w:r w:rsidRPr="001D5686">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rsidR="001044E0" w:rsidRPr="001D5686" w:rsidRDefault="001044E0" w:rsidP="001044E0">
      <w:pPr>
        <w:pStyle w:val="PURBody-Indented"/>
        <w:spacing w:after="0"/>
        <w:ind w:firstLine="450"/>
        <w:rPr>
          <w:rFonts w:ascii="Tahoma" w:hAnsi="Tahoma" w:cs="Tahoma"/>
          <w:lang w:val="fr-FR"/>
        </w:rPr>
      </w:pPr>
    </w:p>
    <w:p w:rsidR="001044E0" w:rsidRPr="001D5686" w:rsidRDefault="001044E0" w:rsidP="001044E0">
      <w:pPr>
        <w:pStyle w:val="PURBody-Indented"/>
        <w:spacing w:after="0"/>
        <w:ind w:firstLine="450"/>
        <w:rPr>
          <w:rFonts w:ascii="Tahoma" w:hAnsi="Tahoma" w:cs="Tahoma"/>
          <w:lang w:val="fr-FR"/>
        </w:rPr>
      </w:pPr>
      <w:r w:rsidRPr="001D5686">
        <w:rPr>
          <w:rFonts w:ascii="Tahoma" w:hAnsi="Tahoma" w:cs="Tahoma"/>
          <w:sz w:val="18"/>
          <w:szCs w:val="18"/>
          <w:lang w:val="fr-FR"/>
        </w:rPr>
        <w:t>Vous êtes autorisé à utiliser le logiciel dans des solutions Web Internet pour exécuter :</w:t>
      </w:r>
    </w:p>
    <w:p w:rsidR="001044E0" w:rsidRPr="001D5686" w:rsidRDefault="001044E0" w:rsidP="001044E0">
      <w:pPr>
        <w:pStyle w:val="PURBody-Indented"/>
        <w:spacing w:after="0"/>
        <w:ind w:firstLine="450"/>
        <w:rPr>
          <w:rFonts w:ascii="Tahoma" w:hAnsi="Tahoma" w:cs="Tahoma"/>
          <w:lang w:val="fr-FR"/>
        </w:rPr>
      </w:pPr>
    </w:p>
    <w:p w:rsidR="001044E0" w:rsidRPr="001D5686" w:rsidRDefault="001044E0" w:rsidP="002763A5">
      <w:pPr>
        <w:pStyle w:val="PURBullet-Indented"/>
        <w:numPr>
          <w:ilvl w:val="0"/>
          <w:numId w:val="122"/>
        </w:numPr>
        <w:spacing w:after="60" w:line="240" w:lineRule="auto"/>
        <w:ind w:left="1440" w:hanging="360"/>
        <w:contextualSpacing w:val="0"/>
        <w:rPr>
          <w:rFonts w:ascii="Tahoma" w:hAnsi="Tahoma" w:cs="Tahoma"/>
          <w:lang w:val="fr-FR"/>
        </w:rPr>
      </w:pPr>
      <w:r w:rsidRPr="001D5686">
        <w:rPr>
          <w:rFonts w:ascii="Tahoma" w:hAnsi="Tahoma" w:cs="Tahoma"/>
          <w:sz w:val="18"/>
          <w:szCs w:val="18"/>
          <w:lang w:val="fr-FR"/>
        </w:rPr>
        <w:t>le logiciel Serveur Internet (par exemple, Microsoft Internet Information Services) et des agents de</w:t>
      </w:r>
      <w:r w:rsidR="002763A5">
        <w:rPr>
          <w:rFonts w:ascii="Tahoma" w:hAnsi="Tahoma" w:cs="Tahoma"/>
          <w:sz w:val="18"/>
          <w:szCs w:val="18"/>
          <w:lang w:val="fr-FR"/>
        </w:rPr>
        <w:t> </w:t>
      </w:r>
      <w:r w:rsidRPr="001D5686">
        <w:rPr>
          <w:rFonts w:ascii="Tahoma" w:hAnsi="Tahoma" w:cs="Tahoma"/>
          <w:sz w:val="18"/>
          <w:szCs w:val="18"/>
          <w:lang w:val="fr-FR"/>
        </w:rPr>
        <w:t>gestion ou de sécurité (par exemple, l’agent System Center Operations Manager) ;</w:t>
      </w:r>
    </w:p>
    <w:p w:rsidR="001044E0" w:rsidRPr="001D5686" w:rsidRDefault="001044E0" w:rsidP="002763A5">
      <w:pPr>
        <w:pStyle w:val="PURBullet-Indented"/>
        <w:numPr>
          <w:ilvl w:val="0"/>
          <w:numId w:val="122"/>
        </w:numPr>
        <w:spacing w:after="60" w:line="240" w:lineRule="auto"/>
        <w:ind w:left="1440" w:hanging="360"/>
        <w:contextualSpacing w:val="0"/>
        <w:rPr>
          <w:rFonts w:ascii="Tahoma" w:hAnsi="Tahoma" w:cs="Tahoma"/>
          <w:lang w:val="fr-FR"/>
        </w:rPr>
      </w:pPr>
      <w:r w:rsidRPr="001D5686">
        <w:rPr>
          <w:rFonts w:ascii="Tahoma" w:hAnsi="Tahoma" w:cs="Tahoma"/>
          <w:sz w:val="18"/>
          <w:szCs w:val="18"/>
          <w:lang w:val="fr-FR"/>
        </w:rPr>
        <w:t>le moteur de base de données (par exemple, Microsoft SQL Server) uniquement pour la prise en</w:t>
      </w:r>
      <w:r w:rsidR="002763A5">
        <w:rPr>
          <w:rFonts w:ascii="Tahoma" w:hAnsi="Tahoma" w:cs="Tahoma"/>
          <w:sz w:val="18"/>
          <w:szCs w:val="18"/>
          <w:lang w:val="fr-FR"/>
        </w:rPr>
        <w:t> </w:t>
      </w:r>
      <w:r w:rsidRPr="001D5686">
        <w:rPr>
          <w:rFonts w:ascii="Tahoma" w:hAnsi="Tahoma" w:cs="Tahoma"/>
          <w:sz w:val="18"/>
          <w:szCs w:val="18"/>
          <w:lang w:val="fr-FR"/>
        </w:rPr>
        <w:t xml:space="preserve">charge de solutions Web Internet ; </w:t>
      </w:r>
    </w:p>
    <w:p w:rsidR="001044E0" w:rsidRPr="001D5686" w:rsidRDefault="001044E0" w:rsidP="002763A5">
      <w:pPr>
        <w:pStyle w:val="PURBullet-Indented"/>
        <w:numPr>
          <w:ilvl w:val="0"/>
          <w:numId w:val="122"/>
        </w:numPr>
        <w:spacing w:after="60" w:line="240" w:lineRule="auto"/>
        <w:ind w:left="1440" w:hanging="360"/>
        <w:contextualSpacing w:val="0"/>
        <w:rPr>
          <w:rFonts w:ascii="Tahoma" w:hAnsi="Tahoma" w:cs="Tahoma"/>
          <w:lang w:val="fr-FR"/>
        </w:rPr>
      </w:pPr>
      <w:r w:rsidRPr="001D5686">
        <w:rPr>
          <w:rFonts w:ascii="Tahoma" w:hAnsi="Tahoma" w:cs="Tahoma"/>
          <w:sz w:val="18"/>
          <w:szCs w:val="18"/>
          <w:lang w:val="fr-FR"/>
        </w:rPr>
        <w:t>le service DNS (Domain Name System) pour la résolution des noms Internet vers les adresses IP, à</w:t>
      </w:r>
      <w:r w:rsidR="002763A5">
        <w:rPr>
          <w:rFonts w:ascii="Tahoma" w:hAnsi="Tahoma" w:cs="Tahoma"/>
          <w:sz w:val="18"/>
          <w:szCs w:val="18"/>
          <w:lang w:val="fr-FR"/>
        </w:rPr>
        <w:t> </w:t>
      </w:r>
      <w:r w:rsidRPr="001D5686">
        <w:rPr>
          <w:rFonts w:ascii="Tahoma" w:hAnsi="Tahoma" w:cs="Tahoma"/>
          <w:sz w:val="18"/>
          <w:szCs w:val="18"/>
          <w:lang w:val="fr-FR"/>
        </w:rPr>
        <w:t>condition que cela ne soit pas la seule fonction de cette instance du logiciel.</w:t>
      </w:r>
    </w:p>
    <w:p w:rsidR="001044E0" w:rsidRPr="001D5686" w:rsidRDefault="001044E0" w:rsidP="001044E0">
      <w:pPr>
        <w:rPr>
          <w:rFonts w:cs="Tahoma"/>
          <w:lang w:val="fr-FR"/>
        </w:rPr>
      </w:pPr>
    </w:p>
    <w:p w:rsidR="001044E0" w:rsidRPr="001D5686" w:rsidRDefault="001044E0" w:rsidP="001044E0">
      <w:pPr>
        <w:spacing w:after="60"/>
        <w:ind w:left="720"/>
        <w:rPr>
          <w:rFonts w:cs="Tahoma"/>
          <w:lang w:val="fr-FR"/>
        </w:rPr>
      </w:pPr>
      <w:r w:rsidRPr="001D5686">
        <w:rPr>
          <w:rFonts w:eastAsia="Calibri" w:cs="Tahoma"/>
          <w:b/>
          <w:szCs w:val="18"/>
          <w:lang w:val="fr-FR"/>
        </w:rPr>
        <w:t>Utilisation de Windows Server 2012 à des fins de Calculs Complexes (HPC)</w:t>
      </w:r>
    </w:p>
    <w:p w:rsidR="001044E0" w:rsidRPr="001D5686" w:rsidRDefault="001044E0" w:rsidP="002763A5">
      <w:pPr>
        <w:ind w:left="720"/>
        <w:rPr>
          <w:rFonts w:cs="Tahoma"/>
          <w:lang w:val="fr-FR"/>
        </w:rPr>
      </w:pPr>
      <w:r w:rsidRPr="001D5686">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2763A5">
        <w:rPr>
          <w:rFonts w:cs="Tahoma"/>
          <w:color w:val="000000"/>
          <w:lang w:val="fr-FR"/>
        </w:rPr>
        <w:t> </w:t>
      </w:r>
      <w:r w:rsidRPr="001D5686">
        <w:rPr>
          <w:rFonts w:cs="Tahoma"/>
          <w:color w:val="000000"/>
          <w:lang w:val="fr-FR"/>
        </w:rPr>
        <w:t>cluster, dans le but de prendre en charge les Applications HPC en clusters. Pour plus d’informations, reportez-vous aux Droits d’Utilisation des Logiciels.</w:t>
      </w:r>
      <w:bookmarkEnd w:id="1647"/>
      <w:bookmarkEnd w:id="1648"/>
      <w:bookmarkEnd w:id="1649"/>
    </w:p>
    <w:p w:rsidR="001044E0" w:rsidRPr="001D5686" w:rsidRDefault="001044E0" w:rsidP="001044E0">
      <w:pPr>
        <w:pStyle w:val="ListParagraph"/>
        <w:ind w:left="0"/>
        <w:contextualSpacing w:val="0"/>
        <w:rPr>
          <w:rFonts w:ascii="Tahoma" w:hAnsi="Tahoma" w:cs="Tahoma"/>
          <w:lang w:val="fr-FR"/>
        </w:rPr>
      </w:pPr>
    </w:p>
    <w:p w:rsidR="001044E0" w:rsidRDefault="001044E0" w:rsidP="001044E0">
      <w:pPr>
        <w:rPr>
          <w:rFonts w:cs="Tahoma"/>
          <w:lang w:val="fr-FR"/>
        </w:rPr>
      </w:pPr>
    </w:p>
    <w:p w:rsidR="002763A5" w:rsidRDefault="002763A5" w:rsidP="001044E0">
      <w:pPr>
        <w:rPr>
          <w:rFonts w:cs="Tahoma"/>
          <w:lang w:val="fr-FR"/>
        </w:rPr>
      </w:pPr>
    </w:p>
    <w:p w:rsidR="002763A5" w:rsidRDefault="002763A5" w:rsidP="001044E0">
      <w:pPr>
        <w:rPr>
          <w:rFonts w:cs="Tahoma"/>
          <w:lang w:val="fr-FR"/>
        </w:rPr>
      </w:pPr>
    </w:p>
    <w:p w:rsidR="002763A5" w:rsidRDefault="002763A5" w:rsidP="001044E0">
      <w:pPr>
        <w:rPr>
          <w:rFonts w:cs="Tahoma"/>
          <w:lang w:val="fr-FR"/>
        </w:rPr>
      </w:pPr>
    </w:p>
    <w:p w:rsidR="002763A5" w:rsidRPr="001D5686" w:rsidRDefault="002763A5" w:rsidP="001044E0">
      <w:pPr>
        <w:rPr>
          <w:rFonts w:cs="Tahoma"/>
          <w:lang w:val="fr-FR"/>
        </w:rPr>
      </w:pPr>
    </w:p>
    <w:p w:rsidR="001044E0" w:rsidRPr="001D5686" w:rsidRDefault="001044E0" w:rsidP="001044E0">
      <w:pPr>
        <w:pStyle w:val="Heading3"/>
        <w:ind w:left="360" w:hanging="360"/>
        <w:rPr>
          <w:rFonts w:ascii="Tahoma" w:hAnsi="Tahoma" w:cs="Tahoma"/>
          <w:lang w:val="fr-FR"/>
        </w:rPr>
      </w:pPr>
      <w:bookmarkStart w:id="1652" w:name="_114_Windows_Server"/>
      <w:bookmarkStart w:id="1653" w:name="_112_Windows_Server"/>
      <w:bookmarkStart w:id="1654" w:name="_Toc336338373"/>
      <w:bookmarkStart w:id="1655" w:name="Srv_111WinSvr08R2Datacenter"/>
      <w:bookmarkStart w:id="1656" w:name="Srv_115WinSvr08R2Datacenter"/>
      <w:bookmarkStart w:id="1657" w:name="_Toc368311422"/>
      <w:bookmarkEnd w:id="1652"/>
      <w:bookmarkEnd w:id="1653"/>
      <w:r w:rsidRPr="001D5686">
        <w:rPr>
          <w:rFonts w:ascii="Tahoma" w:hAnsi="Tahoma" w:cs="Tahoma"/>
          <w:caps/>
          <w:color w:val="F66400"/>
          <w:sz w:val="22"/>
          <w:vertAlign w:val="superscript"/>
          <w:lang w:val="fr-FR"/>
        </w:rPr>
        <w:lastRenderedPageBreak/>
        <w:t>111</w:t>
      </w:r>
      <w:r w:rsidRPr="002763A5">
        <w:rPr>
          <w:rFonts w:ascii="Tahoma" w:hAnsi="Tahoma" w:cs="Tahoma"/>
          <w:caps/>
          <w:color w:val="F66400"/>
          <w:sz w:val="22"/>
          <w:lang w:val="fr-FR"/>
        </w:rPr>
        <w:t xml:space="preserve"> </w:t>
      </w:r>
      <w:r w:rsidRPr="001D5686">
        <w:rPr>
          <w:rFonts w:ascii="Tahoma" w:hAnsi="Tahoma" w:cs="Tahoma"/>
          <w:color w:val="F66400"/>
          <w:sz w:val="22"/>
          <w:lang w:val="fr-FR"/>
        </w:rPr>
        <w:t>Windows Server 2008 R2 Datacenter</w:t>
      </w:r>
      <w:bookmarkEnd w:id="1654"/>
      <w:bookmarkEnd w:id="1657"/>
      <w:r w:rsidRPr="001D5686">
        <w:rPr>
          <w:rFonts w:ascii="Tahoma" w:hAnsi="Tahoma" w:cs="Tahoma"/>
          <w:color w:val="F66400"/>
          <w:sz w:val="22"/>
          <w:lang w:val="fr-FR"/>
        </w:rPr>
        <w:t xml:space="preserve"> </w:t>
      </w:r>
    </w:p>
    <w:bookmarkEnd w:id="1655"/>
    <w:bookmarkEnd w:id="1656"/>
    <w:p w:rsidR="001044E0" w:rsidRPr="001D5686" w:rsidRDefault="001044E0" w:rsidP="001044E0">
      <w:pPr>
        <w:ind w:left="900"/>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 associées au changement de modèle de licence de Windows Server Datacenter</w:t>
      </w:r>
    </w:p>
    <w:p w:rsidR="001044E0" w:rsidRPr="001D5686" w:rsidRDefault="001044E0" w:rsidP="001044E0">
      <w:pPr>
        <w:spacing w:after="200"/>
        <w:ind w:left="720"/>
        <w:rPr>
          <w:rFonts w:cs="Tahoma"/>
          <w:lang w:val="fr-FR"/>
        </w:rPr>
      </w:pPr>
      <w:r w:rsidRPr="001D5686">
        <w:rPr>
          <w:rFonts w:cs="Tahoma"/>
          <w:color w:val="000000"/>
          <w:lang w:val="fr-FR"/>
        </w:rPr>
        <w:t>Windows Server 2012 Datacenter sera concédé sous un nouveau modèle de licence dans le cadre duquel chaque licence pourra couvrir jusqu’à deux (2) processeurs physiques. Les clients détenteurs de licences Windows Server 2008 R2 Datacenter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1D5686">
        <w:rPr>
          <w:rFonts w:eastAsia="Calibri" w:cs="Tahoma"/>
          <w:szCs w:val="18"/>
          <w:lang w:val="fr-FR"/>
        </w:rPr>
        <w:t xml:space="preserve"> une mise à jour vers le logiciel Windows Server 2012 Datacenter et à l’utiliser à la place de Windows Server 2008 R2 Datacenter. Pour ce faire ils pourront, dès la disponibilité de Windows Server 2012, obtenir une (1) licence processeur Windows Server 2012 Datacenter pour chaque paire (2) de Licences Éligibles dont ils disposent.</w:t>
      </w:r>
    </w:p>
    <w:p w:rsidR="001044E0" w:rsidRPr="001D5686" w:rsidRDefault="001044E0" w:rsidP="002763A5">
      <w:pPr>
        <w:numPr>
          <w:ilvl w:val="0"/>
          <w:numId w:val="52"/>
        </w:numPr>
        <w:spacing w:afterLines="60" w:after="144"/>
        <w:ind w:left="1440" w:hanging="274"/>
        <w:rPr>
          <w:rFonts w:cs="Tahoma"/>
          <w:lang w:val="fr-FR"/>
        </w:rPr>
      </w:pPr>
      <w:r w:rsidRPr="001D5686">
        <w:rPr>
          <w:rFonts w:cs="Tahoma"/>
          <w:color w:val="000000"/>
          <w:lang w:val="fr-FR"/>
        </w:rPr>
        <w:t>Les clients détenant un nombre impair de Licences Éligibles devront arrondir au nombre pair inférieur pour calculer la quantité de licences Windows Server 2012 Datacenter à laquelle ils pourront prétendre. Par exemple, un client détenant 3 Licences Éligibles pourra prétendre à 1</w:t>
      </w:r>
      <w:r w:rsidR="002763A5">
        <w:rPr>
          <w:rFonts w:cs="Tahoma"/>
          <w:color w:val="000000"/>
          <w:lang w:val="fr-FR"/>
        </w:rPr>
        <w:t> </w:t>
      </w:r>
      <w:r w:rsidRPr="001D5686">
        <w:rPr>
          <w:rFonts w:cs="Tahoma"/>
          <w:color w:val="000000"/>
          <w:lang w:val="fr-FR"/>
        </w:rPr>
        <w:t xml:space="preserve">licence Windows Server 2012 Datacenter au total. </w:t>
      </w:r>
    </w:p>
    <w:p w:rsidR="001044E0" w:rsidRPr="001D5686" w:rsidRDefault="001044E0" w:rsidP="001044E0">
      <w:pPr>
        <w:numPr>
          <w:ilvl w:val="0"/>
          <w:numId w:val="52"/>
        </w:numPr>
        <w:tabs>
          <w:tab w:val="left" w:pos="990"/>
        </w:tabs>
        <w:spacing w:afterLines="60" w:after="144"/>
        <w:ind w:left="1440" w:hanging="274"/>
        <w:rPr>
          <w:rFonts w:cs="Tahoma"/>
          <w:lang w:val="fr-FR"/>
        </w:rPr>
      </w:pPr>
      <w:r w:rsidRPr="001D5686">
        <w:rPr>
          <w:rFonts w:eastAsia="Calibri" w:cs="Tahoma"/>
          <w:szCs w:val="18"/>
          <w:lang w:val="fr-FR"/>
        </w:rPr>
        <w:t>Les licences concédées au titre de cette offre incluront la Software Assurance. Cette couverture prendra fin à l’expiration de la couverture des Licences Éligibles correspondante.</w:t>
      </w:r>
    </w:p>
    <w:p w:rsidR="001044E0" w:rsidRPr="001D5686" w:rsidRDefault="001044E0" w:rsidP="001044E0">
      <w:pPr>
        <w:numPr>
          <w:ilvl w:val="0"/>
          <w:numId w:val="52"/>
        </w:numPr>
        <w:tabs>
          <w:tab w:val="left" w:pos="990"/>
        </w:tabs>
        <w:spacing w:afterLines="60" w:after="144"/>
        <w:ind w:left="1440" w:hanging="274"/>
        <w:rPr>
          <w:rFonts w:cs="Tahoma"/>
          <w:lang w:val="fr-FR"/>
        </w:rPr>
      </w:pPr>
      <w:r w:rsidRPr="001D5686">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numPr>
          <w:ilvl w:val="0"/>
          <w:numId w:val="56"/>
        </w:numPr>
        <w:spacing w:afterLines="60" w:after="144"/>
        <w:ind w:left="1440" w:hanging="274"/>
        <w:rPr>
          <w:rFonts w:cs="Tahoma"/>
          <w:lang w:val="fr-FR"/>
        </w:rPr>
      </w:pPr>
      <w:r w:rsidRPr="001D5686">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rsidR="001044E0" w:rsidRPr="001D5686" w:rsidRDefault="001044E0" w:rsidP="001044E0">
      <w:pPr>
        <w:numPr>
          <w:ilvl w:val="0"/>
          <w:numId w:val="56"/>
        </w:numPr>
        <w:spacing w:afterLines="60" w:after="144"/>
        <w:ind w:left="1440" w:hanging="274"/>
        <w:rPr>
          <w:rFonts w:cs="Tahoma"/>
          <w:lang w:val="fr-FR"/>
        </w:rPr>
      </w:pPr>
      <w:r w:rsidRPr="001D5686">
        <w:rPr>
          <w:rFonts w:cs="Tahoma"/>
          <w:color w:val="000000"/>
          <w:lang w:val="fr-FR"/>
        </w:rPr>
        <w:t xml:space="preserve">Les licences Windows Server 2008 R2 Datacenter </w:t>
      </w:r>
      <w:r w:rsidRPr="001D5686">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044E0" w:rsidRPr="001D5686" w:rsidRDefault="001044E0" w:rsidP="001044E0">
      <w:pPr>
        <w:numPr>
          <w:ilvl w:val="0"/>
          <w:numId w:val="56"/>
        </w:numPr>
        <w:spacing w:afterLines="60" w:after="144"/>
        <w:ind w:left="1440" w:hanging="274"/>
        <w:rPr>
          <w:rFonts w:cs="Tahoma"/>
          <w:lang w:val="fr-FR"/>
        </w:rPr>
      </w:pPr>
      <w:r w:rsidRPr="001D5686">
        <w:rPr>
          <w:rFonts w:cs="Tahoma"/>
          <w:lang w:val="fr-FR"/>
        </w:rPr>
        <w:t xml:space="preserve">Les licences processeur unique Windows Server Datacenter acquises à compter du 1er septembre 2012 et couvertes par une Software Assurance constituent également des Licences Éligibles à l’offre susmentionnée. </w:t>
      </w:r>
    </w:p>
    <w:p w:rsidR="001044E0" w:rsidRPr="001D5686" w:rsidRDefault="001044E0" w:rsidP="001044E0">
      <w:pPr>
        <w:numPr>
          <w:ilvl w:val="0"/>
          <w:numId w:val="56"/>
        </w:numPr>
        <w:spacing w:afterLines="60" w:after="144"/>
        <w:ind w:left="1440" w:hanging="274"/>
        <w:rPr>
          <w:rFonts w:cs="Tahoma"/>
          <w:lang w:val="fr-FR"/>
        </w:rPr>
      </w:pPr>
      <w:r w:rsidRPr="001D5686">
        <w:rPr>
          <w:rFonts w:cs="Tahoma"/>
          <w:bCs/>
          <w:color w:val="000000"/>
          <w:szCs w:val="18"/>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szCs w:val="18"/>
          <w:lang w:val="fr-FR"/>
        </w:rPr>
        <w:t xml:space="preserve">La référence Windows Server 2012 Datacenter – 1 Licence par Processeur ; Windows Server 2012 sera concédée sous un nouveau modèle de licence associant licence par processeur et CAL, dans le cadre duquel chaque licence couvrira deux (2) processeurs. L’offre # P71-01031 a été incluse par erreur dans la liste des prix de septembre et ne doit pas être utilisée dans le cadre d’un quelconque programme autre que SPLA. Cette offre ne couvre qu’un processeur. Les clients qui l’acquièrent ne disposeront pas des droits d’utilisation actuellement en vigueur. Cette référence ne doit être utilisée que par les clients SPLA. L’offre utilisable pour tous les programmes </w:t>
      </w:r>
      <w:r w:rsidRPr="001D5686">
        <w:rPr>
          <w:rFonts w:cs="Tahoma"/>
          <w:szCs w:val="18"/>
          <w:lang w:val="fr-FR"/>
        </w:rPr>
        <w:t>hors SPLA est : # P71-07280. Les clients ayant déjà acquis l’offre # P71-01031 peuvent prétendre à la concession de licence de migration ci-avant.</w:t>
      </w:r>
    </w:p>
    <w:p w:rsidR="001044E0" w:rsidRPr="001D5686" w:rsidRDefault="001044E0" w:rsidP="001044E0">
      <w:pPr>
        <w:ind w:left="720"/>
        <w:rPr>
          <w:rFonts w:cs="Tahoma"/>
          <w:lang w:val="fr-FR"/>
        </w:rPr>
      </w:pPr>
    </w:p>
    <w:p w:rsidR="001044E0" w:rsidRPr="001D5686" w:rsidRDefault="001044E0" w:rsidP="001044E0">
      <w:pPr>
        <w:pStyle w:val="PURBody-Indented"/>
        <w:ind w:left="720"/>
        <w:rPr>
          <w:rFonts w:ascii="Tahoma" w:hAnsi="Tahoma" w:cs="Tahoma"/>
          <w:lang w:val="fr-FR"/>
        </w:rPr>
      </w:pPr>
      <w:r w:rsidRPr="001D5686">
        <w:rPr>
          <w:rFonts w:ascii="Tahoma" w:hAnsi="Tahoma" w:cs="Tahoma"/>
          <w:color w:val="000000"/>
          <w:sz w:val="18"/>
          <w:szCs w:val="18"/>
          <w:lang w:val="fr-FR"/>
        </w:rPr>
        <w:t xml:space="preserve">Windows Server 2012 Datacenter : </w:t>
      </w:r>
      <w:r w:rsidRPr="001D5686">
        <w:rPr>
          <w:rFonts w:ascii="Tahoma" w:hAnsi="Tahoma" w:cs="Tahoma"/>
          <w:sz w:val="18"/>
          <w:szCs w:val="18"/>
          <w:lang w:val="fr-FR"/>
        </w:rPr>
        <w:t>vous pouvez exécuter une instance de Windows Server Datacenter, Enterprise, Standard ou Essentials (de même version ou d’une version antérieure quelconque) au lieu de Windows Server 2012 Datacenter dans l’un quelconque des OSE de vos serveurs sous licence.</w:t>
      </w:r>
    </w:p>
    <w:p w:rsidR="001044E0" w:rsidRPr="001D5686" w:rsidRDefault="001044E0" w:rsidP="001044E0">
      <w:pPr>
        <w:pStyle w:val="ListParagraph"/>
        <w:ind w:left="0"/>
        <w:contextualSpacing w:val="0"/>
        <w:rPr>
          <w:rFonts w:ascii="Tahoma" w:hAnsi="Tahoma" w:cs="Tahoma"/>
          <w:lang w:val="fr-FR"/>
        </w:rPr>
      </w:pPr>
    </w:p>
    <w:p w:rsidR="001044E0" w:rsidRDefault="001044E0" w:rsidP="001044E0">
      <w:pPr>
        <w:pStyle w:val="ListParagraph"/>
        <w:ind w:left="0"/>
        <w:contextualSpacing w:val="0"/>
        <w:rPr>
          <w:rFonts w:ascii="Tahoma" w:hAnsi="Tahoma" w:cs="Tahoma"/>
          <w:lang w:val="fr-FR"/>
        </w:rPr>
      </w:pPr>
    </w:p>
    <w:p w:rsidR="002763A5" w:rsidRPr="001D5686" w:rsidRDefault="002763A5" w:rsidP="001044E0">
      <w:pPr>
        <w:pStyle w:val="ListParagraph"/>
        <w:ind w:left="0"/>
        <w:contextualSpacing w:val="0"/>
        <w:rPr>
          <w:rFonts w:ascii="Tahoma" w:hAnsi="Tahoma" w:cs="Tahoma"/>
          <w:lang w:val="fr-FR"/>
        </w:rPr>
      </w:pPr>
    </w:p>
    <w:p w:rsidR="001044E0" w:rsidRPr="001D5686" w:rsidRDefault="001044E0" w:rsidP="001044E0">
      <w:pPr>
        <w:pStyle w:val="Heading3"/>
        <w:rPr>
          <w:rFonts w:ascii="Tahoma" w:hAnsi="Tahoma" w:cs="Tahoma"/>
          <w:lang w:val="fr-FR"/>
        </w:rPr>
      </w:pPr>
      <w:bookmarkStart w:id="1658" w:name="_118_Windows_Server"/>
      <w:bookmarkStart w:id="1659" w:name="_110_Windows_Server"/>
      <w:bookmarkStart w:id="1660" w:name="_113_Windows_Server"/>
      <w:bookmarkStart w:id="1661" w:name="_Toc336338374"/>
      <w:bookmarkStart w:id="1662" w:name="Srv_102WindowsSvr08R2Std"/>
      <w:bookmarkStart w:id="1663" w:name="Srv_114WindowsSvr08R2Std"/>
      <w:bookmarkStart w:id="1664" w:name="Srv_118WindowsSvr08R2Std"/>
      <w:bookmarkStart w:id="1665" w:name="Srv_99WindowsSvr08R2ItaniumSys"/>
      <w:bookmarkStart w:id="1666" w:name="Srv_100WindowsSvr08R2ItaniumSys"/>
      <w:bookmarkStart w:id="1667" w:name="_Toc368311423"/>
      <w:bookmarkEnd w:id="1658"/>
      <w:bookmarkEnd w:id="1659"/>
      <w:bookmarkEnd w:id="1660"/>
      <w:r w:rsidRPr="001D5686">
        <w:rPr>
          <w:rStyle w:val="Heading3Char"/>
          <w:rFonts w:ascii="Tahoma" w:hAnsi="Tahoma" w:cs="Tahoma"/>
          <w:b/>
          <w:caps/>
          <w:color w:val="F66400"/>
          <w:sz w:val="22"/>
          <w:vertAlign w:val="superscript"/>
          <w:lang w:val="fr-FR"/>
        </w:rPr>
        <w:lastRenderedPageBreak/>
        <w:t>112</w:t>
      </w:r>
      <w:r w:rsidRPr="002763A5">
        <w:rPr>
          <w:rStyle w:val="Heading3Char"/>
          <w:rFonts w:ascii="Tahoma" w:hAnsi="Tahoma" w:cs="Tahoma"/>
          <w:b/>
          <w:caps/>
          <w:color w:val="F66400"/>
          <w:sz w:val="22"/>
          <w:lang w:val="fr-FR"/>
        </w:rPr>
        <w:t xml:space="preserve"> </w:t>
      </w:r>
      <w:r w:rsidRPr="001D5686">
        <w:rPr>
          <w:rStyle w:val="Heading3Char"/>
          <w:rFonts w:ascii="Tahoma" w:hAnsi="Tahoma" w:cs="Tahoma"/>
          <w:b/>
          <w:color w:val="F66400"/>
          <w:sz w:val="22"/>
          <w:lang w:val="fr-FR"/>
        </w:rPr>
        <w:t>Windows Server 2008 R2 Standard</w:t>
      </w:r>
      <w:bookmarkEnd w:id="1661"/>
      <w:bookmarkEnd w:id="1667"/>
      <w:r w:rsidRPr="001D5686">
        <w:rPr>
          <w:rStyle w:val="Heading3Char"/>
          <w:rFonts w:ascii="Tahoma" w:hAnsi="Tahoma" w:cs="Tahoma"/>
          <w:b/>
          <w:color w:val="F66400"/>
          <w:sz w:val="22"/>
          <w:lang w:val="fr-FR"/>
        </w:rPr>
        <w:t xml:space="preserve"> </w:t>
      </w:r>
    </w:p>
    <w:bookmarkEnd w:id="1662"/>
    <w:bookmarkEnd w:id="1663"/>
    <w:bookmarkEnd w:id="1664"/>
    <w:p w:rsidR="001044E0" w:rsidRPr="001D5686" w:rsidRDefault="001044E0" w:rsidP="001044E0">
      <w:pPr>
        <w:tabs>
          <w:tab w:val="left" w:pos="360"/>
        </w:tabs>
        <w:ind w:left="360"/>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 associées au changement de modèle de licence de Windows Server Standard</w:t>
      </w:r>
    </w:p>
    <w:p w:rsidR="001044E0" w:rsidRPr="001D5686" w:rsidRDefault="001044E0" w:rsidP="002763A5">
      <w:pPr>
        <w:numPr>
          <w:ilvl w:val="0"/>
          <w:numId w:val="52"/>
        </w:numPr>
        <w:tabs>
          <w:tab w:val="left" w:pos="1260"/>
          <w:tab w:val="left" w:pos="1440"/>
        </w:tabs>
        <w:ind w:left="1440"/>
        <w:rPr>
          <w:rFonts w:cs="Tahoma"/>
          <w:lang w:val="fr-FR"/>
        </w:rPr>
      </w:pPr>
      <w:r w:rsidRPr="001D5686">
        <w:rPr>
          <w:rFonts w:cs="Tahoma"/>
          <w:color w:val="000000"/>
          <w:lang w:val="fr-FR"/>
        </w:rPr>
        <w:t>Windows Server 2008 R2 Standard constituera la dernière version de Windows Server concédée sous le modèle de licence Serveur</w:t>
      </w:r>
      <w:r w:rsidR="005607EC">
        <w:rPr>
          <w:rFonts w:cs="Tahoma"/>
          <w:color w:val="000000"/>
          <w:lang w:val="fr-FR"/>
        </w:rPr>
        <w:t xml:space="preserve"> </w:t>
      </w:r>
      <w:r w:rsidRPr="001D5686">
        <w:rPr>
          <w:rFonts w:cs="Tahoma"/>
          <w:color w:val="000000"/>
          <w:lang w:val="fr-FR"/>
        </w:rPr>
        <w:t>/</w:t>
      </w:r>
      <w:r w:rsidR="005607EC">
        <w:rPr>
          <w:rFonts w:cs="Tahoma"/>
          <w:color w:val="000000"/>
          <w:lang w:val="fr-FR"/>
        </w:rPr>
        <w:t xml:space="preserve"> </w:t>
      </w:r>
      <w:r w:rsidRPr="001D5686">
        <w:rPr>
          <w:rFonts w:cs="Tahoma"/>
          <w:color w:val="000000"/>
          <w:lang w:val="fr-FR"/>
        </w:rPr>
        <w:t>CAL. Windows Server 2012 Standard sera concédé sous un nouveau modèle de licence dans le cadre duquel chaque licence pourra couvrir jusqu’à deux (2)</w:t>
      </w:r>
      <w:r w:rsidR="002763A5">
        <w:rPr>
          <w:rFonts w:cs="Tahoma"/>
          <w:color w:val="000000"/>
          <w:lang w:val="fr-FR"/>
        </w:rPr>
        <w:t> </w:t>
      </w:r>
      <w:r w:rsidRPr="001D5686">
        <w:rPr>
          <w:rFonts w:cs="Tahoma"/>
          <w:color w:val="000000"/>
          <w:lang w:val="fr-FR"/>
        </w:rPr>
        <w:t>processeurs physiques. Les clients détenteurs de licences Windows Server 2008 R2 Standard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1D5686">
        <w:rPr>
          <w:rFonts w:eastAsia="Calibri" w:cs="Tahoma"/>
          <w:szCs w:val="18"/>
          <w:lang w:val="fr-FR"/>
        </w:rPr>
        <w:t xml:space="preserve"> une mise à jour vers le logiciel Windows Server 2012 Standard et à l’utiliser à la place de Windows Server 2008 R2 Standard. Pour ce faire ils pourront, dès la disponibilité de Windows Server 2012, obtenir pour chaque Licence Éligible dont ils disposent :</w:t>
      </w:r>
    </w:p>
    <w:p w:rsidR="001044E0" w:rsidRPr="00364A0D" w:rsidRDefault="001044E0" w:rsidP="001044E0">
      <w:pPr>
        <w:numPr>
          <w:ilvl w:val="0"/>
          <w:numId w:val="52"/>
        </w:numPr>
        <w:tabs>
          <w:tab w:val="left" w:pos="1260"/>
          <w:tab w:val="left" w:pos="1440"/>
        </w:tabs>
        <w:ind w:left="1440"/>
        <w:rPr>
          <w:rFonts w:cs="Tahoma"/>
        </w:rPr>
      </w:pPr>
      <w:r w:rsidRPr="00364A0D">
        <w:rPr>
          <w:rFonts w:eastAsia="Calibri" w:cs="Tahoma"/>
          <w:szCs w:val="18"/>
        </w:rPr>
        <w:t>une (1) licence Windows Server 2012 Standard, OU</w:t>
      </w:r>
    </w:p>
    <w:p w:rsidR="001044E0" w:rsidRPr="001D5686" w:rsidRDefault="001044E0" w:rsidP="001044E0">
      <w:pPr>
        <w:numPr>
          <w:ilvl w:val="0"/>
          <w:numId w:val="52"/>
        </w:numPr>
        <w:tabs>
          <w:tab w:val="left" w:pos="1260"/>
          <w:tab w:val="left" w:pos="1440"/>
        </w:tabs>
        <w:ind w:left="1440"/>
        <w:rPr>
          <w:rFonts w:cs="Tahoma"/>
          <w:lang w:val="fr-FR"/>
        </w:rPr>
      </w:pPr>
      <w:r w:rsidRPr="001D5686">
        <w:rPr>
          <w:rFonts w:eastAsia="Calibri" w:cs="Tahoma"/>
          <w:szCs w:val="18"/>
          <w:lang w:val="fr-FR"/>
        </w:rPr>
        <w:t>deux (2) licences Windows Server 2012 Standard, si le nombre de processeurs physiques sur le serveur auquel est attribuée la Licence Éligible est supérieur à deux.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rsidR="001044E0" w:rsidRPr="001D5686" w:rsidRDefault="001044E0" w:rsidP="001044E0">
      <w:pPr>
        <w:numPr>
          <w:ilvl w:val="0"/>
          <w:numId w:val="52"/>
        </w:numPr>
        <w:tabs>
          <w:tab w:val="left" w:pos="1260"/>
          <w:tab w:val="left" w:pos="1440"/>
        </w:tabs>
        <w:ind w:left="1440"/>
        <w:rPr>
          <w:rFonts w:cs="Tahoma"/>
          <w:lang w:val="fr-FR"/>
        </w:rPr>
      </w:pPr>
      <w:r w:rsidRPr="001D5686">
        <w:rPr>
          <w:rFonts w:eastAsia="Calibri" w:cs="Tahoma"/>
          <w:szCs w:val="18"/>
          <w:lang w:val="fr-FR"/>
        </w:rPr>
        <w:t>Les licences concédées au titre de cette offre incluront la Software Assurance. Cette couverture prendra fin à l’expiration de la couverture des Licences Éligibles correspondante.</w:t>
      </w:r>
    </w:p>
    <w:p w:rsidR="001044E0" w:rsidRPr="001D5686" w:rsidRDefault="001044E0" w:rsidP="001044E0">
      <w:pPr>
        <w:numPr>
          <w:ilvl w:val="0"/>
          <w:numId w:val="52"/>
        </w:numPr>
        <w:tabs>
          <w:tab w:val="left" w:pos="1260"/>
          <w:tab w:val="left" w:pos="1440"/>
        </w:tabs>
        <w:ind w:left="1440"/>
        <w:rPr>
          <w:rFonts w:cs="Tahoma"/>
          <w:lang w:val="fr-FR"/>
        </w:rPr>
      </w:pPr>
      <w:r w:rsidRPr="001D5686">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numPr>
          <w:ilvl w:val="0"/>
          <w:numId w:val="52"/>
        </w:numPr>
        <w:tabs>
          <w:tab w:val="left" w:pos="1260"/>
          <w:tab w:val="left" w:pos="1440"/>
        </w:tabs>
        <w:ind w:left="1440"/>
        <w:rPr>
          <w:rFonts w:cs="Tahoma"/>
          <w:lang w:val="fr-FR"/>
        </w:rPr>
      </w:pPr>
      <w:r w:rsidRPr="001D5686">
        <w:rPr>
          <w:rFonts w:eastAsia="Calibri" w:cs="Tahoma"/>
          <w:szCs w:val="18"/>
          <w:lang w:val="fr-FR"/>
        </w:rPr>
        <w:t>Les Licences Éligibles Windows Server 2008 R2 Standard des clients ne seront plus valables à compter de la mise à jour vers Windows Server 2012 Standard au titre de cette offre.</w:t>
      </w:r>
    </w:p>
    <w:p w:rsidR="001044E0" w:rsidRPr="001D5686" w:rsidRDefault="001044E0" w:rsidP="001044E0">
      <w:pPr>
        <w:numPr>
          <w:ilvl w:val="0"/>
          <w:numId w:val="56"/>
        </w:numPr>
        <w:tabs>
          <w:tab w:val="left" w:pos="1440"/>
        </w:tabs>
        <w:ind w:left="1440"/>
        <w:rPr>
          <w:rFonts w:cs="Tahoma"/>
          <w:lang w:val="fr-FR"/>
        </w:rPr>
      </w:pPr>
      <w:r w:rsidRPr="001D5686">
        <w:rPr>
          <w:rFonts w:cs="Tahoma"/>
          <w:color w:val="000000"/>
          <w:lang w:val="fr-FR"/>
        </w:rPr>
        <w:t xml:space="preserve">Les licences Windows Server 2008 R2 Standard </w:t>
      </w:r>
      <w:r w:rsidRPr="001D5686">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1044E0" w:rsidRPr="001D5686" w:rsidRDefault="001044E0" w:rsidP="001044E0">
      <w:pPr>
        <w:numPr>
          <w:ilvl w:val="0"/>
          <w:numId w:val="56"/>
        </w:numPr>
        <w:tabs>
          <w:tab w:val="left" w:pos="1440"/>
        </w:tabs>
        <w:ind w:left="1440"/>
        <w:rPr>
          <w:rFonts w:cs="Tahoma"/>
          <w:lang w:val="fr-FR"/>
        </w:rPr>
      </w:pPr>
      <w:r w:rsidRPr="001D5686">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rsidR="001044E0" w:rsidRPr="001D5686" w:rsidRDefault="001044E0" w:rsidP="001044E0">
      <w:pPr>
        <w:tabs>
          <w:tab w:val="left" w:pos="1440"/>
        </w:tabs>
        <w:ind w:left="1440"/>
        <w:rPr>
          <w:rFonts w:cs="Tahoma"/>
          <w:lang w:val="fr-FR"/>
        </w:rPr>
      </w:pPr>
    </w:p>
    <w:bookmarkEnd w:id="1665"/>
    <w:bookmarkEnd w:id="1666"/>
    <w:p w:rsidR="001044E0" w:rsidRPr="001D5686" w:rsidRDefault="001044E0" w:rsidP="001044E0">
      <w:pPr>
        <w:pStyle w:val="PURBody-Indented"/>
        <w:spacing w:after="60"/>
        <w:ind w:left="720"/>
        <w:rPr>
          <w:rFonts w:ascii="Tahoma" w:hAnsi="Tahoma" w:cs="Tahoma"/>
          <w:lang w:val="fr-FR"/>
        </w:rPr>
      </w:pPr>
      <w:r w:rsidRPr="001D5686">
        <w:rPr>
          <w:rFonts w:ascii="Tahoma" w:hAnsi="Tahoma" w:cs="Tahoma"/>
          <w:b/>
          <w:color w:val="000000"/>
          <w:sz w:val="18"/>
          <w:szCs w:val="18"/>
          <w:lang w:val="fr-FR"/>
        </w:rPr>
        <w:t>Windows Server 2012 Standard</w:t>
      </w:r>
    </w:p>
    <w:p w:rsidR="001044E0" w:rsidRPr="001D5686" w:rsidRDefault="001044E0" w:rsidP="001044E0">
      <w:pPr>
        <w:pStyle w:val="PURBody-Indented"/>
        <w:spacing w:after="0"/>
        <w:ind w:left="720"/>
        <w:rPr>
          <w:rFonts w:ascii="Tahoma" w:hAnsi="Tahoma" w:cs="Tahoma"/>
          <w:lang w:val="fr-FR"/>
        </w:rPr>
      </w:pPr>
      <w:r w:rsidRPr="001D5686">
        <w:rPr>
          <w:rFonts w:ascii="Tahoma" w:hAnsi="Tahoma" w:cs="Tahoma"/>
          <w:sz w:val="18"/>
          <w:lang w:val="fr-FR"/>
        </w:rPr>
        <w:t>Vous pouvez exécuter une instance de Windows Server Enterprise, Standard ou Essentials (de même version ou d’une version antérieure quelconque) au lieu de Windows Server 2012 Standard dans l’un quelconque des OSE de votre serveur sous licence.</w:t>
      </w:r>
    </w:p>
    <w:p w:rsidR="001044E0" w:rsidRPr="001D5686" w:rsidRDefault="001044E0" w:rsidP="001044E0">
      <w:pPr>
        <w:rPr>
          <w:rFonts w:cs="Tahoma"/>
          <w:lang w:val="fr-FR"/>
        </w:rPr>
      </w:pPr>
      <w:bookmarkStart w:id="1668" w:name="_119_Windows_Web"/>
      <w:bookmarkStart w:id="1669" w:name="_111_Windows_Web"/>
      <w:bookmarkStart w:id="1670" w:name="_114_Windows_Web"/>
      <w:bookmarkStart w:id="1671" w:name="Srv_111WinSmallBizSVR2011Addon"/>
      <w:bookmarkStart w:id="1672" w:name="Srv_116WinSmallBizSVR2011Addon"/>
      <w:bookmarkStart w:id="1673" w:name="Srv_120WinSmallBizSVR2011Addon"/>
      <w:bookmarkEnd w:id="1650"/>
      <w:bookmarkEnd w:id="1668"/>
      <w:bookmarkEnd w:id="1669"/>
      <w:bookmarkEnd w:id="1670"/>
    </w:p>
    <w:p w:rsidR="001044E0" w:rsidRPr="001D5686" w:rsidRDefault="001044E0" w:rsidP="001044E0">
      <w:pPr>
        <w:rPr>
          <w:rFonts w:cs="Tahoma"/>
          <w:lang w:val="fr-FR"/>
        </w:rPr>
      </w:pPr>
      <w:bookmarkStart w:id="1674" w:name="_Toc336338376"/>
    </w:p>
    <w:p w:rsidR="001044E0" w:rsidRPr="00364A0D" w:rsidRDefault="001044E0" w:rsidP="001044E0">
      <w:pPr>
        <w:pStyle w:val="Heading2"/>
        <w:keepNext/>
        <w:ind w:hanging="720"/>
        <w:rPr>
          <w:rFonts w:ascii="Tahoma" w:hAnsi="Tahoma" w:cs="Tahoma"/>
        </w:rPr>
      </w:pPr>
      <w:bookmarkStart w:id="1675" w:name="_112_Windows_Small_1"/>
      <w:bookmarkStart w:id="1676" w:name="_115_Windows_Small"/>
      <w:bookmarkStart w:id="1677" w:name="_113_Windows_Small"/>
      <w:bookmarkStart w:id="1678" w:name="_Toc368311424"/>
      <w:bookmarkEnd w:id="1675"/>
      <w:bookmarkEnd w:id="1676"/>
      <w:bookmarkEnd w:id="1677"/>
      <w:r w:rsidRPr="00364A0D">
        <w:rPr>
          <w:rFonts w:ascii="Tahoma" w:hAnsi="Tahoma" w:cs="Tahoma"/>
          <w:caps/>
          <w:color w:val="F8701C"/>
          <w:sz w:val="22"/>
          <w:szCs w:val="22"/>
          <w:vertAlign w:val="superscript"/>
        </w:rPr>
        <w:t>113</w:t>
      </w:r>
      <w:r w:rsidRPr="00364A0D">
        <w:rPr>
          <w:rFonts w:ascii="Tahoma" w:hAnsi="Tahoma" w:cs="Tahoma"/>
          <w:color w:val="F8701C"/>
          <w:sz w:val="22"/>
          <w:szCs w:val="22"/>
        </w:rPr>
        <w:t xml:space="preserve"> Windows Small Business Server (SBS) 2008 Premium</w:t>
      </w:r>
      <w:bookmarkEnd w:id="1674"/>
      <w:bookmarkEnd w:id="1678"/>
    </w:p>
    <w:bookmarkEnd w:id="1671"/>
    <w:bookmarkEnd w:id="1672"/>
    <w:bookmarkEnd w:id="1673"/>
    <w:p w:rsidR="001044E0" w:rsidRPr="00364A0D" w:rsidRDefault="001044E0" w:rsidP="001044E0">
      <w:pPr>
        <w:keepNext/>
        <w:ind w:left="907"/>
        <w:rPr>
          <w:rFonts w:cs="Tahoma"/>
        </w:rPr>
      </w:pPr>
    </w:p>
    <w:p w:rsidR="001044E0" w:rsidRPr="001D5686" w:rsidRDefault="001044E0" w:rsidP="002763A5">
      <w:pPr>
        <w:ind w:left="720"/>
        <w:rPr>
          <w:rFonts w:cs="Tahoma"/>
          <w:lang w:val="fr-FR"/>
        </w:rPr>
      </w:pPr>
      <w:r w:rsidRPr="001D5686">
        <w:rPr>
          <w:rFonts w:cs="Tahoma"/>
          <w:lang w:val="fr-FR"/>
        </w:rPr>
        <w:t>Les clients qui ont souscrit une Software Assurance pour leurs licences SBS 2008 Premium active au 1</w:t>
      </w:r>
      <w:r w:rsidRPr="002763A5">
        <w:rPr>
          <w:rFonts w:cs="Tahoma"/>
          <w:vertAlign w:val="superscript"/>
          <w:lang w:val="fr-FR"/>
        </w:rPr>
        <w:t>er</w:t>
      </w:r>
      <w:r w:rsidR="002763A5">
        <w:rPr>
          <w:rFonts w:cs="Tahoma"/>
          <w:lang w:val="fr-FR"/>
        </w:rPr>
        <w:t> </w:t>
      </w:r>
      <w:r w:rsidRPr="001D5686">
        <w:rPr>
          <w:rFonts w:cs="Tahoma"/>
          <w:lang w:val="fr-FR"/>
        </w:rPr>
        <w:t xml:space="preserve">janvier 2011 pourront migrer leur logiciel SBS 2008 Premium vers le logiciel Module complémentaire SBS 2011 Standard et SBS 2011 Premium (et toute version ultérieure de ce logiciel disponible pendant la durée de la couverture). Pour chaque licence SBS 2008 Premium éligible possédée par un client au 1er janvier 2011, ce dernier pourra bénéficier d’une licence Module complémentaire SBS 2011 Standard et SBS 2011 Premium avec Software Assurance. </w:t>
      </w:r>
    </w:p>
    <w:p w:rsidR="001044E0" w:rsidRPr="001D5686" w:rsidRDefault="001044E0" w:rsidP="001044E0">
      <w:pPr>
        <w:ind w:left="720"/>
        <w:rPr>
          <w:rFonts w:cs="Tahoma"/>
          <w:lang w:val="fr-FR"/>
        </w:rPr>
      </w:pPr>
    </w:p>
    <w:p w:rsidR="001044E0" w:rsidRPr="001D5686" w:rsidRDefault="001044E0" w:rsidP="002763A5">
      <w:pPr>
        <w:ind w:left="720"/>
        <w:rPr>
          <w:rFonts w:cs="Tahoma"/>
          <w:lang w:val="fr-FR"/>
        </w:rPr>
      </w:pPr>
      <w:r w:rsidRPr="001D5686">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2763A5">
        <w:rPr>
          <w:rFonts w:cs="Tahoma"/>
          <w:lang w:val="fr-FR"/>
        </w:rPr>
        <w:t> </w:t>
      </w:r>
      <w:r w:rsidRPr="001D5686">
        <w:rPr>
          <w:rFonts w:cs="Tahoma"/>
          <w:lang w:val="fr-FR"/>
        </w:rPr>
        <w:t>couverture). Pour chaque licence SBS 2008 CAL Suite pour Utilisateurs et Dispositifs Premium éligible possédée par un client au 1er janvier 2011, ce dernier pourra bénéficier d’une CAL Suite SBS 2011 et d’une</w:t>
      </w:r>
      <w:r w:rsidR="002763A5">
        <w:rPr>
          <w:rFonts w:cs="Tahoma"/>
          <w:lang w:val="fr-FR"/>
        </w:rPr>
        <w:t> </w:t>
      </w:r>
      <w:r w:rsidRPr="001D5686">
        <w:rPr>
          <w:rFonts w:cs="Tahoma"/>
          <w:lang w:val="fr-FR"/>
        </w:rPr>
        <w:t xml:space="preserve">CAL Suite Module Complémentaire SBS 2011 Premium avec Software Assurance. </w:t>
      </w:r>
    </w:p>
    <w:p w:rsidR="001044E0" w:rsidRPr="001D5686" w:rsidRDefault="001044E0" w:rsidP="001044E0">
      <w:pPr>
        <w:ind w:left="720"/>
        <w:rPr>
          <w:rFonts w:cs="Tahoma"/>
          <w:lang w:val="fr-FR"/>
        </w:rPr>
      </w:pPr>
      <w:r w:rsidRPr="001D5686">
        <w:rPr>
          <w:rFonts w:cs="Tahoma"/>
          <w:lang w:val="fr-FR"/>
        </w:rPr>
        <w:lastRenderedPageBreak/>
        <w:t>Le droit d’utilisation du logiciel concédé au titre de cette offre prend fin à l’expiration du droit d’utiliser le logiciel au titre des licences éligibles correspondantes. Le droit d’utilisation du logiciel concédé au titre de cette offre est régi par les conditions générales du contrat de Licence en Volume du client, les droits d’utilisation de logiciels relatifs au Module complémentaire SBS 2011 Standard et SBS 2011 Premium et les présentes conditions générales. Cette note relative au produit et la preuve correspondante de licence éligible du client octroient à ce dernier le droit d’utiliser le logiciel au titre de cette offre. Le client pourra renouveler la Software Assurance pour ses licences Module complémentaire SBS Premium et CAL Suites à l’expiration de la Software Assurance couvrant les licences éligibles.</w:t>
      </w:r>
    </w:p>
    <w:p w:rsidR="001044E0" w:rsidRPr="001D5686" w:rsidRDefault="001044E0" w:rsidP="001044E0">
      <w:pPr>
        <w:ind w:left="900"/>
        <w:rPr>
          <w:rFonts w:cs="Tahoma"/>
          <w:lang w:val="fr-FR"/>
        </w:rPr>
      </w:pPr>
    </w:p>
    <w:p w:rsidR="001044E0" w:rsidRPr="001D5686" w:rsidRDefault="001044E0" w:rsidP="001044E0">
      <w:pPr>
        <w:rPr>
          <w:rFonts w:cs="Tahoma"/>
          <w:lang w:val="fr-FR"/>
        </w:rPr>
      </w:pPr>
      <w:bookmarkStart w:id="1679" w:name="_119_Windows_Small"/>
      <w:bookmarkStart w:id="1680" w:name="_100_SBS_2008"/>
      <w:bookmarkStart w:id="1681" w:name="_101_SBS_2008"/>
      <w:bookmarkStart w:id="1682" w:name="_105_SBS_2008"/>
      <w:bookmarkStart w:id="1683" w:name="_125_Windows_Web"/>
      <w:bookmarkEnd w:id="1679"/>
      <w:bookmarkEnd w:id="1680"/>
      <w:bookmarkEnd w:id="1681"/>
      <w:bookmarkEnd w:id="1682"/>
      <w:bookmarkEnd w:id="1683"/>
    </w:p>
    <w:p w:rsidR="001044E0" w:rsidRPr="00A87331" w:rsidRDefault="002763A5" w:rsidP="001044E0">
      <w:pPr>
        <w:pStyle w:val="Heading3"/>
        <w:rPr>
          <w:rFonts w:ascii="Tahoma" w:hAnsi="Tahoma" w:cs="Tahoma"/>
          <w:color w:val="FF6D09"/>
          <w:sz w:val="22"/>
          <w:lang w:val="fr-FR"/>
        </w:rPr>
      </w:pPr>
      <w:bookmarkStart w:id="1684" w:name="_114_Windows_Small_1"/>
      <w:bookmarkStart w:id="1685" w:name="_Toc336338377"/>
      <w:bookmarkStart w:id="1686" w:name="_Toc357669625"/>
      <w:bookmarkStart w:id="1687" w:name="Srv_117WinSmallBizSVR2011Addon"/>
      <w:bookmarkStart w:id="1688" w:name="Srv_121WinSmallBizSVR2011Addon"/>
      <w:bookmarkStart w:id="1689" w:name="_Toc368311425"/>
      <w:bookmarkEnd w:id="1684"/>
      <w:r w:rsidRPr="002763A5">
        <w:rPr>
          <w:rFonts w:ascii="Tahoma" w:hAnsi="Tahoma" w:cs="Tahoma"/>
          <w:color w:val="FF6D09"/>
          <w:sz w:val="22"/>
          <w:vertAlign w:val="superscript"/>
          <w:lang w:val="fr-FR"/>
        </w:rPr>
        <w:t>114</w:t>
      </w:r>
      <w:r w:rsidR="001044E0" w:rsidRPr="001D5686">
        <w:rPr>
          <w:rFonts w:ascii="Tahoma" w:hAnsi="Tahoma" w:cs="Tahoma"/>
          <w:color w:val="FF6D09"/>
          <w:sz w:val="22"/>
          <w:lang w:val="fr-FR"/>
        </w:rPr>
        <w:t xml:space="preserve"> Windows Small Business Server (2011) </w:t>
      </w:r>
      <w:r w:rsidR="001044E0" w:rsidRPr="00A87331">
        <w:rPr>
          <w:rFonts w:ascii="Tahoma" w:hAnsi="Tahoma" w:cs="Tahoma"/>
          <w:color w:val="FF6D09"/>
          <w:sz w:val="22"/>
          <w:lang w:val="fr-FR"/>
        </w:rPr>
        <w:t>Standard</w:t>
      </w:r>
      <w:bookmarkEnd w:id="1685"/>
      <w:bookmarkEnd w:id="1686"/>
      <w:bookmarkEnd w:id="1689"/>
    </w:p>
    <w:bookmarkEnd w:id="1687"/>
    <w:bookmarkEnd w:id="1688"/>
    <w:p w:rsidR="001044E0" w:rsidRPr="001D5686" w:rsidRDefault="001044E0" w:rsidP="001044E0">
      <w:pPr>
        <w:ind w:left="900"/>
        <w:rPr>
          <w:rFonts w:cs="Tahoma"/>
          <w:lang w:val="fr-FR"/>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SBS 2011 Standard</w:t>
      </w:r>
    </w:p>
    <w:p w:rsidR="001044E0" w:rsidRPr="001D5686" w:rsidRDefault="001044E0" w:rsidP="002763A5">
      <w:pPr>
        <w:ind w:left="720"/>
        <w:rPr>
          <w:rFonts w:cs="Tahoma"/>
          <w:lang w:val="fr-FR"/>
        </w:rPr>
      </w:pPr>
      <w:r w:rsidRPr="001D5686">
        <w:rPr>
          <w:rFonts w:cs="Tahoma"/>
          <w:color w:val="000000"/>
          <w:lang w:val="fr-FR"/>
        </w:rPr>
        <w:t>SBS 2011 Standard constituera la dernière version de SBS Standard. Les clients détenteurs de licences SBS 2011 Standard couvertes par une Software Assurance active et acquises dans le cadre d’un programme</w:t>
      </w:r>
      <w:r w:rsidR="002763A5">
        <w:rPr>
          <w:rFonts w:cs="Tahoma"/>
          <w:color w:val="000000"/>
          <w:lang w:val="fr-FR"/>
        </w:rPr>
        <w:t> </w:t>
      </w:r>
      <w:r w:rsidRPr="001D5686">
        <w:rPr>
          <w:rFonts w:cs="Tahoma"/>
          <w:color w:val="000000"/>
          <w:lang w:val="fr-FR"/>
        </w:rPr>
        <w:t>de Licence en Volume (les « Licences Éligibles ») seront autorisés à effectuer une mise à jour</w:t>
      </w:r>
      <w:r w:rsidR="002763A5">
        <w:rPr>
          <w:rFonts w:cs="Tahoma"/>
          <w:color w:val="000000"/>
          <w:lang w:val="fr-FR"/>
        </w:rPr>
        <w:t> </w:t>
      </w:r>
      <w:r w:rsidRPr="001D5686">
        <w:rPr>
          <w:rFonts w:eastAsia="Calibri" w:cs="Tahoma"/>
          <w:szCs w:val="18"/>
          <w:lang w:val="fr-FR"/>
        </w:rPr>
        <w:t>vers les logiciels Windows Server Standard et Exchange Server Standard et à les utiliser à la place de</w:t>
      </w:r>
      <w:r w:rsidR="002763A5">
        <w:rPr>
          <w:rFonts w:eastAsia="Calibri" w:cs="Tahoma"/>
          <w:szCs w:val="18"/>
          <w:lang w:val="fr-FR"/>
        </w:rPr>
        <w:t> </w:t>
      </w:r>
      <w:r w:rsidRPr="001D5686">
        <w:rPr>
          <w:rFonts w:eastAsia="Calibri" w:cs="Tahoma"/>
          <w:szCs w:val="18"/>
          <w:lang w:val="fr-FR"/>
        </w:rPr>
        <w:t>SBS 2011. Pour ce faire, ils pourront obtenir deux (2) licences Windows Server Standard et une (1) licence Exchange Server 2010 Standard pour chaque Licence Éligible dont ils disposent, tel qu’indiqué</w:t>
      </w:r>
      <w:r w:rsidR="002763A5">
        <w:rPr>
          <w:rFonts w:eastAsia="Calibri" w:cs="Tahoma"/>
          <w:szCs w:val="18"/>
          <w:lang w:val="fr-FR"/>
        </w:rPr>
        <w:t> </w:t>
      </w:r>
      <w:r w:rsidRPr="001D5686">
        <w:rPr>
          <w:rFonts w:eastAsia="Calibri" w:cs="Tahoma"/>
          <w:szCs w:val="18"/>
          <w:lang w:val="fr-FR"/>
        </w:rPr>
        <w:t xml:space="preserve">dans le tableau ci-après. </w:t>
      </w:r>
    </w:p>
    <w:p w:rsidR="001044E0" w:rsidRPr="001D5686" w:rsidRDefault="001044E0" w:rsidP="001044E0">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79"/>
        <w:gridCol w:w="4743"/>
      </w:tblGrid>
      <w:tr w:rsidR="001044E0" w:rsidRPr="00364A0D" w:rsidTr="002763A5">
        <w:tc>
          <w:tcPr>
            <w:tcW w:w="387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spacing w:after="200" w:line="276" w:lineRule="auto"/>
              <w:rPr>
                <w:rFonts w:eastAsia="Calibri" w:cs="Tahoma"/>
                <w:szCs w:val="18"/>
              </w:rPr>
            </w:pPr>
            <w:r w:rsidRPr="00364A0D">
              <w:rPr>
                <w:rFonts w:cs="Tahoma"/>
                <w:b/>
                <w:color w:val="000000"/>
              </w:rPr>
              <w:t>Licences éligibles</w:t>
            </w:r>
          </w:p>
        </w:tc>
        <w:tc>
          <w:tcPr>
            <w:tcW w:w="487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spacing w:after="200" w:line="276" w:lineRule="auto"/>
              <w:rPr>
                <w:rFonts w:eastAsia="Calibri" w:cs="Tahoma"/>
                <w:szCs w:val="18"/>
              </w:rPr>
            </w:pPr>
            <w:r w:rsidRPr="00364A0D">
              <w:rPr>
                <w:rFonts w:cs="Tahoma"/>
                <w:b/>
                <w:color w:val="000000"/>
              </w:rPr>
              <w:t>Licence concédée</w:t>
            </w:r>
          </w:p>
        </w:tc>
      </w:tr>
      <w:tr w:rsidR="001044E0" w:rsidRPr="007D0566" w:rsidTr="002763A5">
        <w:tc>
          <w:tcPr>
            <w:tcW w:w="387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SBS 2011 Standard avec Software Assurance active jusqu’au 31 juillet 2012</w:t>
            </w:r>
          </w:p>
        </w:tc>
        <w:tc>
          <w:tcPr>
            <w:tcW w:w="4878"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cs="Tahoma"/>
                <w:lang w:val="fr-FR"/>
              </w:rPr>
            </w:pPr>
            <w:r w:rsidRPr="001D5686">
              <w:rPr>
                <w:rFonts w:eastAsia="Calibri" w:cs="Tahoma"/>
                <w:szCs w:val="18"/>
                <w:lang w:val="fr-FR"/>
              </w:rPr>
              <w:t>Deux licences pour Windows Server 2008 R2 avec Software Assurance</w:t>
            </w:r>
          </w:p>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Une licence pour Exchange Server 2010 Standard avec Software Assurance</w:t>
            </w:r>
          </w:p>
        </w:tc>
      </w:tr>
      <w:tr w:rsidR="001044E0" w:rsidRPr="007D0566" w:rsidTr="002763A5">
        <w:tc>
          <w:tcPr>
            <w:tcW w:w="387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SBS 2011 Standard avec Software Assurance active à compter du 1er août 2012</w:t>
            </w:r>
          </w:p>
        </w:tc>
        <w:tc>
          <w:tcPr>
            <w:tcW w:w="4878"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cs="Tahoma"/>
                <w:lang w:val="fr-FR"/>
              </w:rPr>
            </w:pPr>
            <w:r w:rsidRPr="001D5686">
              <w:rPr>
                <w:rFonts w:eastAsia="Calibri" w:cs="Tahoma"/>
                <w:szCs w:val="18"/>
                <w:lang w:val="fr-FR"/>
              </w:rPr>
              <w:t>Deux licences pour Windows Server 2012 avec Software Assurance</w:t>
            </w:r>
          </w:p>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Une licence pour Exchange Server 2010 Standard avec Software Assurance</w:t>
            </w:r>
          </w:p>
        </w:tc>
      </w:tr>
    </w:tbl>
    <w:p w:rsidR="001044E0" w:rsidRPr="001D5686" w:rsidRDefault="001044E0" w:rsidP="001044E0">
      <w:pPr>
        <w:spacing w:after="100" w:afterAutospacing="1" w:line="276" w:lineRule="auto"/>
        <w:ind w:left="720"/>
        <w:contextualSpacing/>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Pr="001D5686">
        <w:rPr>
          <w:rFonts w:eastAsia="Calibri" w:cs="Tahoma"/>
          <w:szCs w:val="18"/>
          <w:vertAlign w:val="superscript"/>
          <w:lang w:val="fr-FR"/>
        </w:rPr>
        <w:t> </w:t>
      </w:r>
      <w:r w:rsidRPr="001D5686">
        <w:rPr>
          <w:rFonts w:eastAsia="Calibri" w:cs="Tahoma"/>
          <w:szCs w:val="18"/>
          <w:lang w:val="fr-FR"/>
        </w:rPr>
        <w:t>décembre 2012.</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numPr>
          <w:ilvl w:val="1"/>
          <w:numId w:val="100"/>
        </w:numPr>
        <w:tabs>
          <w:tab w:val="clear" w:pos="1440"/>
        </w:tabs>
        <w:contextualSpacing w:val="0"/>
        <w:rPr>
          <w:rFonts w:ascii="Tahoma" w:hAnsi="Tahoma" w:cs="Tahoma"/>
          <w:lang w:val="fr-FR"/>
        </w:rPr>
      </w:pPr>
      <w:r w:rsidRPr="001D5686">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1D5686">
        <w:rPr>
          <w:rFonts w:ascii="Tahoma" w:eastAsia="Calibri" w:hAnsi="Tahoma" w:cs="Tahoma"/>
          <w:sz w:val="18"/>
          <w:szCs w:val="18"/>
          <w:vertAlign w:val="superscript"/>
          <w:lang w:val="fr-FR"/>
        </w:rPr>
        <w:t>er</w:t>
      </w:r>
      <w:r w:rsidRPr="001D5686">
        <w:rPr>
          <w:rFonts w:ascii="Tahoma" w:eastAsia="Calibri" w:hAnsi="Tahoma" w:cs="Tahoma"/>
          <w:sz w:val="18"/>
          <w:szCs w:val="18"/>
          <w:lang w:val="fr-FR"/>
        </w:rPr>
        <w:t> août 2012, ou</w:t>
      </w:r>
    </w:p>
    <w:p w:rsidR="001044E0" w:rsidRPr="001D5686" w:rsidRDefault="001044E0" w:rsidP="001044E0">
      <w:pPr>
        <w:pStyle w:val="ListParagraph"/>
        <w:numPr>
          <w:ilvl w:val="1"/>
          <w:numId w:val="100"/>
        </w:numPr>
        <w:tabs>
          <w:tab w:val="clear" w:pos="1440"/>
        </w:tabs>
        <w:contextualSpacing w:val="0"/>
        <w:rPr>
          <w:rFonts w:ascii="Tahoma" w:hAnsi="Tahoma" w:cs="Tahoma"/>
          <w:lang w:val="fr-FR"/>
        </w:rPr>
      </w:pPr>
      <w:r w:rsidRPr="001D5686">
        <w:rPr>
          <w:rFonts w:ascii="Tahoma" w:eastAsia="Calibri" w:hAnsi="Tahoma" w:cs="Tahoma"/>
          <w:sz w:val="18"/>
          <w:szCs w:val="18"/>
          <w:lang w:val="fr-FR"/>
        </w:rPr>
        <w:t>Deux licences pour Windows Server 2008 R2 Standard et une licence pour Exchange Server 2010 Standard dans le cadre de contrats expirant en juillet 2012.</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Les Licences Éligibles SBS Standard des clients ne seront plus valables à compter de la mise à jour vers Windows Server Standard et Exchange Server 2010 Standard au titre de cette offre.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Les licences SBS 2011 Standard</w:t>
      </w:r>
      <w:r w:rsidRPr="001D5686">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rsidR="001044E0" w:rsidRPr="00364A0D" w:rsidRDefault="001044E0" w:rsidP="001044E0">
      <w:pPr>
        <w:pStyle w:val="Heading2"/>
        <w:ind w:left="0"/>
        <w:rPr>
          <w:rFonts w:ascii="Tahoma" w:hAnsi="Tahoma" w:cs="Tahoma"/>
        </w:rPr>
      </w:pPr>
      <w:bookmarkStart w:id="1690" w:name="_122_Windows_Small"/>
      <w:bookmarkStart w:id="1691" w:name="_120_Windows_Small"/>
      <w:bookmarkStart w:id="1692" w:name="_110_Windows_Small"/>
      <w:bookmarkStart w:id="1693" w:name="_116_Windows_Small"/>
      <w:bookmarkStart w:id="1694" w:name="_115_CAL_Suite"/>
      <w:bookmarkStart w:id="1695" w:name="_Toc336338378"/>
      <w:bookmarkStart w:id="1696" w:name="_Toc368311426"/>
      <w:bookmarkEnd w:id="1690"/>
      <w:bookmarkEnd w:id="1691"/>
      <w:bookmarkEnd w:id="1692"/>
      <w:bookmarkEnd w:id="1693"/>
      <w:bookmarkEnd w:id="1694"/>
      <w:r w:rsidRPr="00364A0D">
        <w:rPr>
          <w:rFonts w:ascii="Tahoma" w:hAnsi="Tahoma" w:cs="Tahoma"/>
          <w:caps/>
          <w:color w:val="EE6000"/>
          <w:sz w:val="22"/>
          <w:szCs w:val="18"/>
          <w:vertAlign w:val="superscript"/>
        </w:rPr>
        <w:lastRenderedPageBreak/>
        <w:t>115</w:t>
      </w:r>
      <w:r w:rsidRPr="002763A5">
        <w:rPr>
          <w:rFonts w:ascii="Tahoma" w:hAnsi="Tahoma" w:cs="Tahoma"/>
          <w:caps/>
          <w:color w:val="EE6000"/>
          <w:sz w:val="22"/>
          <w:szCs w:val="18"/>
        </w:rPr>
        <w:t xml:space="preserve"> </w:t>
      </w:r>
      <w:r w:rsidRPr="00364A0D">
        <w:rPr>
          <w:rFonts w:ascii="Tahoma" w:hAnsi="Tahoma" w:cs="Tahoma"/>
          <w:color w:val="F8701C"/>
          <w:sz w:val="22"/>
          <w:szCs w:val="22"/>
        </w:rPr>
        <w:t>CAL Suite Windows Small Business Server (SBS) 2011</w:t>
      </w:r>
      <w:bookmarkEnd w:id="1695"/>
      <w:bookmarkEnd w:id="1696"/>
    </w:p>
    <w:p w:rsidR="001044E0" w:rsidRPr="00364A0D" w:rsidRDefault="001044E0" w:rsidP="001044E0">
      <w:pPr>
        <w:ind w:left="900"/>
        <w:rPr>
          <w:rFonts w:cs="Tahoma"/>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la CAL Suite SBS 2011</w:t>
      </w:r>
    </w:p>
    <w:p w:rsidR="001044E0" w:rsidRPr="001D5686" w:rsidRDefault="001044E0" w:rsidP="002763A5">
      <w:pPr>
        <w:ind w:left="720"/>
        <w:rPr>
          <w:rFonts w:cs="Tahoma"/>
          <w:lang w:val="fr-FR"/>
        </w:rPr>
      </w:pPr>
      <w:r w:rsidRPr="001D5686">
        <w:rPr>
          <w:rFonts w:cs="Tahoma"/>
          <w:lang w:val="fr-FR"/>
        </w:rPr>
        <w:t xml:space="preserve">Les clients qui ont souscrit une Software Assurance pour les CAL Suite SBS 2011 (les « CAL Éligibles ») peuvent accéder aux logiciels Windows Server Standard et Exchange Server 2010 Standard. </w:t>
      </w:r>
      <w:r w:rsidRPr="001D5686">
        <w:rPr>
          <w:rFonts w:eastAsia="Calibri" w:cs="Tahoma"/>
          <w:szCs w:val="18"/>
          <w:lang w:val="fr-FR"/>
        </w:rPr>
        <w:t>Pour ce faire, ils</w:t>
      </w:r>
      <w:r w:rsidR="002763A5">
        <w:rPr>
          <w:rFonts w:eastAsia="Calibri" w:cs="Tahoma"/>
          <w:szCs w:val="18"/>
          <w:lang w:val="fr-FR"/>
        </w:rPr>
        <w:t> </w:t>
      </w:r>
      <w:r w:rsidRPr="001D5686">
        <w:rPr>
          <w:rFonts w:eastAsia="Calibri" w:cs="Tahoma"/>
          <w:szCs w:val="18"/>
          <w:lang w:val="fr-FR"/>
        </w:rPr>
        <w:t xml:space="preserve">pourront obtenir une (1) CAL Windows Server et une (1) CAL Exchange Server 2010 pour chaque CAL Éligible dont ils disposent, tel qu’indiqué dans le tableau ci-après. </w:t>
      </w:r>
    </w:p>
    <w:p w:rsidR="001044E0" w:rsidRPr="001D5686" w:rsidRDefault="001044E0" w:rsidP="001044E0">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1044E0" w:rsidRPr="00364A0D" w:rsidTr="001A5AB0">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spacing w:after="200" w:line="276" w:lineRule="auto"/>
              <w:rPr>
                <w:rFonts w:eastAsia="Calibri" w:cs="Tahoma"/>
                <w:szCs w:val="18"/>
              </w:rPr>
            </w:pPr>
            <w:r w:rsidRPr="00364A0D">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spacing w:after="200" w:line="276" w:lineRule="auto"/>
              <w:rPr>
                <w:rFonts w:eastAsia="Calibri" w:cs="Tahoma"/>
                <w:szCs w:val="18"/>
              </w:rPr>
            </w:pPr>
            <w:r w:rsidRPr="00364A0D">
              <w:rPr>
                <w:rFonts w:cs="Tahoma"/>
                <w:b/>
                <w:color w:val="000000"/>
              </w:rPr>
              <w:t>Licence concédée</w:t>
            </w:r>
          </w:p>
        </w:tc>
      </w:tr>
      <w:tr w:rsidR="001044E0" w:rsidRPr="00364A0D" w:rsidTr="001A5AB0">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044E0" w:rsidRPr="00364A0D" w:rsidRDefault="001044E0" w:rsidP="001A5AB0">
            <w:pPr>
              <w:spacing w:line="276" w:lineRule="auto"/>
              <w:rPr>
                <w:rFonts w:cs="Tahoma"/>
              </w:rPr>
            </w:pPr>
            <w:r w:rsidRPr="00364A0D">
              <w:rPr>
                <w:rFonts w:eastAsia="Calibri" w:cs="Tahoma"/>
                <w:szCs w:val="18"/>
              </w:rPr>
              <w:t>CAL Windows Server 2008 R2</w:t>
            </w:r>
          </w:p>
          <w:p w:rsidR="001044E0" w:rsidRPr="00364A0D" w:rsidRDefault="001044E0" w:rsidP="001A5AB0">
            <w:pPr>
              <w:spacing w:line="276" w:lineRule="auto"/>
              <w:rPr>
                <w:rFonts w:eastAsia="Calibri" w:cs="Tahoma"/>
                <w:szCs w:val="18"/>
              </w:rPr>
            </w:pPr>
            <w:r w:rsidRPr="00364A0D">
              <w:rPr>
                <w:rFonts w:eastAsia="Calibri" w:cs="Tahoma"/>
                <w:szCs w:val="18"/>
              </w:rPr>
              <w:t>CAL Exchange Server 2010</w:t>
            </w:r>
          </w:p>
        </w:tc>
      </w:tr>
      <w:tr w:rsidR="001044E0" w:rsidRPr="007D0566" w:rsidTr="001A5AB0">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044E0" w:rsidRPr="00364A0D" w:rsidRDefault="001044E0" w:rsidP="001A5AB0">
            <w:pPr>
              <w:spacing w:line="276" w:lineRule="auto"/>
              <w:rPr>
                <w:rFonts w:cs="Tahoma"/>
              </w:rPr>
            </w:pPr>
            <w:r w:rsidRPr="00364A0D">
              <w:rPr>
                <w:rFonts w:eastAsia="Calibri" w:cs="Tahoma"/>
                <w:szCs w:val="18"/>
              </w:rPr>
              <w:t>CAL Windows Server 2012 avec Software Assurance</w:t>
            </w:r>
          </w:p>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CAL Exchange Server 2010 avec Software Assurance</w:t>
            </w:r>
          </w:p>
        </w:tc>
      </w:tr>
    </w:tbl>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1D5686">
        <w:rPr>
          <w:rFonts w:ascii="Tahoma" w:eastAsia="Calibri" w:hAnsi="Tahoma" w:cs="Tahoma"/>
          <w:sz w:val="18"/>
          <w:szCs w:val="18"/>
          <w:vertAlign w:val="superscript"/>
          <w:lang w:val="fr-FR"/>
        </w:rPr>
        <w:t> </w:t>
      </w:r>
      <w:r w:rsidRPr="001D5686">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1D5686">
        <w:rPr>
          <w:rFonts w:ascii="Tahoma" w:eastAsia="Calibri" w:hAnsi="Tahoma" w:cs="Tahoma"/>
          <w:sz w:val="18"/>
          <w:szCs w:val="18"/>
          <w:vertAlign w:val="superscript"/>
          <w:lang w:val="fr-FR"/>
        </w:rPr>
        <w:t> </w:t>
      </w:r>
      <w:r w:rsidRPr="001D5686">
        <w:rPr>
          <w:rFonts w:ascii="Tahoma" w:eastAsia="Calibri" w:hAnsi="Tahoma" w:cs="Tahoma"/>
          <w:sz w:val="18"/>
          <w:szCs w:val="18"/>
          <w:lang w:val="fr-FR"/>
        </w:rPr>
        <w:t>décembre 2012.</w:t>
      </w:r>
    </w:p>
    <w:p w:rsidR="001044E0" w:rsidRPr="001D5686" w:rsidRDefault="001044E0" w:rsidP="001044E0">
      <w:pPr>
        <w:pStyle w:val="ListParagraph"/>
        <w:contextualSpacing w:val="0"/>
        <w:rPr>
          <w:rFonts w:ascii="Tahoma" w:hAnsi="Tahoma" w:cs="Tahoma"/>
          <w:lang w:val="fr-FR"/>
        </w:rPr>
      </w:pPr>
    </w:p>
    <w:p w:rsidR="001044E0" w:rsidRPr="001D5686" w:rsidRDefault="001044E0" w:rsidP="002763A5">
      <w:pPr>
        <w:pStyle w:val="ListParagraph"/>
        <w:contextualSpacing w:val="0"/>
        <w:rPr>
          <w:rFonts w:ascii="Tahoma" w:hAnsi="Tahoma" w:cs="Tahoma"/>
          <w:lang w:val="fr-FR"/>
        </w:rPr>
      </w:pPr>
      <w:r w:rsidRPr="001D5686">
        <w:rPr>
          <w:rFonts w:ascii="Tahoma" w:eastAsia="Calibri" w:hAnsi="Tahoma" w:cs="Tahoma"/>
          <w:sz w:val="18"/>
          <w:szCs w:val="18"/>
          <w:lang w:val="fr-FR"/>
        </w:rPr>
        <w:t>Si les clients ont acquis des droits d’utilisation pour la durée des droits de propriété intellectuelle au titre de</w:t>
      </w:r>
      <w:r w:rsidR="002763A5">
        <w:rPr>
          <w:rFonts w:ascii="Tahoma" w:eastAsia="Calibri" w:hAnsi="Tahoma" w:cs="Tahoma"/>
          <w:sz w:val="18"/>
          <w:szCs w:val="18"/>
          <w:lang w:val="fr-FR"/>
        </w:rPr>
        <w:t> </w:t>
      </w:r>
      <w:r w:rsidRPr="001D5686">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pStyle w:val="ListParagraph"/>
        <w:numPr>
          <w:ilvl w:val="1"/>
          <w:numId w:val="100"/>
        </w:numPr>
        <w:tabs>
          <w:tab w:val="clear" w:pos="1440"/>
        </w:tabs>
        <w:spacing w:after="60"/>
        <w:ind w:left="1800"/>
        <w:contextualSpacing w:val="0"/>
        <w:rPr>
          <w:rFonts w:ascii="Tahoma" w:hAnsi="Tahoma" w:cs="Tahoma"/>
          <w:lang w:val="fr-FR"/>
        </w:rPr>
      </w:pPr>
      <w:r w:rsidRPr="001D5686">
        <w:rPr>
          <w:rFonts w:ascii="Tahoma" w:eastAsia="Calibri" w:hAnsi="Tahoma" w:cs="Tahoma"/>
          <w:sz w:val="18"/>
          <w:szCs w:val="18"/>
          <w:lang w:val="fr-FR"/>
        </w:rPr>
        <w:t>une CAL pour Windows Server 2012 et une CAL pour Exchange Server 2010 Standard dans le cadre de contrats expirant à compter du 1</w:t>
      </w:r>
      <w:r w:rsidRPr="001D5686">
        <w:rPr>
          <w:rFonts w:ascii="Tahoma" w:eastAsia="Calibri" w:hAnsi="Tahoma" w:cs="Tahoma"/>
          <w:sz w:val="18"/>
          <w:szCs w:val="18"/>
          <w:vertAlign w:val="superscript"/>
          <w:lang w:val="fr-FR"/>
        </w:rPr>
        <w:t>er</w:t>
      </w:r>
      <w:r w:rsidRPr="001D5686">
        <w:rPr>
          <w:rFonts w:ascii="Tahoma" w:eastAsia="Calibri" w:hAnsi="Tahoma" w:cs="Tahoma"/>
          <w:sz w:val="18"/>
          <w:szCs w:val="18"/>
          <w:lang w:val="fr-FR"/>
        </w:rPr>
        <w:t> août 2012, et</w:t>
      </w:r>
    </w:p>
    <w:p w:rsidR="001044E0" w:rsidRPr="001D5686" w:rsidRDefault="001044E0" w:rsidP="001044E0">
      <w:pPr>
        <w:pStyle w:val="ListParagraph"/>
        <w:numPr>
          <w:ilvl w:val="1"/>
          <w:numId w:val="100"/>
        </w:numPr>
        <w:tabs>
          <w:tab w:val="clear" w:pos="1440"/>
        </w:tabs>
        <w:spacing w:after="60"/>
        <w:ind w:left="1800"/>
        <w:contextualSpacing w:val="0"/>
        <w:rPr>
          <w:rFonts w:ascii="Tahoma" w:hAnsi="Tahoma" w:cs="Tahoma"/>
          <w:lang w:val="fr-FR"/>
        </w:rPr>
      </w:pPr>
      <w:r w:rsidRPr="001D5686">
        <w:rPr>
          <w:rFonts w:ascii="Tahoma" w:eastAsia="Calibri" w:hAnsi="Tahoma" w:cs="Tahoma"/>
          <w:sz w:val="18"/>
          <w:szCs w:val="18"/>
          <w:lang w:val="fr-FR"/>
        </w:rPr>
        <w:t>une CAL pour Windows Server 2008 et une CAL pour Exchange Server 2010 Standard dans le cadre de contrats expirant en juillet 2012.</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color w:val="000000"/>
          <w:lang w:val="fr-FR"/>
        </w:rPr>
        <w:t>Les CAL Suite SBS 2011</w:t>
      </w:r>
      <w:r w:rsidRPr="001D5686">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CAL Éligibles à l’offre susmentionnée.</w:t>
      </w:r>
      <w:r w:rsidRPr="001D5686">
        <w:rPr>
          <w:rFonts w:eastAsia="Calibri" w:cs="Tahoma"/>
          <w:szCs w:val="18"/>
          <w:lang w:val="fr-FR"/>
        </w:rPr>
        <w:t xml:space="preserve"> </w:t>
      </w:r>
    </w:p>
    <w:p w:rsidR="001044E0" w:rsidRPr="001D5686" w:rsidRDefault="001044E0" w:rsidP="001044E0">
      <w:pPr>
        <w:ind w:left="900"/>
        <w:rPr>
          <w:rFonts w:cs="Tahoma"/>
          <w:lang w:val="fr-FR"/>
        </w:rPr>
      </w:pPr>
    </w:p>
    <w:p w:rsidR="001044E0" w:rsidRPr="001D5686" w:rsidRDefault="001044E0" w:rsidP="001044E0">
      <w:pPr>
        <w:ind w:left="900"/>
        <w:rPr>
          <w:rFonts w:cs="Tahoma"/>
          <w:lang w:val="fr-FR"/>
        </w:rPr>
      </w:pPr>
    </w:p>
    <w:p w:rsidR="001044E0" w:rsidRPr="00364A0D" w:rsidRDefault="001044E0" w:rsidP="001044E0">
      <w:pPr>
        <w:pStyle w:val="Heading2"/>
        <w:ind w:hanging="720"/>
        <w:rPr>
          <w:rFonts w:ascii="Tahoma" w:hAnsi="Tahoma" w:cs="Tahoma"/>
        </w:rPr>
      </w:pPr>
      <w:bookmarkStart w:id="1697" w:name="_116_Module_Complémentaire"/>
      <w:bookmarkStart w:id="1698" w:name="Srv_122WinSmallBizSVR2011Addon"/>
      <w:bookmarkStart w:id="1699" w:name="_Toc336338379"/>
      <w:bookmarkStart w:id="1700" w:name="_Toc357669627"/>
      <w:bookmarkStart w:id="1701" w:name="Srv_112WinSmallBizSVR2011Addon"/>
      <w:bookmarkStart w:id="1702" w:name="Srv_118WinSmallBizSVR2011Addon"/>
      <w:bookmarkStart w:id="1703" w:name="_Toc368311427"/>
      <w:bookmarkEnd w:id="1697"/>
      <w:r w:rsidRPr="00364A0D">
        <w:rPr>
          <w:rFonts w:ascii="Tahoma" w:hAnsi="Tahoma" w:cs="Tahoma"/>
          <w:caps/>
          <w:color w:val="EE6000"/>
          <w:sz w:val="22"/>
          <w:szCs w:val="18"/>
          <w:vertAlign w:val="superscript"/>
        </w:rPr>
        <w:t>116</w:t>
      </w:r>
      <w:r w:rsidRPr="002763A5">
        <w:rPr>
          <w:rFonts w:ascii="Tahoma" w:hAnsi="Tahoma" w:cs="Tahoma"/>
          <w:caps/>
          <w:color w:val="EE6000"/>
          <w:sz w:val="22"/>
          <w:szCs w:val="18"/>
        </w:rPr>
        <w:t xml:space="preserve"> </w:t>
      </w:r>
      <w:r w:rsidRPr="00364A0D">
        <w:rPr>
          <w:rFonts w:ascii="Tahoma" w:hAnsi="Tahoma" w:cs="Tahoma"/>
          <w:color w:val="EE6000"/>
          <w:sz w:val="22"/>
          <w:szCs w:val="18"/>
        </w:rPr>
        <w:t>Module Complémentaire Windows Small Business Server (SBS) 2011 Premium</w:t>
      </w:r>
      <w:bookmarkEnd w:id="1698"/>
      <w:bookmarkEnd w:id="1699"/>
      <w:bookmarkEnd w:id="1700"/>
      <w:bookmarkEnd w:id="1703"/>
    </w:p>
    <w:bookmarkEnd w:id="1701"/>
    <w:bookmarkEnd w:id="1702"/>
    <w:p w:rsidR="001044E0" w:rsidRPr="00364A0D" w:rsidRDefault="001044E0" w:rsidP="001044E0">
      <w:pPr>
        <w:ind w:left="900"/>
        <w:rPr>
          <w:rFonts w:cs="Tahoma"/>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du Module Complémentaire SBS 2011 Premium</w:t>
      </w:r>
    </w:p>
    <w:p w:rsidR="001044E0" w:rsidRPr="001D5686" w:rsidRDefault="001044E0" w:rsidP="001044E0">
      <w:pPr>
        <w:ind w:left="720"/>
        <w:rPr>
          <w:rFonts w:cs="Tahoma"/>
          <w:lang w:val="fr-FR"/>
        </w:rPr>
      </w:pPr>
      <w:r w:rsidRPr="001D5686">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1D5686">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 xml:space="preserve">CAL) pour chaque Licence Éligible dont ils disposent, tel qu’indiqué dans le tableau ci-après. </w:t>
      </w:r>
    </w:p>
    <w:p w:rsidR="001044E0" w:rsidRPr="001D5686" w:rsidRDefault="001044E0" w:rsidP="001044E0">
      <w:pPr>
        <w:ind w:left="720"/>
        <w:rPr>
          <w:rFonts w:cs="Tahoma"/>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1044E0" w:rsidRPr="00364A0D" w:rsidTr="001A5AB0">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keepNext/>
              <w:spacing w:after="200" w:line="276" w:lineRule="auto"/>
              <w:rPr>
                <w:rFonts w:eastAsia="Calibri" w:cs="Tahoma"/>
                <w:szCs w:val="18"/>
              </w:rPr>
            </w:pPr>
            <w:r w:rsidRPr="00364A0D">
              <w:rPr>
                <w:rFonts w:cs="Tahoma"/>
                <w:b/>
                <w:color w:val="000000"/>
              </w:rPr>
              <w:lastRenderedPageBreak/>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keepNext/>
              <w:spacing w:after="200" w:line="276" w:lineRule="auto"/>
              <w:rPr>
                <w:rFonts w:eastAsia="Calibri" w:cs="Tahoma"/>
                <w:szCs w:val="18"/>
              </w:rPr>
            </w:pPr>
            <w:r w:rsidRPr="00364A0D">
              <w:rPr>
                <w:rFonts w:cs="Tahoma"/>
                <w:b/>
                <w:color w:val="000000"/>
              </w:rPr>
              <w:t>Licence concédée</w:t>
            </w:r>
          </w:p>
        </w:tc>
      </w:tr>
      <w:tr w:rsidR="001044E0" w:rsidRPr="00364A0D" w:rsidTr="001A5AB0">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keepNext/>
              <w:spacing w:line="276" w:lineRule="auto"/>
              <w:rPr>
                <w:rFonts w:eastAsia="Calibri" w:cs="Tahoma"/>
                <w:szCs w:val="18"/>
                <w:lang w:val="fr-FR"/>
              </w:rPr>
            </w:pPr>
            <w:r w:rsidRPr="001D5686">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1044E0" w:rsidRPr="00364A0D" w:rsidRDefault="001044E0" w:rsidP="001A5AB0">
            <w:pPr>
              <w:keepNext/>
              <w:spacing w:line="276" w:lineRule="auto"/>
              <w:rPr>
                <w:rFonts w:cs="Tahoma"/>
              </w:rPr>
            </w:pPr>
            <w:r w:rsidRPr="00364A0D">
              <w:rPr>
                <w:rFonts w:eastAsia="Calibri" w:cs="Tahoma"/>
                <w:szCs w:val="18"/>
              </w:rPr>
              <w:t xml:space="preserve">Windows Server 2008 R2 </w:t>
            </w:r>
          </w:p>
          <w:p w:rsidR="001044E0" w:rsidRPr="00364A0D" w:rsidRDefault="001044E0" w:rsidP="001A5AB0">
            <w:pPr>
              <w:keepNext/>
              <w:spacing w:line="276" w:lineRule="auto"/>
              <w:rPr>
                <w:rFonts w:eastAsia="Calibri" w:cs="Tahoma"/>
                <w:szCs w:val="18"/>
              </w:rPr>
            </w:pPr>
            <w:r w:rsidRPr="00364A0D">
              <w:rPr>
                <w:rFonts w:eastAsia="Calibri" w:cs="Tahoma"/>
                <w:szCs w:val="18"/>
              </w:rPr>
              <w:t xml:space="preserve">SQL Server 2012 </w:t>
            </w:r>
          </w:p>
        </w:tc>
      </w:tr>
      <w:tr w:rsidR="001044E0" w:rsidRPr="007D0566" w:rsidTr="001A5AB0">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keepNext/>
              <w:spacing w:line="276" w:lineRule="auto"/>
              <w:rPr>
                <w:rFonts w:eastAsia="Calibri" w:cs="Tahoma"/>
                <w:szCs w:val="18"/>
                <w:lang w:val="fr-FR"/>
              </w:rPr>
            </w:pPr>
            <w:r w:rsidRPr="001D5686">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keepNext/>
              <w:spacing w:line="276" w:lineRule="auto"/>
              <w:rPr>
                <w:rFonts w:cs="Tahoma"/>
                <w:lang w:val="fr-FR"/>
              </w:rPr>
            </w:pPr>
            <w:r w:rsidRPr="001D5686">
              <w:rPr>
                <w:rFonts w:eastAsia="Calibri" w:cs="Tahoma"/>
                <w:szCs w:val="18"/>
                <w:lang w:val="fr-FR"/>
              </w:rPr>
              <w:t>Windows Server 2012 avec Software Assurance</w:t>
            </w:r>
          </w:p>
          <w:p w:rsidR="001044E0" w:rsidRPr="001D5686" w:rsidRDefault="001044E0" w:rsidP="001A5AB0">
            <w:pPr>
              <w:keepNext/>
              <w:spacing w:line="276" w:lineRule="auto"/>
              <w:rPr>
                <w:rFonts w:eastAsia="Calibri" w:cs="Tahoma"/>
                <w:szCs w:val="18"/>
                <w:lang w:val="fr-FR"/>
              </w:rPr>
            </w:pPr>
            <w:r w:rsidRPr="001D5686">
              <w:rPr>
                <w:rFonts w:eastAsia="Calibri" w:cs="Tahoma"/>
                <w:szCs w:val="18"/>
                <w:lang w:val="fr-FR"/>
              </w:rPr>
              <w:t>SQL Server 2012 avec Software Assurance</w:t>
            </w:r>
          </w:p>
        </w:tc>
      </w:tr>
    </w:tbl>
    <w:p w:rsidR="001044E0" w:rsidRPr="001D5686" w:rsidRDefault="001044E0" w:rsidP="001044E0">
      <w:pPr>
        <w:pStyle w:val="ListParagraph"/>
        <w:spacing w:after="100" w:afterAutospacing="1"/>
        <w:rPr>
          <w:rFonts w:ascii="Tahoma" w:hAnsi="Tahoma"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Éligibles expirant en </w:t>
      </w:r>
      <w:r w:rsidRPr="001D5686">
        <w:rPr>
          <w:rStyle w:val="CommentReference"/>
          <w:rFonts w:ascii="Tahoma" w:hAnsi="Tahoma" w:cs="Tahoma"/>
          <w:sz w:val="18"/>
          <w:szCs w:val="18"/>
          <w:lang w:val="fr-FR"/>
        </w:rPr>
        <w:t>août 2</w:t>
      </w:r>
      <w:r w:rsidRPr="001D5686">
        <w:rPr>
          <w:rFonts w:ascii="Tahoma" w:eastAsia="Calibri" w:hAnsi="Tahoma" w:cs="Tahoma"/>
          <w:sz w:val="18"/>
          <w:szCs w:val="18"/>
          <w:lang w:val="fr-FR"/>
        </w:rPr>
        <w:t>012 sont autorisés à renouveler leur Software Assurance pour les licences concédées par cette offre jusqu’au 31</w:t>
      </w:r>
      <w:r w:rsidRPr="001D5686">
        <w:rPr>
          <w:rFonts w:ascii="Tahoma" w:eastAsia="Calibri" w:hAnsi="Tahoma" w:cs="Tahoma"/>
          <w:sz w:val="18"/>
          <w:szCs w:val="18"/>
          <w:vertAlign w:val="superscript"/>
          <w:lang w:val="fr-FR"/>
        </w:rPr>
        <w:t> </w:t>
      </w:r>
      <w:r w:rsidRPr="001D5686">
        <w:rPr>
          <w:rFonts w:ascii="Tahoma" w:eastAsia="Calibri" w:hAnsi="Tahoma" w:cs="Tahoma"/>
          <w:sz w:val="18"/>
          <w:szCs w:val="18"/>
          <w:lang w:val="fr-FR"/>
        </w:rPr>
        <w:t>décembre 2012.</w:t>
      </w:r>
    </w:p>
    <w:p w:rsidR="001044E0" w:rsidRPr="001D5686" w:rsidRDefault="001044E0" w:rsidP="001044E0">
      <w:pPr>
        <w:pStyle w:val="ListParagraph"/>
        <w:contextualSpacing w:val="0"/>
        <w:rPr>
          <w:rFonts w:ascii="Tahoma" w:hAnsi="Tahoma" w:cs="Tahoma"/>
          <w:lang w:val="fr-FR"/>
        </w:rPr>
      </w:pPr>
    </w:p>
    <w:p w:rsidR="001044E0" w:rsidRPr="001D5686" w:rsidRDefault="001044E0" w:rsidP="001044E0">
      <w:pPr>
        <w:spacing w:line="276" w:lineRule="auto"/>
        <w:ind w:left="720"/>
        <w:rPr>
          <w:rFonts w:cs="Tahoma"/>
          <w:lang w:val="fr-FR"/>
        </w:rPr>
      </w:pPr>
      <w:r w:rsidRPr="001D5686">
        <w:rPr>
          <w:rFonts w:cs="Tahoma"/>
          <w:color w:val="000000"/>
          <w:lang w:val="fr-FR"/>
        </w:rPr>
        <w:t xml:space="preserve">Les clients détenant une Software Assurance pour leurs Licences Éligibles expirant en juillet 2012 sont autorisés </w:t>
      </w:r>
      <w:r w:rsidRPr="001D5686">
        <w:rPr>
          <w:rFonts w:eastAsia="Calibri" w:cs="Tahoma"/>
          <w:szCs w:val="18"/>
          <w:lang w:val="fr-FR"/>
        </w:rPr>
        <w:t>à acquérir une Software Assurance pour les licences concédées par cette offre jusqu’au 31</w:t>
      </w:r>
      <w:r w:rsidRPr="001D5686">
        <w:rPr>
          <w:rFonts w:eastAsia="Calibri" w:cs="Tahoma"/>
          <w:szCs w:val="18"/>
          <w:vertAlign w:val="superscript"/>
          <w:lang w:val="fr-FR"/>
        </w:rPr>
        <w:t> </w:t>
      </w:r>
      <w:r w:rsidRPr="001D5686">
        <w:rPr>
          <w:rFonts w:eastAsia="Calibri" w:cs="Tahoma"/>
          <w:szCs w:val="18"/>
          <w:lang w:val="fr-FR"/>
        </w:rPr>
        <w:t>décembre 2012.</w:t>
      </w:r>
    </w:p>
    <w:p w:rsidR="001044E0" w:rsidRPr="001D5686" w:rsidRDefault="001044E0" w:rsidP="001044E0">
      <w:pPr>
        <w:spacing w:line="276" w:lineRule="auto"/>
        <w:ind w:left="720"/>
        <w:rPr>
          <w:rFonts w:cs="Tahoma"/>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pStyle w:val="ListParagraph"/>
        <w:contextualSpacing w:val="0"/>
        <w:rPr>
          <w:rFonts w:ascii="Tahoma" w:hAnsi="Tahoma" w:cs="Tahoma"/>
          <w:lang w:val="fr-FR"/>
        </w:rPr>
      </w:pPr>
    </w:p>
    <w:p w:rsidR="001044E0" w:rsidRPr="001D5686" w:rsidRDefault="001044E0" w:rsidP="002763A5">
      <w:pPr>
        <w:pStyle w:val="ListParagraph"/>
        <w:contextualSpacing w:val="0"/>
        <w:rPr>
          <w:rFonts w:ascii="Tahoma" w:hAnsi="Tahoma" w:cs="Tahoma"/>
          <w:lang w:val="fr-FR"/>
        </w:rPr>
      </w:pPr>
      <w:r w:rsidRPr="001D5686">
        <w:rPr>
          <w:rFonts w:ascii="Tahoma" w:eastAsia="Calibri" w:hAnsi="Tahoma" w:cs="Tahoma"/>
          <w:sz w:val="18"/>
          <w:szCs w:val="18"/>
          <w:lang w:val="fr-FR"/>
        </w:rPr>
        <w:t>Pour chaque Licence Éligible acquise au titre d’un accord Open Value Souscription, les clients peuvent exercer leur option d’achat sur une licence Module Complémentaire SBS 2011 Premium au prix en vigueur</w:t>
      </w:r>
      <w:r w:rsidR="002763A5">
        <w:rPr>
          <w:rFonts w:ascii="Tahoma" w:eastAsia="Calibri" w:hAnsi="Tahoma" w:cs="Tahoma"/>
          <w:sz w:val="18"/>
          <w:szCs w:val="18"/>
          <w:lang w:val="fr-FR"/>
        </w:rPr>
        <w:t> </w:t>
      </w:r>
      <w:r w:rsidRPr="001D5686">
        <w:rPr>
          <w:rFonts w:ascii="Tahoma" w:eastAsia="Calibri" w:hAnsi="Tahoma" w:cs="Tahoma"/>
          <w:sz w:val="18"/>
          <w:szCs w:val="18"/>
          <w:lang w:val="fr-FR"/>
        </w:rPr>
        <w:t>ou :</w:t>
      </w:r>
    </w:p>
    <w:p w:rsidR="001044E0" w:rsidRPr="001D5686" w:rsidRDefault="001044E0" w:rsidP="001044E0">
      <w:pPr>
        <w:pStyle w:val="ListParagraph"/>
        <w:contextualSpacing w:val="0"/>
        <w:rPr>
          <w:rFonts w:ascii="Tahoma" w:hAnsi="Tahoma" w:cs="Tahoma"/>
          <w:lang w:val="fr-FR"/>
        </w:rPr>
      </w:pPr>
    </w:p>
    <w:p w:rsidR="001044E0" w:rsidRPr="001D5686" w:rsidRDefault="001044E0" w:rsidP="002763A5">
      <w:pPr>
        <w:pStyle w:val="ListParagraph"/>
        <w:numPr>
          <w:ilvl w:val="1"/>
          <w:numId w:val="100"/>
        </w:numPr>
        <w:tabs>
          <w:tab w:val="clear" w:pos="1440"/>
        </w:tabs>
        <w:spacing w:after="60"/>
        <w:contextualSpacing w:val="0"/>
        <w:rPr>
          <w:rFonts w:ascii="Tahoma" w:hAnsi="Tahoma" w:cs="Tahoma"/>
          <w:lang w:val="fr-FR"/>
        </w:rPr>
      </w:pPr>
      <w:r w:rsidRPr="001D5686">
        <w:rPr>
          <w:rFonts w:ascii="Tahoma" w:eastAsia="Calibri" w:hAnsi="Tahoma" w:cs="Tahoma"/>
          <w:sz w:val="18"/>
          <w:szCs w:val="18"/>
          <w:lang w:val="fr-FR"/>
        </w:rPr>
        <w:t>une licence pour Windows Server 2012 Standard et une licence pour SQL Server 2012 Standard (concédées dans le cadre du modèle de licence Serveur</w:t>
      </w:r>
      <w:r w:rsidR="005607EC">
        <w:rPr>
          <w:rFonts w:ascii="Tahoma" w:eastAsia="Calibri" w:hAnsi="Tahoma" w:cs="Tahoma"/>
          <w:sz w:val="18"/>
          <w:szCs w:val="18"/>
          <w:lang w:val="fr-FR"/>
        </w:rPr>
        <w:t xml:space="preserve"> </w:t>
      </w:r>
      <w:r w:rsidRPr="001D5686">
        <w:rPr>
          <w:rFonts w:ascii="Tahoma" w:eastAsia="Calibri" w:hAnsi="Tahoma" w:cs="Tahoma"/>
          <w:sz w:val="18"/>
          <w:szCs w:val="18"/>
          <w:lang w:val="fr-FR"/>
        </w:rPr>
        <w:t>/</w:t>
      </w:r>
      <w:r w:rsidR="005607EC">
        <w:rPr>
          <w:rFonts w:ascii="Tahoma" w:eastAsia="Calibri" w:hAnsi="Tahoma" w:cs="Tahoma"/>
          <w:sz w:val="18"/>
          <w:szCs w:val="18"/>
          <w:lang w:val="fr-FR"/>
        </w:rPr>
        <w:t xml:space="preserve"> </w:t>
      </w:r>
      <w:r w:rsidRPr="001D5686">
        <w:rPr>
          <w:rFonts w:ascii="Tahoma" w:eastAsia="Calibri" w:hAnsi="Tahoma" w:cs="Tahoma"/>
          <w:sz w:val="18"/>
          <w:szCs w:val="18"/>
          <w:lang w:val="fr-FR"/>
        </w:rPr>
        <w:t>CAL) dans le cadre de contrats expirant à</w:t>
      </w:r>
      <w:r w:rsidR="002763A5">
        <w:rPr>
          <w:rFonts w:ascii="Tahoma" w:eastAsia="Calibri" w:hAnsi="Tahoma" w:cs="Tahoma"/>
          <w:sz w:val="18"/>
          <w:szCs w:val="18"/>
          <w:lang w:val="fr-FR"/>
        </w:rPr>
        <w:t> </w:t>
      </w:r>
      <w:r w:rsidRPr="001D5686">
        <w:rPr>
          <w:rFonts w:ascii="Tahoma" w:eastAsia="Calibri" w:hAnsi="Tahoma" w:cs="Tahoma"/>
          <w:sz w:val="18"/>
          <w:szCs w:val="18"/>
          <w:lang w:val="fr-FR"/>
        </w:rPr>
        <w:t>compter du 1</w:t>
      </w:r>
      <w:r w:rsidRPr="001D5686">
        <w:rPr>
          <w:rFonts w:ascii="Tahoma" w:eastAsia="Calibri" w:hAnsi="Tahoma" w:cs="Tahoma"/>
          <w:sz w:val="18"/>
          <w:szCs w:val="18"/>
          <w:vertAlign w:val="superscript"/>
          <w:lang w:val="fr-FR"/>
        </w:rPr>
        <w:t>er</w:t>
      </w:r>
      <w:r w:rsidRPr="001D5686">
        <w:rPr>
          <w:rFonts w:ascii="Tahoma" w:eastAsia="Calibri" w:hAnsi="Tahoma" w:cs="Tahoma"/>
          <w:sz w:val="18"/>
          <w:szCs w:val="18"/>
          <w:lang w:val="fr-FR"/>
        </w:rPr>
        <w:t> août 2012, ou</w:t>
      </w:r>
    </w:p>
    <w:p w:rsidR="001044E0" w:rsidRPr="001D5686" w:rsidRDefault="001044E0" w:rsidP="001044E0">
      <w:pPr>
        <w:pStyle w:val="ListParagraph"/>
        <w:numPr>
          <w:ilvl w:val="1"/>
          <w:numId w:val="100"/>
        </w:numPr>
        <w:tabs>
          <w:tab w:val="clear" w:pos="1440"/>
        </w:tabs>
        <w:spacing w:after="60"/>
        <w:contextualSpacing w:val="0"/>
        <w:rPr>
          <w:rFonts w:ascii="Tahoma" w:hAnsi="Tahoma" w:cs="Tahoma"/>
          <w:lang w:val="fr-FR"/>
        </w:rPr>
      </w:pPr>
      <w:r w:rsidRPr="001D5686">
        <w:rPr>
          <w:rFonts w:ascii="Tahoma" w:eastAsia="Calibri" w:hAnsi="Tahoma" w:cs="Tahoma"/>
          <w:sz w:val="18"/>
          <w:szCs w:val="18"/>
          <w:lang w:val="fr-FR"/>
        </w:rPr>
        <w:t>une licence pour Windows Server 2008 R2 Standard et une licence pour SQL Server 2012 Standard (concédées dans le cadre du modèle de licence Serveur</w:t>
      </w:r>
      <w:r w:rsidR="005607EC">
        <w:rPr>
          <w:rFonts w:ascii="Tahoma" w:eastAsia="Calibri" w:hAnsi="Tahoma" w:cs="Tahoma"/>
          <w:sz w:val="18"/>
          <w:szCs w:val="18"/>
          <w:lang w:val="fr-FR"/>
        </w:rPr>
        <w:t xml:space="preserve"> </w:t>
      </w:r>
      <w:r w:rsidRPr="001D5686">
        <w:rPr>
          <w:rFonts w:ascii="Tahoma" w:eastAsia="Calibri" w:hAnsi="Tahoma" w:cs="Tahoma"/>
          <w:sz w:val="18"/>
          <w:szCs w:val="18"/>
          <w:lang w:val="fr-FR"/>
        </w:rPr>
        <w:t>/</w:t>
      </w:r>
      <w:r w:rsidR="005607EC">
        <w:rPr>
          <w:rFonts w:ascii="Tahoma" w:eastAsia="Calibri" w:hAnsi="Tahoma" w:cs="Tahoma"/>
          <w:sz w:val="18"/>
          <w:szCs w:val="18"/>
          <w:lang w:val="fr-FR"/>
        </w:rPr>
        <w:t xml:space="preserve"> </w:t>
      </w:r>
      <w:r w:rsidRPr="001D5686">
        <w:rPr>
          <w:rFonts w:ascii="Tahoma" w:eastAsia="Calibri" w:hAnsi="Tahoma" w:cs="Tahoma"/>
          <w:sz w:val="18"/>
          <w:szCs w:val="18"/>
          <w:lang w:val="fr-FR"/>
        </w:rPr>
        <w:t>CAL) dans le cadre de contrats expirant en juillet 2012.</w:t>
      </w:r>
    </w:p>
    <w:p w:rsidR="001044E0" w:rsidRPr="001D5686" w:rsidRDefault="001044E0" w:rsidP="001044E0">
      <w:pPr>
        <w:spacing w:line="276" w:lineRule="auto"/>
        <w:ind w:left="720"/>
        <w:rPr>
          <w:rFonts w:cs="Tahoma"/>
          <w:lang w:val="fr-FR"/>
        </w:rPr>
      </w:pPr>
    </w:p>
    <w:p w:rsidR="001044E0" w:rsidRPr="001D5686" w:rsidRDefault="001044E0" w:rsidP="002763A5">
      <w:pPr>
        <w:spacing w:line="276" w:lineRule="auto"/>
        <w:ind w:left="720"/>
        <w:rPr>
          <w:rFonts w:cs="Tahoma"/>
          <w:lang w:val="fr-FR"/>
        </w:rPr>
      </w:pPr>
      <w:r w:rsidRPr="001D5686">
        <w:rPr>
          <w:rFonts w:eastAsia="Calibri" w:cs="Tahoma"/>
          <w:szCs w:val="18"/>
          <w:lang w:val="fr-FR"/>
        </w:rPr>
        <w:t>Les Licences Éligibles de Module Complémentaire SBS Premium des clients ne seront plus valables à compter de la mise à jour vers Windows Server Standard et SQL Server 2012 Standard au titre de cette</w:t>
      </w:r>
      <w:r w:rsidR="002763A5">
        <w:rPr>
          <w:rFonts w:eastAsia="Calibri" w:cs="Tahoma"/>
          <w:szCs w:val="18"/>
          <w:lang w:val="fr-FR"/>
        </w:rPr>
        <w:t> </w:t>
      </w:r>
      <w:r w:rsidRPr="001D5686">
        <w:rPr>
          <w:rFonts w:eastAsia="Calibri" w:cs="Tahoma"/>
          <w:szCs w:val="18"/>
          <w:lang w:val="fr-FR"/>
        </w:rPr>
        <w:t>offre.</w:t>
      </w:r>
    </w:p>
    <w:p w:rsidR="001044E0" w:rsidRPr="001D5686" w:rsidRDefault="001044E0" w:rsidP="001044E0">
      <w:pPr>
        <w:spacing w:line="276" w:lineRule="auto"/>
        <w:ind w:left="720"/>
        <w:rPr>
          <w:rFonts w:cs="Tahoma"/>
          <w:lang w:val="fr-FR"/>
        </w:rPr>
      </w:pPr>
    </w:p>
    <w:p w:rsidR="001044E0" w:rsidRPr="001D5686" w:rsidRDefault="001044E0" w:rsidP="001044E0">
      <w:pPr>
        <w:spacing w:line="276" w:lineRule="auto"/>
        <w:ind w:left="720"/>
        <w:rPr>
          <w:rFonts w:cs="Tahoma"/>
          <w:lang w:val="fr-FR"/>
        </w:rPr>
      </w:pPr>
      <w:r w:rsidRPr="001D5686">
        <w:rPr>
          <w:rFonts w:eastAsia="Calibri" w:cs="Tahoma"/>
          <w:szCs w:val="18"/>
          <w:lang w:val="fr-FR"/>
        </w:rPr>
        <w:t>Les licences de Module Complémentaire SBS 2011 Premium acquises ultérieurement en vertu du même accord de mise en œuvre dans le cadre d’une procédure de régularisation prévue d’un contrat Open Value Souscription ou EES constituent également des Licences Éligibles à l’offre susmentionnée.</w:t>
      </w:r>
    </w:p>
    <w:p w:rsidR="001044E0" w:rsidRPr="001D5686" w:rsidRDefault="001044E0" w:rsidP="001044E0">
      <w:pPr>
        <w:ind w:left="900"/>
        <w:rPr>
          <w:rFonts w:cs="Tahoma"/>
          <w:lang w:val="fr-FR"/>
        </w:rPr>
      </w:pPr>
    </w:p>
    <w:p w:rsidR="001044E0" w:rsidRPr="001D5686" w:rsidRDefault="001044E0" w:rsidP="001044E0">
      <w:pPr>
        <w:ind w:left="900"/>
        <w:rPr>
          <w:rFonts w:cs="Tahoma"/>
          <w:lang w:val="fr-FR"/>
        </w:rPr>
      </w:pPr>
    </w:p>
    <w:p w:rsidR="001044E0" w:rsidRPr="00364A0D" w:rsidRDefault="001044E0" w:rsidP="002763A5">
      <w:pPr>
        <w:pStyle w:val="Heading2"/>
        <w:ind w:left="342" w:hanging="342"/>
        <w:rPr>
          <w:rFonts w:ascii="Tahoma" w:hAnsi="Tahoma" w:cs="Tahoma"/>
        </w:rPr>
      </w:pPr>
      <w:bookmarkStart w:id="1704" w:name="_124_Windows_Small"/>
      <w:bookmarkStart w:id="1705" w:name="_112_Windows_Small"/>
      <w:bookmarkStart w:id="1706" w:name="_117_Windows_Small"/>
      <w:bookmarkStart w:id="1707" w:name="_117_CAL_Suite"/>
      <w:bookmarkStart w:id="1708" w:name="_Toc336338380"/>
      <w:bookmarkStart w:id="1709" w:name="_Toc368311428"/>
      <w:bookmarkEnd w:id="1704"/>
      <w:bookmarkEnd w:id="1705"/>
      <w:bookmarkEnd w:id="1706"/>
      <w:bookmarkEnd w:id="1707"/>
      <w:r w:rsidRPr="00364A0D">
        <w:rPr>
          <w:rFonts w:ascii="Tahoma" w:hAnsi="Tahoma" w:cs="Tahoma"/>
          <w:caps/>
          <w:color w:val="EE6000"/>
          <w:sz w:val="22"/>
          <w:szCs w:val="18"/>
          <w:vertAlign w:val="superscript"/>
        </w:rPr>
        <w:t>117</w:t>
      </w:r>
      <w:r w:rsidRPr="00364A0D">
        <w:rPr>
          <w:rFonts w:ascii="Tahoma" w:hAnsi="Tahoma" w:cs="Tahoma"/>
          <w:color w:val="EE6000"/>
          <w:sz w:val="22"/>
          <w:szCs w:val="18"/>
        </w:rPr>
        <w:t xml:space="preserve"> </w:t>
      </w:r>
      <w:r w:rsidRPr="00364A0D">
        <w:rPr>
          <w:rFonts w:ascii="Tahoma" w:hAnsi="Tahoma" w:cs="Tahoma"/>
          <w:color w:val="F8701C"/>
          <w:sz w:val="22"/>
          <w:szCs w:val="22"/>
        </w:rPr>
        <w:t>CAL Suite Module Complémentaire Windows Small Business Server (SBS) 2011 Premium</w:t>
      </w:r>
      <w:bookmarkEnd w:id="1708"/>
      <w:bookmarkEnd w:id="1709"/>
    </w:p>
    <w:p w:rsidR="001044E0" w:rsidRPr="00364A0D" w:rsidRDefault="001044E0" w:rsidP="001044E0">
      <w:pPr>
        <w:ind w:left="720"/>
        <w:rPr>
          <w:rFonts w:cs="Tahoma"/>
        </w:rPr>
      </w:pPr>
    </w:p>
    <w:p w:rsidR="001044E0" w:rsidRPr="001D5686" w:rsidRDefault="001044E0" w:rsidP="001044E0">
      <w:pPr>
        <w:spacing w:after="60"/>
        <w:ind w:left="720"/>
        <w:rPr>
          <w:rFonts w:cs="Tahoma"/>
          <w:lang w:val="fr-FR"/>
        </w:rPr>
      </w:pPr>
      <w:r w:rsidRPr="001D5686">
        <w:rPr>
          <w:rFonts w:cs="Tahoma"/>
          <w:b/>
          <w:color w:val="000000"/>
          <w:lang w:val="fr-FR"/>
        </w:rPr>
        <w:t>Concessions de licences associées à la fin de vie de la CAL Suite Module Complémentaire SBS 2011 Premium</w:t>
      </w:r>
    </w:p>
    <w:p w:rsidR="001044E0" w:rsidRPr="001D5686" w:rsidRDefault="001044E0" w:rsidP="001044E0">
      <w:pPr>
        <w:ind w:left="720"/>
        <w:rPr>
          <w:rFonts w:cs="Tahoma"/>
          <w:lang w:val="fr-FR"/>
        </w:rPr>
      </w:pPr>
      <w:r w:rsidRPr="001D5686">
        <w:rPr>
          <w:rFonts w:cs="Tahoma"/>
          <w:lang w:val="fr-FR"/>
        </w:rPr>
        <w:t>Les clients qui ont souscrit une Software Assurance pour les CAL Suite Module Complémentaire SBS 2011 Premium (les « CAL Éligibles ») peuvent accéder aux logiciels Windows Server Standard et SQL Server 2012 Standard. Pour chaque CAL Suite Module Complémentaire SBS 2011 Premium éligible possédée par les clients au 1</w:t>
      </w:r>
      <w:r w:rsidRPr="001D5686">
        <w:rPr>
          <w:rFonts w:cs="Tahoma"/>
          <w:vertAlign w:val="superscript"/>
          <w:lang w:val="fr-FR"/>
        </w:rPr>
        <w:t>er</w:t>
      </w:r>
      <w:r w:rsidRPr="001D5686">
        <w:rPr>
          <w:rFonts w:cs="Tahoma"/>
          <w:lang w:val="fr-FR"/>
        </w:rPr>
        <w:t xml:space="preserve"> août 2012, ces derniers pourront bénéficier d’une CAL Windows Server 2012 et d’une CAL SQL Server 2012 avec Software Assurance. </w:t>
      </w:r>
      <w:r w:rsidRPr="001D5686">
        <w:rPr>
          <w:rFonts w:eastAsia="Calibri" w:cs="Tahoma"/>
          <w:szCs w:val="18"/>
          <w:lang w:val="fr-FR"/>
        </w:rPr>
        <w:t>Pour ce faire ils pourront obtenir une (1) CAL Windows Server et une (1) CAL SQL Server 2012 (concédées dans le cadre du modèle de licence Serveur</w:t>
      </w:r>
      <w:r w:rsidR="005607EC">
        <w:rPr>
          <w:rFonts w:eastAsia="Calibri" w:cs="Tahoma"/>
          <w:szCs w:val="18"/>
          <w:lang w:val="fr-FR"/>
        </w:rPr>
        <w:t xml:space="preserve"> </w:t>
      </w:r>
      <w:r w:rsidRPr="001D5686">
        <w:rPr>
          <w:rFonts w:eastAsia="Calibri" w:cs="Tahoma"/>
          <w:szCs w:val="18"/>
          <w:lang w:val="fr-FR"/>
        </w:rPr>
        <w:t>/</w:t>
      </w:r>
      <w:r w:rsidR="005607EC">
        <w:rPr>
          <w:rFonts w:eastAsia="Calibri" w:cs="Tahoma"/>
          <w:szCs w:val="18"/>
          <w:lang w:val="fr-FR"/>
        </w:rPr>
        <w:t xml:space="preserve"> </w:t>
      </w:r>
      <w:r w:rsidRPr="001D5686">
        <w:rPr>
          <w:rFonts w:eastAsia="Calibri" w:cs="Tahoma"/>
          <w:szCs w:val="18"/>
          <w:lang w:val="fr-FR"/>
        </w:rPr>
        <w:t xml:space="preserve">CAL) pour chaque Licence Éligible dont ils disposent, tel qu’indiqué dans le tableau ci-après. </w:t>
      </w:r>
    </w:p>
    <w:p w:rsidR="001044E0" w:rsidRPr="001D5686" w:rsidRDefault="001044E0" w:rsidP="001044E0">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1044E0" w:rsidRPr="00364A0D" w:rsidTr="001A5AB0">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spacing w:after="200" w:line="276" w:lineRule="auto"/>
              <w:rPr>
                <w:rFonts w:eastAsia="Calibri" w:cs="Tahoma"/>
                <w:szCs w:val="18"/>
              </w:rPr>
            </w:pPr>
            <w:r w:rsidRPr="00364A0D">
              <w:rPr>
                <w:rFonts w:cs="Tahoma"/>
                <w:b/>
                <w:color w:val="000000"/>
              </w:rPr>
              <w:lastRenderedPageBreak/>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1044E0" w:rsidRPr="00364A0D" w:rsidRDefault="001044E0" w:rsidP="001A5AB0">
            <w:pPr>
              <w:spacing w:after="200" w:line="276" w:lineRule="auto"/>
              <w:rPr>
                <w:rFonts w:eastAsia="Calibri" w:cs="Tahoma"/>
                <w:szCs w:val="18"/>
              </w:rPr>
            </w:pPr>
            <w:r w:rsidRPr="00364A0D">
              <w:rPr>
                <w:rFonts w:cs="Tahoma"/>
                <w:b/>
                <w:color w:val="000000"/>
              </w:rPr>
              <w:t>Licence concédée</w:t>
            </w:r>
          </w:p>
        </w:tc>
      </w:tr>
      <w:tr w:rsidR="001044E0" w:rsidRPr="00364A0D" w:rsidTr="001A5AB0">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044E0" w:rsidRPr="00364A0D" w:rsidRDefault="001044E0" w:rsidP="001A5AB0">
            <w:pPr>
              <w:spacing w:line="276" w:lineRule="auto"/>
              <w:rPr>
                <w:rFonts w:cs="Tahoma"/>
              </w:rPr>
            </w:pPr>
            <w:r w:rsidRPr="00364A0D">
              <w:rPr>
                <w:rFonts w:eastAsia="Calibri" w:cs="Tahoma"/>
                <w:szCs w:val="18"/>
              </w:rPr>
              <w:t>CAL Windows Server 2008 R2</w:t>
            </w:r>
          </w:p>
          <w:p w:rsidR="001044E0" w:rsidRPr="00364A0D" w:rsidRDefault="001044E0" w:rsidP="001A5AB0">
            <w:pPr>
              <w:spacing w:line="276" w:lineRule="auto"/>
              <w:rPr>
                <w:rFonts w:eastAsia="Calibri" w:cs="Tahoma"/>
                <w:szCs w:val="18"/>
              </w:rPr>
            </w:pPr>
            <w:r w:rsidRPr="00364A0D">
              <w:rPr>
                <w:rFonts w:eastAsia="Calibri" w:cs="Tahoma"/>
                <w:szCs w:val="18"/>
              </w:rPr>
              <w:t>CAL SQL Server 2012</w:t>
            </w:r>
          </w:p>
        </w:tc>
      </w:tr>
      <w:tr w:rsidR="001044E0" w:rsidRPr="007D0566" w:rsidTr="001A5AB0">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1044E0" w:rsidRPr="00364A0D" w:rsidRDefault="001044E0" w:rsidP="001A5AB0">
            <w:pPr>
              <w:spacing w:line="276" w:lineRule="auto"/>
              <w:rPr>
                <w:rFonts w:cs="Tahoma"/>
              </w:rPr>
            </w:pPr>
            <w:r w:rsidRPr="00364A0D">
              <w:rPr>
                <w:rFonts w:eastAsia="Calibri" w:cs="Tahoma"/>
                <w:szCs w:val="18"/>
              </w:rPr>
              <w:t>CAL Windows Server 2012 avec Software Assurance</w:t>
            </w:r>
          </w:p>
          <w:p w:rsidR="001044E0" w:rsidRPr="001D5686" w:rsidRDefault="001044E0" w:rsidP="001A5AB0">
            <w:pPr>
              <w:spacing w:line="276" w:lineRule="auto"/>
              <w:rPr>
                <w:rFonts w:eastAsia="Calibri" w:cs="Tahoma"/>
                <w:szCs w:val="18"/>
                <w:lang w:val="fr-FR"/>
              </w:rPr>
            </w:pPr>
            <w:r w:rsidRPr="001D5686">
              <w:rPr>
                <w:rFonts w:eastAsia="Calibri" w:cs="Tahoma"/>
                <w:szCs w:val="18"/>
                <w:lang w:val="fr-FR"/>
              </w:rPr>
              <w:t>CAL SQL Server 2012 avec Software Assurance</w:t>
            </w:r>
          </w:p>
        </w:tc>
      </w:tr>
    </w:tbl>
    <w:p w:rsidR="001044E0" w:rsidRPr="002763A5" w:rsidRDefault="001044E0" w:rsidP="001044E0">
      <w:pPr>
        <w:rPr>
          <w:rFonts w:cs="Tahoma"/>
          <w:szCs w:val="18"/>
          <w:lang w:val="fr-FR"/>
        </w:rPr>
      </w:pPr>
      <w:r w:rsidRPr="001D5686">
        <w:rPr>
          <w:rFonts w:eastAsia="Calibri" w:cs="Tahoma"/>
          <w:szCs w:val="18"/>
          <w:lang w:val="fr-FR"/>
        </w:rPr>
        <w:t xml:space="preserve"> </w:t>
      </w: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 décembre 2012. Les clients détenant une Software Assurance pour leurs CAL Éligibles expirant en juillet 2012 sont autorisés à acquérir une Software Assurance pour les CAL concédées par cette offre jusqu’au 31</w:t>
      </w:r>
      <w:r w:rsidRPr="001D5686">
        <w:rPr>
          <w:rFonts w:ascii="Tahoma" w:eastAsia="Calibri" w:hAnsi="Tahoma" w:cs="Tahoma"/>
          <w:sz w:val="18"/>
          <w:szCs w:val="18"/>
          <w:vertAlign w:val="superscript"/>
          <w:lang w:val="fr-FR"/>
        </w:rPr>
        <w:t> </w:t>
      </w:r>
      <w:r w:rsidRPr="001D5686">
        <w:rPr>
          <w:rFonts w:ascii="Tahoma" w:eastAsia="Calibri" w:hAnsi="Tahoma" w:cs="Tahoma"/>
          <w:sz w:val="18"/>
          <w:szCs w:val="18"/>
          <w:lang w:val="fr-FR"/>
        </w:rPr>
        <w:t>décembre 2012.</w:t>
      </w:r>
    </w:p>
    <w:p w:rsidR="001044E0" w:rsidRPr="002763A5" w:rsidRDefault="001044E0" w:rsidP="001044E0">
      <w:pPr>
        <w:pStyle w:val="ListParagraph"/>
        <w:contextualSpacing w:val="0"/>
        <w:rPr>
          <w:rFonts w:ascii="Tahoma" w:hAnsi="Tahoma" w:cs="Tahoma"/>
          <w:sz w:val="18"/>
          <w:szCs w:val="18"/>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rsidR="001044E0" w:rsidRPr="002763A5" w:rsidRDefault="001044E0" w:rsidP="001044E0">
      <w:pPr>
        <w:pStyle w:val="ListParagraph"/>
        <w:contextualSpacing w:val="0"/>
        <w:rPr>
          <w:rFonts w:ascii="Tahoma" w:hAnsi="Tahoma" w:cs="Tahoma"/>
          <w:sz w:val="18"/>
          <w:szCs w:val="18"/>
          <w:lang w:val="fr-FR"/>
        </w:rPr>
      </w:pPr>
    </w:p>
    <w:p w:rsidR="001044E0" w:rsidRPr="001D5686" w:rsidRDefault="001044E0" w:rsidP="001044E0">
      <w:pPr>
        <w:pStyle w:val="ListParagraph"/>
        <w:contextualSpacing w:val="0"/>
        <w:rPr>
          <w:rFonts w:ascii="Tahoma" w:hAnsi="Tahoma" w:cs="Tahoma"/>
          <w:lang w:val="fr-FR"/>
        </w:rPr>
      </w:pPr>
      <w:r w:rsidRPr="001D5686">
        <w:rPr>
          <w:rFonts w:ascii="Tahoma" w:eastAsia="Calibri"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rsidR="001044E0" w:rsidRPr="002763A5" w:rsidRDefault="001044E0" w:rsidP="001044E0">
      <w:pPr>
        <w:pStyle w:val="ListParagraph"/>
        <w:contextualSpacing w:val="0"/>
        <w:rPr>
          <w:rFonts w:ascii="Tahoma" w:hAnsi="Tahoma" w:cs="Tahoma"/>
          <w:sz w:val="18"/>
          <w:szCs w:val="18"/>
          <w:lang w:val="fr-FR"/>
        </w:rPr>
      </w:pPr>
    </w:p>
    <w:p w:rsidR="001044E0" w:rsidRPr="001D5686" w:rsidRDefault="001044E0" w:rsidP="001044E0">
      <w:pPr>
        <w:pStyle w:val="ListParagraph"/>
        <w:numPr>
          <w:ilvl w:val="1"/>
          <w:numId w:val="100"/>
        </w:numPr>
        <w:tabs>
          <w:tab w:val="clear" w:pos="1440"/>
        </w:tabs>
        <w:spacing w:after="60"/>
        <w:ind w:hanging="274"/>
        <w:contextualSpacing w:val="0"/>
        <w:rPr>
          <w:rFonts w:ascii="Tahoma" w:hAnsi="Tahoma" w:cs="Tahoma"/>
          <w:lang w:val="fr-FR"/>
        </w:rPr>
      </w:pPr>
      <w:r w:rsidRPr="001D5686">
        <w:rPr>
          <w:rFonts w:ascii="Tahoma" w:eastAsia="Calibri" w:hAnsi="Tahoma" w:cs="Tahoma"/>
          <w:sz w:val="18"/>
          <w:szCs w:val="18"/>
          <w:lang w:val="fr-FR"/>
        </w:rPr>
        <w:t>une CAL pour Windows Server 2012 et une CAL pour SQL Server 2012 dans le cadre de contrats expirant à compter du 1</w:t>
      </w:r>
      <w:r w:rsidRPr="001D5686">
        <w:rPr>
          <w:rFonts w:ascii="Tahoma" w:eastAsia="Calibri" w:hAnsi="Tahoma" w:cs="Tahoma"/>
          <w:sz w:val="18"/>
          <w:szCs w:val="18"/>
          <w:vertAlign w:val="superscript"/>
          <w:lang w:val="fr-FR"/>
        </w:rPr>
        <w:t>er</w:t>
      </w:r>
      <w:r w:rsidRPr="001D5686">
        <w:rPr>
          <w:rFonts w:ascii="Tahoma" w:eastAsia="Calibri" w:hAnsi="Tahoma" w:cs="Tahoma"/>
          <w:sz w:val="18"/>
          <w:szCs w:val="18"/>
          <w:lang w:val="fr-FR"/>
        </w:rPr>
        <w:t> août 2012, ou</w:t>
      </w:r>
    </w:p>
    <w:p w:rsidR="001044E0" w:rsidRPr="001D5686" w:rsidRDefault="001044E0" w:rsidP="001044E0">
      <w:pPr>
        <w:pStyle w:val="ListParagraph"/>
        <w:numPr>
          <w:ilvl w:val="1"/>
          <w:numId w:val="100"/>
        </w:numPr>
        <w:tabs>
          <w:tab w:val="clear" w:pos="1440"/>
        </w:tabs>
        <w:spacing w:after="60"/>
        <w:ind w:hanging="274"/>
        <w:contextualSpacing w:val="0"/>
        <w:rPr>
          <w:rFonts w:ascii="Tahoma" w:hAnsi="Tahoma" w:cs="Tahoma"/>
          <w:lang w:val="fr-FR"/>
        </w:rPr>
      </w:pPr>
      <w:r w:rsidRPr="001D5686">
        <w:rPr>
          <w:rFonts w:ascii="Tahoma" w:eastAsia="Calibri" w:hAnsi="Tahoma" w:cs="Tahoma"/>
          <w:sz w:val="18"/>
          <w:szCs w:val="18"/>
          <w:lang w:val="fr-FR"/>
        </w:rPr>
        <w:t>une CAL pour Windows Server 2008 et une CAL pour SQL Server 2012 dans le cadre de contrats expirant en juillet 2012.</w:t>
      </w:r>
    </w:p>
    <w:p w:rsidR="001044E0" w:rsidRPr="002763A5" w:rsidRDefault="001044E0" w:rsidP="001044E0">
      <w:pPr>
        <w:pStyle w:val="ListParagraph"/>
        <w:ind w:left="1800"/>
        <w:contextualSpacing w:val="0"/>
        <w:rPr>
          <w:rFonts w:ascii="Tahoma" w:hAnsi="Tahoma" w:cs="Tahoma"/>
          <w:sz w:val="18"/>
          <w:szCs w:val="18"/>
          <w:lang w:val="fr-FR"/>
        </w:rPr>
      </w:pPr>
    </w:p>
    <w:p w:rsidR="001044E0" w:rsidRPr="001D5686" w:rsidRDefault="001044E0" w:rsidP="001044E0">
      <w:pPr>
        <w:ind w:left="720"/>
        <w:rPr>
          <w:rFonts w:cs="Tahoma"/>
          <w:lang w:val="fr-FR"/>
        </w:rPr>
      </w:pPr>
      <w:r w:rsidRPr="001D5686">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rsidR="001044E0" w:rsidRPr="002763A5" w:rsidRDefault="001044E0" w:rsidP="001044E0">
      <w:pPr>
        <w:ind w:left="720"/>
        <w:rPr>
          <w:rFonts w:cs="Tahoma"/>
          <w:szCs w:val="18"/>
          <w:lang w:val="fr-FR"/>
        </w:rPr>
      </w:pPr>
    </w:p>
    <w:p w:rsidR="001044E0" w:rsidRPr="001D5686" w:rsidRDefault="001044E0" w:rsidP="001044E0">
      <w:pPr>
        <w:ind w:left="720"/>
        <w:rPr>
          <w:rFonts w:cs="Tahoma"/>
          <w:lang w:val="fr-FR"/>
        </w:rPr>
      </w:pPr>
      <w:r w:rsidRPr="001D5686">
        <w:rPr>
          <w:rFonts w:cs="Tahoma"/>
          <w:color w:val="000000"/>
          <w:lang w:val="fr-FR"/>
        </w:rPr>
        <w:t>Les CAL Suite de Module Complémentaire SBS 2011 Premium</w:t>
      </w:r>
      <w:r w:rsidRPr="001D5686">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r w:rsidRPr="001D5686">
        <w:rPr>
          <w:rFonts w:eastAsia="Calibri" w:cs="Tahoma"/>
          <w:szCs w:val="18"/>
          <w:lang w:val="fr-FR"/>
        </w:rPr>
        <w:t xml:space="preserve"> </w:t>
      </w:r>
    </w:p>
    <w:p w:rsidR="001044E0" w:rsidRPr="002763A5" w:rsidRDefault="001044E0" w:rsidP="001044E0">
      <w:pPr>
        <w:rPr>
          <w:rFonts w:cs="Tahoma"/>
          <w:szCs w:val="18"/>
          <w:lang w:val="fr-FR"/>
        </w:rPr>
      </w:pPr>
    </w:p>
    <w:p w:rsidR="001044E0" w:rsidRPr="002763A5" w:rsidRDefault="001044E0" w:rsidP="001044E0">
      <w:pPr>
        <w:widowControl w:val="0"/>
        <w:jc w:val="both"/>
        <w:rPr>
          <w:rFonts w:cs="Tahoma"/>
          <w:szCs w:val="18"/>
          <w:lang w:val="fr-FR"/>
        </w:rPr>
      </w:pPr>
      <w:bookmarkStart w:id="1710" w:name="_123_Windows_Azure"/>
      <w:bookmarkEnd w:id="1710"/>
    </w:p>
    <w:p w:rsidR="001044E0" w:rsidRPr="001D5686" w:rsidRDefault="001044E0" w:rsidP="001044E0">
      <w:pPr>
        <w:pStyle w:val="Heading2"/>
        <w:keepNext/>
        <w:ind w:left="0"/>
        <w:rPr>
          <w:rFonts w:ascii="Tahoma" w:hAnsi="Tahoma" w:cs="Tahoma"/>
          <w:lang w:val="fr-FR"/>
        </w:rPr>
      </w:pPr>
      <w:bookmarkStart w:id="1711" w:name="_124_Windows_Small_1"/>
      <w:bookmarkStart w:id="1712" w:name="_114_Windows_Small"/>
      <w:bookmarkStart w:id="1713" w:name="_118_Windows_Small"/>
      <w:bookmarkStart w:id="1714" w:name="_Toc336338381"/>
      <w:bookmarkStart w:id="1715" w:name="_Toc368311429"/>
      <w:bookmarkEnd w:id="1711"/>
      <w:bookmarkEnd w:id="1712"/>
      <w:bookmarkEnd w:id="1713"/>
      <w:r w:rsidRPr="001D5686">
        <w:rPr>
          <w:rFonts w:ascii="Tahoma" w:hAnsi="Tahoma" w:cs="Tahoma"/>
          <w:color w:val="F8701C"/>
          <w:sz w:val="22"/>
          <w:szCs w:val="22"/>
          <w:vertAlign w:val="superscript"/>
          <w:lang w:val="fr-FR"/>
        </w:rPr>
        <w:t>118</w:t>
      </w:r>
      <w:r w:rsidRPr="002763A5">
        <w:rPr>
          <w:rFonts w:ascii="Tahoma" w:hAnsi="Tahoma" w:cs="Tahoma"/>
          <w:color w:val="F8701C"/>
          <w:sz w:val="22"/>
          <w:szCs w:val="22"/>
          <w:lang w:val="fr-FR"/>
        </w:rPr>
        <w:t xml:space="preserve"> </w:t>
      </w:r>
      <w:r w:rsidRPr="001D5686">
        <w:rPr>
          <w:rFonts w:ascii="Tahoma" w:hAnsi="Tahoma" w:cs="Tahoma"/>
          <w:color w:val="F8701C"/>
          <w:sz w:val="22"/>
          <w:szCs w:val="22"/>
          <w:lang w:val="fr-FR"/>
        </w:rPr>
        <w:t>Windows Small Business Server 2011 Essentials</w:t>
      </w:r>
      <w:bookmarkEnd w:id="1714"/>
      <w:bookmarkEnd w:id="1715"/>
    </w:p>
    <w:p w:rsidR="001044E0" w:rsidRPr="002763A5" w:rsidRDefault="001044E0" w:rsidP="001044E0">
      <w:pPr>
        <w:keepNext/>
        <w:rPr>
          <w:rFonts w:cs="Tahoma"/>
          <w:szCs w:val="18"/>
          <w:lang w:val="fr-FR"/>
        </w:rPr>
      </w:pPr>
    </w:p>
    <w:p w:rsidR="001044E0" w:rsidRPr="001D5686" w:rsidRDefault="001044E0" w:rsidP="001044E0">
      <w:pPr>
        <w:spacing w:after="60"/>
        <w:ind w:left="720"/>
        <w:rPr>
          <w:rFonts w:cs="Tahoma"/>
          <w:lang w:val="fr-FR"/>
        </w:rPr>
      </w:pPr>
      <w:r w:rsidRPr="001D5686">
        <w:rPr>
          <w:rFonts w:cs="Tahoma"/>
          <w:b/>
          <w:bCs/>
          <w:color w:val="000000"/>
          <w:lang w:val="fr-FR"/>
        </w:rPr>
        <w:t>Concessions de licences associées à la fin de vie de Windows Small Business Server (SBS) 2011 Essentials</w:t>
      </w:r>
      <w:r w:rsidRPr="001D5686">
        <w:rPr>
          <w:rFonts w:cs="Tahoma"/>
          <w:color w:val="000000"/>
          <w:lang w:val="fr-FR"/>
        </w:rPr>
        <w:t xml:space="preserve"> </w:t>
      </w:r>
    </w:p>
    <w:p w:rsidR="001044E0" w:rsidRPr="001D5686" w:rsidRDefault="001044E0" w:rsidP="001044E0">
      <w:pPr>
        <w:ind w:left="720"/>
        <w:rPr>
          <w:rFonts w:cs="Tahoma"/>
          <w:lang w:val="fr-FR"/>
        </w:rPr>
      </w:pPr>
      <w:r w:rsidRPr="001D5686">
        <w:rPr>
          <w:rFonts w:cs="Tahoma"/>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1D5686">
        <w:rPr>
          <w:rFonts w:cs="Tahoma"/>
          <w:vertAlign w:val="superscript"/>
          <w:lang w:val="fr-FR"/>
        </w:rPr>
        <w:t>er</w:t>
      </w:r>
      <w:r w:rsidRPr="001D5686">
        <w:rPr>
          <w:rFonts w:cs="Tahoma"/>
          <w:lang w:val="fr-FR"/>
        </w:rPr>
        <w:t xml:space="preserve"> novembre 2012 ou à la date de disponibilité initiale en téléchargement de Windows Server 2012 Essentials sur le site Volume Licensing Service Center (les « Licences Éligibles »), la première échéance prévalant, seront autorisés à effectuer une </w:t>
      </w:r>
      <w:r w:rsidRPr="001D5686">
        <w:rPr>
          <w:rFonts w:cs="Tahoma"/>
          <w:u w:val="single"/>
          <w:lang w:val="fr-FR"/>
        </w:rPr>
        <w:t>mise à jour vers le logiciel Windows Server 2012 Essentials et</w:t>
      </w:r>
      <w:r w:rsidRPr="001D5686">
        <w:rPr>
          <w:rFonts w:cs="Tahoma"/>
          <w:lang w:val="fr-FR"/>
        </w:rPr>
        <w:t xml:space="preserve"> à l’utiliser à la </w:t>
      </w:r>
      <w:r w:rsidRPr="001D5686">
        <w:rPr>
          <w:rFonts w:cs="Tahoma"/>
          <w:u w:val="single"/>
          <w:lang w:val="fr-FR"/>
        </w:rPr>
        <w:t>place de SBS Essentials</w:t>
      </w:r>
      <w:r w:rsidRPr="001D5686">
        <w:rPr>
          <w:rFonts w:cs="Tahoma"/>
          <w:lang w:val="fr-FR"/>
        </w:rPr>
        <w:t>. Pour ce faire ils pourront, dès la disponibilité de Windows Server 2012 Essentials, obtenir une (1) licence Windows Server 2012 Essentials pour chaque Licence Éligible dont ils disposent. L’utilisation du logiciel Windows Server 2012 Essentials sera régie par les conditions de licence applicables audit produit, telles que stipulées dans les Droits d’Utilisation de Logiciels, ainsi que par les conditions générales du contrat de Licence en Volume des clients.</w:t>
      </w:r>
    </w:p>
    <w:p w:rsidR="001044E0" w:rsidRPr="002763A5" w:rsidRDefault="001044E0" w:rsidP="001044E0">
      <w:pPr>
        <w:ind w:left="720"/>
        <w:rPr>
          <w:rFonts w:cs="Tahoma"/>
          <w:szCs w:val="18"/>
          <w:lang w:val="fr-FR"/>
        </w:rPr>
      </w:pPr>
    </w:p>
    <w:p w:rsidR="001044E0" w:rsidRPr="001D5686" w:rsidRDefault="001044E0" w:rsidP="001044E0">
      <w:pPr>
        <w:ind w:left="720"/>
        <w:rPr>
          <w:rFonts w:cs="Tahoma"/>
          <w:lang w:val="fr-FR"/>
        </w:rPr>
      </w:pPr>
      <w:r w:rsidRPr="001D5686">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D5686" w:rsidRDefault="001044E0" w:rsidP="001044E0">
      <w:pPr>
        <w:ind w:left="720"/>
        <w:rPr>
          <w:rFonts w:cs="Tahoma"/>
          <w:lang w:val="fr-FR"/>
        </w:rPr>
      </w:pPr>
      <w:r w:rsidRPr="001D5686">
        <w:rPr>
          <w:rFonts w:cs="Tahoma"/>
          <w:lang w:val="fr-FR"/>
        </w:rPr>
        <w:lastRenderedPageBreak/>
        <w:t>Les Licences Éligibles SBS Essentials des clients ne seront plus valables à compter de la mise à jour vers Windows Server 2012 Essentials au titre de cette offre.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r w:rsidRPr="001D5686">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p w:rsidR="001044E0" w:rsidRPr="001D5686" w:rsidRDefault="001044E0" w:rsidP="001044E0">
      <w:pPr>
        <w:ind w:left="720"/>
        <w:rPr>
          <w:rFonts w:cs="Tahoma"/>
          <w:lang w:val="fr-FR"/>
        </w:rPr>
      </w:pPr>
    </w:p>
    <w:p w:rsidR="001044E0" w:rsidRPr="001D5686" w:rsidRDefault="001044E0" w:rsidP="001044E0">
      <w:pPr>
        <w:ind w:left="720"/>
        <w:rPr>
          <w:rFonts w:cs="Tahoma"/>
          <w:lang w:val="fr-FR"/>
        </w:rPr>
      </w:pPr>
    </w:p>
    <w:p w:rsidR="001044E0" w:rsidRPr="000E6FDE" w:rsidRDefault="001044E0" w:rsidP="001044E0">
      <w:pPr>
        <w:pStyle w:val="Heading3"/>
        <w:rPr>
          <w:rFonts w:ascii="Tahoma" w:hAnsi="Tahoma" w:cs="Tahoma"/>
          <w:lang w:val="fr-FR"/>
        </w:rPr>
      </w:pPr>
      <w:bookmarkStart w:id="1716" w:name="_119_Windows_Web_1"/>
      <w:bookmarkStart w:id="1717" w:name="_Toc368311430"/>
      <w:bookmarkEnd w:id="1716"/>
      <w:r w:rsidRPr="000E6FDE">
        <w:rPr>
          <w:rFonts w:ascii="Tahoma" w:hAnsi="Tahoma" w:cs="Tahoma"/>
          <w:caps/>
          <w:color w:val="EE6000"/>
          <w:sz w:val="22"/>
          <w:szCs w:val="18"/>
          <w:vertAlign w:val="superscript"/>
          <w:lang w:val="fr-FR"/>
        </w:rPr>
        <w:t>119</w:t>
      </w:r>
      <w:r w:rsidRPr="000E6FDE">
        <w:rPr>
          <w:rFonts w:ascii="Tahoma" w:hAnsi="Tahoma" w:cs="Tahoma"/>
          <w:color w:val="EE6000"/>
          <w:sz w:val="22"/>
          <w:szCs w:val="18"/>
          <w:lang w:val="fr-FR"/>
        </w:rPr>
        <w:t xml:space="preserve"> </w:t>
      </w:r>
      <w:r w:rsidRPr="000E6FDE">
        <w:rPr>
          <w:rFonts w:ascii="Tahoma" w:hAnsi="Tahoma" w:cs="Tahoma"/>
          <w:color w:val="F66400"/>
          <w:sz w:val="22"/>
          <w:lang w:val="fr-FR"/>
        </w:rPr>
        <w:t>Windows Web Server</w:t>
      </w:r>
      <w:r w:rsidR="006C2B1F" w:rsidRPr="000E6FDE">
        <w:rPr>
          <w:rFonts w:ascii="Tahoma" w:hAnsi="Tahoma" w:cs="Tahoma"/>
          <w:color w:val="F66400"/>
          <w:sz w:val="22"/>
          <w:vertAlign w:val="superscript"/>
          <w:lang w:val="fr-FR"/>
        </w:rPr>
        <w:t>®</w:t>
      </w:r>
      <w:r w:rsidRPr="000E6FDE">
        <w:rPr>
          <w:rFonts w:ascii="Tahoma" w:hAnsi="Tahoma" w:cs="Tahoma"/>
          <w:color w:val="F66400"/>
          <w:sz w:val="22"/>
          <w:lang w:val="fr-FR"/>
        </w:rPr>
        <w:t xml:space="preserve"> 2008 R2</w:t>
      </w:r>
      <w:bookmarkEnd w:id="1717"/>
    </w:p>
    <w:p w:rsidR="001044E0" w:rsidRPr="001D5686" w:rsidRDefault="001044E0" w:rsidP="001044E0">
      <w:pPr>
        <w:rPr>
          <w:rFonts w:cs="Tahoma"/>
          <w:lang w:val="fr-FR"/>
        </w:rPr>
      </w:pPr>
    </w:p>
    <w:p w:rsidR="001044E0" w:rsidRPr="001D5686" w:rsidRDefault="001044E0" w:rsidP="001044E0">
      <w:pPr>
        <w:tabs>
          <w:tab w:val="left" w:pos="720"/>
        </w:tabs>
        <w:spacing w:after="60"/>
        <w:ind w:left="720"/>
        <w:rPr>
          <w:rFonts w:cs="Tahoma"/>
          <w:lang w:val="fr-FR"/>
        </w:rPr>
      </w:pPr>
      <w:r w:rsidRPr="001D5686">
        <w:rPr>
          <w:rFonts w:cs="Tahoma"/>
          <w:b/>
          <w:color w:val="000000"/>
          <w:lang w:val="fr-FR"/>
        </w:rPr>
        <w:t>Concessions de licences associées à la fin de vie de Windows Web Server</w:t>
      </w:r>
    </w:p>
    <w:p w:rsidR="001044E0" w:rsidRPr="001D5686" w:rsidRDefault="001044E0" w:rsidP="002763A5">
      <w:pPr>
        <w:tabs>
          <w:tab w:val="left" w:pos="720"/>
        </w:tabs>
        <w:ind w:left="720"/>
        <w:rPr>
          <w:rFonts w:cs="Tahoma"/>
          <w:lang w:val="fr-FR"/>
        </w:rPr>
      </w:pPr>
      <w:r w:rsidRPr="001D5686">
        <w:rPr>
          <w:rFonts w:cs="Tahoma"/>
          <w:color w:val="000000"/>
          <w:lang w:val="fr-FR"/>
        </w:rPr>
        <w:t>Windows Server 2008 R2 constituera la dernière version de Windows Web Enterprise. Les clients détenteurs</w:t>
      </w:r>
      <w:r w:rsidR="002763A5">
        <w:rPr>
          <w:rFonts w:cs="Tahoma"/>
          <w:color w:val="000000"/>
          <w:lang w:val="fr-FR"/>
        </w:rPr>
        <w:t> </w:t>
      </w:r>
      <w:r w:rsidRPr="001D5686">
        <w:rPr>
          <w:rFonts w:cs="Tahoma"/>
          <w:color w:val="000000"/>
          <w:lang w:val="fr-FR"/>
        </w:rPr>
        <w:t>de licences Windows Web Server 2008 R2 couvertes par une Software Assurance active et acquises dans le cadre d’un programme de Licence en Volume au 1</w:t>
      </w:r>
      <w:r w:rsidRPr="001D5686">
        <w:rPr>
          <w:rFonts w:cs="Tahoma"/>
          <w:color w:val="000000"/>
          <w:vertAlign w:val="superscript"/>
          <w:lang w:val="fr-FR"/>
        </w:rPr>
        <w:t>er</w:t>
      </w:r>
      <w:r w:rsidRPr="001D5686">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1D5686">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1044E0" w:rsidRPr="001D5686" w:rsidRDefault="001044E0" w:rsidP="001044E0">
      <w:pPr>
        <w:tabs>
          <w:tab w:val="left" w:pos="720"/>
        </w:tabs>
        <w:ind w:left="720"/>
        <w:rPr>
          <w:rFonts w:cs="Tahoma"/>
          <w:lang w:val="fr-FR"/>
        </w:rPr>
      </w:pPr>
    </w:p>
    <w:p w:rsidR="001044E0" w:rsidRPr="001044E0" w:rsidRDefault="001044E0" w:rsidP="002763A5">
      <w:pPr>
        <w:numPr>
          <w:ilvl w:val="0"/>
          <w:numId w:val="56"/>
        </w:numPr>
        <w:tabs>
          <w:tab w:val="clear" w:pos="360"/>
          <w:tab w:val="num" w:pos="1440"/>
        </w:tabs>
        <w:spacing w:after="60"/>
        <w:ind w:left="1440"/>
        <w:rPr>
          <w:rFonts w:cs="Tahoma"/>
          <w:lang w:val="fr-FR"/>
        </w:rPr>
      </w:pPr>
      <w:r w:rsidRPr="001044E0">
        <w:rPr>
          <w:rFonts w:cs="Tahoma"/>
          <w:color w:val="000000"/>
          <w:lang w:val="fr-FR"/>
        </w:rPr>
        <w:t>Les clients détenant un nombre impair de licences Web Server devront arrondir au nombre pair supérieur pour calculer la quantité de licences Windows Server 2012 Standard à laquelle ils pourront prétendre. Par exemple, un client détenant trois licences Web Server pourra prétendre à</w:t>
      </w:r>
      <w:r w:rsidR="002763A5">
        <w:rPr>
          <w:rFonts w:cs="Tahoma"/>
          <w:color w:val="000000"/>
          <w:lang w:val="fr-FR"/>
        </w:rPr>
        <w:t> </w:t>
      </w:r>
      <w:r w:rsidRPr="001044E0">
        <w:rPr>
          <w:rFonts w:cs="Tahoma"/>
          <w:color w:val="000000"/>
          <w:lang w:val="fr-FR"/>
        </w:rPr>
        <w:t>deux licences Windows Server 2012 Standard au total.</w:t>
      </w:r>
    </w:p>
    <w:p w:rsidR="001044E0" w:rsidRPr="001044E0" w:rsidRDefault="001044E0" w:rsidP="001044E0">
      <w:pPr>
        <w:numPr>
          <w:ilvl w:val="0"/>
          <w:numId w:val="56"/>
        </w:numPr>
        <w:tabs>
          <w:tab w:val="clear" w:pos="360"/>
          <w:tab w:val="num" w:pos="1440"/>
        </w:tabs>
        <w:spacing w:after="60"/>
        <w:ind w:left="1440"/>
        <w:rPr>
          <w:rFonts w:cs="Tahoma"/>
          <w:lang w:val="fr-FR"/>
        </w:rPr>
      </w:pPr>
      <w:r w:rsidRPr="001044E0">
        <w:rPr>
          <w:rFonts w:eastAsia="Calibri" w:cs="Tahoma"/>
          <w:szCs w:val="18"/>
          <w:lang w:val="fr-FR"/>
        </w:rPr>
        <w:t>Les licences Windows Web Server 2008 R2 existantes des clients restent valables après la mise à jour vers Windows Server 2012 Standard au titre de cette offre.</w:t>
      </w:r>
    </w:p>
    <w:p w:rsidR="001044E0" w:rsidRPr="001044E0" w:rsidRDefault="001044E0" w:rsidP="001044E0">
      <w:pPr>
        <w:pStyle w:val="ListParagraph"/>
        <w:numPr>
          <w:ilvl w:val="0"/>
          <w:numId w:val="56"/>
        </w:numPr>
        <w:tabs>
          <w:tab w:val="clear" w:pos="360"/>
          <w:tab w:val="num" w:pos="1440"/>
        </w:tabs>
        <w:spacing w:after="60"/>
        <w:ind w:left="1440"/>
        <w:contextualSpacing w:val="0"/>
        <w:rPr>
          <w:rFonts w:ascii="Tahoma" w:hAnsi="Tahoma" w:cs="Tahoma"/>
          <w:lang w:val="fr-FR"/>
        </w:rPr>
      </w:pPr>
      <w:r w:rsidRPr="001044E0">
        <w:rPr>
          <w:rFonts w:ascii="Tahoma" w:eastAsia="Calibri" w:hAnsi="Tahoma" w:cs="Tahoma"/>
          <w:sz w:val="18"/>
          <w:szCs w:val="18"/>
          <w:lang w:val="fr-FR"/>
        </w:rPr>
        <w:t>Les licences concédées au titre de cette offre incluront la Software Assurance. Cette couverture prendra fin à l’expiration de la couverture des Licences Éligibles correspondante.</w:t>
      </w:r>
    </w:p>
    <w:p w:rsidR="001044E0" w:rsidRPr="001044E0" w:rsidRDefault="001044E0" w:rsidP="001044E0">
      <w:pPr>
        <w:pStyle w:val="ListParagraph"/>
        <w:numPr>
          <w:ilvl w:val="0"/>
          <w:numId w:val="56"/>
        </w:numPr>
        <w:tabs>
          <w:tab w:val="clear" w:pos="360"/>
          <w:tab w:val="num" w:pos="1440"/>
        </w:tabs>
        <w:spacing w:after="60"/>
        <w:ind w:left="1440"/>
        <w:contextualSpacing w:val="0"/>
        <w:rPr>
          <w:rFonts w:ascii="Tahoma" w:hAnsi="Tahoma" w:cs="Tahoma"/>
          <w:lang w:val="fr-FR"/>
        </w:rPr>
      </w:pPr>
      <w:r w:rsidRPr="001044E0">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044E0" w:rsidRPr="001044E0" w:rsidRDefault="001044E0" w:rsidP="001044E0">
      <w:pPr>
        <w:numPr>
          <w:ilvl w:val="0"/>
          <w:numId w:val="56"/>
        </w:numPr>
        <w:tabs>
          <w:tab w:val="clear" w:pos="360"/>
          <w:tab w:val="num" w:pos="1440"/>
        </w:tabs>
        <w:spacing w:after="60"/>
        <w:ind w:left="1440"/>
        <w:rPr>
          <w:rFonts w:cs="Tahoma"/>
          <w:lang w:val="fr-FR"/>
        </w:rPr>
      </w:pPr>
      <w:r w:rsidRPr="001044E0">
        <w:rPr>
          <w:rFonts w:cs="Tahoma"/>
          <w:color w:val="000000"/>
          <w:lang w:val="fr-FR"/>
        </w:rPr>
        <w:t xml:space="preserve">Les licences Windows Web Server 2008 R2 </w:t>
      </w:r>
      <w:r w:rsidRPr="001044E0">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044E0" w:rsidRPr="001044E0" w:rsidRDefault="001044E0" w:rsidP="002763A5">
      <w:pPr>
        <w:numPr>
          <w:ilvl w:val="0"/>
          <w:numId w:val="56"/>
        </w:numPr>
        <w:tabs>
          <w:tab w:val="clear" w:pos="360"/>
          <w:tab w:val="num" w:pos="1440"/>
        </w:tabs>
        <w:spacing w:after="60"/>
        <w:ind w:left="1440"/>
        <w:rPr>
          <w:rFonts w:cs="Tahoma"/>
          <w:lang w:val="fr-FR"/>
        </w:rPr>
      </w:pPr>
      <w:r w:rsidRPr="001044E0">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2763A5">
        <w:rPr>
          <w:rFonts w:cs="Tahoma"/>
          <w:bCs/>
          <w:color w:val="000000"/>
          <w:szCs w:val="18"/>
          <w:lang w:val="fr-FR"/>
        </w:rPr>
        <w:t> </w:t>
      </w:r>
      <w:r w:rsidRPr="001044E0">
        <w:rPr>
          <w:rFonts w:cs="Tahoma"/>
          <w:bCs/>
          <w:color w:val="000000"/>
          <w:szCs w:val="18"/>
          <w:lang w:val="fr-FR"/>
        </w:rPr>
        <w:t>de la couverture restent pleinement en vigueur et de plein effet.</w:t>
      </w:r>
    </w:p>
    <w:p w:rsidR="001044E0" w:rsidRPr="001044E0" w:rsidRDefault="001044E0" w:rsidP="001044E0">
      <w:pPr>
        <w:ind w:left="1440"/>
        <w:rPr>
          <w:rFonts w:cs="Tahoma"/>
          <w:lang w:val="fr-FR"/>
        </w:rPr>
      </w:pPr>
    </w:p>
    <w:p w:rsidR="001044E0" w:rsidRPr="001044E0" w:rsidRDefault="001044E0" w:rsidP="001044E0">
      <w:pPr>
        <w:spacing w:after="60"/>
        <w:ind w:left="720"/>
        <w:rPr>
          <w:rFonts w:cs="Tahoma"/>
          <w:lang w:val="fr-FR"/>
        </w:rPr>
      </w:pPr>
      <w:r w:rsidRPr="001044E0">
        <w:rPr>
          <w:rFonts w:eastAsia="Calibri" w:cs="Tahoma"/>
          <w:b/>
          <w:szCs w:val="18"/>
          <w:lang w:val="fr-FR"/>
        </w:rPr>
        <w:t>Informations supplémentaires sur l’utilisation de Windows Server 2012 à des fins d’Hébergement Web</w:t>
      </w:r>
    </w:p>
    <w:p w:rsidR="001044E0" w:rsidRPr="001044E0" w:rsidRDefault="001044E0" w:rsidP="002763A5">
      <w:pPr>
        <w:ind w:left="720"/>
        <w:rPr>
          <w:rFonts w:cs="Tahoma"/>
          <w:lang w:val="fr-FR"/>
        </w:rPr>
      </w:pPr>
      <w:r w:rsidRPr="001044E0">
        <w:rPr>
          <w:rFonts w:eastAsia="Calibri" w:cs="Tahoma"/>
          <w:szCs w:val="18"/>
          <w:lang w:val="fr-FR"/>
        </w:rPr>
        <w:t>Les clients utilisant Windows Server 2012 Standard ou Datacenter à des fins d’Hébergement Web n’ont pas</w:t>
      </w:r>
      <w:r w:rsidR="002763A5">
        <w:rPr>
          <w:rFonts w:eastAsia="Calibri" w:cs="Tahoma"/>
          <w:szCs w:val="18"/>
          <w:lang w:val="fr-FR"/>
        </w:rPr>
        <w:t> </w:t>
      </w:r>
      <w:r w:rsidRPr="001044E0">
        <w:rPr>
          <w:rFonts w:eastAsia="Calibri" w:cs="Tahoma"/>
          <w:szCs w:val="18"/>
          <w:lang w:val="fr-FR"/>
        </w:rPr>
        <w:t xml:space="preserve">besoin de CAL pour accéder au logiciel. Une </w:t>
      </w:r>
      <w:r w:rsidRPr="001044E0">
        <w:rPr>
          <w:rFonts w:cs="Tahoma"/>
          <w:lang w:val="fr-FR"/>
        </w:rPr>
        <w:t>« Charge de Travail Web » désigne une charge de travail au sein de laquelle</w:t>
      </w:r>
      <w:r w:rsidRPr="001044E0">
        <w:rPr>
          <w:rFonts w:cs="Tahoma"/>
          <w:bCs/>
          <w:lang w:val="fr-FR"/>
        </w:rPr>
        <w:t xml:space="preserve"> </w:t>
      </w:r>
      <w:r w:rsidRPr="001044E0">
        <w:rPr>
          <w:rFonts w:cs="Tahoma"/>
          <w:lang w:val="fr-FR"/>
        </w:rPr>
        <w:t>le logiciel est utilisé comme serveur Web frontal à des fins de développement et de déploiement de pages Web, sites Web, applications Web, services Web et</w:t>
      </w:r>
      <w:r w:rsidR="005607EC">
        <w:rPr>
          <w:rFonts w:cs="Tahoma"/>
          <w:lang w:val="fr-FR"/>
        </w:rPr>
        <w:t xml:space="preserve"> </w:t>
      </w:r>
      <w:r w:rsidRPr="001044E0">
        <w:rPr>
          <w:rFonts w:cs="Tahoma"/>
          <w:lang w:val="fr-FR"/>
        </w:rPr>
        <w:t>/</w:t>
      </w:r>
      <w:r w:rsidR="005607EC">
        <w:rPr>
          <w:rFonts w:cs="Tahoma"/>
          <w:lang w:val="fr-FR"/>
        </w:rPr>
        <w:t xml:space="preserve"> </w:t>
      </w:r>
      <w:r w:rsidRPr="001044E0">
        <w:rPr>
          <w:rFonts w:cs="Tahoma"/>
          <w:lang w:val="fr-FR"/>
        </w:rPr>
        <w:t>ou services de messagerie POP3</w:t>
      </w:r>
      <w:r w:rsidR="002763A5">
        <w:rPr>
          <w:rFonts w:cs="Tahoma"/>
          <w:lang w:val="fr-FR"/>
        </w:rPr>
        <w:t> </w:t>
      </w:r>
      <w:r w:rsidRPr="001044E0">
        <w:rPr>
          <w:rFonts w:cs="Tahoma"/>
          <w:lang w:val="fr-FR"/>
        </w:rPr>
        <w:t>et l’accès au contenu, aux informations et aux applications servis par le logiciel</w:t>
      </w:r>
      <w:r w:rsidRPr="001044E0">
        <w:rPr>
          <w:rFonts w:cs="Tahoma"/>
          <w:u w:val="single"/>
          <w:lang w:val="fr-FR"/>
        </w:rPr>
        <w:t xml:space="preserve"> </w:t>
      </w:r>
      <w:r w:rsidRPr="001044E0">
        <w:rPr>
          <w:rFonts w:cs="Tahoma"/>
          <w:lang w:val="fr-FR"/>
        </w:rPr>
        <w:t>n’est pas limité à vos</w:t>
      </w:r>
      <w:r w:rsidR="002763A5">
        <w:rPr>
          <w:rFonts w:cs="Tahoma"/>
          <w:lang w:val="fr-FR"/>
        </w:rPr>
        <w:t> </w:t>
      </w:r>
      <w:r w:rsidRPr="001044E0">
        <w:rPr>
          <w:rFonts w:cs="Tahoma"/>
          <w:lang w:val="fr-FR"/>
        </w:rPr>
        <w:t xml:space="preserve">employés. </w:t>
      </w:r>
      <w:r w:rsidRPr="001044E0">
        <w:rPr>
          <w:rFonts w:eastAsia="Calibri" w:cs="Tahoma"/>
          <w:szCs w:val="18"/>
          <w:lang w:val="fr-FR"/>
        </w:rPr>
        <w:t xml:space="preserve">Pour plus d’informations, reportez-vous aux Droits d’Utilisation des Logiciels. </w:t>
      </w:r>
      <w:bookmarkEnd w:id="583"/>
    </w:p>
    <w:sectPr w:rsidR="001044E0" w:rsidRPr="001044E0"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2970" w:rsidRDefault="00492970">
      <w:r>
        <w:separator/>
      </w:r>
    </w:p>
  </w:endnote>
  <w:endnote w:type="continuationSeparator" w:id="0">
    <w:p w:rsidR="00492970" w:rsidRDefault="00492970">
      <w:r>
        <w:continuationSeparator/>
      </w:r>
    </w:p>
  </w:endnote>
  <w:endnote w:type="continuationNotice" w:id="1">
    <w:p w:rsidR="00492970" w:rsidRDefault="004929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Pr="00F3696F" w:rsidRDefault="001509D5">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F3696F">
      <w:rPr>
        <w:rFonts w:ascii="Trebuchet MS" w:hAnsi="Trebuchet MS"/>
        <w:color w:val="808080"/>
        <w:sz w:val="14"/>
        <w:lang w:val="fr-FR"/>
      </w:rPr>
      <w:t xml:space="preserve">© 2009 Microsoft Corporation. Tous droits </w:t>
    </w:r>
    <w:proofErr w:type="spellStart"/>
    <w:r w:rsidRPr="00F3696F">
      <w:rPr>
        <w:rFonts w:ascii="Trebuchet MS" w:hAnsi="Trebuchet MS"/>
        <w:color w:val="808080"/>
        <w:sz w:val="14"/>
        <w:lang w:val="fr-FR"/>
      </w:rPr>
      <w:t>réservés.Page</w:t>
    </w:r>
    <w:proofErr w:type="spellEnd"/>
    <w:r w:rsidRPr="00F3696F">
      <w:rPr>
        <w:rFonts w:ascii="Trebuchet MS" w:hAnsi="Trebuchet MS"/>
        <w:color w:val="808080"/>
        <w:sz w:val="14"/>
        <w:lang w:val="fr-FR"/>
      </w:rPr>
      <w:t xml:space="preserve"> </w:t>
    </w:r>
    <w:r>
      <w:fldChar w:fldCharType="begin"/>
    </w:r>
    <w:r w:rsidRPr="00F3696F">
      <w:rPr>
        <w:lang w:val="fr-FR"/>
      </w:rPr>
      <w:instrText xml:space="preserve"> PAGE </w:instrText>
    </w:r>
    <w:r>
      <w:fldChar w:fldCharType="separate"/>
    </w:r>
    <w:r w:rsidRPr="00F3696F">
      <w:rPr>
        <w:noProof/>
        <w:lang w:val="fr-FR"/>
      </w:rPr>
      <w:t>2</w:t>
    </w:r>
    <w:r>
      <w:fldChar w:fldCharType="end"/>
    </w:r>
    <w:r w:rsidRPr="00F3696F">
      <w:rPr>
        <w:rFonts w:ascii="Trebuchet MS" w:hAnsi="Trebuchet MS"/>
        <w:color w:val="808080"/>
        <w:sz w:val="14"/>
        <w:lang w:val="fr-FR"/>
      </w:rPr>
      <w:t xml:space="preserve"> sur </w:t>
    </w:r>
    <w:r>
      <w:fldChar w:fldCharType="begin"/>
    </w:r>
    <w:r w:rsidRPr="00F3696F">
      <w:rPr>
        <w:lang w:val="fr-FR"/>
      </w:rPr>
      <w:instrText xml:space="preserve"> NUMPAGES </w:instrText>
    </w:r>
    <w:r>
      <w:fldChar w:fldCharType="separate"/>
    </w:r>
    <w:r>
      <w:rPr>
        <w:noProof/>
        <w:lang w:val="fr-FR"/>
      </w:rPr>
      <w:t>211</w:t>
    </w:r>
    <w:r>
      <w:rPr>
        <w:noProof/>
      </w:rPr>
      <w:fldChar w:fldCharType="end"/>
    </w:r>
    <w:r w:rsidRPr="00F3696F">
      <w:rPr>
        <w:lang w:val="fr-FR"/>
      </w:rPr>
      <w:t xml:space="preserve"> Publication avril 2009</w:t>
    </w:r>
  </w:p>
  <w:p w:rsidR="001509D5" w:rsidRPr="00F3696F" w:rsidRDefault="001509D5">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F3696F">
      <w:rPr>
        <w:rFonts w:ascii="Trebuchet MS" w:hAnsi="Trebuchet MS"/>
        <w:color w:val="808080"/>
        <w:sz w:val="14"/>
        <w:lang w:val="fr-FR"/>
      </w:rPr>
      <w:t xml:space="preserve"> Microsoft est une marque déposée de Microsoft Corporation aux États-Unis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Default="001509D5"/>
  <w:p w:rsidR="001509D5" w:rsidRPr="00F3696F" w:rsidRDefault="001509D5" w:rsidP="00F3696F">
    <w:pPr>
      <w:pStyle w:val="Footer"/>
      <w:pBdr>
        <w:top w:val="single" w:sz="6" w:space="1" w:color="808080"/>
      </w:pBdr>
      <w:tabs>
        <w:tab w:val="clear" w:pos="5155"/>
        <w:tab w:val="clear" w:pos="10325"/>
        <w:tab w:val="left" w:pos="6624"/>
        <w:tab w:val="right" w:pos="9270"/>
        <w:tab w:val="right" w:pos="9540"/>
      </w:tabs>
      <w:rPr>
        <w:rFonts w:ascii="Trebuchet MS" w:hAnsi="Trebuchet MS"/>
        <w:color w:val="808080"/>
        <w:sz w:val="14"/>
        <w:szCs w:val="14"/>
        <w:lang w:val="fr-FR"/>
      </w:rPr>
    </w:pPr>
    <w:r w:rsidRPr="00F3696F">
      <w:rPr>
        <w:rFonts w:ascii="Trebuchet MS" w:hAnsi="Trebuchet MS"/>
        <w:color w:val="808080"/>
        <w:sz w:val="14"/>
        <w:szCs w:val="14"/>
        <w:lang w:val="fr-FR"/>
      </w:rPr>
      <w:t>© 2013 Microsoft Corporation. Tous droits réservés.</w:t>
    </w:r>
    <w:r>
      <w:rPr>
        <w:rFonts w:ascii="Trebuchet MS" w:hAnsi="Trebuchet MS"/>
        <w:color w:val="808080"/>
        <w:sz w:val="14"/>
        <w:szCs w:val="14"/>
        <w:lang w:val="fr-FR"/>
      </w:rPr>
      <w:tab/>
    </w:r>
    <w:r w:rsidRPr="00F3696F">
      <w:rPr>
        <w:rFonts w:ascii="Trebuchet MS" w:hAnsi="Trebuchet MS"/>
        <w:color w:val="808080"/>
        <w:sz w:val="14"/>
        <w:szCs w:val="14"/>
        <w:lang w:val="fr-FR"/>
      </w:rPr>
      <w:t xml:space="preserve">Page </w:t>
    </w:r>
    <w:r w:rsidRPr="00F3696F">
      <w:rPr>
        <w:noProof/>
        <w:szCs w:val="18"/>
        <w:lang w:val="fr-FR"/>
      </w:rPr>
      <w:fldChar w:fldCharType="begin"/>
    </w:r>
    <w:r w:rsidRPr="00F3696F">
      <w:rPr>
        <w:noProof/>
        <w:szCs w:val="18"/>
        <w:lang w:val="fr-FR"/>
      </w:rPr>
      <w:instrText xml:space="preserve"> PAGE </w:instrText>
    </w:r>
    <w:r w:rsidRPr="00F3696F">
      <w:rPr>
        <w:noProof/>
        <w:szCs w:val="18"/>
        <w:lang w:val="fr-FR"/>
      </w:rPr>
      <w:fldChar w:fldCharType="separate"/>
    </w:r>
    <w:r w:rsidR="009A5486">
      <w:rPr>
        <w:noProof/>
        <w:szCs w:val="18"/>
        <w:lang w:val="fr-FR"/>
      </w:rPr>
      <w:t>1</w:t>
    </w:r>
    <w:r w:rsidRPr="00F3696F">
      <w:rPr>
        <w:noProof/>
        <w:szCs w:val="18"/>
        <w:lang w:val="fr-FR"/>
      </w:rPr>
      <w:fldChar w:fldCharType="end"/>
    </w:r>
    <w:r w:rsidRPr="00F3696F">
      <w:rPr>
        <w:rFonts w:ascii="Trebuchet MS" w:hAnsi="Trebuchet MS"/>
        <w:color w:val="808080"/>
        <w:sz w:val="14"/>
        <w:szCs w:val="14"/>
        <w:lang w:val="fr-FR"/>
      </w:rPr>
      <w:t xml:space="preserve"> sur </w:t>
    </w:r>
    <w:r w:rsidRPr="00F3696F">
      <w:rPr>
        <w:noProof/>
        <w:szCs w:val="18"/>
        <w:lang w:val="fr-FR"/>
      </w:rPr>
      <w:fldChar w:fldCharType="begin"/>
    </w:r>
    <w:r w:rsidRPr="00F3696F">
      <w:rPr>
        <w:noProof/>
        <w:szCs w:val="18"/>
        <w:lang w:val="fr-FR"/>
      </w:rPr>
      <w:instrText xml:space="preserve"> NUMPAGES </w:instrText>
    </w:r>
    <w:r w:rsidRPr="00F3696F">
      <w:rPr>
        <w:noProof/>
        <w:szCs w:val="18"/>
        <w:lang w:val="fr-FR"/>
      </w:rPr>
      <w:fldChar w:fldCharType="separate"/>
    </w:r>
    <w:r w:rsidR="009A5486">
      <w:rPr>
        <w:noProof/>
        <w:szCs w:val="18"/>
        <w:lang w:val="fr-FR"/>
      </w:rPr>
      <w:t>210</w:t>
    </w:r>
    <w:r w:rsidRPr="00F3696F">
      <w:rPr>
        <w:noProof/>
        <w:szCs w:val="18"/>
        <w:lang w:val="fr-FR"/>
      </w:rPr>
      <w:fldChar w:fldCharType="end"/>
    </w:r>
    <w:r>
      <w:rPr>
        <w:rFonts w:ascii="Trebuchet MS" w:hAnsi="Trebuchet MS"/>
        <w:color w:val="808080"/>
        <w:sz w:val="14"/>
        <w:szCs w:val="14"/>
        <w:lang w:val="fr-FR"/>
      </w:rPr>
      <w:t xml:space="preserve"> Publication O</w:t>
    </w:r>
    <w:r w:rsidRPr="00F3696F">
      <w:rPr>
        <w:rFonts w:ascii="Trebuchet MS" w:hAnsi="Trebuchet MS"/>
        <w:color w:val="808080"/>
        <w:sz w:val="14"/>
        <w:szCs w:val="14"/>
        <w:lang w:val="fr-FR"/>
      </w:rPr>
      <w:t>ctobre 2013</w:t>
    </w:r>
  </w:p>
  <w:p w:rsidR="001509D5" w:rsidRPr="00F3696F" w:rsidRDefault="001509D5">
    <w:pPr>
      <w:pStyle w:val="Footer"/>
      <w:rPr>
        <w:rFonts w:ascii="Trebuchet MS" w:hAnsi="Trebuchet MS"/>
        <w:color w:val="808080"/>
        <w:sz w:val="14"/>
        <w:lang w:val="fr-FR"/>
      </w:rPr>
    </w:pPr>
    <w:r w:rsidRPr="00F3696F">
      <w:rPr>
        <w:rFonts w:ascii="Trebuchet MS" w:hAnsi="Trebuchet MS"/>
        <w:color w:val="808080"/>
        <w:sz w:val="14"/>
        <w:lang w:val="fr-FR"/>
      </w:rPr>
      <w:t>Microsoft est une marque déposée de Microsoft Corporation aux États-Unis d’Amérique et/ou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Default="001509D5" w:rsidP="00F3696F"/>
  <w:p w:rsidR="001509D5" w:rsidRPr="00F3696F" w:rsidRDefault="001509D5" w:rsidP="00F3696F">
    <w:pPr>
      <w:pStyle w:val="Footer"/>
      <w:pBdr>
        <w:top w:val="single" w:sz="6" w:space="1" w:color="808080"/>
      </w:pBdr>
      <w:tabs>
        <w:tab w:val="clear" w:pos="5155"/>
        <w:tab w:val="clear" w:pos="10325"/>
        <w:tab w:val="left" w:pos="6624"/>
        <w:tab w:val="right" w:pos="9270"/>
        <w:tab w:val="right" w:pos="9540"/>
      </w:tabs>
      <w:rPr>
        <w:rFonts w:ascii="Trebuchet MS" w:hAnsi="Trebuchet MS"/>
        <w:color w:val="808080"/>
        <w:sz w:val="14"/>
        <w:szCs w:val="14"/>
        <w:lang w:val="fr-FR"/>
      </w:rPr>
    </w:pPr>
    <w:r w:rsidRPr="00F3696F">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F3696F">
      <w:rPr>
        <w:rFonts w:ascii="Trebuchet MS" w:hAnsi="Trebuchet MS"/>
        <w:color w:val="808080"/>
        <w:sz w:val="14"/>
        <w:szCs w:val="14"/>
        <w:lang w:val="fr-FR"/>
      </w:rPr>
      <w:t xml:space="preserve">Page </w:t>
    </w:r>
    <w:r w:rsidRPr="00F3696F">
      <w:rPr>
        <w:noProof/>
        <w:szCs w:val="18"/>
        <w:lang w:val="fr-FR"/>
      </w:rPr>
      <w:fldChar w:fldCharType="begin"/>
    </w:r>
    <w:r w:rsidRPr="00F3696F">
      <w:rPr>
        <w:noProof/>
        <w:szCs w:val="18"/>
        <w:lang w:val="fr-FR"/>
      </w:rPr>
      <w:instrText xml:space="preserve"> PAGE </w:instrText>
    </w:r>
    <w:r w:rsidRPr="00F3696F">
      <w:rPr>
        <w:noProof/>
        <w:szCs w:val="18"/>
        <w:lang w:val="fr-FR"/>
      </w:rPr>
      <w:fldChar w:fldCharType="separate"/>
    </w:r>
    <w:r w:rsidR="009A5486">
      <w:rPr>
        <w:noProof/>
        <w:szCs w:val="18"/>
        <w:lang w:val="fr-FR"/>
      </w:rPr>
      <w:t>2</w:t>
    </w:r>
    <w:r w:rsidRPr="00F3696F">
      <w:rPr>
        <w:noProof/>
        <w:szCs w:val="18"/>
        <w:lang w:val="fr-FR"/>
      </w:rPr>
      <w:fldChar w:fldCharType="end"/>
    </w:r>
    <w:r w:rsidRPr="00F3696F">
      <w:rPr>
        <w:rFonts w:ascii="Trebuchet MS" w:hAnsi="Trebuchet MS"/>
        <w:color w:val="808080"/>
        <w:sz w:val="14"/>
        <w:szCs w:val="14"/>
        <w:lang w:val="fr-FR"/>
      </w:rPr>
      <w:t xml:space="preserve"> sur </w:t>
    </w:r>
    <w:r w:rsidRPr="00F3696F">
      <w:rPr>
        <w:noProof/>
        <w:szCs w:val="18"/>
        <w:lang w:val="fr-FR"/>
      </w:rPr>
      <w:fldChar w:fldCharType="begin"/>
    </w:r>
    <w:r w:rsidRPr="00F3696F">
      <w:rPr>
        <w:noProof/>
        <w:szCs w:val="18"/>
        <w:lang w:val="fr-FR"/>
      </w:rPr>
      <w:instrText xml:space="preserve"> NUMPAGES </w:instrText>
    </w:r>
    <w:r w:rsidRPr="00F3696F">
      <w:rPr>
        <w:noProof/>
        <w:szCs w:val="18"/>
        <w:lang w:val="fr-FR"/>
      </w:rPr>
      <w:fldChar w:fldCharType="separate"/>
    </w:r>
    <w:r w:rsidR="009A5486">
      <w:rPr>
        <w:noProof/>
        <w:szCs w:val="18"/>
        <w:lang w:val="fr-FR"/>
      </w:rPr>
      <w:t>210</w:t>
    </w:r>
    <w:r w:rsidRPr="00F3696F">
      <w:rPr>
        <w:noProof/>
        <w:szCs w:val="18"/>
        <w:lang w:val="fr-FR"/>
      </w:rPr>
      <w:fldChar w:fldCharType="end"/>
    </w:r>
    <w:r>
      <w:rPr>
        <w:rFonts w:ascii="Trebuchet MS" w:hAnsi="Trebuchet MS"/>
        <w:color w:val="808080"/>
        <w:sz w:val="14"/>
        <w:szCs w:val="14"/>
        <w:lang w:val="fr-FR"/>
      </w:rPr>
      <w:t xml:space="preserve"> Publication O</w:t>
    </w:r>
    <w:r w:rsidRPr="00F3696F">
      <w:rPr>
        <w:rFonts w:ascii="Trebuchet MS" w:hAnsi="Trebuchet MS"/>
        <w:color w:val="808080"/>
        <w:sz w:val="14"/>
        <w:szCs w:val="14"/>
        <w:lang w:val="fr-FR"/>
      </w:rPr>
      <w:t>ctobre 2013</w:t>
    </w:r>
  </w:p>
  <w:p w:rsidR="001509D5" w:rsidRPr="00F3696F" w:rsidRDefault="001509D5" w:rsidP="00F3696F">
    <w:pPr>
      <w:pStyle w:val="Footer"/>
      <w:rPr>
        <w:rFonts w:ascii="Trebuchet MS" w:hAnsi="Trebuchet MS"/>
        <w:color w:val="808080"/>
        <w:sz w:val="14"/>
        <w:lang w:val="fr-FR"/>
      </w:rPr>
    </w:pPr>
    <w:r w:rsidRPr="00F3696F">
      <w:rPr>
        <w:rFonts w:ascii="Trebuchet MS" w:hAnsi="Trebuchet MS"/>
        <w:color w:val="808080"/>
        <w:sz w:val="14"/>
        <w:lang w:val="fr-FR"/>
      </w:rPr>
      <w:t>Microsoft est une marque déposée de Microsoft Corporation aux États-Unis d’Amérique et/ou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Default="001509D5"/>
  <w:p w:rsidR="001509D5" w:rsidRPr="00F3696F" w:rsidRDefault="001509D5">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F3696F">
      <w:rPr>
        <w:rFonts w:ascii="Trebuchet MS" w:hAnsi="Trebuchet MS"/>
        <w:color w:val="808080"/>
        <w:sz w:val="14"/>
        <w:lang w:val="fr-FR"/>
      </w:rPr>
      <w:t xml:space="preserve">© 2009 Microsoft Corporation. Tous droits </w:t>
    </w:r>
    <w:proofErr w:type="spellStart"/>
    <w:r w:rsidRPr="00F3696F">
      <w:rPr>
        <w:rFonts w:ascii="Trebuchet MS" w:hAnsi="Trebuchet MS"/>
        <w:color w:val="808080"/>
        <w:sz w:val="14"/>
        <w:lang w:val="fr-FR"/>
      </w:rPr>
      <w:t>réservés.Page</w:t>
    </w:r>
    <w:proofErr w:type="spellEnd"/>
    <w:r w:rsidRPr="00F3696F">
      <w:rPr>
        <w:rFonts w:ascii="Trebuchet MS" w:hAnsi="Trebuchet MS"/>
        <w:color w:val="808080"/>
        <w:sz w:val="14"/>
        <w:lang w:val="fr-FR"/>
      </w:rPr>
      <w:t xml:space="preserve"> </w:t>
    </w:r>
    <w:r>
      <w:fldChar w:fldCharType="begin"/>
    </w:r>
    <w:r w:rsidRPr="00F3696F">
      <w:rPr>
        <w:lang w:val="fr-FR"/>
      </w:rPr>
      <w:instrText xml:space="preserve"> PAGE </w:instrText>
    </w:r>
    <w:r>
      <w:fldChar w:fldCharType="separate"/>
    </w:r>
    <w:r w:rsidRPr="00F3696F">
      <w:rPr>
        <w:noProof/>
        <w:lang w:val="fr-FR"/>
      </w:rPr>
      <w:t>1</w:t>
    </w:r>
    <w:r>
      <w:fldChar w:fldCharType="end"/>
    </w:r>
    <w:r w:rsidRPr="00F3696F">
      <w:rPr>
        <w:rFonts w:ascii="Trebuchet MS" w:hAnsi="Trebuchet MS"/>
        <w:color w:val="808080"/>
        <w:sz w:val="14"/>
        <w:lang w:val="fr-FR"/>
      </w:rPr>
      <w:t xml:space="preserve"> sur </w:t>
    </w:r>
    <w:r>
      <w:fldChar w:fldCharType="begin"/>
    </w:r>
    <w:r w:rsidRPr="00F3696F">
      <w:rPr>
        <w:lang w:val="fr-FR"/>
      </w:rPr>
      <w:instrText xml:space="preserve"> NUMPAGES </w:instrText>
    </w:r>
    <w:r>
      <w:fldChar w:fldCharType="separate"/>
    </w:r>
    <w:r>
      <w:rPr>
        <w:noProof/>
        <w:lang w:val="fr-FR"/>
      </w:rPr>
      <w:t>211</w:t>
    </w:r>
    <w:r>
      <w:rPr>
        <w:noProof/>
      </w:rPr>
      <w:fldChar w:fldCharType="end"/>
    </w:r>
    <w:r w:rsidRPr="00F3696F">
      <w:rPr>
        <w:lang w:val="fr-FR"/>
      </w:rPr>
      <w:t xml:space="preserve"> Publication mai 2009</w:t>
    </w:r>
  </w:p>
  <w:p w:rsidR="001509D5" w:rsidRPr="00F3696F" w:rsidRDefault="001509D5">
    <w:pPr>
      <w:pStyle w:val="Footer"/>
      <w:rPr>
        <w:rFonts w:ascii="Verdana" w:hAnsi="Verdana"/>
        <w:color w:val="808080"/>
        <w:sz w:val="16"/>
        <w:lang w:val="fr-FR"/>
      </w:rPr>
    </w:pPr>
    <w:r w:rsidRPr="00F3696F">
      <w:rPr>
        <w:rFonts w:ascii="Trebuchet MS" w:hAnsi="Trebuchet MS"/>
        <w:color w:val="808080"/>
        <w:sz w:val="14"/>
        <w:lang w:val="fr-FR"/>
      </w:rPr>
      <w:t>Microsoft est une marque déposée de Microsoft Corporation aux États-Unis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2970" w:rsidRDefault="00492970">
      <w:r>
        <w:separator/>
      </w:r>
    </w:p>
  </w:footnote>
  <w:footnote w:type="continuationSeparator" w:id="0">
    <w:p w:rsidR="00492970" w:rsidRDefault="00492970">
      <w:r>
        <w:continuationSeparator/>
      </w:r>
    </w:p>
  </w:footnote>
  <w:footnote w:type="continuationNotice" w:id="1">
    <w:p w:rsidR="00492970" w:rsidRDefault="0049297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Default="001509D5">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3AA8E47E" wp14:editId="7C52783B">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9D5" w:rsidRDefault="001509D5">
                          <w:r>
                            <w:rPr>
                              <w:rFonts w:ascii="Calibri" w:hAnsi="Calibri"/>
                              <w:noProof/>
                              <w:sz w:val="20"/>
                              <w:szCs w:val="20"/>
                            </w:rPr>
                            <w:drawing>
                              <wp:inline distT="0" distB="0" distL="0" distR="0" wp14:anchorId="545184B1" wp14:editId="565C508B">
                                <wp:extent cx="187642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A8E47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rsidR="001509D5" w:rsidRDefault="001509D5">
                    <w:r>
                      <w:rPr>
                        <w:rFonts w:ascii="Calibri" w:hAnsi="Calibri"/>
                        <w:noProof/>
                        <w:sz w:val="20"/>
                        <w:szCs w:val="20"/>
                      </w:rPr>
                      <w:drawing>
                        <wp:inline distT="0" distB="0" distL="0" distR="0" wp14:anchorId="545184B1" wp14:editId="565C508B">
                          <wp:extent cx="187642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p>
  <w:p w:rsidR="001509D5" w:rsidRDefault="001509D5">
    <w:r>
      <w:rPr>
        <w:noProof/>
      </w:rPr>
      <mc:AlternateContent>
        <mc:Choice Requires="wps">
          <w:drawing>
            <wp:anchor distT="4294967295" distB="4294967295" distL="114300" distR="114300" simplePos="0" relativeHeight="251658752" behindDoc="0" locked="0" layoutInCell="0" allowOverlap="1" wp14:anchorId="02DB7410" wp14:editId="38002A42">
              <wp:simplePos x="0" y="0"/>
              <wp:positionH relativeFrom="column">
                <wp:posOffset>-23495</wp:posOffset>
              </wp:positionH>
              <wp:positionV relativeFrom="paragraph">
                <wp:posOffset>70484</wp:posOffset>
              </wp:positionV>
              <wp:extent cx="6931025" cy="0"/>
              <wp:effectExtent l="0" t="0" r="22225" b="1905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42136A"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Default="001509D5" w:rsidP="00290FC1">
    <w:pPr>
      <w:ind w:rightChars="185" w:right="333"/>
    </w:pPr>
  </w:p>
  <w:p w:rsidR="001509D5" w:rsidRDefault="001509D5" w:rsidP="00290FC1">
    <w:pPr>
      <w:ind w:rightChars="185" w:right="333"/>
    </w:pPr>
  </w:p>
  <w:p w:rsidR="001509D5" w:rsidRDefault="001509D5" w:rsidP="00290FC1">
    <w:pPr>
      <w:ind w:rightChars="185" w:right="333"/>
    </w:pPr>
    <w:r>
      <w:rPr>
        <w:noProof/>
      </w:rPr>
      <w:drawing>
        <wp:anchor distT="0" distB="0" distL="114300" distR="114300" simplePos="0" relativeHeight="251661824" behindDoc="0" locked="0" layoutInCell="1" allowOverlap="1" wp14:anchorId="7961F267" wp14:editId="3D9D54C0">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1509D5" w:rsidRDefault="001509D5">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9D5" w:rsidRDefault="001509D5" w:rsidP="00F8080D">
    <w:pPr>
      <w:ind w:rightChars="185" w:right="333"/>
    </w:pPr>
  </w:p>
  <w:p w:rsidR="001509D5" w:rsidRDefault="001509D5">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23B2BE9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6ABAC37E"/>
    <w:lvl w:ilvl="0" w:tplc="5C549236">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36722DA6"/>
    <w:lvl w:ilvl="0" w:tplc="BAD4C9E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33F8106E"/>
    <w:lvl w:ilvl="0" w:tplc="A78E992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413270A0"/>
    <w:lvl w:ilvl="0" w:tplc="D902DDBC">
      <w:start w:val="1"/>
      <w:numFmt w:val="bullet"/>
      <w:lvlText w:val=""/>
      <w:lvlJc w:val="left"/>
      <w:pPr>
        <w:ind w:left="720" w:hanging="360"/>
      </w:pPr>
      <w:rPr>
        <w:rFonts w:ascii="Webdings" w:hAnsi="Webdings" w:hint="default"/>
        <w:b w:val="0"/>
        <w:i w:val="0"/>
        <w:color w:val="FF6600"/>
        <w:sz w:val="24"/>
      </w:rPr>
    </w:lvl>
    <w:lvl w:ilvl="1" w:tplc="2688964E">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E3C69F74"/>
    <w:lvl w:ilvl="0" w:tplc="A9745BC0">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4"/>
  </w:num>
  <w:num w:numId="22">
    <w:abstractNumId w:val="102"/>
  </w:num>
  <w:num w:numId="23">
    <w:abstractNumId w:val="42"/>
  </w:num>
  <w:num w:numId="24">
    <w:abstractNumId w:val="57"/>
  </w:num>
  <w:num w:numId="25">
    <w:abstractNumId w:val="55"/>
  </w:num>
  <w:num w:numId="26">
    <w:abstractNumId w:val="38"/>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100"/>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3"/>
  </w:num>
  <w:num w:numId="46">
    <w:abstractNumId w:val="114"/>
  </w:num>
  <w:num w:numId="47">
    <w:abstractNumId w:val="106"/>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3"/>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0"/>
  </w:num>
  <w:num w:numId="59">
    <w:abstractNumId w:val="56"/>
  </w:num>
  <w:num w:numId="60">
    <w:abstractNumId w:val="109"/>
  </w:num>
  <w:num w:numId="61">
    <w:abstractNumId w:val="25"/>
  </w:num>
  <w:num w:numId="62">
    <w:abstractNumId w:val="9"/>
  </w:num>
  <w:num w:numId="63">
    <w:abstractNumId w:val="20"/>
  </w:num>
  <w:num w:numId="64">
    <w:abstractNumId w:val="132"/>
  </w:num>
  <w:num w:numId="65">
    <w:abstractNumId w:val="72"/>
  </w:num>
  <w:num w:numId="66">
    <w:abstractNumId w:val="113"/>
  </w:num>
  <w:num w:numId="67">
    <w:abstractNumId w:val="67"/>
  </w:num>
  <w:num w:numId="68">
    <w:abstractNumId w:val="52"/>
  </w:num>
  <w:num w:numId="69">
    <w:abstractNumId w:val="98"/>
  </w:num>
  <w:num w:numId="70">
    <w:abstractNumId w:val="95"/>
  </w:num>
  <w:num w:numId="71">
    <w:abstractNumId w:val="10"/>
  </w:num>
  <w:num w:numId="72">
    <w:abstractNumId w:val="91"/>
  </w:num>
  <w:num w:numId="73">
    <w:abstractNumId w:val="108"/>
  </w:num>
  <w:num w:numId="74">
    <w:abstractNumId w:val="112"/>
  </w:num>
  <w:num w:numId="75">
    <w:abstractNumId w:val="80"/>
  </w:num>
  <w:num w:numId="76">
    <w:abstractNumId w:val="101"/>
  </w:num>
  <w:num w:numId="77">
    <w:abstractNumId w:val="76"/>
  </w:num>
  <w:num w:numId="78">
    <w:abstractNumId w:val="130"/>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5"/>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4"/>
  </w:num>
  <w:num w:numId="93">
    <w:abstractNumId w:val="133"/>
  </w:num>
  <w:num w:numId="94">
    <w:abstractNumId w:val="60"/>
  </w:num>
  <w:num w:numId="95">
    <w:abstractNumId w:val="71"/>
  </w:num>
  <w:num w:numId="96">
    <w:abstractNumId w:val="3"/>
  </w:num>
  <w:num w:numId="97">
    <w:abstractNumId w:val="94"/>
  </w:num>
  <w:num w:numId="98">
    <w:abstractNumId w:val="29"/>
  </w:num>
  <w:num w:numId="99">
    <w:abstractNumId w:val="122"/>
  </w:num>
  <w:num w:numId="100">
    <w:abstractNumId w:val="104"/>
  </w:num>
  <w:num w:numId="101">
    <w:abstractNumId w:val="5"/>
  </w:num>
  <w:num w:numId="102">
    <w:abstractNumId w:val="131"/>
  </w:num>
  <w:num w:numId="103">
    <w:abstractNumId w:val="88"/>
  </w:num>
  <w:num w:numId="104">
    <w:abstractNumId w:val="66"/>
  </w:num>
  <w:num w:numId="105">
    <w:abstractNumId w:val="4"/>
  </w:num>
  <w:num w:numId="106">
    <w:abstractNumId w:val="53"/>
  </w:num>
  <w:num w:numId="107">
    <w:abstractNumId w:val="70"/>
  </w:num>
  <w:num w:numId="108">
    <w:abstractNumId w:val="87"/>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7"/>
  </w:num>
  <w:num w:numId="116">
    <w:abstractNumId w:val="127"/>
  </w:num>
  <w:num w:numId="117">
    <w:abstractNumId w:val="90"/>
  </w:num>
  <w:num w:numId="118">
    <w:abstractNumId w:val="6"/>
  </w:num>
  <w:num w:numId="119">
    <w:abstractNumId w:val="12"/>
  </w:num>
  <w:num w:numId="120">
    <w:abstractNumId w:val="99"/>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0"/>
  </w:num>
  <w:num w:numId="131">
    <w:abstractNumId w:val="65"/>
  </w:num>
  <w:num w:numId="132">
    <w:abstractNumId w:val="24"/>
  </w:num>
  <w:num w:numId="133">
    <w:abstractNumId w:val="97"/>
  </w:num>
  <w:num w:numId="134">
    <w:abstractNumId w:val="96"/>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8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documentProtection w:edit="readOnly" w:formatting="1" w:enforcement="1" w:cryptProviderType="rsaAES" w:cryptAlgorithmClass="hash" w:cryptAlgorithmType="typeAny" w:cryptAlgorithmSid="14" w:cryptSpinCount="100000" w:hash="kw0ou+oHh18L/GrIdW7bBbZWvuuyXRwJ/nQmfu6ig9KTOTYnJFsnJERWYZxWGMs/GQ4UFQZk7yt21hSoO461zQ==" w:salt="KyYnIA2WUrwdIWW+tzUtS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7F2"/>
    <w:rsid w:val="00080982"/>
    <w:rsid w:val="00080B33"/>
    <w:rsid w:val="00081AEC"/>
    <w:rsid w:val="00081C19"/>
    <w:rsid w:val="00082458"/>
    <w:rsid w:val="00082CBC"/>
    <w:rsid w:val="00083BD8"/>
    <w:rsid w:val="0008414D"/>
    <w:rsid w:val="000841C9"/>
    <w:rsid w:val="0008452D"/>
    <w:rsid w:val="00084B9E"/>
    <w:rsid w:val="00085002"/>
    <w:rsid w:val="0008517B"/>
    <w:rsid w:val="00085C3C"/>
    <w:rsid w:val="00087380"/>
    <w:rsid w:val="000907C7"/>
    <w:rsid w:val="000908B0"/>
    <w:rsid w:val="00090A32"/>
    <w:rsid w:val="0009153E"/>
    <w:rsid w:val="00091558"/>
    <w:rsid w:val="000916C1"/>
    <w:rsid w:val="000916C5"/>
    <w:rsid w:val="000923F1"/>
    <w:rsid w:val="00092855"/>
    <w:rsid w:val="00092E9E"/>
    <w:rsid w:val="00092F30"/>
    <w:rsid w:val="000937BB"/>
    <w:rsid w:val="00094035"/>
    <w:rsid w:val="000945E1"/>
    <w:rsid w:val="00095E66"/>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2C71"/>
    <w:rsid w:val="000C32C3"/>
    <w:rsid w:val="000C3CB1"/>
    <w:rsid w:val="000C4911"/>
    <w:rsid w:val="000C622E"/>
    <w:rsid w:val="000C676D"/>
    <w:rsid w:val="000C6865"/>
    <w:rsid w:val="000C6A47"/>
    <w:rsid w:val="000C6C07"/>
    <w:rsid w:val="000C6DBC"/>
    <w:rsid w:val="000C6E3D"/>
    <w:rsid w:val="000C72FC"/>
    <w:rsid w:val="000C79A2"/>
    <w:rsid w:val="000C7C7E"/>
    <w:rsid w:val="000D158E"/>
    <w:rsid w:val="000D17D6"/>
    <w:rsid w:val="000D2804"/>
    <w:rsid w:val="000D31A3"/>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E6FDE"/>
    <w:rsid w:val="000F0642"/>
    <w:rsid w:val="000F0F4D"/>
    <w:rsid w:val="000F11BD"/>
    <w:rsid w:val="000F1BE7"/>
    <w:rsid w:val="000F1ECA"/>
    <w:rsid w:val="000F200C"/>
    <w:rsid w:val="000F4095"/>
    <w:rsid w:val="000F4E3B"/>
    <w:rsid w:val="000F51BC"/>
    <w:rsid w:val="000F59F6"/>
    <w:rsid w:val="000F6E5D"/>
    <w:rsid w:val="000F76E5"/>
    <w:rsid w:val="000F798B"/>
    <w:rsid w:val="00100A9A"/>
    <w:rsid w:val="001012EB"/>
    <w:rsid w:val="0010183E"/>
    <w:rsid w:val="00101859"/>
    <w:rsid w:val="00101CDD"/>
    <w:rsid w:val="00102035"/>
    <w:rsid w:val="00102195"/>
    <w:rsid w:val="001026FD"/>
    <w:rsid w:val="001039B4"/>
    <w:rsid w:val="00103AD5"/>
    <w:rsid w:val="00103B11"/>
    <w:rsid w:val="00104195"/>
    <w:rsid w:val="00104475"/>
    <w:rsid w:val="001044E0"/>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09D5"/>
    <w:rsid w:val="00151496"/>
    <w:rsid w:val="00152361"/>
    <w:rsid w:val="00152E1B"/>
    <w:rsid w:val="00152FCC"/>
    <w:rsid w:val="001538D0"/>
    <w:rsid w:val="00154676"/>
    <w:rsid w:val="00155B9B"/>
    <w:rsid w:val="00155ECD"/>
    <w:rsid w:val="00156AE7"/>
    <w:rsid w:val="00156B3C"/>
    <w:rsid w:val="0016067A"/>
    <w:rsid w:val="00160C27"/>
    <w:rsid w:val="00162A93"/>
    <w:rsid w:val="00163658"/>
    <w:rsid w:val="00163848"/>
    <w:rsid w:val="00164103"/>
    <w:rsid w:val="00164CEB"/>
    <w:rsid w:val="0016502C"/>
    <w:rsid w:val="001652F4"/>
    <w:rsid w:val="0016538B"/>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AB0"/>
    <w:rsid w:val="001A5BFB"/>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686"/>
    <w:rsid w:val="001D5998"/>
    <w:rsid w:val="001D5C3B"/>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7D0"/>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5E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153"/>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82F"/>
    <w:rsid w:val="00255A83"/>
    <w:rsid w:val="00255E45"/>
    <w:rsid w:val="00256434"/>
    <w:rsid w:val="0025645E"/>
    <w:rsid w:val="002565A3"/>
    <w:rsid w:val="00256616"/>
    <w:rsid w:val="00257170"/>
    <w:rsid w:val="00257298"/>
    <w:rsid w:val="00257CF3"/>
    <w:rsid w:val="00260693"/>
    <w:rsid w:val="0026153D"/>
    <w:rsid w:val="00261A2C"/>
    <w:rsid w:val="00261D14"/>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3A5"/>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48B7"/>
    <w:rsid w:val="00295246"/>
    <w:rsid w:val="002956DE"/>
    <w:rsid w:val="00296925"/>
    <w:rsid w:val="00296B89"/>
    <w:rsid w:val="00297F37"/>
    <w:rsid w:val="00297FA5"/>
    <w:rsid w:val="002A01C2"/>
    <w:rsid w:val="002A0D4F"/>
    <w:rsid w:val="002A1564"/>
    <w:rsid w:val="002A1F73"/>
    <w:rsid w:val="002A3022"/>
    <w:rsid w:val="002A3AE6"/>
    <w:rsid w:val="002A3B42"/>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390E"/>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64F"/>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BEF"/>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3E06"/>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4A0D"/>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3D7"/>
    <w:rsid w:val="003C75C8"/>
    <w:rsid w:val="003D0252"/>
    <w:rsid w:val="003D1150"/>
    <w:rsid w:val="003D1247"/>
    <w:rsid w:val="003D1E74"/>
    <w:rsid w:val="003D2CC8"/>
    <w:rsid w:val="003D2E23"/>
    <w:rsid w:val="003D30FE"/>
    <w:rsid w:val="003D4CA6"/>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3658"/>
    <w:rsid w:val="003F4204"/>
    <w:rsid w:val="003F46E2"/>
    <w:rsid w:val="003F47CB"/>
    <w:rsid w:val="003F518F"/>
    <w:rsid w:val="003F5594"/>
    <w:rsid w:val="003F704E"/>
    <w:rsid w:val="003F74CA"/>
    <w:rsid w:val="003F775B"/>
    <w:rsid w:val="004000C7"/>
    <w:rsid w:val="004001C8"/>
    <w:rsid w:val="00402F41"/>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6E4C"/>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4783"/>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970"/>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2D44"/>
    <w:rsid w:val="004C303E"/>
    <w:rsid w:val="004C3222"/>
    <w:rsid w:val="004C3498"/>
    <w:rsid w:val="004C426F"/>
    <w:rsid w:val="004C4510"/>
    <w:rsid w:val="004C518D"/>
    <w:rsid w:val="004C5BA4"/>
    <w:rsid w:val="004C5DAD"/>
    <w:rsid w:val="004C6855"/>
    <w:rsid w:val="004C6967"/>
    <w:rsid w:val="004C6C84"/>
    <w:rsid w:val="004C76CE"/>
    <w:rsid w:val="004C7AD8"/>
    <w:rsid w:val="004D0019"/>
    <w:rsid w:val="004D013C"/>
    <w:rsid w:val="004D0693"/>
    <w:rsid w:val="004D0C83"/>
    <w:rsid w:val="004D0CEB"/>
    <w:rsid w:val="004D0EB0"/>
    <w:rsid w:val="004D192E"/>
    <w:rsid w:val="004D199A"/>
    <w:rsid w:val="004D2744"/>
    <w:rsid w:val="004D2B62"/>
    <w:rsid w:val="004D2DE9"/>
    <w:rsid w:val="004D3397"/>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6B2"/>
    <w:rsid w:val="004E1FF6"/>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2B00"/>
    <w:rsid w:val="004F3ACA"/>
    <w:rsid w:val="004F4191"/>
    <w:rsid w:val="004F477D"/>
    <w:rsid w:val="004F4C82"/>
    <w:rsid w:val="004F4E1C"/>
    <w:rsid w:val="004F4E3E"/>
    <w:rsid w:val="004F4F12"/>
    <w:rsid w:val="004F5490"/>
    <w:rsid w:val="004F5F68"/>
    <w:rsid w:val="004F614B"/>
    <w:rsid w:val="004F64BC"/>
    <w:rsid w:val="004F6DBA"/>
    <w:rsid w:val="004F72ED"/>
    <w:rsid w:val="004F746C"/>
    <w:rsid w:val="00500078"/>
    <w:rsid w:val="005005BD"/>
    <w:rsid w:val="00500991"/>
    <w:rsid w:val="00500C5B"/>
    <w:rsid w:val="00500CD4"/>
    <w:rsid w:val="00500F34"/>
    <w:rsid w:val="0050116B"/>
    <w:rsid w:val="00501264"/>
    <w:rsid w:val="00501629"/>
    <w:rsid w:val="00502827"/>
    <w:rsid w:val="00502B35"/>
    <w:rsid w:val="00505148"/>
    <w:rsid w:val="00506100"/>
    <w:rsid w:val="0050647F"/>
    <w:rsid w:val="00506F04"/>
    <w:rsid w:val="005072B0"/>
    <w:rsid w:val="0051046C"/>
    <w:rsid w:val="005108D1"/>
    <w:rsid w:val="00510F6B"/>
    <w:rsid w:val="00511357"/>
    <w:rsid w:val="00511488"/>
    <w:rsid w:val="00511DE4"/>
    <w:rsid w:val="00513265"/>
    <w:rsid w:val="00513323"/>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1B46"/>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7EC"/>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9F6"/>
    <w:rsid w:val="005B297B"/>
    <w:rsid w:val="005B31F0"/>
    <w:rsid w:val="005B372B"/>
    <w:rsid w:val="005B387C"/>
    <w:rsid w:val="005B48E5"/>
    <w:rsid w:val="005B4D93"/>
    <w:rsid w:val="005B5E8D"/>
    <w:rsid w:val="005B65CC"/>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CE5"/>
    <w:rsid w:val="005D2E88"/>
    <w:rsid w:val="005D2F0F"/>
    <w:rsid w:val="005D346C"/>
    <w:rsid w:val="005D38A7"/>
    <w:rsid w:val="005D41CC"/>
    <w:rsid w:val="005D46BA"/>
    <w:rsid w:val="005D484B"/>
    <w:rsid w:val="005D4DAB"/>
    <w:rsid w:val="005D4F1F"/>
    <w:rsid w:val="005D5993"/>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3D50"/>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BA0"/>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6C14"/>
    <w:rsid w:val="006571B7"/>
    <w:rsid w:val="00657DCB"/>
    <w:rsid w:val="00660590"/>
    <w:rsid w:val="006615A9"/>
    <w:rsid w:val="006615D1"/>
    <w:rsid w:val="006622B5"/>
    <w:rsid w:val="006623D3"/>
    <w:rsid w:val="00662997"/>
    <w:rsid w:val="00662A44"/>
    <w:rsid w:val="00663A1A"/>
    <w:rsid w:val="00663E4F"/>
    <w:rsid w:val="006640D1"/>
    <w:rsid w:val="00664EE9"/>
    <w:rsid w:val="00664EEB"/>
    <w:rsid w:val="00665832"/>
    <w:rsid w:val="00665A44"/>
    <w:rsid w:val="00665A7C"/>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8EE"/>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7E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011"/>
    <w:rsid w:val="006C08B2"/>
    <w:rsid w:val="006C0D61"/>
    <w:rsid w:val="006C174D"/>
    <w:rsid w:val="006C177D"/>
    <w:rsid w:val="006C295D"/>
    <w:rsid w:val="006C2A69"/>
    <w:rsid w:val="006C2B1F"/>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FC8"/>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0F1A"/>
    <w:rsid w:val="0071258F"/>
    <w:rsid w:val="00713A6C"/>
    <w:rsid w:val="0071495B"/>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4EFA"/>
    <w:rsid w:val="0073502B"/>
    <w:rsid w:val="00735622"/>
    <w:rsid w:val="00735DE5"/>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F07"/>
    <w:rsid w:val="007578C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6C8D"/>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566"/>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1BA3"/>
    <w:rsid w:val="00832066"/>
    <w:rsid w:val="00833433"/>
    <w:rsid w:val="008335B9"/>
    <w:rsid w:val="00833877"/>
    <w:rsid w:val="00833FE0"/>
    <w:rsid w:val="00834000"/>
    <w:rsid w:val="00834233"/>
    <w:rsid w:val="00834507"/>
    <w:rsid w:val="00834A02"/>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165"/>
    <w:rsid w:val="008446D1"/>
    <w:rsid w:val="00844BAF"/>
    <w:rsid w:val="00845771"/>
    <w:rsid w:val="00846611"/>
    <w:rsid w:val="008477AF"/>
    <w:rsid w:val="0085061F"/>
    <w:rsid w:val="00850837"/>
    <w:rsid w:val="00851B29"/>
    <w:rsid w:val="00851DBA"/>
    <w:rsid w:val="00852E22"/>
    <w:rsid w:val="00852F18"/>
    <w:rsid w:val="00853BB6"/>
    <w:rsid w:val="00853E11"/>
    <w:rsid w:val="00853FEC"/>
    <w:rsid w:val="00854170"/>
    <w:rsid w:val="00854A28"/>
    <w:rsid w:val="00854CC2"/>
    <w:rsid w:val="00854DFD"/>
    <w:rsid w:val="0085504D"/>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4D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126"/>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44"/>
    <w:rsid w:val="00884289"/>
    <w:rsid w:val="008843EF"/>
    <w:rsid w:val="00884478"/>
    <w:rsid w:val="0088525D"/>
    <w:rsid w:val="00885286"/>
    <w:rsid w:val="00885A48"/>
    <w:rsid w:val="008864C6"/>
    <w:rsid w:val="00886719"/>
    <w:rsid w:val="008875B2"/>
    <w:rsid w:val="008904D2"/>
    <w:rsid w:val="00890A37"/>
    <w:rsid w:val="0089130D"/>
    <w:rsid w:val="008914B0"/>
    <w:rsid w:val="00891F36"/>
    <w:rsid w:val="008925CF"/>
    <w:rsid w:val="00892D47"/>
    <w:rsid w:val="008937F1"/>
    <w:rsid w:val="0089387B"/>
    <w:rsid w:val="00894479"/>
    <w:rsid w:val="00894563"/>
    <w:rsid w:val="0089552C"/>
    <w:rsid w:val="008959FD"/>
    <w:rsid w:val="00895F2D"/>
    <w:rsid w:val="008969EA"/>
    <w:rsid w:val="00897CAE"/>
    <w:rsid w:val="00897EF1"/>
    <w:rsid w:val="008A067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41A"/>
    <w:rsid w:val="008C4E30"/>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0CD"/>
    <w:rsid w:val="008E7914"/>
    <w:rsid w:val="008E7CD1"/>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4AD3"/>
    <w:rsid w:val="00914F57"/>
    <w:rsid w:val="00916499"/>
    <w:rsid w:val="00916E81"/>
    <w:rsid w:val="0091793D"/>
    <w:rsid w:val="00920340"/>
    <w:rsid w:val="00920402"/>
    <w:rsid w:val="00920499"/>
    <w:rsid w:val="0092069E"/>
    <w:rsid w:val="009207CD"/>
    <w:rsid w:val="009210DE"/>
    <w:rsid w:val="00921D3F"/>
    <w:rsid w:val="00922683"/>
    <w:rsid w:val="009233CA"/>
    <w:rsid w:val="00924690"/>
    <w:rsid w:val="00924ABD"/>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128"/>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A40"/>
    <w:rsid w:val="00982F3D"/>
    <w:rsid w:val="009832D3"/>
    <w:rsid w:val="0098395B"/>
    <w:rsid w:val="0098415A"/>
    <w:rsid w:val="009843D2"/>
    <w:rsid w:val="00984919"/>
    <w:rsid w:val="00986D5C"/>
    <w:rsid w:val="009870CB"/>
    <w:rsid w:val="00987115"/>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86"/>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46A0"/>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376F2"/>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761"/>
    <w:rsid w:val="00A47BFD"/>
    <w:rsid w:val="00A50530"/>
    <w:rsid w:val="00A50FF9"/>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87331"/>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B7C12"/>
    <w:rsid w:val="00AB7FAB"/>
    <w:rsid w:val="00AC0ED2"/>
    <w:rsid w:val="00AC1997"/>
    <w:rsid w:val="00AC204F"/>
    <w:rsid w:val="00AC246A"/>
    <w:rsid w:val="00AC28C0"/>
    <w:rsid w:val="00AC2A24"/>
    <w:rsid w:val="00AC42B6"/>
    <w:rsid w:val="00AC4485"/>
    <w:rsid w:val="00AC4772"/>
    <w:rsid w:val="00AC4969"/>
    <w:rsid w:val="00AC5200"/>
    <w:rsid w:val="00AC5C70"/>
    <w:rsid w:val="00AC5E77"/>
    <w:rsid w:val="00AC6943"/>
    <w:rsid w:val="00AC69AA"/>
    <w:rsid w:val="00AC6DB3"/>
    <w:rsid w:val="00AC7195"/>
    <w:rsid w:val="00AC7705"/>
    <w:rsid w:val="00AC7C0C"/>
    <w:rsid w:val="00AC7D40"/>
    <w:rsid w:val="00AD08B0"/>
    <w:rsid w:val="00AD19DE"/>
    <w:rsid w:val="00AD2417"/>
    <w:rsid w:val="00AD3A03"/>
    <w:rsid w:val="00AD481C"/>
    <w:rsid w:val="00AD4C5F"/>
    <w:rsid w:val="00AD51E7"/>
    <w:rsid w:val="00AD56BD"/>
    <w:rsid w:val="00AD5DCD"/>
    <w:rsid w:val="00AD6955"/>
    <w:rsid w:val="00AD69BD"/>
    <w:rsid w:val="00AD6AD6"/>
    <w:rsid w:val="00AD7823"/>
    <w:rsid w:val="00AE1762"/>
    <w:rsid w:val="00AE1969"/>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2DDD"/>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0D8"/>
    <w:rsid w:val="00B1148B"/>
    <w:rsid w:val="00B116F5"/>
    <w:rsid w:val="00B11997"/>
    <w:rsid w:val="00B1205D"/>
    <w:rsid w:val="00B12194"/>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6BC"/>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5B2D"/>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1E7A"/>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69D3"/>
    <w:rsid w:val="00BA741C"/>
    <w:rsid w:val="00BA756F"/>
    <w:rsid w:val="00BA794E"/>
    <w:rsid w:val="00BA79B0"/>
    <w:rsid w:val="00BA7A56"/>
    <w:rsid w:val="00BB0250"/>
    <w:rsid w:val="00BB050B"/>
    <w:rsid w:val="00BB0C2F"/>
    <w:rsid w:val="00BB0E5C"/>
    <w:rsid w:val="00BB13BC"/>
    <w:rsid w:val="00BB205E"/>
    <w:rsid w:val="00BB2304"/>
    <w:rsid w:val="00BB2698"/>
    <w:rsid w:val="00BB2DDD"/>
    <w:rsid w:val="00BB31B0"/>
    <w:rsid w:val="00BB3BDF"/>
    <w:rsid w:val="00BB45D6"/>
    <w:rsid w:val="00BB4720"/>
    <w:rsid w:val="00BB4A94"/>
    <w:rsid w:val="00BB4AC1"/>
    <w:rsid w:val="00BB4AE8"/>
    <w:rsid w:val="00BB4D73"/>
    <w:rsid w:val="00BB516F"/>
    <w:rsid w:val="00BB54E8"/>
    <w:rsid w:val="00BB6A1F"/>
    <w:rsid w:val="00BB721A"/>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8C"/>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67F"/>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999"/>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A75"/>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61B6"/>
    <w:rsid w:val="00C6721E"/>
    <w:rsid w:val="00C703E5"/>
    <w:rsid w:val="00C71A7F"/>
    <w:rsid w:val="00C722B6"/>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28A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01C"/>
    <w:rsid w:val="00CA3884"/>
    <w:rsid w:val="00CA395A"/>
    <w:rsid w:val="00CA4488"/>
    <w:rsid w:val="00CA474E"/>
    <w:rsid w:val="00CA52FE"/>
    <w:rsid w:val="00CA5796"/>
    <w:rsid w:val="00CA606E"/>
    <w:rsid w:val="00CA6072"/>
    <w:rsid w:val="00CA6122"/>
    <w:rsid w:val="00CA6273"/>
    <w:rsid w:val="00CA7670"/>
    <w:rsid w:val="00CA7816"/>
    <w:rsid w:val="00CA7AB6"/>
    <w:rsid w:val="00CA7C86"/>
    <w:rsid w:val="00CB0262"/>
    <w:rsid w:val="00CB02DF"/>
    <w:rsid w:val="00CB038A"/>
    <w:rsid w:val="00CB06DC"/>
    <w:rsid w:val="00CB08E1"/>
    <w:rsid w:val="00CB0AAD"/>
    <w:rsid w:val="00CB0C53"/>
    <w:rsid w:val="00CB11CE"/>
    <w:rsid w:val="00CB228A"/>
    <w:rsid w:val="00CB2AFD"/>
    <w:rsid w:val="00CB2CE5"/>
    <w:rsid w:val="00CB4307"/>
    <w:rsid w:val="00CB436E"/>
    <w:rsid w:val="00CB47F1"/>
    <w:rsid w:val="00CB48E4"/>
    <w:rsid w:val="00CB4959"/>
    <w:rsid w:val="00CB4A7D"/>
    <w:rsid w:val="00CB500D"/>
    <w:rsid w:val="00CB5082"/>
    <w:rsid w:val="00CB560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54C8"/>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19D"/>
    <w:rsid w:val="00D0068A"/>
    <w:rsid w:val="00D008DC"/>
    <w:rsid w:val="00D0148E"/>
    <w:rsid w:val="00D015CA"/>
    <w:rsid w:val="00D0260D"/>
    <w:rsid w:val="00D02999"/>
    <w:rsid w:val="00D02D7A"/>
    <w:rsid w:val="00D030F2"/>
    <w:rsid w:val="00D035AD"/>
    <w:rsid w:val="00D04131"/>
    <w:rsid w:val="00D04C5D"/>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41E"/>
    <w:rsid w:val="00D16723"/>
    <w:rsid w:val="00D16C5F"/>
    <w:rsid w:val="00D16E82"/>
    <w:rsid w:val="00D16EA8"/>
    <w:rsid w:val="00D176ED"/>
    <w:rsid w:val="00D17A91"/>
    <w:rsid w:val="00D202A9"/>
    <w:rsid w:val="00D20F3D"/>
    <w:rsid w:val="00D214B4"/>
    <w:rsid w:val="00D219F2"/>
    <w:rsid w:val="00D21E5F"/>
    <w:rsid w:val="00D223DD"/>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126"/>
    <w:rsid w:val="00D45F18"/>
    <w:rsid w:val="00D47417"/>
    <w:rsid w:val="00D47CAA"/>
    <w:rsid w:val="00D511CC"/>
    <w:rsid w:val="00D513A8"/>
    <w:rsid w:val="00D52A7B"/>
    <w:rsid w:val="00D535F0"/>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55BB"/>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1F6"/>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5EFA"/>
    <w:rsid w:val="00DD6311"/>
    <w:rsid w:val="00DD7A56"/>
    <w:rsid w:val="00DD7F8E"/>
    <w:rsid w:val="00DE051B"/>
    <w:rsid w:val="00DE0D10"/>
    <w:rsid w:val="00DE0DD8"/>
    <w:rsid w:val="00DE10A5"/>
    <w:rsid w:val="00DE17E6"/>
    <w:rsid w:val="00DE1AF7"/>
    <w:rsid w:val="00DE2254"/>
    <w:rsid w:val="00DE28FE"/>
    <w:rsid w:val="00DE2906"/>
    <w:rsid w:val="00DE34FD"/>
    <w:rsid w:val="00DE4110"/>
    <w:rsid w:val="00DE520D"/>
    <w:rsid w:val="00DE5682"/>
    <w:rsid w:val="00DE61A3"/>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2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C67"/>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2D4E"/>
    <w:rsid w:val="00E63984"/>
    <w:rsid w:val="00E64551"/>
    <w:rsid w:val="00E646F9"/>
    <w:rsid w:val="00E64830"/>
    <w:rsid w:val="00E64CCC"/>
    <w:rsid w:val="00E65F5F"/>
    <w:rsid w:val="00E66087"/>
    <w:rsid w:val="00E67091"/>
    <w:rsid w:val="00E6798D"/>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39D"/>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1BC"/>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5DED"/>
    <w:rsid w:val="00E97819"/>
    <w:rsid w:val="00E97BFB"/>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757"/>
    <w:rsid w:val="00EA4AE5"/>
    <w:rsid w:val="00EA61BC"/>
    <w:rsid w:val="00EA6918"/>
    <w:rsid w:val="00EB0AE5"/>
    <w:rsid w:val="00EB0E46"/>
    <w:rsid w:val="00EB10D3"/>
    <w:rsid w:val="00EB18FB"/>
    <w:rsid w:val="00EB1A89"/>
    <w:rsid w:val="00EB1C31"/>
    <w:rsid w:val="00EB2124"/>
    <w:rsid w:val="00EB2234"/>
    <w:rsid w:val="00EB2905"/>
    <w:rsid w:val="00EB2AD8"/>
    <w:rsid w:val="00EB2B3F"/>
    <w:rsid w:val="00EB3514"/>
    <w:rsid w:val="00EB37F5"/>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2AC0"/>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4DB7"/>
    <w:rsid w:val="00F05845"/>
    <w:rsid w:val="00F0652C"/>
    <w:rsid w:val="00F06EC5"/>
    <w:rsid w:val="00F07323"/>
    <w:rsid w:val="00F079FA"/>
    <w:rsid w:val="00F07ACA"/>
    <w:rsid w:val="00F1020A"/>
    <w:rsid w:val="00F10B26"/>
    <w:rsid w:val="00F11BEC"/>
    <w:rsid w:val="00F1314F"/>
    <w:rsid w:val="00F135DC"/>
    <w:rsid w:val="00F14B59"/>
    <w:rsid w:val="00F15585"/>
    <w:rsid w:val="00F17752"/>
    <w:rsid w:val="00F20EA0"/>
    <w:rsid w:val="00F21E5C"/>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96F"/>
    <w:rsid w:val="00F36BF4"/>
    <w:rsid w:val="00F37A95"/>
    <w:rsid w:val="00F40608"/>
    <w:rsid w:val="00F406F4"/>
    <w:rsid w:val="00F40C90"/>
    <w:rsid w:val="00F410B5"/>
    <w:rsid w:val="00F411FE"/>
    <w:rsid w:val="00F41CAA"/>
    <w:rsid w:val="00F42FB8"/>
    <w:rsid w:val="00F42FD5"/>
    <w:rsid w:val="00F440FF"/>
    <w:rsid w:val="00F445DF"/>
    <w:rsid w:val="00F44961"/>
    <w:rsid w:val="00F45169"/>
    <w:rsid w:val="00F4544C"/>
    <w:rsid w:val="00F4563D"/>
    <w:rsid w:val="00F463AB"/>
    <w:rsid w:val="00F46A5E"/>
    <w:rsid w:val="00F4773C"/>
    <w:rsid w:val="00F4796F"/>
    <w:rsid w:val="00F5030D"/>
    <w:rsid w:val="00F50AE8"/>
    <w:rsid w:val="00F51051"/>
    <w:rsid w:val="00F515B3"/>
    <w:rsid w:val="00F515DB"/>
    <w:rsid w:val="00F51B49"/>
    <w:rsid w:val="00F5260D"/>
    <w:rsid w:val="00F5288F"/>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680"/>
    <w:rsid w:val="00F65CCC"/>
    <w:rsid w:val="00F65D05"/>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26B"/>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270A"/>
    <w:rsid w:val="00FA3E46"/>
    <w:rsid w:val="00FA4070"/>
    <w:rsid w:val="00FA4A63"/>
    <w:rsid w:val="00FA4ABC"/>
    <w:rsid w:val="00FA4D81"/>
    <w:rsid w:val="00FA508F"/>
    <w:rsid w:val="00FA5EBA"/>
    <w:rsid w:val="00FA6250"/>
    <w:rsid w:val="00FA6395"/>
    <w:rsid w:val="00FA643D"/>
    <w:rsid w:val="00FA6CB9"/>
    <w:rsid w:val="00FA73F8"/>
    <w:rsid w:val="00FB03CE"/>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590"/>
    <w:rsid w:val="00FD27BC"/>
    <w:rsid w:val="00FD33A0"/>
    <w:rsid w:val="00FD33BD"/>
    <w:rsid w:val="00FD4210"/>
    <w:rsid w:val="00FD4919"/>
    <w:rsid w:val="00FD4ADE"/>
    <w:rsid w:val="00FD4E7E"/>
    <w:rsid w:val="00FD50C7"/>
    <w:rsid w:val="00FD553B"/>
    <w:rsid w:val="00FD57CC"/>
    <w:rsid w:val="00FD59A6"/>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1E2B02C-B668-4711-9F16-58E08373F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602"/>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spd" TargetMode="External"/><Relationship Id="rId39" Type="http://schemas.openxmlformats.org/officeDocument/2006/relationships/hyperlink" Target="https://www.microsoft.com/licensing/servicecenter" TargetMode="External"/><Relationship Id="rId21" Type="http://schemas.openxmlformats.org/officeDocument/2006/relationships/footer" Target="footer3.xml"/><Relationship Id="rId34" Type="http://schemas.openxmlformats.org/officeDocument/2006/relationships/hyperlink" Target="http://www.windowsazure.co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mailto:bmesupp@microsoft.com" TargetMode="External"/><Relationship Id="rId50" Type="http://schemas.openxmlformats.org/officeDocument/2006/relationships/hyperlink" Target="https://www.bingmapsportal.com/" TargetMode="External"/><Relationship Id="rId55" Type="http://schemas.openxmlformats.org/officeDocument/2006/relationships/image" Target="media/image5.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licensing"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www.microsoft.com/licensing/contracts"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en-us/dynamics/erp-buy-ax-software.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www.microsoft.com/licensing"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www.microsoft.com/online/faq.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4.xml"/><Relationship Id="rId28" Type="http://schemas.openxmlformats.org/officeDocument/2006/relationships/hyperlink" Target="http://support.microsoft.com/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mailto:bmesupp@microsoft.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technet/subscription" TargetMode="External"/><Relationship Id="rId44" Type="http://schemas.openxmlformats.org/officeDocument/2006/relationships/hyperlink" Target="http://www.microsoft.com/licensing/contracts"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eader" Target="header3.xm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https://support.microsoft.com/oas/default.aspx?prid=13766&amp;st=1" TargetMode="External"/><Relationship Id="rId56" Type="http://schemas.openxmlformats.org/officeDocument/2006/relationships/image" Target="media/image6.png"/><Relationship Id="rId8" Type="http://schemas.openxmlformats.org/officeDocument/2006/relationships/numbering" Target="numbering.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E1E4759-ED1A-4CDD-B674-E3F2C63F9B8E}">
  <ds:schemaRefs>
    <ds:schemaRef ds:uri="http://schemas.openxmlformats.org/officeDocument/2006/bibliography"/>
  </ds:schemaRefs>
</ds:datastoreItem>
</file>

<file path=customXml/itemProps4.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0C1014E5-85EB-43B4-BF54-8319EDEE7E30}">
  <ds:schemaRefs>
    <ds:schemaRef ds:uri="http://schemas.openxmlformats.org/officeDocument/2006/bibliography"/>
  </ds:schemaRefs>
</ds:datastoreItem>
</file>

<file path=customXml/itemProps6.xml><?xml version="1.0" encoding="utf-8"?>
<ds:datastoreItem xmlns:ds="http://schemas.openxmlformats.org/officeDocument/2006/customXml" ds:itemID="{D23C97A8-0629-47A5-94D3-EE27E17149CF}">
  <ds:schemaRefs>
    <ds:schemaRef ds:uri="http://schemas.openxmlformats.org/officeDocument/2006/bibliography"/>
  </ds:schemaRefs>
</ds:datastoreItem>
</file>

<file path=customXml/itemProps7.xml><?xml version="1.0" encoding="utf-8"?>
<ds:datastoreItem xmlns:ds="http://schemas.openxmlformats.org/officeDocument/2006/customXml" ds:itemID="{BFA77571-40F4-444D-BAF9-AABAC56CA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210</Pages>
  <Words>105192</Words>
  <Characters>599595</Characters>
  <Application>Microsoft Office Word</Application>
  <DocSecurity>8</DocSecurity>
  <Lines>4996</Lines>
  <Paragraphs>1406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703381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5</cp:revision>
  <cp:lastPrinted>2013-09-17T10:59:00Z</cp:lastPrinted>
  <dcterms:created xsi:type="dcterms:W3CDTF">2013-09-30T00:42:00Z</dcterms:created>
  <dcterms:modified xsi:type="dcterms:W3CDTF">2013-09-30T20:18:00Z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